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1309"/>
        <w:spacing w:before="49"/>
        <w:rPr>
          <w:rFonts w:ascii="Times New Roman" w:hAnsi="Times New Roman" w:eastAsia="Times New Roman" w:cs="Times New Roman"/>
          <w:sz w:val="27"/>
          <w:szCs w:val="27"/>
        </w:rPr>
      </w:pPr>
      <w:r>
        <mc:AlternateContent xmlns:mc="http://schemas.openxmlformats.org/markup-compatibility/2006">
          <mc:Choice Requires="wps">
            <w:drawing>
              <wp:anchor distT="0" distB="0" distL="0" distR="0" simplePos="0" relativeHeight="251669504" behindDoc="0" locked="0" layoutInCell="0" allowOverlap="1">
                <wp:simplePos x="0" y="0"/>
                <wp:positionH relativeFrom="page">
                  <wp:posOffset>1927849</wp:posOffset>
                </wp:positionH>
                <wp:positionV relativeFrom="page">
                  <wp:posOffset>6596561</wp:posOffset>
                </wp:positionV>
                <wp:extent cx="262254" cy="137160"/>
                <wp:effectExtent l="0" t="0" r="0" b="0"/>
                <wp:wrapNone/>
                <wp:docPr id="2" name="TextBox 2"/>
                <wp:cNvGraphicFramePr/>
                <a:graphic>
                  <a:graphicData uri="http://schemas.microsoft.com/office/word/2010/wordprocessingShape">
                    <wps:wsp>
                      <wps:cNvSpPr txBox="1"/>
                      <wps:spPr>
                        <a:xfrm rot="5400000">
                          <a:off x="1927849" y="6596561"/>
                          <a:ext cx="262254" cy="1371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1" w:line="236" w:lineRule="auto"/>
                              <w:rPr>
                                <w:rFonts w:ascii="FZYaoTi" w:hAnsi="FZYaoTi" w:eastAsia="FZYaoTi" w:cs="FZYaoTi"/>
                                <w:sz w:val="10"/>
                                <w:szCs w:val="10"/>
                              </w:rPr>
                            </w:pPr>
                            <w:r>
                              <w:rPr>
                                <w:rFonts w:ascii="FZYaoTi" w:hAnsi="FZYaoTi" w:eastAsia="FZYaoTi" w:cs="FZYaoTi"/>
                                <w:sz w:val="10"/>
                                <w:szCs w:val="10"/>
                                <w:spacing w:val="-2"/>
                              </w:rPr>
                              <w:t>…tmmlm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 style="position:absolute;margin-left:151.799pt;margin-top:519.414pt;mso-position-vertical-relative:page;mso-position-horizontal-relative:page;width:20.65pt;height:10.8pt;z-index:251669504;rotation:90;" o:allowincell="f" filled="false" stroked="false" type="#_x0000_t202">
                <v:fill on="false"/>
                <v:stroke on="false"/>
                <v:path/>
                <v:imagedata o:title=""/>
                <o:lock v:ext="edit" aspectratio="false"/>
                <v:textbox inset="0mm,0mm,0mm,0mm">
                  <w:txbxContent>
                    <w:p>
                      <w:pPr>
                        <w:ind w:left="20"/>
                        <w:spacing w:before="51" w:line="236" w:lineRule="auto"/>
                        <w:rPr>
                          <w:rFonts w:ascii="FZYaoTi" w:hAnsi="FZYaoTi" w:eastAsia="FZYaoTi" w:cs="FZYaoTi"/>
                          <w:sz w:val="10"/>
                          <w:szCs w:val="10"/>
                        </w:rPr>
                      </w:pPr>
                      <w:r>
                        <w:rPr>
                          <w:rFonts w:ascii="FZYaoTi" w:hAnsi="FZYaoTi" w:eastAsia="FZYaoTi" w:cs="FZYaoTi"/>
                          <w:sz w:val="10"/>
                          <w:szCs w:val="10"/>
                          <w:spacing w:val="-2"/>
                        </w:rPr>
                        <w:t>…tmmlm</w:t>
                      </w:r>
                    </w:p>
                  </w:txbxContent>
                </v:textbox>
              </v:shape>
            </w:pict>
          </mc:Fallback>
        </mc:AlternateContent>
      </w:r>
      <w:r>
        <mc:AlternateContent xmlns:mc="http://schemas.openxmlformats.org/markup-compatibility/2006">
          <mc:Choice Requires="wps">
            <w:drawing>
              <wp:anchor distT="0" distB="0" distL="0" distR="0" simplePos="0" relativeHeight="251666432" behindDoc="0" locked="0" layoutInCell="0" allowOverlap="1">
                <wp:simplePos x="0" y="0"/>
                <wp:positionH relativeFrom="page">
                  <wp:posOffset>2100991</wp:posOffset>
                </wp:positionH>
                <wp:positionV relativeFrom="page">
                  <wp:posOffset>6583873</wp:posOffset>
                </wp:positionV>
                <wp:extent cx="260984" cy="148589"/>
                <wp:effectExtent l="0" t="0" r="0" b="0"/>
                <wp:wrapNone/>
                <wp:docPr id="4" name="TextBox 4"/>
                <wp:cNvGraphicFramePr/>
                <a:graphic>
                  <a:graphicData uri="http://schemas.microsoft.com/office/word/2010/wordprocessingShape">
                    <wps:wsp>
                      <wps:cNvSpPr txBox="1"/>
                      <wps:spPr>
                        <a:xfrm rot="5400000">
                          <a:off x="2100991" y="6583873"/>
                          <a:ext cx="260984"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7" w:line="220" w:lineRule="auto"/>
                              <w:rPr>
                                <w:sz w:val="14"/>
                                <w:szCs w:val="14"/>
                              </w:rPr>
                            </w:pPr>
                            <w:r>
                              <w:rPr>
                                <w:sz w:val="14"/>
                                <w:szCs w:val="14"/>
                                <w:color w:val="1C2FAC"/>
                                <w:spacing w:val="-3"/>
                              </w:rPr>
                              <w:t>作</w:t>
                            </w:r>
                            <w:r>
                              <w:rPr>
                                <w:sz w:val="14"/>
                                <w:szCs w:val="14"/>
                                <w:color w:val="1C2FAC"/>
                                <w:spacing w:val="-20"/>
                              </w:rPr>
                              <w:t xml:space="preserve"> </w:t>
                            </w:r>
                            <w:r>
                              <w:rPr>
                                <w:sz w:val="14"/>
                                <w:szCs w:val="14"/>
                                <w:color w:val="1C2FAC"/>
                                <w:spacing w:val="-3"/>
                              </w:rPr>
                              <w:t>m</w:t>
                            </w:r>
                            <w:r>
                              <w:rPr>
                                <w:sz w:val="14"/>
                                <w:szCs w:val="14"/>
                                <w:color w:val="1C2FAC"/>
                                <w:spacing w:val="-20"/>
                              </w:rPr>
                              <w:t xml:space="preserve"> </w:t>
                            </w:r>
                            <w:r>
                              <w:rPr>
                                <w:sz w:val="14"/>
                                <w:szCs w:val="14"/>
                                <w:color w:val="1C2FAC"/>
                                <w:spacing w:val="-3"/>
                              </w:rPr>
                              <w:t>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 style="position:absolute;margin-left:165.432pt;margin-top:518.415pt;mso-position-vertical-relative:page;mso-position-horizontal-relative:page;width:20.55pt;height:11.7pt;z-index:251666432;rotation:90;" o:allowincell="f" filled="false" stroked="false" type="#_x0000_t202">
                <v:fill on="false"/>
                <v:stroke on="false"/>
                <v:path/>
                <v:imagedata o:title=""/>
                <o:lock v:ext="edit" aspectratio="false"/>
                <v:textbox inset="0mm,0mm,0mm,0mm">
                  <w:txbxContent>
                    <w:p>
                      <w:pPr>
                        <w:pStyle w:val="BodyText"/>
                        <w:ind w:left="20"/>
                        <w:spacing w:before="47" w:line="220" w:lineRule="auto"/>
                        <w:rPr>
                          <w:sz w:val="14"/>
                          <w:szCs w:val="14"/>
                        </w:rPr>
                      </w:pPr>
                      <w:r>
                        <w:rPr>
                          <w:sz w:val="14"/>
                          <w:szCs w:val="14"/>
                          <w:color w:val="1C2FAC"/>
                          <w:spacing w:val="-3"/>
                        </w:rPr>
                        <w:t>作</w:t>
                      </w:r>
                      <w:r>
                        <w:rPr>
                          <w:sz w:val="14"/>
                          <w:szCs w:val="14"/>
                          <w:color w:val="1C2FAC"/>
                          <w:spacing w:val="-20"/>
                        </w:rPr>
                        <w:t xml:space="preserve"> </w:t>
                      </w:r>
                      <w:r>
                        <w:rPr>
                          <w:sz w:val="14"/>
                          <w:szCs w:val="14"/>
                          <w:color w:val="1C2FAC"/>
                          <w:spacing w:val="-3"/>
                        </w:rPr>
                        <w:t>m</w:t>
                      </w:r>
                      <w:r>
                        <w:rPr>
                          <w:sz w:val="14"/>
                          <w:szCs w:val="14"/>
                          <w:color w:val="1C2FAC"/>
                          <w:spacing w:val="-20"/>
                        </w:rPr>
                        <w:t xml:space="preserve"> </w:t>
                      </w:r>
                      <w:r>
                        <w:rPr>
                          <w:sz w:val="14"/>
                          <w:szCs w:val="14"/>
                          <w:color w:val="1C2FAC"/>
                          <w:spacing w:val="-3"/>
                        </w:rPr>
                        <w:t>m</w:t>
                      </w:r>
                    </w:p>
                  </w:txbxContent>
                </v:textbox>
              </v:shape>
            </w:pict>
          </mc:Fallback>
        </mc:AlternateContent>
      </w:r>
      <w:r>
        <mc:AlternateContent xmlns:mc="http://schemas.openxmlformats.org/markup-compatibility/2006">
          <mc:Choice Requires="wps">
            <w:drawing>
              <wp:anchor distT="0" distB="0" distL="0" distR="0" simplePos="0" relativeHeight="251672576" behindDoc="0" locked="0" layoutInCell="0" allowOverlap="1">
                <wp:simplePos x="0" y="0"/>
                <wp:positionH relativeFrom="page">
                  <wp:posOffset>2480289</wp:posOffset>
                </wp:positionH>
                <wp:positionV relativeFrom="page">
                  <wp:posOffset>6522222</wp:posOffset>
                </wp:positionV>
                <wp:extent cx="191135" cy="113029"/>
                <wp:effectExtent l="0" t="0" r="0" b="0"/>
                <wp:wrapNone/>
                <wp:docPr id="6" name="TextBox 6"/>
                <wp:cNvGraphicFramePr/>
                <a:graphic>
                  <a:graphicData uri="http://schemas.microsoft.com/office/word/2010/wordprocessingShape">
                    <wps:wsp>
                      <wps:cNvSpPr txBox="1"/>
                      <wps:spPr>
                        <a:xfrm rot="5400000">
                          <a:off x="2480289" y="6522222"/>
                          <a:ext cx="191135"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9" w:line="219" w:lineRule="auto"/>
                              <w:rPr/>
                            </w:pPr>
                            <w:r>
                              <w:rPr>
                                <w:color w:val="10317E"/>
                                <w:spacing w:val="-7"/>
                              </w:rPr>
                              <w:t>明</w:t>
                            </w:r>
                            <w:r>
                              <w:rPr>
                                <w:color w:val="10317E"/>
                                <w:spacing w:val="33"/>
                                <w:w w:val="101"/>
                              </w:rPr>
                              <w:t xml:space="preserve"> </w:t>
                            </w:r>
                            <w:r>
                              <w:rPr>
                                <w:color w:val="10317E"/>
                                <w:spacing w:val="-7"/>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 style="position:absolute;margin-left:195.298pt;margin-top:513.561pt;mso-position-vertical-relative:page;mso-position-horizontal-relative:page;width:15.05pt;height:8.9pt;z-index:251672576;rotation:90;" o:allowincell="f" filled="false" stroked="false" type="#_x0000_t202">
                <v:fill on="false"/>
                <v:stroke on="false"/>
                <v:path/>
                <v:imagedata o:title=""/>
                <o:lock v:ext="edit" aspectratio="false"/>
                <v:textbox inset="0mm,0mm,0mm,0mm">
                  <w:txbxContent>
                    <w:p>
                      <w:pPr>
                        <w:pStyle w:val="BodyText"/>
                        <w:ind w:left="20"/>
                        <w:spacing w:before="39" w:line="219" w:lineRule="auto"/>
                        <w:rPr/>
                      </w:pPr>
                      <w:r>
                        <w:rPr>
                          <w:color w:val="10317E"/>
                          <w:spacing w:val="-7"/>
                        </w:rPr>
                        <w:t>明</w:t>
                      </w:r>
                      <w:r>
                        <w:rPr>
                          <w:color w:val="10317E"/>
                          <w:spacing w:val="33"/>
                          <w:w w:val="101"/>
                        </w:rPr>
                        <w:t xml:space="preserve"> </w:t>
                      </w:r>
                      <w:r>
                        <w:rPr>
                          <w:color w:val="10317E"/>
                          <w:spacing w:val="-7"/>
                        </w:rPr>
                        <w:t>…</w:t>
                      </w:r>
                    </w:p>
                  </w:txbxContent>
                </v:textbox>
              </v:shape>
            </w:pict>
          </mc:Fallback>
        </mc:AlternateContent>
      </w:r>
      <w:r>
        <w:pict>
          <v:shape id="_x0000_s8" style="position:absolute;margin-left:423.507pt;margin-top:231.922pt;mso-position-vertical-relative:page;mso-position-horizontal-relative:page;width:14.45pt;height:48.1pt;z-index:25166438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2" w:lineRule="auto"/>
                    <w:rPr>
                      <w:rFonts w:ascii="SimHei" w:hAnsi="SimHei" w:eastAsia="SimHei" w:cs="SimHei"/>
                      <w:sz w:val="21"/>
                      <w:szCs w:val="21"/>
                    </w:rPr>
                  </w:pPr>
                  <w:r>
                    <w:rPr>
                      <w:sz w:val="21"/>
                      <w:szCs w:val="21"/>
                      <w:color w:val="FFFFFF"/>
                      <w:spacing w:val="1"/>
                    </w:rPr>
                    <w:t>著</w:t>
                  </w:r>
                  <w:r>
                    <w:rPr>
                      <w:sz w:val="21"/>
                      <w:szCs w:val="21"/>
                      <w:color w:val="FFFFFF"/>
                      <w:spacing w:val="19"/>
                    </w:rPr>
                    <w:t xml:space="preserve">    </w:t>
                  </w:r>
                  <w:r>
                    <w:rPr>
                      <w:rFonts w:ascii="SimHei" w:hAnsi="SimHei" w:eastAsia="SimHei" w:cs="SimHei"/>
                      <w:sz w:val="21"/>
                      <w:szCs w:val="21"/>
                      <w:color w:val="FFFFFF"/>
                      <w:spacing w:val="1"/>
                    </w:rPr>
                    <w:t>译</w:t>
                  </w:r>
                </w:p>
              </w:txbxContent>
            </v:textbox>
          </v:shape>
        </w:pict>
      </w:r>
      <w:r>
        <w:pict>
          <v:shape id="_x0000_s10" style="position:absolute;margin-left:26.2425pt;margin-top:287.982pt;mso-position-vertical-relative:page;mso-position-horizontal-relative:page;width:14pt;height:246.95pt;z-index:251659264;" o:allowincell="f"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20"/>
                      <w:szCs w:val="20"/>
                    </w:rPr>
                  </w:pPr>
                  <w:r>
                    <w:rPr>
                      <w:rFonts w:ascii="SimHei" w:hAnsi="SimHei" w:eastAsia="SimHei" w:cs="SimHei"/>
                      <w:sz w:val="20"/>
                      <w:szCs w:val="20"/>
                      <w:spacing w:val="-11"/>
                    </w:rPr>
                    <w:t>帮助企业厘清转型愿景“目标、投注与举措实现</w:t>
                  </w:r>
                  <w:r>
                    <w:rPr>
                      <w:rFonts w:ascii="SimHei" w:hAnsi="SimHei" w:eastAsia="SimHei" w:cs="SimHei"/>
                      <w:sz w:val="20"/>
                      <w:szCs w:val="20"/>
                      <w:spacing w:val="-12"/>
                    </w:rPr>
                    <w:t>数字化转型</w:t>
                  </w:r>
                </w:p>
              </w:txbxContent>
            </v:textbox>
          </v:shape>
        </w:pict>
      </w:r>
      <w:r>
        <w:pict>
          <v:shape id="_x0000_s12" style="position:absolute;margin-left:42.3454pt;margin-top:287.417pt;mso-position-vertical-relative:page;mso-position-horizontal-relative:page;width:10.45pt;height:141.75pt;z-index:25166233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5" w:lineRule="auto"/>
                    <w:rPr>
                      <w:sz w:val="14"/>
                      <w:szCs w:val="14"/>
                    </w:rPr>
                  </w:pPr>
                  <w:r>
                    <w:rPr>
                      <w:sz w:val="14"/>
                      <w:szCs w:val="14"/>
                      <w:spacing w:val="-1"/>
                    </w:rPr>
                    <w:t>涵</w:t>
                  </w:r>
                  <w:r>
                    <w:rPr>
                      <w:sz w:val="14"/>
                      <w:szCs w:val="14"/>
                      <w:spacing w:val="-7"/>
                    </w:rPr>
                    <w:t xml:space="preserve"> </w:t>
                  </w:r>
                  <w:r>
                    <w:rPr>
                      <w:sz w:val="14"/>
                      <w:szCs w:val="14"/>
                      <w:spacing w:val="-1"/>
                    </w:rPr>
                    <w:t>盖</w:t>
                  </w:r>
                  <w:r>
                    <w:rPr>
                      <w:sz w:val="14"/>
                      <w:szCs w:val="14"/>
                      <w:spacing w:val="-20"/>
                    </w:rPr>
                    <w:t xml:space="preserve"> </w:t>
                  </w:r>
                  <w:r>
                    <w:rPr>
                      <w:sz w:val="14"/>
                      <w:szCs w:val="14"/>
                      <w:spacing w:val="-1"/>
                    </w:rPr>
                    <w:t>一</w:t>
                  </w:r>
                  <w:r>
                    <w:rPr>
                      <w:sz w:val="14"/>
                      <w:szCs w:val="14"/>
                      <w:spacing w:val="-21"/>
                    </w:rPr>
                    <w:t xml:space="preserve"> </w:t>
                  </w:r>
                  <w:r>
                    <w:rPr>
                      <w:sz w:val="14"/>
                      <w:szCs w:val="14"/>
                      <w:spacing w:val="-1"/>
                    </w:rPr>
                    <w:t>整</w:t>
                  </w:r>
                  <w:r>
                    <w:rPr>
                      <w:sz w:val="14"/>
                      <w:szCs w:val="14"/>
                      <w:spacing w:val="-20"/>
                    </w:rPr>
                    <w:t xml:space="preserve"> </w:t>
                  </w:r>
                  <w:r>
                    <w:rPr>
                      <w:sz w:val="14"/>
                      <w:szCs w:val="14"/>
                      <w:spacing w:val="-1"/>
                    </w:rPr>
                    <w:t>套</w:t>
                  </w:r>
                  <w:r>
                    <w:rPr>
                      <w:sz w:val="14"/>
                      <w:szCs w:val="14"/>
                      <w:spacing w:val="-20"/>
                    </w:rPr>
                    <w:t xml:space="preserve"> </w:t>
                  </w:r>
                  <w:r>
                    <w:rPr>
                      <w:sz w:val="14"/>
                      <w:szCs w:val="14"/>
                      <w:spacing w:val="-1"/>
                    </w:rPr>
                    <w:t>简</w:t>
                  </w:r>
                  <w:r>
                    <w:rPr>
                      <w:sz w:val="14"/>
                      <w:szCs w:val="14"/>
                      <w:spacing w:val="-21"/>
                    </w:rPr>
                    <w:t xml:space="preserve"> </w:t>
                  </w:r>
                  <w:r>
                    <w:rPr>
                      <w:sz w:val="14"/>
                      <w:szCs w:val="14"/>
                      <w:spacing w:val="-1"/>
                    </w:rPr>
                    <w:t>单</w:t>
                  </w:r>
                  <w:r>
                    <w:rPr>
                      <w:sz w:val="14"/>
                      <w:szCs w:val="14"/>
                      <w:spacing w:val="-20"/>
                    </w:rPr>
                    <w:t xml:space="preserve"> </w:t>
                  </w:r>
                  <w:r>
                    <w:rPr>
                      <w:sz w:val="14"/>
                      <w:szCs w:val="14"/>
                      <w:spacing w:val="-1"/>
                    </w:rPr>
                    <w:t>、</w:t>
                  </w:r>
                  <w:r>
                    <w:rPr>
                      <w:sz w:val="14"/>
                      <w:szCs w:val="14"/>
                      <w:spacing w:val="-20"/>
                    </w:rPr>
                    <w:t xml:space="preserve"> </w:t>
                  </w:r>
                  <w:r>
                    <w:rPr>
                      <w:sz w:val="14"/>
                      <w:szCs w:val="14"/>
                      <w:spacing w:val="-1"/>
                    </w:rPr>
                    <w:t>实</w:t>
                  </w:r>
                  <w:r>
                    <w:rPr>
                      <w:sz w:val="14"/>
                      <w:szCs w:val="14"/>
                      <w:spacing w:val="-21"/>
                    </w:rPr>
                    <w:t xml:space="preserve"> </w:t>
                  </w:r>
                  <w:r>
                    <w:rPr>
                      <w:sz w:val="14"/>
                      <w:szCs w:val="14"/>
                      <w:spacing w:val="-1"/>
                    </w:rPr>
                    <w:t>用</w:t>
                  </w:r>
                  <w:r>
                    <w:rPr>
                      <w:sz w:val="14"/>
                      <w:szCs w:val="14"/>
                      <w:spacing w:val="-20"/>
                    </w:rPr>
                    <w:t xml:space="preserve"> </w:t>
                  </w:r>
                  <w:r>
                    <w:rPr>
                      <w:sz w:val="14"/>
                      <w:szCs w:val="14"/>
                      <w:spacing w:val="-1"/>
                    </w:rPr>
                    <w:t>的</w:t>
                  </w:r>
                  <w:r>
                    <w:rPr>
                      <w:sz w:val="14"/>
                      <w:szCs w:val="14"/>
                      <w:spacing w:val="-20"/>
                    </w:rPr>
                    <w:t xml:space="preserve"> </w:t>
                  </w:r>
                  <w:r>
                    <w:rPr>
                      <w:sz w:val="14"/>
                      <w:szCs w:val="14"/>
                      <w:spacing w:val="-1"/>
                    </w:rPr>
                    <w:t>指</w:t>
                  </w:r>
                  <w:r>
                    <w:rPr>
                      <w:sz w:val="14"/>
                      <w:szCs w:val="14"/>
                      <w:spacing w:val="-21"/>
                    </w:rPr>
                    <w:t xml:space="preserve"> </w:t>
                  </w:r>
                  <w:r>
                    <w:rPr>
                      <w:sz w:val="14"/>
                      <w:szCs w:val="14"/>
                      <w:spacing w:val="-1"/>
                    </w:rPr>
                    <w:t>导</w:t>
                  </w:r>
                  <w:r>
                    <w:rPr>
                      <w:sz w:val="14"/>
                      <w:szCs w:val="14"/>
                      <w:spacing w:val="-20"/>
                    </w:rPr>
                    <w:t xml:space="preserve"> </w:t>
                  </w:r>
                  <w:r>
                    <w:rPr>
                      <w:sz w:val="14"/>
                      <w:szCs w:val="14"/>
                      <w:spacing w:val="-1"/>
                    </w:rPr>
                    <w:t>原</w:t>
                  </w:r>
                  <w:r>
                    <w:rPr>
                      <w:sz w:val="14"/>
                      <w:szCs w:val="14"/>
                      <w:spacing w:val="-21"/>
                    </w:rPr>
                    <w:t xml:space="preserve"> </w:t>
                  </w:r>
                  <w:r>
                    <w:rPr>
                      <w:sz w:val="14"/>
                      <w:szCs w:val="14"/>
                      <w:spacing w:val="-1"/>
                    </w:rPr>
                    <w:t>则</w:t>
                  </w:r>
                </w:p>
              </w:txbxContent>
            </v:textbox>
          </v:shape>
        </w:pict>
      </w:r>
      <w:r>
        <w:pict>
          <v:shape id="_x0000_s14" style="position:absolute;margin-left:75.9799pt;margin-top:287.44pt;mso-position-vertical-relative:page;mso-position-horizontal-relative:page;width:6.3pt;height:164.65pt;z-index:25166336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85" w:lineRule="exact"/>
                    <w:rPr>
                      <w:sz w:val="6"/>
                      <w:szCs w:val="6"/>
                    </w:rPr>
                  </w:pPr>
                  <w:r>
                    <w:rPr>
                      <w:sz w:val="6"/>
                      <w:szCs w:val="6"/>
                      <w:color w:val="FFFFFF"/>
                      <w:spacing w:val="2"/>
                      <w:w w:val="123"/>
                    </w:rPr>
                    <w:t>T</w:t>
                  </w:r>
                  <w:r>
                    <w:rPr>
                      <w:sz w:val="6"/>
                      <w:szCs w:val="6"/>
                      <w:color w:val="FFFFFF"/>
                      <w:spacing w:val="5"/>
                    </w:rPr>
                    <w:t xml:space="preserve">   </w:t>
                  </w:r>
                  <w:r>
                    <w:rPr>
                      <w:sz w:val="6"/>
                      <w:szCs w:val="6"/>
                      <w:color w:val="FFFFFF"/>
                      <w:spacing w:val="2"/>
                      <w:w w:val="123"/>
                    </w:rPr>
                    <w:t>h</w:t>
                  </w:r>
                  <w:r>
                    <w:rPr>
                      <w:sz w:val="6"/>
                      <w:szCs w:val="6"/>
                      <w:color w:val="FFFFFF"/>
                      <w:spacing w:val="4"/>
                    </w:rPr>
                    <w:t xml:space="preserve">   </w:t>
                  </w:r>
                  <w:r>
                    <w:rPr>
                      <w:sz w:val="6"/>
                      <w:szCs w:val="6"/>
                      <w:color w:val="FFFFFF"/>
                      <w:spacing w:val="2"/>
                      <w:w w:val="123"/>
                    </w:rPr>
                    <w:t>o</w:t>
                  </w:r>
                  <w:r>
                    <w:rPr>
                      <w:sz w:val="6"/>
                      <w:szCs w:val="6"/>
                      <w:color w:val="FFFFFF"/>
                      <w:spacing w:val="3"/>
                    </w:rPr>
                    <w:t xml:space="preserve">   </w:t>
                  </w:r>
                  <w:r>
                    <w:rPr>
                      <w:sz w:val="6"/>
                      <w:szCs w:val="6"/>
                      <w:color w:val="FFFFFF"/>
                      <w:spacing w:val="2"/>
                      <w:w w:val="123"/>
                    </w:rPr>
                    <w:t>u</w:t>
                  </w:r>
                  <w:r>
                    <w:rPr>
                      <w:sz w:val="6"/>
                      <w:szCs w:val="6"/>
                      <w:color w:val="FFFFFF"/>
                      <w:spacing w:val="3"/>
                    </w:rPr>
                    <w:t xml:space="preserve">   </w:t>
                  </w:r>
                  <w:r>
                    <w:rPr>
                      <w:sz w:val="6"/>
                      <w:szCs w:val="6"/>
                      <w:color w:val="FFFFFF"/>
                      <w:spacing w:val="2"/>
                      <w:w w:val="123"/>
                    </w:rPr>
                    <w:t>g</w:t>
                  </w:r>
                  <w:r>
                    <w:rPr>
                      <w:sz w:val="6"/>
                      <w:szCs w:val="6"/>
                      <w:color w:val="FFFFFF"/>
                      <w:spacing w:val="1"/>
                    </w:rPr>
                    <w:t xml:space="preserve">   </w:t>
                  </w:r>
                  <w:r>
                    <w:rPr>
                      <w:sz w:val="6"/>
                      <w:szCs w:val="6"/>
                      <w:color w:val="FFFFFF"/>
                      <w:spacing w:val="2"/>
                      <w:w w:val="123"/>
                    </w:rPr>
                    <w:t>h</w:t>
                  </w:r>
                  <w:r>
                    <w:rPr>
                      <w:sz w:val="6"/>
                      <w:szCs w:val="6"/>
                      <w:color w:val="FFFFFF"/>
                      <w:spacing w:val="3"/>
                    </w:rPr>
                    <w:t xml:space="preserve">   </w:t>
                  </w:r>
                  <w:r>
                    <w:rPr>
                      <w:sz w:val="6"/>
                      <w:szCs w:val="6"/>
                      <w:color w:val="FFFFFF"/>
                      <w:spacing w:val="2"/>
                      <w:w w:val="123"/>
                    </w:rPr>
                    <w:t>t</w:t>
                  </w:r>
                  <w:r>
                    <w:rPr>
                      <w:sz w:val="6"/>
                      <w:szCs w:val="6"/>
                      <w:color w:val="FFFFFF"/>
                      <w:spacing w:val="3"/>
                    </w:rPr>
                    <w:t xml:space="preserve">   </w:t>
                  </w:r>
                  <w:r>
                    <w:rPr>
                      <w:sz w:val="6"/>
                      <w:szCs w:val="6"/>
                      <w:color w:val="FFFFFF"/>
                      <w:spacing w:val="2"/>
                      <w:w w:val="123"/>
                    </w:rPr>
                    <w:t>w</w:t>
                  </w:r>
                  <w:r>
                    <w:rPr>
                      <w:sz w:val="6"/>
                      <w:szCs w:val="6"/>
                      <w:color w:val="FFFFFF"/>
                      <w:spacing w:val="4"/>
                    </w:rPr>
                    <w:t xml:space="preserve">   </w:t>
                  </w:r>
                  <w:r>
                    <w:rPr>
                      <w:sz w:val="6"/>
                      <w:szCs w:val="6"/>
                      <w:color w:val="FFFFFF"/>
                      <w:spacing w:val="2"/>
                      <w:w w:val="123"/>
                    </w:rPr>
                    <w:t>o</w:t>
                  </w:r>
                  <w:r>
                    <w:rPr>
                      <w:sz w:val="6"/>
                      <w:szCs w:val="6"/>
                      <w:color w:val="FFFFFF"/>
                      <w:spacing w:val="3"/>
                    </w:rPr>
                    <w:t xml:space="preserve">   </w:t>
                  </w:r>
                  <w:r>
                    <w:rPr>
                      <w:sz w:val="6"/>
                      <w:szCs w:val="6"/>
                      <w:color w:val="FFFFFF"/>
                      <w:spacing w:val="2"/>
                      <w:w w:val="123"/>
                    </w:rPr>
                    <w:t>r</w:t>
                  </w:r>
                  <w:r>
                    <w:rPr>
                      <w:sz w:val="6"/>
                      <w:szCs w:val="6"/>
                      <w:color w:val="FFFFFF"/>
                      <w:spacing w:val="3"/>
                    </w:rPr>
                    <w:t xml:space="preserve">   </w:t>
                  </w:r>
                  <w:r>
                    <w:rPr>
                      <w:sz w:val="6"/>
                      <w:szCs w:val="6"/>
                      <w:color w:val="FFFFFF"/>
                      <w:spacing w:val="2"/>
                      <w:w w:val="123"/>
                    </w:rPr>
                    <w:t>k</w:t>
                  </w:r>
                  <w:r>
                    <w:rPr>
                      <w:sz w:val="6"/>
                      <w:szCs w:val="6"/>
                      <w:color w:val="FFFFFF"/>
                      <w:spacing w:val="4"/>
                    </w:rPr>
                    <w:t xml:space="preserve">   </w:t>
                  </w:r>
                  <w:r>
                    <w:rPr>
                      <w:sz w:val="6"/>
                      <w:szCs w:val="6"/>
                      <w:color w:val="FFFFFF"/>
                      <w:spacing w:val="2"/>
                      <w:w w:val="123"/>
                    </w:rPr>
                    <w:t>s</w:t>
                  </w:r>
                  <w:r>
                    <w:rPr>
                      <w:sz w:val="6"/>
                      <w:szCs w:val="6"/>
                      <w:color w:val="FFFFFF"/>
                      <w:spacing w:val="3"/>
                    </w:rPr>
                    <w:t xml:space="preserve">   </w:t>
                  </w:r>
                  <w:r>
                    <w:rPr>
                      <w:sz w:val="6"/>
                      <w:szCs w:val="6"/>
                      <w:color w:val="FFFFFF"/>
                      <w:spacing w:val="2"/>
                      <w:w w:val="123"/>
                    </w:rPr>
                    <w:t>中</w:t>
                  </w:r>
                  <w:r>
                    <w:rPr>
                      <w:sz w:val="6"/>
                      <w:szCs w:val="6"/>
                      <w:color w:val="FFFFFF"/>
                      <w:spacing w:val="1"/>
                    </w:rPr>
                    <w:t xml:space="preserve">   </w:t>
                  </w:r>
                  <w:r>
                    <w:rPr>
                      <w:sz w:val="6"/>
                      <w:szCs w:val="6"/>
                      <w:color w:val="FFFFFF"/>
                      <w:spacing w:val="2"/>
                      <w:w w:val="123"/>
                    </w:rPr>
                    <w:t>国</w:t>
                  </w:r>
                  <w:r>
                    <w:rPr>
                      <w:sz w:val="6"/>
                      <w:szCs w:val="6"/>
                      <w:color w:val="FFFFFF"/>
                    </w:rPr>
                    <w:t xml:space="preserve">   </w:t>
                  </w:r>
                  <w:r>
                    <w:rPr>
                      <w:sz w:val="6"/>
                      <w:szCs w:val="6"/>
                      <w:color w:val="FFFFFF"/>
                      <w:spacing w:val="2"/>
                      <w:w w:val="123"/>
                    </w:rPr>
                    <w:t>公</w:t>
                  </w:r>
                  <w:r>
                    <w:rPr>
                      <w:sz w:val="6"/>
                      <w:szCs w:val="6"/>
                      <w:color w:val="FFFFFF"/>
                      <w:spacing w:val="1"/>
                    </w:rPr>
                    <w:t xml:space="preserve">   </w:t>
                  </w:r>
                  <w:r>
                    <w:rPr>
                      <w:sz w:val="6"/>
                      <w:szCs w:val="6"/>
                      <w:color w:val="FFFFFF"/>
                      <w:spacing w:val="2"/>
                      <w:w w:val="123"/>
                    </w:rPr>
                    <w:t>司</w:t>
                  </w:r>
                  <w:r>
                    <w:rPr>
                      <w:sz w:val="6"/>
                      <w:szCs w:val="6"/>
                      <w:color w:val="FFFFFF"/>
                      <w:spacing w:val="1"/>
                    </w:rPr>
                    <w:t xml:space="preserve">   </w:t>
                  </w:r>
                  <w:r>
                    <w:rPr>
                      <w:sz w:val="6"/>
                      <w:szCs w:val="6"/>
                      <w:color w:val="FFFFFF"/>
                      <w:spacing w:val="2"/>
                      <w:w w:val="123"/>
                    </w:rPr>
                    <w:t>资</w:t>
                  </w:r>
                  <w:r>
                    <w:rPr>
                      <w:sz w:val="6"/>
                      <w:szCs w:val="6"/>
                      <w:color w:val="FFFFFF"/>
                    </w:rPr>
                    <w:t xml:space="preserve">   </w:t>
                  </w:r>
                  <w:r>
                    <w:rPr>
                      <w:sz w:val="6"/>
                      <w:szCs w:val="6"/>
                      <w:color w:val="FFFFFF"/>
                      <w:spacing w:val="2"/>
                      <w:w w:val="123"/>
                    </w:rPr>
                    <w:t>深</w:t>
                  </w:r>
                  <w:r>
                    <w:rPr>
                      <w:sz w:val="6"/>
                      <w:szCs w:val="6"/>
                      <w:color w:val="FFFFFF"/>
                      <w:spacing w:val="1"/>
                    </w:rPr>
                    <w:t xml:space="preserve">   </w:t>
                  </w:r>
                  <w:r>
                    <w:rPr>
                      <w:sz w:val="6"/>
                      <w:szCs w:val="6"/>
                      <w:color w:val="FFFFFF"/>
                      <w:spacing w:val="2"/>
                      <w:w w:val="123"/>
                    </w:rPr>
                    <w:t>团</w:t>
                  </w:r>
                  <w:r>
                    <w:rPr>
                      <w:sz w:val="6"/>
                      <w:szCs w:val="6"/>
                      <w:color w:val="FFFFFF"/>
                      <w:spacing w:val="1"/>
                    </w:rPr>
                    <w:t xml:space="preserve">   </w:t>
                  </w:r>
                  <w:r>
                    <w:rPr>
                      <w:sz w:val="6"/>
                      <w:szCs w:val="6"/>
                      <w:color w:val="FFFFFF"/>
                      <w:spacing w:val="2"/>
                      <w:w w:val="123"/>
                    </w:rPr>
                    <w:t>队</w:t>
                  </w:r>
                  <w:r>
                    <w:rPr>
                      <w:sz w:val="6"/>
                      <w:szCs w:val="6"/>
                      <w:color w:val="FFFFFF"/>
                    </w:rPr>
                    <w:t xml:space="preserve">   </w:t>
                  </w:r>
                  <w:r>
                    <w:rPr>
                      <w:sz w:val="6"/>
                      <w:szCs w:val="6"/>
                      <w:color w:val="FFFFFF"/>
                      <w:spacing w:val="2"/>
                      <w:w w:val="123"/>
                    </w:rPr>
                    <w:t>翻</w:t>
                  </w:r>
                  <w:r>
                    <w:rPr>
                      <w:sz w:val="6"/>
                      <w:szCs w:val="6"/>
                      <w:color w:val="FFFFFF"/>
                      <w:spacing w:val="1"/>
                    </w:rPr>
                    <w:t xml:space="preserve">   </w:t>
                  </w:r>
                  <w:r>
                    <w:rPr>
                      <w:sz w:val="6"/>
                      <w:szCs w:val="6"/>
                      <w:color w:val="FFFFFF"/>
                      <w:spacing w:val="2"/>
                      <w:w w:val="123"/>
                    </w:rPr>
                    <w:t>译</w:t>
                  </w:r>
                </w:p>
              </w:txbxContent>
            </v:textbox>
          </v:shape>
        </w:pict>
      </w:r>
      <w:r>
        <w:pict>
          <v:shape id="_x0000_s16" style="position:absolute;margin-left:93.7182pt;margin-top:287.452pt;mso-position-vertical-relative:page;mso-position-horizontal-relative:page;width:5.05pt;height:39.65pt;z-index:251668480;" o:allowincell="f" filled="false" stroked="false" type="#_x0000_t202">
            <v:fill on="false"/>
            <v:stroke on="false"/>
            <v:path/>
            <v:imagedata o:title=""/>
            <o:lock v:ext="edit" aspectratio="false"/>
            <v:textbox inset="0mm,0mm,0mm,0mm" style="layout-flow:vertical-ideographic;">
              <w:txbxContent>
                <w:p>
                  <w:pPr>
                    <w:ind w:left="20"/>
                    <w:spacing w:before="19" w:line="181" w:lineRule="auto"/>
                    <w:rPr>
                      <w:rFonts w:ascii="SimHei" w:hAnsi="SimHei" w:eastAsia="SimHei" w:cs="SimHei"/>
                      <w:sz w:val="6"/>
                      <w:szCs w:val="6"/>
                    </w:rPr>
                  </w:pPr>
                  <w:r>
                    <w:rPr>
                      <w:rFonts w:ascii="SimHei" w:hAnsi="SimHei" w:eastAsia="SimHei" w:cs="SimHei"/>
                      <w:sz w:val="6"/>
                      <w:szCs w:val="6"/>
                      <w:color w:val="FFFFFF"/>
                      <w:spacing w:val="14"/>
                      <w:w w:val="125"/>
                    </w:rPr>
                    <w:t>M</w:t>
                  </w:r>
                  <w:r>
                    <w:rPr>
                      <w:rFonts w:ascii="SimHei" w:hAnsi="SimHei" w:eastAsia="SimHei" w:cs="SimHei"/>
                      <w:sz w:val="6"/>
                      <w:szCs w:val="6"/>
                      <w:color w:val="FFFFFF"/>
                      <w:spacing w:val="14"/>
                      <w:w w:val="101"/>
                    </w:rPr>
                    <w:t xml:space="preserve">  </w:t>
                  </w:r>
                  <w:r>
                    <w:rPr>
                      <w:rFonts w:ascii="SimHei" w:hAnsi="SimHei" w:eastAsia="SimHei" w:cs="SimHei"/>
                      <w:sz w:val="6"/>
                      <w:szCs w:val="6"/>
                      <w:color w:val="FFFFFF"/>
                      <w:spacing w:val="14"/>
                      <w:w w:val="125"/>
                    </w:rPr>
                    <w:t>a</w:t>
                  </w:r>
                  <w:r>
                    <w:rPr>
                      <w:rFonts w:ascii="SimHei" w:hAnsi="SimHei" w:eastAsia="SimHei" w:cs="SimHei"/>
                      <w:sz w:val="6"/>
                      <w:szCs w:val="6"/>
                      <w:color w:val="FFFFFF"/>
                      <w:spacing w:val="14"/>
                    </w:rPr>
                    <w:t xml:space="preserve">  </w:t>
                  </w:r>
                  <w:r>
                    <w:rPr>
                      <w:rFonts w:ascii="SimHei" w:hAnsi="SimHei" w:eastAsia="SimHei" w:cs="SimHei"/>
                      <w:sz w:val="6"/>
                      <w:szCs w:val="6"/>
                      <w:color w:val="FFFFFF"/>
                      <w:spacing w:val="14"/>
                      <w:w w:val="125"/>
                    </w:rPr>
                    <w:t>r</w:t>
                  </w:r>
                  <w:r>
                    <w:rPr>
                      <w:rFonts w:ascii="SimHei" w:hAnsi="SimHei" w:eastAsia="SimHei" w:cs="SimHei"/>
                      <w:sz w:val="6"/>
                      <w:szCs w:val="6"/>
                      <w:color w:val="FFFFFF"/>
                      <w:spacing w:val="14"/>
                      <w:w w:val="101"/>
                    </w:rPr>
                    <w:t xml:space="preserve">  </w:t>
                  </w:r>
                  <w:r>
                    <w:rPr>
                      <w:rFonts w:ascii="SimHei" w:hAnsi="SimHei" w:eastAsia="SimHei" w:cs="SimHei"/>
                      <w:sz w:val="6"/>
                      <w:szCs w:val="6"/>
                      <w:color w:val="FFFFFF"/>
                      <w:spacing w:val="14"/>
                      <w:w w:val="125"/>
                    </w:rPr>
                    <w:t>t</w:t>
                  </w:r>
                  <w:r>
                    <w:rPr>
                      <w:rFonts w:ascii="SimHei" w:hAnsi="SimHei" w:eastAsia="SimHei" w:cs="SimHei"/>
                      <w:sz w:val="6"/>
                      <w:szCs w:val="6"/>
                      <w:color w:val="FFFFFF"/>
                      <w:spacing w:val="14"/>
                    </w:rPr>
                    <w:t xml:space="preserve">  </w:t>
                  </w:r>
                  <w:r>
                    <w:rPr>
                      <w:rFonts w:ascii="SimHei" w:hAnsi="SimHei" w:eastAsia="SimHei" w:cs="SimHei"/>
                      <w:sz w:val="6"/>
                      <w:szCs w:val="6"/>
                      <w:color w:val="FFFFFF"/>
                      <w:spacing w:val="14"/>
                      <w:w w:val="125"/>
                    </w:rPr>
                    <w:t>i</w:t>
                  </w:r>
                  <w:r>
                    <w:rPr>
                      <w:rFonts w:ascii="SimHei" w:hAnsi="SimHei" w:eastAsia="SimHei" w:cs="SimHei"/>
                      <w:sz w:val="6"/>
                      <w:szCs w:val="6"/>
                      <w:color w:val="FFFFFF"/>
                      <w:spacing w:val="14"/>
                      <w:w w:val="101"/>
                    </w:rPr>
                    <w:t xml:space="preserve">  </w:t>
                  </w:r>
                  <w:r>
                    <w:rPr>
                      <w:rFonts w:ascii="SimHei" w:hAnsi="SimHei" w:eastAsia="SimHei" w:cs="SimHei"/>
                      <w:sz w:val="6"/>
                      <w:szCs w:val="6"/>
                      <w:color w:val="FFFFFF"/>
                      <w:spacing w:val="14"/>
                      <w:w w:val="125"/>
                    </w:rPr>
                    <w:t>n</w:t>
                  </w:r>
                </w:p>
              </w:txbxContent>
            </v:textbox>
          </v:shape>
        </w:pict>
      </w:r>
      <w:r>
        <w:pict>
          <v:shape id="_x0000_s18" style="position:absolute;margin-left:92.399pt;margin-top:336.487pt;mso-position-vertical-relative:page;mso-position-horizontal-relative:page;width:6.35pt;height:89.1pt;z-index:251665408;" o:allowincell="f" filled="false" stroked="false" type="#_x0000_t202">
            <v:fill on="false"/>
            <v:stroke on="false"/>
            <v:path/>
            <v:imagedata o:title=""/>
            <o:lock v:ext="edit" aspectratio="false"/>
            <v:textbox inset="0mm,0mm,0mm,0mm" style="layout-flow:vertical-ideographic;">
              <w:txbxContent>
                <w:p>
                  <w:pPr>
                    <w:ind w:left="20"/>
                    <w:spacing w:before="20" w:line="86" w:lineRule="exact"/>
                    <w:rPr>
                      <w:rFonts w:ascii="SimHei" w:hAnsi="SimHei" w:eastAsia="SimHei" w:cs="SimHei"/>
                      <w:sz w:val="6"/>
                      <w:szCs w:val="6"/>
                    </w:rPr>
                  </w:pPr>
                  <w:r>
                    <w:rPr>
                      <w:rFonts w:ascii="SimHei" w:hAnsi="SimHei" w:eastAsia="SimHei" w:cs="SimHei"/>
                      <w:sz w:val="6"/>
                      <w:szCs w:val="6"/>
                      <w:color w:val="FFFFFF"/>
                      <w:spacing w:val="10"/>
                    </w:rPr>
                    <w:t>F</w:t>
                  </w:r>
                  <w:r>
                    <w:rPr>
                      <w:rFonts w:ascii="SimHei" w:hAnsi="SimHei" w:eastAsia="SimHei" w:cs="SimHei"/>
                      <w:sz w:val="6"/>
                      <w:szCs w:val="6"/>
                      <w:color w:val="FFFFFF"/>
                      <w:spacing w:val="14"/>
                    </w:rPr>
                    <w:t xml:space="preserve">  </w:t>
                  </w:r>
                  <w:r>
                    <w:rPr>
                      <w:rFonts w:ascii="SimHei" w:hAnsi="SimHei" w:eastAsia="SimHei" w:cs="SimHei"/>
                      <w:sz w:val="6"/>
                      <w:szCs w:val="6"/>
                      <w:color w:val="FFFFFF"/>
                      <w:spacing w:val="10"/>
                    </w:rPr>
                    <w:t>o</w:t>
                  </w:r>
                  <w:r>
                    <w:rPr>
                      <w:rFonts w:ascii="SimHei" w:hAnsi="SimHei" w:eastAsia="SimHei" w:cs="SimHei"/>
                      <w:sz w:val="6"/>
                      <w:szCs w:val="6"/>
                      <w:color w:val="FFFFFF"/>
                      <w:spacing w:val="14"/>
                    </w:rPr>
                    <w:t xml:space="preserve">  </w:t>
                  </w:r>
                  <w:r>
                    <w:rPr>
                      <w:rFonts w:ascii="SimHei" w:hAnsi="SimHei" w:eastAsia="SimHei" w:cs="SimHei"/>
                      <w:sz w:val="6"/>
                      <w:szCs w:val="6"/>
                      <w:color w:val="FFFFFF"/>
                      <w:spacing w:val="10"/>
                    </w:rPr>
                    <w:t>w</w:t>
                  </w:r>
                  <w:r>
                    <w:rPr>
                      <w:rFonts w:ascii="SimHei" w:hAnsi="SimHei" w:eastAsia="SimHei" w:cs="SimHei"/>
                      <w:sz w:val="6"/>
                      <w:szCs w:val="6"/>
                      <w:color w:val="FFFFFF"/>
                      <w:spacing w:val="14"/>
                    </w:rPr>
                    <w:t xml:space="preserve">  </w:t>
                  </w:r>
                  <w:r>
                    <w:rPr>
                      <w:rFonts w:ascii="SimHei" w:hAnsi="SimHei" w:eastAsia="SimHei" w:cs="SimHei"/>
                      <w:sz w:val="6"/>
                      <w:szCs w:val="6"/>
                      <w:color w:val="FFFFFF"/>
                      <w:spacing w:val="10"/>
                    </w:rPr>
                    <w:t>l</w:t>
                  </w:r>
                  <w:r>
                    <w:rPr>
                      <w:rFonts w:ascii="SimHei" w:hAnsi="SimHei" w:eastAsia="SimHei" w:cs="SimHei"/>
                      <w:sz w:val="6"/>
                      <w:szCs w:val="6"/>
                      <w:color w:val="FFFFFF"/>
                      <w:spacing w:val="14"/>
                      <w:w w:val="101"/>
                    </w:rPr>
                    <w:t xml:space="preserve">  </w:t>
                  </w:r>
                  <w:r>
                    <w:rPr>
                      <w:rFonts w:ascii="SimHei" w:hAnsi="SimHei" w:eastAsia="SimHei" w:cs="SimHei"/>
                      <w:sz w:val="6"/>
                      <w:szCs w:val="6"/>
                      <w:color w:val="FFFFFF"/>
                      <w:spacing w:val="10"/>
                    </w:rPr>
                    <w:t>e</w:t>
                  </w:r>
                  <w:r>
                    <w:rPr>
                      <w:rFonts w:ascii="SimHei" w:hAnsi="SimHei" w:eastAsia="SimHei" w:cs="SimHei"/>
                      <w:sz w:val="6"/>
                      <w:szCs w:val="6"/>
                      <w:color w:val="FFFFFF"/>
                      <w:spacing w:val="14"/>
                    </w:rPr>
                    <w:t xml:space="preserve">  </w:t>
                  </w:r>
                  <w:r>
                    <w:rPr>
                      <w:rFonts w:ascii="SimHei" w:hAnsi="SimHei" w:eastAsia="SimHei" w:cs="SimHei"/>
                      <w:sz w:val="6"/>
                      <w:szCs w:val="6"/>
                      <w:color w:val="FFFFFF"/>
                      <w:spacing w:val="10"/>
                    </w:rPr>
                    <w:t>r</w:t>
                  </w:r>
                  <w:r>
                    <w:rPr>
                      <w:rFonts w:ascii="SimHei" w:hAnsi="SimHei" w:eastAsia="SimHei" w:cs="SimHei"/>
                      <w:sz w:val="6"/>
                      <w:szCs w:val="6"/>
                      <w:color w:val="FFFFFF"/>
                      <w:spacing w:val="14"/>
                      <w:w w:val="101"/>
                    </w:rPr>
                    <w:t xml:space="preserve">  </w:t>
                  </w:r>
                  <w:r>
                    <w:rPr>
                      <w:rFonts w:ascii="SimHei" w:hAnsi="SimHei" w:eastAsia="SimHei" w:cs="SimHei"/>
                      <w:sz w:val="6"/>
                      <w:szCs w:val="6"/>
                      <w:color w:val="FFFFFF"/>
                      <w:spacing w:val="10"/>
                    </w:rPr>
                    <w:t>等</w:t>
                  </w:r>
                  <w:r>
                    <w:rPr>
                      <w:rFonts w:ascii="SimHei" w:hAnsi="SimHei" w:eastAsia="SimHei" w:cs="SimHei"/>
                      <w:sz w:val="6"/>
                      <w:szCs w:val="6"/>
                      <w:color w:val="FFFFFF"/>
                      <w:spacing w:val="10"/>
                    </w:rPr>
                    <w:t xml:space="preserve">  </w:t>
                  </w:r>
                  <w:r>
                    <w:rPr>
                      <w:rFonts w:ascii="SimHei" w:hAnsi="SimHei" w:eastAsia="SimHei" w:cs="SimHei"/>
                      <w:sz w:val="6"/>
                      <w:szCs w:val="6"/>
                      <w:color w:val="FFFFFF"/>
                      <w:spacing w:val="10"/>
                    </w:rPr>
                    <w:t>大</w:t>
                  </w:r>
                  <w:r>
                    <w:rPr>
                      <w:rFonts w:ascii="SimHei" w:hAnsi="SimHei" w:eastAsia="SimHei" w:cs="SimHei"/>
                      <w:sz w:val="6"/>
                      <w:szCs w:val="6"/>
                      <w:color w:val="FFFFFF"/>
                      <w:spacing w:val="10"/>
                    </w:rPr>
                    <w:t xml:space="preserve">  </w:t>
                  </w:r>
                  <w:r>
                    <w:rPr>
                      <w:rFonts w:ascii="SimHei" w:hAnsi="SimHei" w:eastAsia="SimHei" w:cs="SimHei"/>
                      <w:sz w:val="6"/>
                      <w:szCs w:val="6"/>
                      <w:color w:val="FFFFFF"/>
                      <w:spacing w:val="10"/>
                    </w:rPr>
                    <w:t>师</w:t>
                  </w:r>
                  <w:r>
                    <w:rPr>
                      <w:rFonts w:ascii="SimHei" w:hAnsi="SimHei" w:eastAsia="SimHei" w:cs="SimHei"/>
                      <w:sz w:val="6"/>
                      <w:szCs w:val="6"/>
                      <w:color w:val="FFFFFF"/>
                      <w:spacing w:val="10"/>
                      <w:w w:val="101"/>
                    </w:rPr>
                    <w:t xml:space="preserve">  </w:t>
                  </w:r>
                  <w:r>
                    <w:rPr>
                      <w:rFonts w:ascii="SimHei" w:hAnsi="SimHei" w:eastAsia="SimHei" w:cs="SimHei"/>
                      <w:sz w:val="6"/>
                      <w:szCs w:val="6"/>
                      <w:color w:val="FFFFFF"/>
                      <w:spacing w:val="10"/>
                    </w:rPr>
                    <w:t>倾</w:t>
                  </w:r>
                  <w:r>
                    <w:rPr>
                      <w:rFonts w:ascii="SimHei" w:hAnsi="SimHei" w:eastAsia="SimHei" w:cs="SimHei"/>
                      <w:sz w:val="6"/>
                      <w:szCs w:val="6"/>
                      <w:color w:val="FFFFFF"/>
                      <w:spacing w:val="10"/>
                    </w:rPr>
                    <w:t xml:space="preserve">  </w:t>
                  </w:r>
                  <w:r>
                    <w:rPr>
                      <w:rFonts w:ascii="SimHei" w:hAnsi="SimHei" w:eastAsia="SimHei" w:cs="SimHei"/>
                      <w:sz w:val="6"/>
                      <w:szCs w:val="6"/>
                      <w:color w:val="FFFFFF"/>
                      <w:spacing w:val="10"/>
                    </w:rPr>
                    <w:t>力</w:t>
                  </w:r>
                  <w:r>
                    <w:rPr>
                      <w:rFonts w:ascii="SimHei" w:hAnsi="SimHei" w:eastAsia="SimHei" w:cs="SimHei"/>
                      <w:sz w:val="6"/>
                      <w:szCs w:val="6"/>
                      <w:color w:val="FFFFFF"/>
                      <w:spacing w:val="10"/>
                    </w:rPr>
                    <w:t xml:space="preserve">  </w:t>
                  </w:r>
                  <w:r>
                    <w:rPr>
                      <w:rFonts w:ascii="SimHei" w:hAnsi="SimHei" w:eastAsia="SimHei" w:cs="SimHei"/>
                      <w:sz w:val="6"/>
                      <w:szCs w:val="6"/>
                      <w:color w:val="FFFFFF"/>
                      <w:spacing w:val="10"/>
                    </w:rPr>
                    <w:t>推</w:t>
                  </w:r>
                  <w:r>
                    <w:rPr>
                      <w:rFonts w:ascii="SimHei" w:hAnsi="SimHei" w:eastAsia="SimHei" w:cs="SimHei"/>
                      <w:sz w:val="6"/>
                      <w:szCs w:val="6"/>
                      <w:color w:val="FFFFFF"/>
                      <w:spacing w:val="10"/>
                    </w:rPr>
                    <w:t xml:space="preserve">  </w:t>
                  </w:r>
                  <w:r>
                    <w:rPr>
                      <w:rFonts w:ascii="SimHei" w:hAnsi="SimHei" w:eastAsia="SimHei" w:cs="SimHei"/>
                      <w:sz w:val="6"/>
                      <w:szCs w:val="6"/>
                      <w:color w:val="FFFFFF"/>
                      <w:spacing w:val="10"/>
                    </w:rPr>
                    <w:t>荐</w:t>
                  </w:r>
                </w:p>
              </w:txbxContent>
            </v:textbox>
          </v:shape>
        </w:pict>
      </w:r>
      <w:r>
        <w:pict>
          <v:shape id="_x0000_s20" style="position:absolute;margin-left:106.133pt;margin-top:287.703pt;mso-position-vertical-relative:page;mso-position-horizontal-relative:page;width:7.9pt;height:249.5pt;z-index:25166131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0" w:lineRule="auto"/>
                    <w:rPr/>
                  </w:pPr>
                  <w:r>
                    <w:rPr>
                      <w:color w:val="FFFFFF"/>
                      <w:spacing w:val="20"/>
                    </w:rPr>
                    <w:t>世</w:t>
                  </w:r>
                  <w:r>
                    <w:rPr>
                      <w:color w:val="FFFFFF"/>
                      <w:spacing w:val="38"/>
                    </w:rPr>
                    <w:t xml:space="preserve"> </w:t>
                  </w:r>
                  <w:r>
                    <w:rPr>
                      <w:color w:val="FFFFFF"/>
                      <w:spacing w:val="20"/>
                    </w:rPr>
                    <w:t>界</w:t>
                  </w:r>
                  <w:r>
                    <w:rPr>
                      <w:color w:val="FFFFFF"/>
                      <w:spacing w:val="23"/>
                    </w:rPr>
                    <w:t xml:space="preserve"> </w:t>
                  </w:r>
                  <w:r>
                    <w:rPr>
                      <w:color w:val="FFFFFF"/>
                      <w:spacing w:val="20"/>
                    </w:rPr>
                    <w:t>级</w:t>
                  </w:r>
                  <w:r>
                    <w:rPr>
                      <w:color w:val="FFFFFF"/>
                      <w:spacing w:val="23"/>
                      <w:w w:val="101"/>
                    </w:rPr>
                    <w:t xml:space="preserve"> </w:t>
                  </w:r>
                  <w:r>
                    <w:rPr>
                      <w:color w:val="FFFFFF"/>
                      <w:spacing w:val="20"/>
                    </w:rPr>
                    <w:t>敏</w:t>
                  </w:r>
                  <w:r>
                    <w:rPr>
                      <w:color w:val="FFFFFF"/>
                      <w:spacing w:val="23"/>
                    </w:rPr>
                    <w:t xml:space="preserve"> </w:t>
                  </w:r>
                  <w:r>
                    <w:rPr>
                      <w:color w:val="FFFFFF"/>
                      <w:spacing w:val="20"/>
                    </w:rPr>
                    <w:t>捷</w:t>
                  </w:r>
                  <w:r>
                    <w:rPr>
                      <w:color w:val="FFFFFF"/>
                      <w:spacing w:val="23"/>
                    </w:rPr>
                    <w:t xml:space="preserve"> </w:t>
                  </w:r>
                  <w:r>
                    <w:rPr>
                      <w:color w:val="FFFFFF"/>
                      <w:spacing w:val="20"/>
                    </w:rPr>
                    <w:t>大</w:t>
                  </w:r>
                  <w:r>
                    <w:rPr>
                      <w:color w:val="FFFFFF"/>
                      <w:spacing w:val="23"/>
                      <w:w w:val="101"/>
                    </w:rPr>
                    <w:t xml:space="preserve"> </w:t>
                  </w:r>
                  <w:r>
                    <w:rPr>
                      <w:color w:val="FFFFFF"/>
                      <w:spacing w:val="20"/>
                    </w:rPr>
                    <w:t>师</w:t>
                  </w:r>
                  <w:r>
                    <w:rPr>
                      <w:color w:val="FFFFFF"/>
                      <w:spacing w:val="23"/>
                    </w:rPr>
                    <w:t xml:space="preserve"> </w:t>
                  </w:r>
                  <w:r>
                    <w:rPr>
                      <w:color w:val="FFFFFF"/>
                      <w:spacing w:val="20"/>
                    </w:rPr>
                    <w:t>、</w:t>
                  </w:r>
                  <w:r>
                    <w:rPr>
                      <w:color w:val="FFFFFF"/>
                      <w:spacing w:val="23"/>
                    </w:rPr>
                    <w:t xml:space="preserve"> </w:t>
                  </w:r>
                  <w:r>
                    <w:rPr>
                      <w:color w:val="FFFFFF"/>
                      <w:spacing w:val="20"/>
                    </w:rPr>
                    <w:t>敏</w:t>
                  </w:r>
                  <w:r>
                    <w:rPr>
                      <w:color w:val="FFFFFF"/>
                      <w:spacing w:val="23"/>
                      <w:w w:val="101"/>
                    </w:rPr>
                    <w:t xml:space="preserve"> </w:t>
                  </w:r>
                  <w:r>
                    <w:rPr>
                      <w:color w:val="FFFFFF"/>
                      <w:spacing w:val="20"/>
                    </w:rPr>
                    <w:t>捷</w:t>
                  </w:r>
                  <w:r>
                    <w:rPr>
                      <w:color w:val="FFFFFF"/>
                      <w:spacing w:val="23"/>
                    </w:rPr>
                    <w:t xml:space="preserve"> </w:t>
                  </w:r>
                  <w:r>
                    <w:rPr>
                      <w:color w:val="FFFFFF"/>
                      <w:spacing w:val="20"/>
                    </w:rPr>
                    <w:t>宣</w:t>
                  </w:r>
                  <w:r>
                    <w:rPr>
                      <w:color w:val="FFFFFF"/>
                      <w:spacing w:val="23"/>
                    </w:rPr>
                    <w:t xml:space="preserve"> </w:t>
                  </w:r>
                  <w:r>
                    <w:rPr>
                      <w:color w:val="FFFFFF"/>
                      <w:spacing w:val="20"/>
                    </w:rPr>
                    <w:t>言</w:t>
                  </w:r>
                  <w:r>
                    <w:rPr>
                      <w:color w:val="FFFFFF"/>
                      <w:spacing w:val="23"/>
                      <w:w w:val="101"/>
                    </w:rPr>
                    <w:t xml:space="preserve"> </w:t>
                  </w:r>
                  <w:r>
                    <w:rPr>
                      <w:color w:val="FFFFFF"/>
                      <w:spacing w:val="20"/>
                    </w:rPr>
                    <w:t>签</w:t>
                  </w:r>
                  <w:r>
                    <w:rPr>
                      <w:color w:val="FFFFFF"/>
                      <w:spacing w:val="23"/>
                    </w:rPr>
                    <w:t xml:space="preserve"> </w:t>
                  </w:r>
                  <w:r>
                    <w:rPr>
                      <w:color w:val="FFFFFF"/>
                      <w:spacing w:val="20"/>
                    </w:rPr>
                    <w:t>署</w:t>
                  </w:r>
                  <w:r>
                    <w:rPr>
                      <w:color w:val="FFFFFF"/>
                      <w:spacing w:val="23"/>
                    </w:rPr>
                    <w:t xml:space="preserve"> </w:t>
                  </w:r>
                  <w:r>
                    <w:rPr>
                      <w:color w:val="FFFFFF"/>
                      <w:spacing w:val="20"/>
                    </w:rPr>
                    <w:t>者</w:t>
                  </w:r>
                  <w:r>
                    <w:rPr>
                      <w:color w:val="FFFFFF"/>
                      <w:spacing w:val="23"/>
                      <w:w w:val="101"/>
                    </w:rPr>
                    <w:t xml:space="preserve"> </w:t>
                  </w:r>
                  <w:r>
                    <w:rPr>
                      <w:color w:val="FFFFFF"/>
                    </w:rPr>
                    <w:t>j</w:t>
                  </w:r>
                  <w:r>
                    <w:rPr>
                      <w:color w:val="FFFFFF"/>
                      <w:spacing w:val="20"/>
                    </w:rPr>
                    <w:t xml:space="preserve"> </w:t>
                  </w:r>
                  <w:r>
                    <w:rPr>
                      <w:color w:val="FFFFFF"/>
                    </w:rPr>
                    <w:t>m</w:t>
                  </w:r>
                  <w:r>
                    <w:rPr>
                      <w:color w:val="FFFFFF"/>
                      <w:spacing w:val="36"/>
                      <w:w w:val="101"/>
                    </w:rPr>
                    <w:t xml:space="preserve"> </w:t>
                  </w:r>
                  <w:r>
                    <w:rPr>
                      <w:color w:val="FFFFFF"/>
                    </w:rPr>
                    <w:t>H</w:t>
                  </w:r>
                  <w:r>
                    <w:rPr>
                      <w:color w:val="FFFFFF"/>
                      <w:spacing w:val="37"/>
                    </w:rPr>
                    <w:t xml:space="preserve"> </w:t>
                  </w:r>
                  <w:r>
                    <w:rPr>
                      <w:color w:val="FFFFFF"/>
                    </w:rPr>
                    <w:t>i</w:t>
                  </w:r>
                  <w:r>
                    <w:rPr>
                      <w:color w:val="FFFFFF"/>
                      <w:spacing w:val="37"/>
                    </w:rPr>
                    <w:t xml:space="preserve"> </w:t>
                  </w:r>
                  <w:r>
                    <w:rPr>
                      <w:color w:val="FFFFFF"/>
                    </w:rPr>
                    <w:t>g</w:t>
                  </w:r>
                  <w:r>
                    <w:rPr>
                      <w:color w:val="FFFFFF"/>
                      <w:spacing w:val="21"/>
                      <w:w w:val="101"/>
                    </w:rPr>
                    <w:t xml:space="preserve"> </w:t>
                  </w:r>
                  <w:r>
                    <w:rPr>
                      <w:color w:val="FFFFFF"/>
                    </w:rPr>
                    <w:t>h</w:t>
                  </w:r>
                  <w:r>
                    <w:rPr>
                      <w:color w:val="FFFFFF"/>
                      <w:spacing w:val="37"/>
                    </w:rPr>
                    <w:t xml:space="preserve"> </w:t>
                  </w:r>
                  <w:r>
                    <w:rPr>
                      <w:color w:val="FFFFFF"/>
                    </w:rPr>
                    <w:t>s</w:t>
                  </w:r>
                  <w:r>
                    <w:rPr>
                      <w:color w:val="FFFFFF"/>
                      <w:spacing w:val="36"/>
                      <w:w w:val="101"/>
                    </w:rPr>
                    <w:t xml:space="preserve"> </w:t>
                  </w:r>
                  <w:r>
                    <w:rPr>
                      <w:color w:val="FFFFFF"/>
                    </w:rPr>
                    <w:t>m</w:t>
                  </w:r>
                  <w:r>
                    <w:rPr>
                      <w:color w:val="FFFFFF"/>
                      <w:spacing w:val="36"/>
                      <w:w w:val="101"/>
                    </w:rPr>
                    <w:t xml:space="preserve"> </w:t>
                  </w:r>
                  <w:r>
                    <w:rPr>
                      <w:color w:val="FFFFFF"/>
                    </w:rPr>
                    <w:t>i</w:t>
                  </w:r>
                  <w:r>
                    <w:rPr>
                      <w:color w:val="FFFFFF"/>
                      <w:spacing w:val="37"/>
                    </w:rPr>
                    <w:t xml:space="preserve"> </w:t>
                  </w:r>
                  <w:r>
                    <w:rPr>
                      <w:color w:val="FFFFFF"/>
                    </w:rPr>
                    <w:t>h</w:t>
                  </w:r>
                  <w:r>
                    <w:rPr>
                      <w:color w:val="FFFFFF"/>
                      <w:spacing w:val="36"/>
                      <w:w w:val="101"/>
                    </w:rPr>
                    <w:t xml:space="preserve"> </w:t>
                  </w:r>
                  <w:r>
                    <w:rPr>
                      <w:color w:val="FFFFFF"/>
                      <w:spacing w:val="20"/>
                    </w:rPr>
                    <w:t>领</w:t>
                  </w:r>
                  <w:r>
                    <w:rPr>
                      <w:color w:val="FFFFFF"/>
                      <w:spacing w:val="23"/>
                      <w:w w:val="101"/>
                    </w:rPr>
                    <w:t xml:space="preserve"> </w:t>
                  </w:r>
                  <w:r>
                    <w:rPr>
                      <w:color w:val="FFFFFF"/>
                      <w:spacing w:val="20"/>
                    </w:rPr>
                    <w:t>衔</w:t>
                  </w:r>
                  <w:r>
                    <w:rPr>
                      <w:color w:val="FFFFFF"/>
                      <w:spacing w:val="23"/>
                    </w:rPr>
                    <w:t xml:space="preserve"> </w:t>
                  </w:r>
                  <w:r>
                    <w:rPr>
                      <w:color w:val="FFFFFF"/>
                      <w:spacing w:val="20"/>
                    </w:rPr>
                    <w:t>撰</w:t>
                  </w:r>
                  <w:r>
                    <w:rPr>
                      <w:color w:val="FFFFFF"/>
                      <w:spacing w:val="23"/>
                      <w:w w:val="101"/>
                    </w:rPr>
                    <w:t xml:space="preserve"> </w:t>
                  </w:r>
                  <w:r>
                    <w:rPr>
                      <w:color w:val="FFFFFF"/>
                      <w:spacing w:val="20"/>
                    </w:rPr>
                    <w:t>写</w:t>
                  </w:r>
                </w:p>
              </w:txbxContent>
            </v:textbox>
          </v:shape>
        </w:pict>
      </w:r>
      <w:r>
        <w:drawing>
          <wp:anchor distT="0" distB="0" distL="0" distR="0" simplePos="0" relativeHeight="251660288" behindDoc="0" locked="0" layoutInCell="0" allowOverlap="1">
            <wp:simplePos x="0" y="0"/>
            <wp:positionH relativeFrom="page">
              <wp:posOffset>215908</wp:posOffset>
            </wp:positionH>
            <wp:positionV relativeFrom="page">
              <wp:posOffset>184189</wp:posOffset>
            </wp:positionV>
            <wp:extent cx="368283" cy="552407"/>
            <wp:effectExtent l="0" t="0" r="0" b="0"/>
            <wp:wrapNone/>
            <wp:docPr id="8" name="IM 8"/>
            <wp:cNvGraphicFramePr/>
            <a:graphic>
              <a:graphicData uri="http://schemas.openxmlformats.org/drawingml/2006/picture">
                <pic:pic>
                  <pic:nvPicPr>
                    <pic:cNvPr id="8" name="IM 8"/>
                    <pic:cNvPicPr/>
                  </pic:nvPicPr>
                  <pic:blipFill>
                    <a:blip r:embed="rId2"/>
                    <a:stretch>
                      <a:fillRect/>
                    </a:stretch>
                  </pic:blipFill>
                  <pic:spPr>
                    <a:xfrm rot="0">
                      <a:off x="0" y="0"/>
                      <a:ext cx="368283" cy="552407"/>
                    </a:xfrm>
                    <a:prstGeom prst="rect">
                      <a:avLst/>
                    </a:prstGeom>
                  </pic:spPr>
                </pic:pic>
              </a:graphicData>
            </a:graphic>
          </wp:anchor>
        </w:drawing>
      </w:r>
      <w:r>
        <w:drawing>
          <wp:anchor distT="0" distB="0" distL="0" distR="0" simplePos="0" relativeHeight="251658240" behindDoc="1" locked="0" layoutInCell="1" allowOverlap="1">
            <wp:simplePos x="0" y="0"/>
            <wp:positionH relativeFrom="column">
              <wp:posOffset>0</wp:posOffset>
            </wp:positionH>
            <wp:positionV relativeFrom="paragraph">
              <wp:posOffset>-254000</wp:posOffset>
            </wp:positionV>
            <wp:extent cx="5899150" cy="8096250"/>
            <wp:effectExtent l="0" t="0" r="0" b="0"/>
            <wp:wrapNone/>
            <wp:docPr id="10" name="IM 10"/>
            <wp:cNvGraphicFramePr/>
            <a:graphic>
              <a:graphicData uri="http://schemas.openxmlformats.org/drawingml/2006/picture">
                <pic:pic>
                  <pic:nvPicPr>
                    <pic:cNvPr id="10" name="IM 10"/>
                    <pic:cNvPicPr/>
                  </pic:nvPicPr>
                  <pic:blipFill>
                    <a:blip r:embed="rId3"/>
                    <a:stretch>
                      <a:fillRect/>
                    </a:stretch>
                  </pic:blipFill>
                  <pic:spPr>
                    <a:xfrm rot="0">
                      <a:off x="0" y="0"/>
                      <a:ext cx="5899150" cy="8096250"/>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2101837</wp:posOffset>
            </wp:positionH>
            <wp:positionV relativeFrom="page">
              <wp:posOffset>6489670</wp:posOffset>
            </wp:positionV>
            <wp:extent cx="101612" cy="292112"/>
            <wp:effectExtent l="0" t="0" r="0" b="0"/>
            <wp:wrapNone/>
            <wp:docPr id="12" name="IM 12"/>
            <wp:cNvGraphicFramePr/>
            <a:graphic>
              <a:graphicData uri="http://schemas.openxmlformats.org/drawingml/2006/picture">
                <pic:pic>
                  <pic:nvPicPr>
                    <pic:cNvPr id="12" name="IM 12"/>
                    <pic:cNvPicPr/>
                  </pic:nvPicPr>
                  <pic:blipFill>
                    <a:blip r:embed="rId4"/>
                    <a:stretch>
                      <a:fillRect/>
                    </a:stretch>
                  </pic:blipFill>
                  <pic:spPr>
                    <a:xfrm rot="0">
                      <a:off x="0" y="0"/>
                      <a:ext cx="101612" cy="292112"/>
                    </a:xfrm>
                    <a:prstGeom prst="rect">
                      <a:avLst/>
                    </a:prstGeom>
                  </pic:spPr>
                </pic:pic>
              </a:graphicData>
            </a:graphic>
          </wp:anchor>
        </w:drawing>
      </w:r>
      <w:r>
        <w:drawing>
          <wp:anchor distT="0" distB="0" distL="0" distR="0" simplePos="0" relativeHeight="251673600" behindDoc="0" locked="0" layoutInCell="0" allowOverlap="1">
            <wp:simplePos x="0" y="0"/>
            <wp:positionH relativeFrom="page">
              <wp:posOffset>2794014</wp:posOffset>
            </wp:positionH>
            <wp:positionV relativeFrom="page">
              <wp:posOffset>6648478</wp:posOffset>
            </wp:positionV>
            <wp:extent cx="69845" cy="139660"/>
            <wp:effectExtent l="0" t="0" r="0" b="0"/>
            <wp:wrapNone/>
            <wp:docPr id="14" name="IM 14"/>
            <wp:cNvGraphicFramePr/>
            <a:graphic>
              <a:graphicData uri="http://schemas.openxmlformats.org/drawingml/2006/picture">
                <pic:pic>
                  <pic:nvPicPr>
                    <pic:cNvPr id="14" name="IM 14"/>
                    <pic:cNvPicPr/>
                  </pic:nvPicPr>
                  <pic:blipFill>
                    <a:blip r:embed="rId5"/>
                    <a:stretch>
                      <a:fillRect/>
                    </a:stretch>
                  </pic:blipFill>
                  <pic:spPr>
                    <a:xfrm rot="0">
                      <a:off x="0" y="0"/>
                      <a:ext cx="69845" cy="139660"/>
                    </a:xfrm>
                    <a:prstGeom prst="rect">
                      <a:avLst/>
                    </a:prstGeom>
                  </pic:spPr>
                </pic:pic>
              </a:graphicData>
            </a:graphic>
          </wp:anchor>
        </w:drawing>
      </w:r>
      <w:r>
        <w:drawing>
          <wp:anchor distT="0" distB="0" distL="0" distR="0" simplePos="0" relativeHeight="251671552" behindDoc="0" locked="0" layoutInCell="0" allowOverlap="1">
            <wp:simplePos x="0" y="0"/>
            <wp:positionH relativeFrom="page">
              <wp:posOffset>2470151</wp:posOffset>
            </wp:positionH>
            <wp:positionV relativeFrom="page">
              <wp:posOffset>6610345</wp:posOffset>
            </wp:positionV>
            <wp:extent cx="63474" cy="171478"/>
            <wp:effectExtent l="0" t="0" r="0" b="0"/>
            <wp:wrapNone/>
            <wp:docPr id="16" name="IM 16"/>
            <wp:cNvGraphicFramePr/>
            <a:graphic>
              <a:graphicData uri="http://schemas.openxmlformats.org/drawingml/2006/picture">
                <pic:pic>
                  <pic:nvPicPr>
                    <pic:cNvPr id="16" name="IM 16"/>
                    <pic:cNvPicPr/>
                  </pic:nvPicPr>
                  <pic:blipFill>
                    <a:blip r:embed="rId6"/>
                    <a:stretch>
                      <a:fillRect/>
                    </a:stretch>
                  </pic:blipFill>
                  <pic:spPr>
                    <a:xfrm rot="0">
                      <a:off x="0" y="0"/>
                      <a:ext cx="63474" cy="171478"/>
                    </a:xfrm>
                    <a:prstGeom prst="rect">
                      <a:avLst/>
                    </a:prstGeom>
                  </pic:spPr>
                </pic:pic>
              </a:graphicData>
            </a:graphic>
          </wp:anchor>
        </w:drawing>
      </w:r>
      <w:r>
        <w:drawing>
          <wp:anchor distT="0" distB="0" distL="0" distR="0" simplePos="0" relativeHeight="251674624" behindDoc="0" locked="0" layoutInCell="0" allowOverlap="1">
            <wp:simplePos x="0" y="0"/>
            <wp:positionH relativeFrom="page">
              <wp:posOffset>4006820</wp:posOffset>
            </wp:positionH>
            <wp:positionV relativeFrom="page">
              <wp:posOffset>6692927</wp:posOffset>
            </wp:positionV>
            <wp:extent cx="69905" cy="101607"/>
            <wp:effectExtent l="0" t="0" r="0" b="0"/>
            <wp:wrapNone/>
            <wp:docPr id="18" name="IM 18"/>
            <wp:cNvGraphicFramePr/>
            <a:graphic>
              <a:graphicData uri="http://schemas.openxmlformats.org/drawingml/2006/picture">
                <pic:pic>
                  <pic:nvPicPr>
                    <pic:cNvPr id="18" name="IM 18"/>
                    <pic:cNvPicPr/>
                  </pic:nvPicPr>
                  <pic:blipFill>
                    <a:blip r:embed="rId7"/>
                    <a:stretch>
                      <a:fillRect/>
                    </a:stretch>
                  </pic:blipFill>
                  <pic:spPr>
                    <a:xfrm rot="0">
                      <a:off x="0" y="0"/>
                      <a:ext cx="69905" cy="101607"/>
                    </a:xfrm>
                    <a:prstGeom prst="rect">
                      <a:avLst/>
                    </a:prstGeom>
                  </pic:spPr>
                </pic:pic>
              </a:graphicData>
            </a:graphic>
          </wp:anchor>
        </w:drawing>
      </w:r>
      <w:r>
        <w:drawing>
          <wp:anchor distT="0" distB="0" distL="0" distR="0" simplePos="0" relativeHeight="251670528" behindDoc="0" locked="0" layoutInCell="0" allowOverlap="1">
            <wp:simplePos x="0" y="0"/>
            <wp:positionH relativeFrom="page">
              <wp:posOffset>2285979</wp:posOffset>
            </wp:positionH>
            <wp:positionV relativeFrom="page">
              <wp:posOffset>6718268</wp:posOffset>
            </wp:positionV>
            <wp:extent cx="184171" cy="82581"/>
            <wp:effectExtent l="0" t="0" r="0" b="0"/>
            <wp:wrapNone/>
            <wp:docPr id="20" name="IM 20"/>
            <wp:cNvGraphicFramePr/>
            <a:graphic>
              <a:graphicData uri="http://schemas.openxmlformats.org/drawingml/2006/picture">
                <pic:pic>
                  <pic:nvPicPr>
                    <pic:cNvPr id="20" name="IM 20"/>
                    <pic:cNvPicPr/>
                  </pic:nvPicPr>
                  <pic:blipFill>
                    <a:blip r:embed="rId8"/>
                    <a:stretch>
                      <a:fillRect/>
                    </a:stretch>
                  </pic:blipFill>
                  <pic:spPr>
                    <a:xfrm rot="0">
                      <a:off x="0" y="0"/>
                      <a:ext cx="184171" cy="82581"/>
                    </a:xfrm>
                    <a:prstGeom prst="rect">
                      <a:avLst/>
                    </a:prstGeom>
                  </pic:spPr>
                </pic:pic>
              </a:graphicData>
            </a:graphic>
          </wp:anchor>
        </w:drawing>
      </w:r>
      <w:r>
        <w:rPr>
          <w:rFonts w:ascii="Times New Roman" w:hAnsi="Times New Roman" w:eastAsia="Times New Roman" w:cs="Times New Roman"/>
          <w:sz w:val="27"/>
          <w:szCs w:val="27"/>
          <w:color w:val="FFFFFF"/>
          <w:position w:val="-15"/>
        </w:rPr>
        <w:drawing>
          <wp:inline distT="0" distB="0" distL="0" distR="0">
            <wp:extent cx="273071" cy="317534"/>
            <wp:effectExtent l="0" t="0" r="0" b="0"/>
            <wp:docPr id="22" name="IM 22"/>
            <wp:cNvGraphicFramePr/>
            <a:graphic>
              <a:graphicData uri="http://schemas.openxmlformats.org/drawingml/2006/picture">
                <pic:pic>
                  <pic:nvPicPr>
                    <pic:cNvPr id="22" name="IM 22"/>
                    <pic:cNvPicPr/>
                  </pic:nvPicPr>
                  <pic:blipFill>
                    <a:blip r:embed="rId9"/>
                    <a:stretch>
                      <a:fillRect/>
                    </a:stretch>
                  </pic:blipFill>
                  <pic:spPr>
                    <a:xfrm rot="0">
                      <a:off x="0" y="0"/>
                      <a:ext cx="273071" cy="317534"/>
                    </a:xfrm>
                    <a:prstGeom prst="rect">
                      <a:avLst/>
                    </a:prstGeom>
                  </pic:spPr>
                </pic:pic>
              </a:graphicData>
            </a:graphic>
          </wp:inline>
        </w:drawing>
      </w:r>
      <w:r>
        <w:rPr>
          <w:rFonts w:ascii="Times New Roman" w:hAnsi="Times New Roman" w:eastAsia="Times New Roman" w:cs="Times New Roman"/>
          <w:sz w:val="27"/>
          <w:szCs w:val="27"/>
          <w:color w:val="FFFFFF"/>
        </w:rPr>
        <w:t>Pearson</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5180" w:right="540"/>
        <w:spacing w:before="224" w:line="215" w:lineRule="auto"/>
        <w:outlineLvl w:val="0"/>
        <w:rPr>
          <w:rFonts w:ascii="SimHei" w:hAnsi="SimHei" w:eastAsia="SimHei" w:cs="SimHei"/>
          <w:sz w:val="69"/>
          <w:szCs w:val="69"/>
        </w:rPr>
      </w:pPr>
      <w:r>
        <w:rPr>
          <w:rFonts w:ascii="SimHei" w:hAnsi="SimHei" w:eastAsia="SimHei" w:cs="SimHei"/>
          <w:sz w:val="69"/>
          <w:szCs w:val="69"/>
          <w:color w:val="FFFFFF"/>
          <w:spacing w:val="23"/>
        </w:rPr>
        <w:t>价值驱动的</w:t>
      </w:r>
      <w:r>
        <w:rPr>
          <w:rFonts w:ascii="SimHei" w:hAnsi="SimHei" w:eastAsia="SimHei" w:cs="SimHei"/>
          <w:sz w:val="69"/>
          <w:szCs w:val="69"/>
          <w:color w:val="FFFFFF"/>
          <w:spacing w:val="3"/>
        </w:rPr>
        <w:t xml:space="preserve"> </w:t>
      </w:r>
      <w:r>
        <w:rPr>
          <w:rFonts w:ascii="SimHei" w:hAnsi="SimHei" w:eastAsia="SimHei" w:cs="SimHei"/>
          <w:sz w:val="69"/>
          <w:szCs w:val="69"/>
          <w:color w:val="FFFFFF"/>
          <w:spacing w:val="18"/>
        </w:rPr>
        <w:t>数字化转型</w:t>
      </w:r>
    </w:p>
    <w:p>
      <w:pPr>
        <w:rPr>
          <w:rFonts w:ascii="Arial"/>
          <w:sz w:val="21"/>
        </w:rPr>
      </w:pPr>
      <w:r/>
    </w:p>
    <w:p>
      <w:pPr>
        <w:rPr>
          <w:rFonts w:ascii="Arial"/>
          <w:sz w:val="21"/>
        </w:rPr>
      </w:pPr>
      <w:r/>
    </w:p>
    <w:p>
      <w:pPr>
        <w:ind w:left="5180" w:right="1037" w:firstLine="469"/>
        <w:spacing w:before="68" w:line="242" w:lineRule="auto"/>
        <w:rPr>
          <w:rFonts w:ascii="Times New Roman" w:hAnsi="Times New Roman" w:eastAsia="Times New Roman" w:cs="Times New Roman"/>
          <w:sz w:val="21"/>
          <w:szCs w:val="21"/>
        </w:rPr>
      </w:pPr>
      <w:r>
        <w:rPr>
          <w:rFonts w:ascii="SimHei" w:hAnsi="SimHei" w:eastAsia="SimHei" w:cs="SimHei"/>
          <w:sz w:val="21"/>
          <w:szCs w:val="21"/>
          <w:color w:val="FFFFFF"/>
          <w:spacing w:val="-14"/>
        </w:rPr>
        <w:t>吉姆·海史密斯</w:t>
      </w:r>
      <w:r>
        <w:rPr>
          <w:rFonts w:ascii="SimHei" w:hAnsi="SimHei" w:eastAsia="SimHei" w:cs="SimHei"/>
          <w:sz w:val="21"/>
          <w:szCs w:val="21"/>
          <w:color w:val="2823BB"/>
          <w:spacing w:val="-14"/>
        </w:rPr>
        <w:t>(</w:t>
      </w:r>
      <w:r>
        <w:rPr>
          <w:rFonts w:ascii="Arial" w:hAnsi="Arial" w:eastAsia="Arial" w:cs="Arial"/>
          <w:sz w:val="21"/>
          <w:szCs w:val="21"/>
          <w:color w:val="FFFFFF"/>
          <w:spacing w:val="-14"/>
        </w:rPr>
        <w:t>Jim Highsmith</w:t>
      </w:r>
      <w:r>
        <w:rPr>
          <w:rFonts w:ascii="Arial" w:hAnsi="Arial" w:eastAsia="Arial" w:cs="Arial"/>
          <w:sz w:val="21"/>
          <w:szCs w:val="21"/>
          <w:color w:val="FFFFFF"/>
          <w:spacing w:val="1"/>
        </w:rPr>
        <w:t xml:space="preserve"> </w:t>
      </w:r>
      <w:r>
        <w:rPr>
          <w:rFonts w:ascii="SimHei" w:hAnsi="SimHei" w:eastAsia="SimHei" w:cs="SimHei"/>
          <w:sz w:val="21"/>
          <w:szCs w:val="21"/>
          <w:color w:val="FFFFFF"/>
          <w:spacing w:val="-11"/>
        </w:rPr>
        <w:t>[美]琳达·刘</w:t>
      </w:r>
      <w:r>
        <w:rPr>
          <w:rFonts w:ascii="SimHei" w:hAnsi="SimHei" w:eastAsia="SimHei" w:cs="SimHei"/>
          <w:sz w:val="21"/>
          <w:szCs w:val="21"/>
          <w:color w:val="2823BB"/>
          <w:spacing w:val="-11"/>
        </w:rPr>
        <w:t>(</w:t>
      </w:r>
      <w:r>
        <w:rPr>
          <w:rFonts w:ascii="SimHei" w:hAnsi="SimHei" w:eastAsia="SimHei" w:cs="SimHei"/>
          <w:sz w:val="21"/>
          <w:szCs w:val="21"/>
          <w:color w:val="2823BB"/>
          <w:spacing w:val="-53"/>
        </w:rPr>
        <w:t xml:space="preserve"> </w:t>
      </w:r>
      <w:r>
        <w:rPr>
          <w:rFonts w:ascii="Arial" w:hAnsi="Arial" w:eastAsia="Arial" w:cs="Arial"/>
          <w:sz w:val="21"/>
          <w:szCs w:val="21"/>
          <w:color w:val="FFFFFF"/>
          <w:spacing w:val="-11"/>
        </w:rPr>
        <w:t>Linda Luu</w:t>
      </w:r>
      <w:r>
        <w:rPr>
          <w:rFonts w:ascii="Times New Roman" w:hAnsi="Times New Roman" w:eastAsia="Times New Roman" w:cs="Times New Roman"/>
          <w:sz w:val="21"/>
          <w:szCs w:val="21"/>
          <w:color w:val="FFFFFF"/>
          <w:spacing w:val="-11"/>
        </w:rPr>
        <w:t>)</w:t>
      </w:r>
    </w:p>
    <w:p>
      <w:pPr>
        <w:pStyle w:val="BodyText"/>
        <w:ind w:left="5660"/>
        <w:spacing w:before="12" w:line="489" w:lineRule="exact"/>
        <w:rPr>
          <w:sz w:val="21"/>
          <w:szCs w:val="21"/>
        </w:rPr>
      </w:pPr>
      <w:r>
        <w:rPr>
          <w:rFonts w:ascii="SimHei" w:hAnsi="SimHei" w:eastAsia="SimHei" w:cs="SimHei"/>
          <w:sz w:val="21"/>
          <w:szCs w:val="21"/>
          <w:color w:val="FFFFFF"/>
          <w:spacing w:val="-16"/>
          <w:position w:val="21"/>
        </w:rPr>
        <w:t>大卫</w:t>
      </w:r>
      <w:r>
        <w:rPr>
          <w:rFonts w:ascii="SimHei" w:hAnsi="SimHei" w:eastAsia="SimHei" w:cs="SimHei"/>
          <w:sz w:val="21"/>
          <w:szCs w:val="21"/>
          <w:color w:val="2823BB"/>
          <w:spacing w:val="-16"/>
          <w:position w:val="21"/>
        </w:rPr>
        <w:t>·</w:t>
      </w:r>
      <w:r>
        <w:rPr>
          <w:rFonts w:ascii="SimHei" w:hAnsi="SimHei" w:eastAsia="SimHei" w:cs="SimHei"/>
          <w:sz w:val="21"/>
          <w:szCs w:val="21"/>
          <w:color w:val="FFFFFF"/>
          <w:spacing w:val="-16"/>
          <w:position w:val="21"/>
        </w:rPr>
        <w:t>罗宾逊</w:t>
      </w:r>
      <w:r>
        <w:rPr>
          <w:rFonts w:ascii="SimHei" w:hAnsi="SimHei" w:eastAsia="SimHei" w:cs="SimHei"/>
          <w:sz w:val="21"/>
          <w:szCs w:val="21"/>
          <w:color w:val="2823BB"/>
          <w:spacing w:val="-16"/>
          <w:position w:val="21"/>
        </w:rPr>
        <w:t>(</w:t>
      </w:r>
      <w:r>
        <w:rPr>
          <w:sz w:val="21"/>
          <w:szCs w:val="21"/>
          <w:color w:val="FFFFFF"/>
          <w:spacing w:val="-16"/>
          <w:position w:val="21"/>
        </w:rPr>
        <w:t>David Robinson)</w:t>
      </w:r>
    </w:p>
    <w:p>
      <w:pPr>
        <w:ind w:left="6679"/>
        <w:spacing w:before="1" w:line="220" w:lineRule="auto"/>
        <w:rPr>
          <w:rFonts w:ascii="SimHei" w:hAnsi="SimHei" w:eastAsia="SimHei" w:cs="SimHei"/>
          <w:sz w:val="21"/>
          <w:szCs w:val="21"/>
        </w:rPr>
      </w:pPr>
      <w:r>
        <w:rPr>
          <w:rFonts w:ascii="SimHei" w:hAnsi="SimHei" w:eastAsia="SimHei" w:cs="SimHei"/>
          <w:sz w:val="21"/>
          <w:szCs w:val="21"/>
          <w:color w:val="FFFFFF"/>
          <w:spacing w:val="-8"/>
        </w:rPr>
        <w:t>万学凡钱冰沁笪磊</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pStyle w:val="BodyText"/>
        <w:ind w:left="7680"/>
        <w:spacing w:before="280" w:line="239" w:lineRule="auto"/>
        <w:rPr>
          <w:sz w:val="86"/>
          <w:szCs w:val="86"/>
        </w:rPr>
      </w:pPr>
      <w:r>
        <w:rPr>
          <w:sz w:val="86"/>
          <w:szCs w:val="86"/>
          <w:color w:val="02003D"/>
        </w:rPr>
        <w:t>■</w:t>
      </w:r>
    </w:p>
    <w:p>
      <w:pPr>
        <w:ind w:left="3920"/>
        <w:spacing w:before="71" w:line="450" w:lineRule="exact"/>
        <w:rPr/>
      </w:pPr>
      <w:r>
        <w:rPr>
          <w:position w:val="-9"/>
        </w:rPr>
        <w:drawing>
          <wp:inline distT="0" distB="0" distL="0" distR="0">
            <wp:extent cx="304809" cy="285757"/>
            <wp:effectExtent l="0" t="0" r="0" b="0"/>
            <wp:docPr id="24" name="IM 24"/>
            <wp:cNvGraphicFramePr/>
            <a:graphic>
              <a:graphicData uri="http://schemas.openxmlformats.org/drawingml/2006/picture">
                <pic:pic>
                  <pic:nvPicPr>
                    <pic:cNvPr id="24" name="IM 24"/>
                    <pic:cNvPicPr/>
                  </pic:nvPicPr>
                  <pic:blipFill>
                    <a:blip r:embed="rId10"/>
                    <a:stretch>
                      <a:fillRect/>
                    </a:stretch>
                  </pic:blipFill>
                  <pic:spPr>
                    <a:xfrm rot="0">
                      <a:off x="0" y="0"/>
                      <a:ext cx="304809" cy="285757"/>
                    </a:xfrm>
                    <a:prstGeom prst="rect">
                      <a:avLst/>
                    </a:prstGeom>
                  </pic:spPr>
                </pic:pic>
              </a:graphicData>
            </a:graphic>
          </wp:inline>
        </w:drawing>
      </w:r>
    </w:p>
    <w:p>
      <w:pPr>
        <w:spacing w:line="290" w:lineRule="auto"/>
        <w:rPr>
          <w:rFonts w:ascii="Arial"/>
          <w:sz w:val="21"/>
        </w:rPr>
      </w:pPr>
      <w:r/>
    </w:p>
    <w:p>
      <w:pPr>
        <w:spacing w:line="290" w:lineRule="auto"/>
        <w:rPr>
          <w:rFonts w:ascii="Arial"/>
          <w:sz w:val="21"/>
        </w:rPr>
      </w:pPr>
      <w:r/>
    </w:p>
    <w:p>
      <w:pPr>
        <w:spacing w:line="290" w:lineRule="auto"/>
        <w:rPr>
          <w:rFonts w:ascii="Arial"/>
          <w:sz w:val="21"/>
        </w:rPr>
      </w:pPr>
      <w:r/>
    </w:p>
    <w:p>
      <w:pPr>
        <w:pStyle w:val="BodyText"/>
        <w:ind w:left="3596"/>
        <w:spacing w:before="40" w:line="201" w:lineRule="auto"/>
        <w:rPr>
          <w:sz w:val="12"/>
          <w:szCs w:val="12"/>
        </w:rPr>
      </w:pPr>
      <w:r>
        <w:rPr>
          <w:sz w:val="12"/>
          <w:szCs w:val="12"/>
          <w:color w:val="232356"/>
          <w:position w:val="-3"/>
        </w:rPr>
        <w:drawing>
          <wp:inline distT="0" distB="0" distL="0" distR="0">
            <wp:extent cx="63436" cy="120777"/>
            <wp:effectExtent l="0" t="0" r="0" b="0"/>
            <wp:docPr id="26" name="IM 26"/>
            <wp:cNvGraphicFramePr/>
            <a:graphic>
              <a:graphicData uri="http://schemas.openxmlformats.org/drawingml/2006/picture">
                <pic:pic>
                  <pic:nvPicPr>
                    <pic:cNvPr id="26" name="IM 26"/>
                    <pic:cNvPicPr/>
                  </pic:nvPicPr>
                  <pic:blipFill>
                    <a:blip r:embed="rId11"/>
                    <a:stretch>
                      <a:fillRect/>
                    </a:stretch>
                  </pic:blipFill>
                  <pic:spPr>
                    <a:xfrm rot="0">
                      <a:off x="0" y="0"/>
                      <a:ext cx="63436" cy="120777"/>
                    </a:xfrm>
                    <a:prstGeom prst="rect">
                      <a:avLst/>
                    </a:prstGeom>
                  </pic:spPr>
                </pic:pic>
              </a:graphicData>
            </a:graphic>
          </wp:inline>
        </w:drawing>
      </w:r>
      <w:r>
        <w:rPr>
          <w:sz w:val="12"/>
          <w:szCs w:val="12"/>
          <w:color w:val="232356"/>
          <w:position w:val="-3"/>
        </w:rPr>
        <w:t>基</w:t>
      </w:r>
    </w:p>
    <w:p>
      <w:pPr>
        <w:pStyle w:val="BodyText"/>
        <w:ind w:left="5180"/>
        <w:spacing w:before="1" w:line="162" w:lineRule="auto"/>
        <w:rPr>
          <w:rFonts w:ascii="Arial" w:hAnsi="Arial" w:eastAsia="Arial" w:cs="Arial"/>
          <w:sz w:val="12"/>
          <w:szCs w:val="12"/>
        </w:rPr>
      </w:pPr>
      <w:r>
        <w:rPr>
          <w:sz w:val="9"/>
          <w:szCs w:val="9"/>
          <w:color w:val="232356"/>
          <w:spacing w:val="-2"/>
        </w:rPr>
        <w:t>享   </w:t>
      </w:r>
      <w:r>
        <w:rPr>
          <w:rFonts w:ascii="Arial" w:hAnsi="Arial" w:eastAsia="Arial" w:cs="Arial"/>
          <w:sz w:val="12"/>
          <w:szCs w:val="12"/>
          <w:color w:val="232356"/>
          <w:spacing w:val="-2"/>
        </w:rPr>
        <w:t>g</w:t>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firstLine="3420"/>
        <w:spacing w:line="520" w:lineRule="exact"/>
        <w:rPr/>
      </w:pPr>
      <w:r>
        <w:rPr>
          <w:position w:val="-10"/>
        </w:rPr>
        <w:drawing>
          <wp:inline distT="0" distB="0" distL="0" distR="0">
            <wp:extent cx="1663678" cy="330165"/>
            <wp:effectExtent l="0" t="0" r="0" b="0"/>
            <wp:docPr id="28" name="IM 28"/>
            <wp:cNvGraphicFramePr/>
            <a:graphic>
              <a:graphicData uri="http://schemas.openxmlformats.org/drawingml/2006/picture">
                <pic:pic>
                  <pic:nvPicPr>
                    <pic:cNvPr id="28" name="IM 28"/>
                    <pic:cNvPicPr/>
                  </pic:nvPicPr>
                  <pic:blipFill>
                    <a:blip r:embed="rId12"/>
                    <a:stretch>
                      <a:fillRect/>
                    </a:stretch>
                  </pic:blipFill>
                  <pic:spPr>
                    <a:xfrm rot="0">
                      <a:off x="0" y="0"/>
                      <a:ext cx="1663678" cy="330165"/>
                    </a:xfrm>
                    <a:prstGeom prst="rect">
                      <a:avLst/>
                    </a:prstGeom>
                  </pic:spPr>
                </pic:pic>
              </a:graphicData>
            </a:graphic>
          </wp:inline>
        </w:drawing>
      </w:r>
    </w:p>
    <w:p>
      <w:pPr>
        <w:spacing w:line="520" w:lineRule="exact"/>
        <w:sectPr>
          <w:headerReference w:type="default" r:id="rId1"/>
          <w:pgSz w:w="9290" w:h="12750"/>
          <w:pgMar w:top="400" w:right="0" w:bottom="0" w:left="0" w:header="0" w:footer="0" w:gutter="0"/>
        </w:sectPr>
        <w:rPr/>
      </w:pP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ind w:firstLine="866"/>
        <w:spacing w:line="3600" w:lineRule="exact"/>
        <w:rPr/>
      </w:pPr>
      <w:r>
        <w:rPr>
          <w:position w:val="-71"/>
        </w:rPr>
        <w:pict>
          <v:group id="_x0000_s22" style="mso-position-vertical-relative:line;mso-position-horizontal-relative:char;width:206.5pt;height:180pt;" filled="false" stroked="false" coordsize="4130,3600" coordorigin="0,0">
            <v:shape id="_x0000_s24" style="position:absolute;left:0;top:0;width:4130;height:3600;" filled="false" stroked="false" type="#_x0000_t75">
              <v:imagedata o:title="" r:id="rId14"/>
            </v:shape>
            <v:shape id="_x0000_s26" style="position:absolute;left:10;top:190;width:3831;height:3360;" filled="false" stroked="false" type="#_x0000_t202">
              <v:fill on="false"/>
              <v:stroke on="false"/>
              <v:path/>
              <v:imagedata o:title=""/>
              <o:lock v:ext="edit" aspectratio="false"/>
              <v:textbox inset="0mm,0mm,0mm,0mm">
                <w:txbxContent>
                  <w:p>
                    <w:pPr>
                      <w:ind w:firstLine="170"/>
                      <w:spacing w:before="20" w:line="89" w:lineRule="exact"/>
                      <w:rPr/>
                    </w:pPr>
                    <w:r>
                      <w:rPr>
                        <w:position w:val="-1"/>
                      </w:rPr>
                      <w:drawing>
                        <wp:inline distT="0" distB="0" distL="0" distR="0">
                          <wp:extent cx="361910" cy="57105"/>
                          <wp:effectExtent l="0" t="0" r="0" b="0"/>
                          <wp:docPr id="30" name="IM 30"/>
                          <wp:cNvGraphicFramePr/>
                          <a:graphic>
                            <a:graphicData uri="http://schemas.openxmlformats.org/drawingml/2006/picture">
                              <pic:pic>
                                <pic:nvPicPr>
                                  <pic:cNvPr id="30" name="IM 30"/>
                                  <pic:cNvPicPr/>
                                </pic:nvPicPr>
                                <pic:blipFill>
                                  <a:blip r:embed="rId15"/>
                                  <a:stretch>
                                    <a:fillRect/>
                                  </a:stretch>
                                </pic:blipFill>
                                <pic:spPr>
                                  <a:xfrm rot="0">
                                    <a:off x="0" y="0"/>
                                    <a:ext cx="361910" cy="57105"/>
                                  </a:xfrm>
                                  <a:prstGeom prst="rect">
                                    <a:avLst/>
                                  </a:prstGeom>
                                </pic:spPr>
                              </pic:pic>
                            </a:graphicData>
                          </a:graphic>
                        </wp:inline>
                      </w:drawing>
                    </w:r>
                  </w:p>
                  <w:p>
                    <w:pPr>
                      <w:ind w:firstLine="160"/>
                      <w:spacing w:before="110" w:line="130" w:lineRule="exact"/>
                      <w:rPr/>
                    </w:pPr>
                    <w:r>
                      <w:rPr>
                        <w:position w:val="-2"/>
                      </w:rPr>
                      <w:drawing>
                        <wp:inline distT="0" distB="0" distL="0" distR="0">
                          <wp:extent cx="412762" cy="82547"/>
                          <wp:effectExtent l="0" t="0" r="0" b="0"/>
                          <wp:docPr id="32" name="IM 32"/>
                          <wp:cNvGraphicFramePr/>
                          <a:graphic>
                            <a:graphicData uri="http://schemas.openxmlformats.org/drawingml/2006/picture">
                              <pic:pic>
                                <pic:nvPicPr>
                                  <pic:cNvPr id="32" name="IM 32"/>
                                  <pic:cNvPicPr/>
                                </pic:nvPicPr>
                                <pic:blipFill>
                                  <a:blip r:embed="rId16"/>
                                  <a:stretch>
                                    <a:fillRect/>
                                  </a:stretch>
                                </pic:blipFill>
                                <pic:spPr>
                                  <a:xfrm rot="0">
                                    <a:off x="0" y="0"/>
                                    <a:ext cx="412762" cy="82547"/>
                                  </a:xfrm>
                                  <a:prstGeom prst="rect">
                                    <a:avLst/>
                                  </a:prstGeom>
                                </pic:spPr>
                              </pic:pic>
                            </a:graphicData>
                          </a:graphic>
                        </wp:inline>
                      </w:drawing>
                    </w:r>
                  </w:p>
                  <w:p>
                    <w:pPr>
                      <w:ind w:firstLine="380"/>
                      <w:spacing w:before="10" w:line="119" w:lineRule="exact"/>
                      <w:rPr/>
                    </w:pPr>
                    <w:r>
                      <w:rPr>
                        <w:position w:val="-2"/>
                      </w:rPr>
                      <w:drawing>
                        <wp:inline distT="0" distB="0" distL="0" distR="0">
                          <wp:extent cx="577845" cy="76166"/>
                          <wp:effectExtent l="0" t="0" r="0" b="0"/>
                          <wp:docPr id="34" name="IM 34"/>
                          <wp:cNvGraphicFramePr/>
                          <a:graphic>
                            <a:graphicData uri="http://schemas.openxmlformats.org/drawingml/2006/picture">
                              <pic:pic>
                                <pic:nvPicPr>
                                  <pic:cNvPr id="34" name="IM 34"/>
                                  <pic:cNvPicPr/>
                                </pic:nvPicPr>
                                <pic:blipFill>
                                  <a:blip r:embed="rId17"/>
                                  <a:stretch>
                                    <a:fillRect/>
                                  </a:stretch>
                                </pic:blipFill>
                                <pic:spPr>
                                  <a:xfrm rot="0">
                                    <a:off x="0" y="0"/>
                                    <a:ext cx="577845" cy="76166"/>
                                  </a:xfrm>
                                  <a:prstGeom prst="rect">
                                    <a:avLst/>
                                  </a:prstGeom>
                                </pic:spPr>
                              </pic:pic>
                            </a:graphicData>
                          </a:graphic>
                        </wp:inline>
                      </w:drawing>
                    </w:r>
                  </w:p>
                  <w:p>
                    <w:pPr>
                      <w:ind w:firstLine="309"/>
                      <w:spacing w:before="90" w:line="630" w:lineRule="exact"/>
                      <w:rPr/>
                    </w:pPr>
                    <w:r>
                      <w:rPr>
                        <w:position w:val="-12"/>
                      </w:rPr>
                      <w:drawing>
                        <wp:inline distT="0" distB="0" distL="0" distR="0">
                          <wp:extent cx="958865" cy="400056"/>
                          <wp:effectExtent l="0" t="0" r="0" b="0"/>
                          <wp:docPr id="36" name="IM 36"/>
                          <wp:cNvGraphicFramePr/>
                          <a:graphic>
                            <a:graphicData uri="http://schemas.openxmlformats.org/drawingml/2006/picture">
                              <pic:pic>
                                <pic:nvPicPr>
                                  <pic:cNvPr id="36" name="IM 36"/>
                                  <pic:cNvPicPr/>
                                </pic:nvPicPr>
                                <pic:blipFill>
                                  <a:blip r:embed="rId18"/>
                                  <a:stretch>
                                    <a:fillRect/>
                                  </a:stretch>
                                </pic:blipFill>
                                <pic:spPr>
                                  <a:xfrm rot="0">
                                    <a:off x="0" y="0"/>
                                    <a:ext cx="958865" cy="400056"/>
                                  </a:xfrm>
                                  <a:prstGeom prst="rect">
                                    <a:avLst/>
                                  </a:prstGeom>
                                </pic:spPr>
                              </pic:pic>
                            </a:graphicData>
                          </a:graphic>
                        </wp:inline>
                      </w:drawing>
                    </w:r>
                  </w:p>
                  <w:p>
                    <w:pPr>
                      <w:ind w:firstLine="2299"/>
                      <w:spacing w:before="219" w:line="350" w:lineRule="exact"/>
                      <w:rPr/>
                    </w:pPr>
                    <w:r>
                      <w:rPr>
                        <w:position w:val="-7"/>
                      </w:rPr>
                      <w:drawing>
                        <wp:inline distT="0" distB="0" distL="0" distR="0">
                          <wp:extent cx="501673" cy="222279"/>
                          <wp:effectExtent l="0" t="0" r="0" b="0"/>
                          <wp:docPr id="38" name="IM 38"/>
                          <wp:cNvGraphicFramePr/>
                          <a:graphic>
                            <a:graphicData uri="http://schemas.openxmlformats.org/drawingml/2006/picture">
                              <pic:pic>
                                <pic:nvPicPr>
                                  <pic:cNvPr id="38" name="IM 38"/>
                                  <pic:cNvPicPr/>
                                </pic:nvPicPr>
                                <pic:blipFill>
                                  <a:blip r:embed="rId19"/>
                                  <a:stretch>
                                    <a:fillRect/>
                                  </a:stretch>
                                </pic:blipFill>
                                <pic:spPr>
                                  <a:xfrm rot="0">
                                    <a:off x="0" y="0"/>
                                    <a:ext cx="501673" cy="222279"/>
                                  </a:xfrm>
                                  <a:prstGeom prst="rect">
                                    <a:avLst/>
                                  </a:prstGeom>
                                </pic:spPr>
                              </pic:pic>
                            </a:graphicData>
                          </a:graphic>
                        </wp:inline>
                      </w:drawing>
                    </w:r>
                  </w:p>
                  <w:p>
                    <w:pPr>
                      <w:ind w:firstLine="2360"/>
                      <w:spacing w:before="80" w:line="410" w:lineRule="exact"/>
                      <w:rPr/>
                    </w:pPr>
                    <w:r>
                      <w:rPr>
                        <w:position w:val="-8"/>
                      </w:rPr>
                      <w:drawing>
                        <wp:inline distT="0" distB="0" distL="0" distR="0">
                          <wp:extent cx="920752" cy="260324"/>
                          <wp:effectExtent l="0" t="0" r="0" b="0"/>
                          <wp:docPr id="40" name="IM 40"/>
                          <wp:cNvGraphicFramePr/>
                          <a:graphic>
                            <a:graphicData uri="http://schemas.openxmlformats.org/drawingml/2006/picture">
                              <pic:pic>
                                <pic:nvPicPr>
                                  <pic:cNvPr id="40" name="IM 40"/>
                                  <pic:cNvPicPr/>
                                </pic:nvPicPr>
                                <pic:blipFill>
                                  <a:blip r:embed="rId20"/>
                                  <a:stretch>
                                    <a:fillRect/>
                                  </a:stretch>
                                </pic:blipFill>
                                <pic:spPr>
                                  <a:xfrm rot="0">
                                    <a:off x="0" y="0"/>
                                    <a:ext cx="920752" cy="260324"/>
                                  </a:xfrm>
                                  <a:prstGeom prst="rect">
                                    <a:avLst/>
                                  </a:prstGeom>
                                </pic:spPr>
                              </pic:pic>
                            </a:graphicData>
                          </a:graphic>
                        </wp:inline>
                      </w:drawing>
                    </w:r>
                  </w:p>
                  <w:p>
                    <w:pPr>
                      <w:ind w:left="50"/>
                      <w:spacing w:before="95" w:line="196" w:lineRule="auto"/>
                      <w:rPr>
                        <w:rFonts w:ascii="Arial" w:hAnsi="Arial" w:eastAsia="Arial" w:cs="Arial"/>
                        <w:sz w:val="17"/>
                        <w:szCs w:val="17"/>
                      </w:rPr>
                    </w:pPr>
                    <w:r>
                      <w:rPr>
                        <w:rFonts w:ascii="Arial" w:hAnsi="Arial" w:eastAsia="Arial" w:cs="Arial"/>
                        <w:sz w:val="17"/>
                        <w:szCs w:val="17"/>
                        <w:b/>
                        <w:bCs/>
                        <w:spacing w:val="-1"/>
                      </w:rPr>
                      <w:t>VALUE-DRIVEN</w:t>
                    </w:r>
                  </w:p>
                  <w:p>
                    <w:pPr>
                      <w:ind w:left="20"/>
                      <w:spacing w:before="288" w:line="198" w:lineRule="auto"/>
                      <w:rPr>
                        <w:rFonts w:ascii="Arial" w:hAnsi="Arial" w:eastAsia="Arial" w:cs="Arial"/>
                        <w:sz w:val="17"/>
                        <w:szCs w:val="17"/>
                      </w:rPr>
                    </w:pPr>
                    <w:r>
                      <w:rPr>
                        <w:rFonts w:ascii="Arial" w:hAnsi="Arial" w:eastAsia="Arial" w:cs="Arial"/>
                        <w:sz w:val="17"/>
                        <w:szCs w:val="17"/>
                        <w:b/>
                        <w:bCs/>
                        <w:spacing w:val="-2"/>
                      </w:rPr>
                      <w:t>DIGITAL</w:t>
                    </w:r>
                  </w:p>
                  <w:p>
                    <w:pPr>
                      <w:ind w:left="50"/>
                      <w:spacing w:before="249" w:line="198" w:lineRule="auto"/>
                      <w:rPr>
                        <w:rFonts w:ascii="Arial" w:hAnsi="Arial" w:eastAsia="Arial" w:cs="Arial"/>
                        <w:sz w:val="17"/>
                        <w:szCs w:val="17"/>
                      </w:rPr>
                    </w:pPr>
                    <w:r>
                      <w:rPr>
                        <w:rFonts w:ascii="Arial" w:hAnsi="Arial" w:eastAsia="Arial" w:cs="Arial"/>
                        <w:sz w:val="17"/>
                        <w:szCs w:val="17"/>
                        <w:b/>
                        <w:bCs/>
                        <w:spacing w:val="-1"/>
                      </w:rPr>
                      <w:t>TRANSFORMATION</w:t>
                    </w:r>
                  </w:p>
                </w:txbxContent>
              </v:textbox>
            </v:shape>
          </v:group>
        </w:pict>
      </w:r>
    </w:p>
    <w:p>
      <w:pPr>
        <w:ind w:left="931"/>
        <w:spacing w:before="147" w:line="222" w:lineRule="auto"/>
        <w:rPr>
          <w:rFonts w:ascii="SimHei" w:hAnsi="SimHei" w:eastAsia="SimHei" w:cs="SimHei"/>
          <w:sz w:val="37"/>
          <w:szCs w:val="37"/>
        </w:rPr>
      </w:pPr>
      <w:r>
        <w:rPr>
          <w:rFonts w:ascii="SimHei" w:hAnsi="SimHei" w:eastAsia="SimHei" w:cs="SimHei"/>
          <w:sz w:val="37"/>
          <w:szCs w:val="37"/>
          <w:b/>
          <w:bCs/>
          <w:spacing w:val="23"/>
        </w:rPr>
        <w:t>价值驱动的数字化转型</w:t>
      </w:r>
    </w:p>
    <w:p>
      <w:pPr>
        <w:spacing w:line="457" w:lineRule="auto"/>
        <w:rPr>
          <w:rFonts w:ascii="Arial"/>
          <w:sz w:val="21"/>
        </w:rPr>
      </w:pPr>
      <w:r/>
    </w:p>
    <w:p>
      <w:pPr>
        <w:ind w:left="1756"/>
        <w:spacing w:before="55" w:line="251" w:lineRule="exact"/>
        <w:rPr>
          <w:rFonts w:ascii="Times New Roman" w:hAnsi="Times New Roman" w:eastAsia="Times New Roman" w:cs="Times New Roman"/>
          <w:sz w:val="17"/>
          <w:szCs w:val="17"/>
        </w:rPr>
      </w:pPr>
      <w:r>
        <w:pict>
          <v:shape id="_x0000_s28" style="position:absolute;margin-left:215.825pt;margin-top:14.2238pt;mso-position-vertical-relative:text;mso-position-horizontal-relative:text;width:10.05pt;height:12.1pt;z-index:251675648;" filled="false" stroked="false" type="#_x0000_t202">
            <v:fill on="false"/>
            <v:stroke on="false"/>
            <v:path/>
            <v:imagedata o:title=""/>
            <o:lock v:ext="edit" aspectratio="false"/>
            <v:textbox inset="0mm,0mm,0mm,0mm">
              <w:txbxContent>
                <w:p>
                  <w:pPr>
                    <w:pStyle w:val="BodyText"/>
                    <w:ind w:left="20"/>
                    <w:spacing w:before="20" w:line="219" w:lineRule="auto"/>
                    <w:rPr>
                      <w:sz w:val="17"/>
                      <w:szCs w:val="17"/>
                    </w:rPr>
                  </w:pPr>
                  <w:r>
                    <w:rPr>
                      <w:sz w:val="17"/>
                      <w:szCs w:val="17"/>
                    </w:rPr>
                    <w:t>著</w:t>
                  </w:r>
                </w:p>
              </w:txbxContent>
            </v:textbox>
          </v:shape>
        </w:pict>
      </w:r>
      <w:r>
        <w:rPr>
          <w:rFonts w:ascii="SimHei" w:hAnsi="SimHei" w:eastAsia="SimHei" w:cs="SimHei"/>
          <w:sz w:val="17"/>
          <w:szCs w:val="17"/>
          <w:spacing w:val="-3"/>
          <w:position w:val="6"/>
        </w:rPr>
        <w:t>吉姆·海史密斯</w:t>
      </w:r>
      <w:r>
        <w:rPr>
          <w:rFonts w:ascii="Arial" w:hAnsi="Arial" w:eastAsia="Arial" w:cs="Arial"/>
          <w:sz w:val="17"/>
          <w:szCs w:val="17"/>
          <w:spacing w:val="-3"/>
          <w:position w:val="6"/>
        </w:rPr>
        <w:t>(Jim</w:t>
      </w:r>
      <w:r>
        <w:rPr>
          <w:rFonts w:ascii="Arial" w:hAnsi="Arial" w:eastAsia="Arial" w:cs="Arial"/>
          <w:sz w:val="17"/>
          <w:szCs w:val="17"/>
          <w:spacing w:val="24"/>
          <w:position w:val="6"/>
        </w:rPr>
        <w:t xml:space="preserve"> </w:t>
      </w:r>
      <w:r>
        <w:rPr>
          <w:rFonts w:ascii="Arial" w:hAnsi="Arial" w:eastAsia="Arial" w:cs="Arial"/>
          <w:sz w:val="17"/>
          <w:szCs w:val="17"/>
          <w:spacing w:val="-3"/>
          <w:position w:val="6"/>
        </w:rPr>
        <w:t>Highsmith</w:t>
      </w:r>
      <w:r>
        <w:rPr>
          <w:rFonts w:ascii="Times New Roman" w:hAnsi="Times New Roman" w:eastAsia="Times New Roman" w:cs="Times New Roman"/>
          <w:sz w:val="17"/>
          <w:szCs w:val="17"/>
          <w:spacing w:val="-3"/>
          <w:position w:val="6"/>
        </w:rPr>
        <w:t>)</w:t>
      </w:r>
    </w:p>
    <w:p>
      <w:pPr>
        <w:ind w:left="1326"/>
        <w:spacing w:line="211" w:lineRule="auto"/>
        <w:rPr>
          <w:rFonts w:ascii="Arial" w:hAnsi="Arial" w:eastAsia="Arial" w:cs="Arial"/>
          <w:sz w:val="17"/>
          <w:szCs w:val="17"/>
        </w:rPr>
      </w:pPr>
      <w:r>
        <w:rPr>
          <w:rFonts w:ascii="SimHei" w:hAnsi="SimHei" w:eastAsia="SimHei" w:cs="SimHei"/>
          <w:sz w:val="17"/>
          <w:szCs w:val="17"/>
          <w:spacing w:val="-4"/>
        </w:rPr>
        <w:t>[美]</w:t>
      </w:r>
      <w:r>
        <w:rPr>
          <w:rFonts w:ascii="SimHei" w:hAnsi="SimHei" w:eastAsia="SimHei" w:cs="SimHei"/>
          <w:sz w:val="17"/>
          <w:szCs w:val="17"/>
          <w:spacing w:val="28"/>
        </w:rPr>
        <w:t xml:space="preserve"> </w:t>
      </w:r>
      <w:r>
        <w:rPr>
          <w:rFonts w:ascii="SimHei" w:hAnsi="SimHei" w:eastAsia="SimHei" w:cs="SimHei"/>
          <w:sz w:val="17"/>
          <w:szCs w:val="17"/>
          <w:spacing w:val="-4"/>
        </w:rPr>
        <w:t>琳达·刘(Lind</w:t>
      </w:r>
      <w:r>
        <w:rPr>
          <w:rFonts w:ascii="Arial" w:hAnsi="Arial" w:eastAsia="Arial" w:cs="Arial"/>
          <w:sz w:val="17"/>
          <w:szCs w:val="17"/>
          <w:spacing w:val="-4"/>
        </w:rPr>
        <w:t>a</w:t>
      </w:r>
      <w:r>
        <w:rPr>
          <w:rFonts w:ascii="Arial" w:hAnsi="Arial" w:eastAsia="Arial" w:cs="Arial"/>
          <w:sz w:val="17"/>
          <w:szCs w:val="17"/>
          <w:spacing w:val="12"/>
          <w:w w:val="101"/>
        </w:rPr>
        <w:t xml:space="preserve"> </w:t>
      </w:r>
      <w:r>
        <w:rPr>
          <w:rFonts w:ascii="Arial" w:hAnsi="Arial" w:eastAsia="Arial" w:cs="Arial"/>
          <w:sz w:val="17"/>
          <w:szCs w:val="17"/>
          <w:spacing w:val="-4"/>
        </w:rPr>
        <w:t>Luu)</w:t>
      </w:r>
    </w:p>
    <w:p>
      <w:pPr>
        <w:pStyle w:val="BodyText"/>
        <w:ind w:left="1756"/>
        <w:spacing w:before="73" w:line="222" w:lineRule="auto"/>
        <w:rPr>
          <w:sz w:val="17"/>
          <w:szCs w:val="17"/>
        </w:rPr>
      </w:pPr>
      <w:r>
        <w:rPr>
          <w:rFonts w:ascii="SimHei" w:hAnsi="SimHei" w:eastAsia="SimHei" w:cs="SimHei"/>
          <w:sz w:val="17"/>
          <w:szCs w:val="17"/>
          <w:spacing w:val="-4"/>
        </w:rPr>
        <w:t>大卫·罗宾逊</w:t>
      </w:r>
      <w:r>
        <w:rPr>
          <w:sz w:val="17"/>
          <w:szCs w:val="17"/>
          <w:spacing w:val="-4"/>
        </w:rPr>
        <w:t>(David Robinson)</w:t>
      </w:r>
    </w:p>
    <w:p>
      <w:pPr>
        <w:ind w:left="2008"/>
        <w:spacing w:before="191" w:line="221" w:lineRule="auto"/>
        <w:rPr>
          <w:rFonts w:ascii="SimHei" w:hAnsi="SimHei" w:eastAsia="SimHei" w:cs="SimHei"/>
          <w:sz w:val="17"/>
          <w:szCs w:val="17"/>
        </w:rPr>
      </w:pPr>
      <w:r>
        <w:rPr>
          <w:rFonts w:ascii="SimHei" w:hAnsi="SimHei" w:eastAsia="SimHei" w:cs="SimHei"/>
          <w:sz w:val="17"/>
          <w:szCs w:val="17"/>
          <w:b/>
          <w:bCs/>
          <w:spacing w:val="6"/>
        </w:rPr>
        <w:t>万学凡钱冰沁笪磊</w:t>
      </w:r>
      <w:r>
        <w:rPr>
          <w:rFonts w:ascii="SimHei" w:hAnsi="SimHei" w:eastAsia="SimHei" w:cs="SimHei"/>
          <w:sz w:val="17"/>
          <w:szCs w:val="17"/>
          <w:spacing w:val="29"/>
        </w:rPr>
        <w:t xml:space="preserve">  </w:t>
      </w:r>
      <w:r>
        <w:rPr>
          <w:rFonts w:ascii="SimHei" w:hAnsi="SimHei" w:eastAsia="SimHei" w:cs="SimHei"/>
          <w:sz w:val="17"/>
          <w:szCs w:val="17"/>
          <w:b/>
          <w:bCs/>
          <w:spacing w:val="6"/>
        </w:rPr>
        <w:t>译</w:t>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ind w:firstLine="1876"/>
        <w:spacing w:before="1" w:line="500" w:lineRule="exact"/>
        <w:rPr/>
      </w:pPr>
      <w:r>
        <w:rPr>
          <w:position w:val="-10"/>
        </w:rPr>
        <w:drawing>
          <wp:inline distT="0" distB="0" distL="0" distR="0">
            <wp:extent cx="1352518" cy="317508"/>
            <wp:effectExtent l="0" t="0" r="0" b="0"/>
            <wp:docPr id="42" name="IM 42"/>
            <wp:cNvGraphicFramePr/>
            <a:graphic>
              <a:graphicData uri="http://schemas.openxmlformats.org/drawingml/2006/picture">
                <pic:pic>
                  <pic:nvPicPr>
                    <pic:cNvPr id="42" name="IM 42"/>
                    <pic:cNvPicPr/>
                  </pic:nvPicPr>
                  <pic:blipFill>
                    <a:blip r:embed="rId21"/>
                    <a:stretch>
                      <a:fillRect/>
                    </a:stretch>
                  </pic:blipFill>
                  <pic:spPr>
                    <a:xfrm rot="0">
                      <a:off x="0" y="0"/>
                      <a:ext cx="1352518" cy="317508"/>
                    </a:xfrm>
                    <a:prstGeom prst="rect">
                      <a:avLst/>
                    </a:prstGeom>
                  </pic:spPr>
                </pic:pic>
              </a:graphicData>
            </a:graphic>
          </wp:inline>
        </w:drawing>
      </w:r>
    </w:p>
    <w:p>
      <w:pPr>
        <w:spacing w:line="500" w:lineRule="exact"/>
        <w:sectPr>
          <w:headerReference w:type="default" r:id="rId13"/>
          <w:pgSz w:w="8290" w:h="12560"/>
          <w:pgMar w:top="400" w:right="1243" w:bottom="0" w:left="1243" w:header="0" w:footer="0" w:gutter="0"/>
        </w:sectPr>
        <w:rPr/>
      </w:pPr>
    </w:p>
    <w:p>
      <w:pPr>
        <w:spacing w:line="353" w:lineRule="auto"/>
        <w:rPr>
          <w:rFonts w:ascii="Arial"/>
          <w:sz w:val="21"/>
        </w:rPr>
      </w:pPr>
      <w:r>
        <w:drawing>
          <wp:anchor distT="0" distB="0" distL="0" distR="0" simplePos="0" relativeHeight="251692032" behindDoc="0" locked="0" layoutInCell="0" allowOverlap="1">
            <wp:simplePos x="0" y="0"/>
            <wp:positionH relativeFrom="page">
              <wp:posOffset>463561</wp:posOffset>
            </wp:positionH>
            <wp:positionV relativeFrom="page">
              <wp:posOffset>2438379</wp:posOffset>
            </wp:positionV>
            <wp:extent cx="4343396" cy="12681"/>
            <wp:effectExtent l="0" t="0" r="0" b="0"/>
            <wp:wrapNone/>
            <wp:docPr id="44" name="IM 44"/>
            <wp:cNvGraphicFramePr/>
            <a:graphic>
              <a:graphicData uri="http://schemas.openxmlformats.org/drawingml/2006/picture">
                <pic:pic>
                  <pic:nvPicPr>
                    <pic:cNvPr id="44" name="IM 44"/>
                    <pic:cNvPicPr/>
                  </pic:nvPicPr>
                  <pic:blipFill>
                    <a:blip r:embed="rId22"/>
                    <a:stretch>
                      <a:fillRect/>
                    </a:stretch>
                  </pic:blipFill>
                  <pic:spPr>
                    <a:xfrm rot="0">
                      <a:off x="0" y="0"/>
                      <a:ext cx="4343396" cy="12681"/>
                    </a:xfrm>
                    <a:prstGeom prst="rect">
                      <a:avLst/>
                    </a:prstGeom>
                  </pic:spPr>
                </pic:pic>
              </a:graphicData>
            </a:graphic>
          </wp:anchor>
        </w:drawing>
      </w:r>
      <w:r/>
    </w:p>
    <w:p>
      <w:pPr>
        <w:pStyle w:val="BodyText"/>
        <w:spacing w:before="72" w:line="219" w:lineRule="auto"/>
        <w:rPr>
          <w:sz w:val="22"/>
          <w:szCs w:val="22"/>
        </w:rPr>
      </w:pPr>
      <w:r>
        <w:rPr>
          <w:sz w:val="22"/>
          <w:szCs w:val="22"/>
          <w:spacing w:val="14"/>
        </w:rPr>
        <w:t>图书在版编目(</w:t>
      </w:r>
      <w:r>
        <w:rPr>
          <w:sz w:val="22"/>
          <w:szCs w:val="22"/>
        </w:rPr>
        <w:t>CIP</w:t>
      </w:r>
      <w:r>
        <w:rPr>
          <w:sz w:val="22"/>
          <w:szCs w:val="22"/>
          <w:spacing w:val="14"/>
        </w:rPr>
        <w:t>)  数</w:t>
      </w:r>
      <w:r>
        <w:rPr>
          <w:sz w:val="22"/>
          <w:szCs w:val="22"/>
          <w:spacing w:val="-39"/>
        </w:rPr>
        <w:t xml:space="preserve"> </w:t>
      </w:r>
      <w:r>
        <w:rPr>
          <w:sz w:val="22"/>
          <w:szCs w:val="22"/>
          <w:spacing w:val="14"/>
        </w:rPr>
        <w:t>据</w:t>
      </w:r>
    </w:p>
    <w:p>
      <w:pPr>
        <w:pStyle w:val="BodyText"/>
        <w:spacing w:before="143" w:line="209" w:lineRule="auto"/>
        <w:rPr>
          <w:sz w:val="17"/>
          <w:szCs w:val="17"/>
        </w:rPr>
      </w:pPr>
      <w:r>
        <w:rPr>
          <w:sz w:val="17"/>
          <w:szCs w:val="17"/>
        </w:rPr>
        <w:t>EDGE</w:t>
      </w:r>
      <w:r>
        <w:rPr>
          <w:sz w:val="17"/>
          <w:szCs w:val="17"/>
          <w:spacing w:val="11"/>
        </w:rPr>
        <w:t>:   价值驱动的数字化转型/(美)吉姆 ·</w:t>
      </w:r>
      <w:r>
        <w:rPr>
          <w:sz w:val="17"/>
          <w:szCs w:val="17"/>
          <w:spacing w:val="-50"/>
        </w:rPr>
        <w:t xml:space="preserve"> </w:t>
      </w:r>
      <w:r>
        <w:rPr>
          <w:sz w:val="17"/>
          <w:szCs w:val="17"/>
          <w:spacing w:val="11"/>
        </w:rPr>
        <w:t>海史密斯(</w:t>
      </w:r>
      <w:r>
        <w:rPr>
          <w:sz w:val="17"/>
          <w:szCs w:val="17"/>
        </w:rPr>
        <w:t>Jim</w:t>
      </w:r>
      <w:r>
        <w:rPr>
          <w:sz w:val="17"/>
          <w:szCs w:val="17"/>
          <w:spacing w:val="11"/>
        </w:rPr>
        <w:t xml:space="preserve">    </w:t>
      </w:r>
      <w:r>
        <w:rPr>
          <w:sz w:val="17"/>
          <w:szCs w:val="17"/>
        </w:rPr>
        <w:t>Highsmith</w:t>
      </w:r>
      <w:r>
        <w:rPr>
          <w:sz w:val="17"/>
          <w:szCs w:val="17"/>
          <w:spacing w:val="11"/>
        </w:rPr>
        <w:t>),(</w:t>
      </w:r>
      <w:r>
        <w:rPr>
          <w:sz w:val="17"/>
          <w:szCs w:val="17"/>
          <w:spacing w:val="-23"/>
        </w:rPr>
        <w:t xml:space="preserve"> </w:t>
      </w:r>
      <w:r>
        <w:rPr>
          <w:sz w:val="17"/>
          <w:szCs w:val="17"/>
          <w:spacing w:val="11"/>
        </w:rPr>
        <w:t>美</w:t>
      </w:r>
      <w:r>
        <w:rPr>
          <w:sz w:val="17"/>
          <w:szCs w:val="17"/>
          <w:spacing w:val="-23"/>
        </w:rPr>
        <w:t xml:space="preserve"> </w:t>
      </w:r>
      <w:r>
        <w:rPr>
          <w:sz w:val="17"/>
          <w:szCs w:val="17"/>
          <w:spacing w:val="11"/>
        </w:rPr>
        <w:t>)</w:t>
      </w:r>
      <w:r>
        <w:rPr>
          <w:sz w:val="17"/>
          <w:szCs w:val="17"/>
          <w:spacing w:val="-25"/>
        </w:rPr>
        <w:t xml:space="preserve"> </w:t>
      </w:r>
      <w:r>
        <w:rPr>
          <w:sz w:val="17"/>
          <w:szCs w:val="17"/>
          <w:spacing w:val="11"/>
        </w:rPr>
        <w:t>琳</w:t>
      </w:r>
    </w:p>
    <w:p>
      <w:pPr>
        <w:pStyle w:val="BodyText"/>
        <w:spacing w:line="212" w:lineRule="auto"/>
        <w:jc w:val="right"/>
        <w:rPr>
          <w:sz w:val="22"/>
          <w:szCs w:val="22"/>
        </w:rPr>
      </w:pPr>
      <w:r>
        <w:rPr>
          <w:sz w:val="22"/>
          <w:szCs w:val="22"/>
          <w:spacing w:val="-9"/>
        </w:rPr>
        <w:t>达·刘</w:t>
      </w:r>
      <w:r>
        <w:rPr>
          <w:rFonts w:ascii="Times New Roman" w:hAnsi="Times New Roman" w:eastAsia="Times New Roman" w:cs="Times New Roman"/>
          <w:sz w:val="22"/>
          <w:szCs w:val="22"/>
          <w:spacing w:val="-9"/>
        </w:rPr>
        <w:t>(Linda  Luu),</w:t>
      </w:r>
      <w:r>
        <w:rPr>
          <w:sz w:val="22"/>
          <w:szCs w:val="22"/>
          <w:spacing w:val="-9"/>
        </w:rPr>
        <w:t>(美)大卫·罗宾逊</w:t>
      </w:r>
      <w:r>
        <w:rPr>
          <w:sz w:val="22"/>
          <w:szCs w:val="22"/>
          <w:spacing w:val="-52"/>
        </w:rPr>
        <w:t xml:space="preserve"> </w:t>
      </w:r>
      <w:r>
        <w:rPr>
          <w:rFonts w:ascii="Times New Roman" w:hAnsi="Times New Roman" w:eastAsia="Times New Roman" w:cs="Times New Roman"/>
          <w:sz w:val="22"/>
          <w:szCs w:val="22"/>
          <w:spacing w:val="-9"/>
        </w:rPr>
        <w:t>(David</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9"/>
        </w:rPr>
        <w:t>Robinson)</w:t>
      </w:r>
      <w:r>
        <w:rPr>
          <w:sz w:val="22"/>
          <w:szCs w:val="22"/>
          <w:spacing w:val="-9"/>
        </w:rPr>
        <w:t>著</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15"/>
        </w:rPr>
        <w:t xml:space="preserve"> </w:t>
      </w:r>
      <w:r>
        <w:rPr>
          <w:sz w:val="22"/>
          <w:szCs w:val="22"/>
          <w:spacing w:val="-9"/>
        </w:rPr>
        <w:t>万学凡，钱冰沁，</w:t>
      </w:r>
    </w:p>
    <w:p>
      <w:pPr>
        <w:pStyle w:val="BodyText"/>
        <w:spacing w:before="79" w:line="214" w:lineRule="auto"/>
        <w:rPr>
          <w:sz w:val="17"/>
          <w:szCs w:val="17"/>
        </w:rPr>
      </w:pPr>
      <w:r>
        <w:rPr>
          <w:sz w:val="17"/>
          <w:szCs w:val="17"/>
          <w:spacing w:val="17"/>
        </w:rPr>
        <w:t>笪磊译.一北京：机械工业出版社，2020.8</w:t>
      </w:r>
    </w:p>
    <w:p>
      <w:pPr>
        <w:pStyle w:val="BodyText"/>
        <w:spacing w:line="501" w:lineRule="exact"/>
        <w:rPr>
          <w:rFonts w:ascii="Times New Roman" w:hAnsi="Times New Roman" w:eastAsia="Times New Roman" w:cs="Times New Roman"/>
          <w:sz w:val="22"/>
          <w:szCs w:val="22"/>
        </w:rPr>
      </w:pPr>
      <w:r>
        <w:rPr>
          <w:sz w:val="22"/>
          <w:szCs w:val="22"/>
          <w:spacing w:val="-5"/>
          <w:position w:val="22"/>
        </w:rPr>
        <w:t>书名原文：</w:t>
      </w:r>
      <w:r>
        <w:rPr>
          <w:rFonts w:ascii="Times New Roman" w:hAnsi="Times New Roman" w:eastAsia="Times New Roman" w:cs="Times New Roman"/>
          <w:sz w:val="22"/>
          <w:szCs w:val="22"/>
          <w:spacing w:val="-5"/>
          <w:position w:val="22"/>
        </w:rPr>
        <w:t>EDGE:Value-Driven</w:t>
      </w:r>
      <w:r>
        <w:rPr>
          <w:rFonts w:ascii="Times New Roman" w:hAnsi="Times New Roman" w:eastAsia="Times New Roman" w:cs="Times New Roman"/>
          <w:sz w:val="22"/>
          <w:szCs w:val="22"/>
          <w:spacing w:val="21"/>
          <w:position w:val="22"/>
        </w:rPr>
        <w:t xml:space="preserve"> </w:t>
      </w:r>
      <w:r>
        <w:rPr>
          <w:rFonts w:ascii="Times New Roman" w:hAnsi="Times New Roman" w:eastAsia="Times New Roman" w:cs="Times New Roman"/>
          <w:sz w:val="22"/>
          <w:szCs w:val="22"/>
          <w:spacing w:val="-5"/>
          <w:position w:val="22"/>
        </w:rPr>
        <w:t>Digital</w:t>
      </w:r>
      <w:r>
        <w:rPr>
          <w:rFonts w:ascii="Times New Roman" w:hAnsi="Times New Roman" w:eastAsia="Times New Roman" w:cs="Times New Roman"/>
          <w:sz w:val="22"/>
          <w:szCs w:val="22"/>
          <w:spacing w:val="22"/>
          <w:w w:val="101"/>
          <w:position w:val="22"/>
        </w:rPr>
        <w:t xml:space="preserve"> </w:t>
      </w:r>
      <w:r>
        <w:rPr>
          <w:rFonts w:ascii="Times New Roman" w:hAnsi="Times New Roman" w:eastAsia="Times New Roman" w:cs="Times New Roman"/>
          <w:sz w:val="22"/>
          <w:szCs w:val="22"/>
          <w:spacing w:val="-5"/>
          <w:position w:val="22"/>
        </w:rPr>
        <w:t>Transform</w:t>
      </w:r>
      <w:r>
        <w:rPr>
          <w:rFonts w:ascii="Times New Roman" w:hAnsi="Times New Roman" w:eastAsia="Times New Roman" w:cs="Times New Roman"/>
          <w:sz w:val="22"/>
          <w:szCs w:val="22"/>
          <w:spacing w:val="-6"/>
          <w:position w:val="22"/>
        </w:rPr>
        <w:t>ation</w:t>
      </w:r>
    </w:p>
    <w:p>
      <w:pPr>
        <w:pStyle w:val="BodyText"/>
        <w:spacing w:line="183" w:lineRule="auto"/>
        <w:rPr>
          <w:sz w:val="22"/>
          <w:szCs w:val="22"/>
        </w:rPr>
      </w:pPr>
      <w:r>
        <w:rPr>
          <w:sz w:val="22"/>
          <w:szCs w:val="22"/>
          <w:spacing w:val="-2"/>
        </w:rPr>
        <w:t>ISBN</w:t>
      </w:r>
      <w:r>
        <w:rPr>
          <w:sz w:val="22"/>
          <w:szCs w:val="22"/>
          <w:spacing w:val="44"/>
        </w:rPr>
        <w:t xml:space="preserve"> </w:t>
      </w:r>
      <w:r>
        <w:rPr>
          <w:sz w:val="22"/>
          <w:szCs w:val="22"/>
          <w:spacing w:val="-2"/>
        </w:rPr>
        <w:t>978-7-111-66306-5</w:t>
      </w:r>
    </w:p>
    <w:p>
      <w:pPr>
        <w:pStyle w:val="BodyText"/>
        <w:spacing w:before="201" w:line="220" w:lineRule="auto"/>
        <w:rPr>
          <w:rFonts w:ascii="SimHei" w:hAnsi="SimHei" w:eastAsia="SimHei" w:cs="SimHei"/>
          <w:sz w:val="17"/>
          <w:szCs w:val="17"/>
        </w:rPr>
      </w:pPr>
      <w:r>
        <w:rPr>
          <w:rFonts w:ascii="Times New Roman" w:hAnsi="Times New Roman" w:eastAsia="Times New Roman" w:cs="Times New Roman"/>
          <w:sz w:val="17"/>
          <w:szCs w:val="17"/>
          <w:spacing w:val="-4"/>
        </w:rPr>
        <w:t>I.E…II.</w:t>
      </w:r>
      <w:r>
        <w:rPr>
          <w:sz w:val="17"/>
          <w:szCs w:val="17"/>
          <w:spacing w:val="-4"/>
        </w:rPr>
        <w:t>①     </w:t>
      </w:r>
      <w:r>
        <w:rPr>
          <w:rFonts w:ascii="SimHei" w:hAnsi="SimHei" w:eastAsia="SimHei" w:cs="SimHei"/>
          <w:sz w:val="17"/>
          <w:szCs w:val="17"/>
          <w:spacing w:val="-4"/>
        </w:rPr>
        <w:t>吉</w:t>
      </w:r>
      <w:r>
        <w:rPr>
          <w:rFonts w:ascii="SimHei" w:hAnsi="SimHei" w:eastAsia="SimHei" w:cs="SimHei"/>
          <w:sz w:val="17"/>
          <w:szCs w:val="17"/>
          <w:spacing w:val="8"/>
        </w:rPr>
        <w:t xml:space="preserve"> </w:t>
      </w:r>
      <w:r>
        <w:rPr>
          <w:rFonts w:ascii="SimHei" w:hAnsi="SimHei" w:eastAsia="SimHei" w:cs="SimHei"/>
          <w:sz w:val="17"/>
          <w:szCs w:val="17"/>
          <w:spacing w:val="-4"/>
        </w:rPr>
        <w:t>…</w:t>
      </w:r>
      <w:r>
        <w:rPr>
          <w:rFonts w:ascii="SimHei" w:hAnsi="SimHei" w:eastAsia="SimHei" w:cs="SimHei"/>
          <w:sz w:val="17"/>
          <w:szCs w:val="17"/>
          <w:spacing w:val="-4"/>
        </w:rPr>
        <w:t xml:space="preserve"> </w:t>
      </w:r>
      <w:r>
        <w:rPr>
          <w:rFonts w:ascii="SimHei" w:hAnsi="SimHei" w:eastAsia="SimHei" w:cs="SimHei"/>
          <w:sz w:val="17"/>
          <w:szCs w:val="17"/>
          <w:spacing w:val="-4"/>
        </w:rPr>
        <w:t>②</w:t>
      </w:r>
      <w:r>
        <w:rPr>
          <w:rFonts w:ascii="SimHei" w:hAnsi="SimHei" w:eastAsia="SimHei" w:cs="SimHei"/>
          <w:sz w:val="17"/>
          <w:szCs w:val="17"/>
          <w:spacing w:val="-4"/>
        </w:rPr>
        <w:t xml:space="preserve"> </w:t>
      </w:r>
      <w:r>
        <w:rPr>
          <w:rFonts w:ascii="SimHei" w:hAnsi="SimHei" w:eastAsia="SimHei" w:cs="SimHei"/>
          <w:sz w:val="17"/>
          <w:szCs w:val="17"/>
          <w:spacing w:val="-4"/>
        </w:rPr>
        <w:t>琳</w:t>
      </w:r>
      <w:r>
        <w:rPr>
          <w:rFonts w:ascii="SimHei" w:hAnsi="SimHei" w:eastAsia="SimHei" w:cs="SimHei"/>
          <w:sz w:val="17"/>
          <w:szCs w:val="17"/>
          <w:spacing w:val="8"/>
        </w:rPr>
        <w:t xml:space="preserve"> </w:t>
      </w:r>
      <w:r>
        <w:rPr>
          <w:rFonts w:ascii="SimHei" w:hAnsi="SimHei" w:eastAsia="SimHei" w:cs="SimHei"/>
          <w:sz w:val="17"/>
          <w:szCs w:val="17"/>
          <w:spacing w:val="-4"/>
        </w:rPr>
        <w:t>…</w:t>
      </w:r>
      <w:r>
        <w:rPr>
          <w:rFonts w:ascii="SimHei" w:hAnsi="SimHei" w:eastAsia="SimHei" w:cs="SimHei"/>
          <w:sz w:val="17"/>
          <w:szCs w:val="17"/>
          <w:spacing w:val="1"/>
        </w:rPr>
        <w:t xml:space="preserve">  </w:t>
      </w:r>
      <w:r>
        <w:rPr>
          <w:rFonts w:ascii="SimHei" w:hAnsi="SimHei" w:eastAsia="SimHei" w:cs="SimHei"/>
          <w:sz w:val="17"/>
          <w:szCs w:val="17"/>
          <w:spacing w:val="-4"/>
        </w:rPr>
        <w:t>③</w:t>
      </w:r>
      <w:r>
        <w:rPr>
          <w:rFonts w:ascii="SimHei" w:hAnsi="SimHei" w:eastAsia="SimHei" w:cs="SimHei"/>
          <w:sz w:val="17"/>
          <w:szCs w:val="17"/>
          <w:spacing w:val="-22"/>
        </w:rPr>
        <w:t xml:space="preserve"> </w:t>
      </w:r>
      <w:r>
        <w:rPr>
          <w:rFonts w:ascii="SimHei" w:hAnsi="SimHei" w:eastAsia="SimHei" w:cs="SimHei"/>
          <w:sz w:val="17"/>
          <w:szCs w:val="17"/>
          <w:spacing w:val="-4"/>
        </w:rPr>
        <w:t>大</w:t>
      </w:r>
      <w:r>
        <w:rPr>
          <w:rFonts w:ascii="SimHei" w:hAnsi="SimHei" w:eastAsia="SimHei" w:cs="SimHei"/>
          <w:sz w:val="17"/>
          <w:szCs w:val="17"/>
          <w:spacing w:val="-5"/>
        </w:rPr>
        <w:t xml:space="preserve"> </w:t>
      </w:r>
      <w:r>
        <w:rPr>
          <w:rFonts w:ascii="SimHei" w:hAnsi="SimHei" w:eastAsia="SimHei" w:cs="SimHei"/>
          <w:sz w:val="17"/>
          <w:szCs w:val="17"/>
          <w:spacing w:val="-5"/>
        </w:rPr>
        <w:t>…</w:t>
      </w:r>
      <w:r>
        <w:rPr>
          <w:rFonts w:ascii="SimHei" w:hAnsi="SimHei" w:eastAsia="SimHei" w:cs="SimHei"/>
          <w:sz w:val="17"/>
          <w:szCs w:val="17"/>
          <w:spacing w:val="-5"/>
        </w:rPr>
        <w:t xml:space="preserve">  </w:t>
      </w:r>
      <w:r>
        <w:rPr>
          <w:rFonts w:ascii="SimHei" w:hAnsi="SimHei" w:eastAsia="SimHei" w:cs="SimHei"/>
          <w:sz w:val="17"/>
          <w:szCs w:val="17"/>
          <w:spacing w:val="-5"/>
        </w:rPr>
        <w:t>④</w:t>
      </w:r>
      <w:r>
        <w:rPr>
          <w:rFonts w:ascii="SimHei" w:hAnsi="SimHei" w:eastAsia="SimHei" w:cs="SimHei"/>
          <w:sz w:val="17"/>
          <w:szCs w:val="17"/>
          <w:spacing w:val="-5"/>
        </w:rPr>
        <w:t xml:space="preserve"> </w:t>
      </w:r>
      <w:r>
        <w:rPr>
          <w:rFonts w:ascii="SimHei" w:hAnsi="SimHei" w:eastAsia="SimHei" w:cs="SimHei"/>
          <w:sz w:val="17"/>
          <w:szCs w:val="17"/>
          <w:spacing w:val="-5"/>
        </w:rPr>
        <w:t>万</w:t>
      </w:r>
      <w:r>
        <w:rPr>
          <w:rFonts w:ascii="SimHei" w:hAnsi="SimHei" w:eastAsia="SimHei" w:cs="SimHei"/>
          <w:sz w:val="17"/>
          <w:szCs w:val="17"/>
          <w:spacing w:val="2"/>
        </w:rPr>
        <w:t xml:space="preserve"> </w:t>
      </w:r>
      <w:r>
        <w:rPr>
          <w:rFonts w:ascii="SimHei" w:hAnsi="SimHei" w:eastAsia="SimHei" w:cs="SimHei"/>
          <w:sz w:val="17"/>
          <w:szCs w:val="17"/>
          <w:spacing w:val="-5"/>
        </w:rPr>
        <w:t>…</w:t>
      </w:r>
      <w:r>
        <w:rPr>
          <w:rFonts w:ascii="SimHei" w:hAnsi="SimHei" w:eastAsia="SimHei" w:cs="SimHei"/>
          <w:sz w:val="17"/>
          <w:szCs w:val="17"/>
          <w:spacing w:val="-5"/>
        </w:rPr>
        <w:t xml:space="preserve"> </w:t>
      </w:r>
      <w:r>
        <w:rPr>
          <w:rFonts w:ascii="SimHei" w:hAnsi="SimHei" w:eastAsia="SimHei" w:cs="SimHei"/>
          <w:sz w:val="17"/>
          <w:szCs w:val="17"/>
          <w:spacing w:val="-5"/>
        </w:rPr>
        <w:t>⑤</w:t>
      </w:r>
      <w:r>
        <w:rPr>
          <w:rFonts w:ascii="SimHei" w:hAnsi="SimHei" w:eastAsia="SimHei" w:cs="SimHei"/>
          <w:sz w:val="17"/>
          <w:szCs w:val="17"/>
          <w:spacing w:val="-5"/>
        </w:rPr>
        <w:t xml:space="preserve"> </w:t>
      </w:r>
      <w:r>
        <w:rPr>
          <w:rFonts w:ascii="SimHei" w:hAnsi="SimHei" w:eastAsia="SimHei" w:cs="SimHei"/>
          <w:sz w:val="17"/>
          <w:szCs w:val="17"/>
          <w:spacing w:val="-5"/>
        </w:rPr>
        <w:t>钱</w:t>
      </w:r>
      <w:r>
        <w:rPr>
          <w:rFonts w:ascii="SimHei" w:hAnsi="SimHei" w:eastAsia="SimHei" w:cs="SimHei"/>
          <w:sz w:val="17"/>
          <w:szCs w:val="17"/>
          <w:spacing w:val="-5"/>
        </w:rPr>
        <w:t xml:space="preserve"> </w:t>
      </w:r>
      <w:r>
        <w:rPr>
          <w:rFonts w:ascii="SimHei" w:hAnsi="SimHei" w:eastAsia="SimHei" w:cs="SimHei"/>
          <w:sz w:val="17"/>
          <w:szCs w:val="17"/>
          <w:spacing w:val="-5"/>
        </w:rPr>
        <w:t>…</w:t>
      </w:r>
      <w:r>
        <w:rPr>
          <w:rFonts w:ascii="SimHei" w:hAnsi="SimHei" w:eastAsia="SimHei" w:cs="SimHei"/>
          <w:sz w:val="17"/>
          <w:szCs w:val="17"/>
          <w:spacing w:val="-5"/>
        </w:rPr>
        <w:t xml:space="preserve">  </w:t>
      </w:r>
      <w:r>
        <w:rPr>
          <w:rFonts w:ascii="SimHei" w:hAnsi="SimHei" w:eastAsia="SimHei" w:cs="SimHei"/>
          <w:sz w:val="17"/>
          <w:szCs w:val="17"/>
          <w:spacing w:val="-5"/>
        </w:rPr>
        <w:t>⑥笪</w:t>
      </w:r>
      <w:r>
        <w:rPr>
          <w:rFonts w:ascii="SimHei" w:hAnsi="SimHei" w:eastAsia="SimHei" w:cs="SimHei"/>
          <w:sz w:val="17"/>
          <w:szCs w:val="17"/>
          <w:spacing w:val="-32"/>
        </w:rPr>
        <w:t xml:space="preserve"> </w:t>
      </w:r>
      <w:r>
        <w:rPr>
          <w:rFonts w:ascii="SimHei" w:hAnsi="SimHei" w:eastAsia="SimHei" w:cs="SimHei"/>
          <w:sz w:val="17"/>
          <w:szCs w:val="17"/>
          <w:spacing w:val="-5"/>
        </w:rPr>
        <w:t>…</w:t>
      </w:r>
      <w:r>
        <w:rPr>
          <w:rFonts w:ascii="SimHei" w:hAnsi="SimHei" w:eastAsia="SimHei" w:cs="SimHei"/>
          <w:sz w:val="17"/>
          <w:szCs w:val="17"/>
          <w:spacing w:val="11"/>
        </w:rPr>
        <w:t xml:space="preserve">  </w:t>
      </w:r>
      <w:r>
        <w:rPr>
          <w:rFonts w:ascii="SimHei" w:hAnsi="SimHei" w:eastAsia="SimHei" w:cs="SimHei"/>
          <w:sz w:val="17"/>
          <w:szCs w:val="17"/>
          <w:spacing w:val="-5"/>
        </w:rPr>
        <w:t>Ⅲ</w:t>
      </w:r>
      <w:r>
        <w:rPr>
          <w:rFonts w:ascii="Times New Roman" w:hAnsi="Times New Roman" w:eastAsia="Times New Roman" w:cs="Times New Roman"/>
          <w:sz w:val="17"/>
          <w:szCs w:val="17"/>
          <w:spacing w:val="-5"/>
        </w:rPr>
        <w:t>I.   </w:t>
      </w:r>
      <w:r>
        <w:rPr>
          <w:rFonts w:ascii="SimHei" w:hAnsi="SimHei" w:eastAsia="SimHei" w:cs="SimHei"/>
          <w:sz w:val="17"/>
          <w:szCs w:val="17"/>
          <w:spacing w:val="-5"/>
        </w:rPr>
        <w:t>企</w:t>
      </w:r>
      <w:r>
        <w:rPr>
          <w:rFonts w:ascii="SimHei" w:hAnsi="SimHei" w:eastAsia="SimHei" w:cs="SimHei"/>
          <w:sz w:val="17"/>
          <w:szCs w:val="17"/>
          <w:spacing w:val="-32"/>
        </w:rPr>
        <w:t xml:space="preserve"> </w:t>
      </w:r>
      <w:r>
        <w:rPr>
          <w:rFonts w:ascii="SimHei" w:hAnsi="SimHei" w:eastAsia="SimHei" w:cs="SimHei"/>
          <w:sz w:val="17"/>
          <w:szCs w:val="17"/>
          <w:spacing w:val="-5"/>
        </w:rPr>
        <w:t>业</w:t>
      </w:r>
      <w:r>
        <w:rPr>
          <w:rFonts w:ascii="SimHei" w:hAnsi="SimHei" w:eastAsia="SimHei" w:cs="SimHei"/>
          <w:sz w:val="17"/>
          <w:szCs w:val="17"/>
          <w:spacing w:val="-33"/>
        </w:rPr>
        <w:t xml:space="preserve"> </w:t>
      </w:r>
      <w:r>
        <w:rPr>
          <w:rFonts w:ascii="SimHei" w:hAnsi="SimHei" w:eastAsia="SimHei" w:cs="SimHei"/>
          <w:sz w:val="17"/>
          <w:szCs w:val="17"/>
          <w:spacing w:val="-5"/>
        </w:rPr>
        <w:t>管</w:t>
      </w:r>
      <w:r>
        <w:rPr>
          <w:rFonts w:ascii="SimHei" w:hAnsi="SimHei" w:eastAsia="SimHei" w:cs="SimHei"/>
          <w:sz w:val="17"/>
          <w:szCs w:val="17"/>
          <w:spacing w:val="-35"/>
        </w:rPr>
        <w:t xml:space="preserve"> </w:t>
      </w:r>
      <w:r>
        <w:rPr>
          <w:rFonts w:ascii="SimHei" w:hAnsi="SimHei" w:eastAsia="SimHei" w:cs="SimHei"/>
          <w:sz w:val="17"/>
          <w:szCs w:val="17"/>
          <w:spacing w:val="-5"/>
        </w:rPr>
        <w:t>理</w:t>
      </w:r>
      <w:r>
        <w:rPr>
          <w:rFonts w:ascii="SimHei" w:hAnsi="SimHei" w:eastAsia="SimHei" w:cs="SimHei"/>
          <w:sz w:val="17"/>
          <w:szCs w:val="17"/>
          <w:spacing w:val="-37"/>
        </w:rPr>
        <w:t xml:space="preserve"> </w:t>
      </w:r>
      <w:r>
        <w:rPr>
          <w:rFonts w:ascii="SimHei" w:hAnsi="SimHei" w:eastAsia="SimHei" w:cs="SimHei"/>
          <w:sz w:val="17"/>
          <w:szCs w:val="17"/>
          <w:spacing w:val="-5"/>
        </w:rPr>
        <w:t>-</w:t>
      </w:r>
    </w:p>
    <w:p>
      <w:pPr>
        <w:pStyle w:val="BodyText"/>
        <w:spacing w:before="69" w:line="219" w:lineRule="auto"/>
        <w:rPr>
          <w:sz w:val="17"/>
          <w:szCs w:val="17"/>
        </w:rPr>
      </w:pPr>
      <w:r>
        <w:rPr>
          <w:sz w:val="17"/>
          <w:szCs w:val="17"/>
          <w:spacing w:val="-5"/>
        </w:rPr>
        <w:t>数</w:t>
      </w:r>
      <w:r>
        <w:rPr>
          <w:sz w:val="17"/>
          <w:szCs w:val="17"/>
          <w:spacing w:val="-29"/>
        </w:rPr>
        <w:t xml:space="preserve"> </w:t>
      </w:r>
      <w:r>
        <w:rPr>
          <w:sz w:val="17"/>
          <w:szCs w:val="17"/>
          <w:spacing w:val="-5"/>
        </w:rPr>
        <w:t>字</w:t>
      </w:r>
      <w:r>
        <w:rPr>
          <w:sz w:val="17"/>
          <w:szCs w:val="17"/>
          <w:spacing w:val="-37"/>
        </w:rPr>
        <w:t xml:space="preserve"> </w:t>
      </w:r>
      <w:r>
        <w:rPr>
          <w:sz w:val="17"/>
          <w:szCs w:val="17"/>
          <w:spacing w:val="-5"/>
        </w:rPr>
        <w:t>化</w:t>
      </w:r>
      <w:r>
        <w:rPr>
          <w:sz w:val="17"/>
          <w:szCs w:val="17"/>
          <w:spacing w:val="-39"/>
        </w:rPr>
        <w:t xml:space="preserve"> </w:t>
      </w:r>
      <w:r>
        <w:rPr>
          <w:sz w:val="17"/>
          <w:szCs w:val="17"/>
          <w:spacing w:val="-5"/>
        </w:rPr>
        <w:t>-</w:t>
      </w:r>
      <w:r>
        <w:rPr>
          <w:sz w:val="17"/>
          <w:szCs w:val="17"/>
          <w:spacing w:val="-38"/>
        </w:rPr>
        <w:t xml:space="preserve"> </w:t>
      </w:r>
      <w:r>
        <w:rPr>
          <w:sz w:val="17"/>
          <w:szCs w:val="17"/>
          <w:spacing w:val="-5"/>
        </w:rPr>
        <w:t>研</w:t>
      </w:r>
      <w:r>
        <w:rPr>
          <w:sz w:val="17"/>
          <w:szCs w:val="17"/>
          <w:spacing w:val="-30"/>
        </w:rPr>
        <w:t xml:space="preserve"> </w:t>
      </w:r>
      <w:r>
        <w:rPr>
          <w:sz w:val="17"/>
          <w:szCs w:val="17"/>
          <w:spacing w:val="-5"/>
        </w:rPr>
        <w:t>究</w:t>
      </w:r>
      <w:r>
        <w:rPr>
          <w:sz w:val="17"/>
          <w:szCs w:val="17"/>
          <w:spacing w:val="65"/>
          <w:w w:val="101"/>
        </w:rPr>
        <w:t xml:space="preserve"> </w:t>
      </w:r>
      <w:r>
        <w:rPr>
          <w:sz w:val="17"/>
          <w:szCs w:val="17"/>
          <w:spacing w:val="-5"/>
        </w:rPr>
        <w:t>IV.F272.7</w:t>
      </w:r>
    </w:p>
    <w:p>
      <w:pPr>
        <w:pStyle w:val="BodyText"/>
        <w:spacing w:before="208" w:line="219" w:lineRule="auto"/>
        <w:rPr>
          <w:sz w:val="17"/>
          <w:szCs w:val="17"/>
        </w:rPr>
      </w:pPr>
      <w:r>
        <w:rPr>
          <w:sz w:val="17"/>
          <w:szCs w:val="17"/>
          <w:spacing w:val="29"/>
        </w:rPr>
        <w:t>中国版本图书馆</w:t>
      </w:r>
      <w:r>
        <w:rPr>
          <w:sz w:val="17"/>
          <w:szCs w:val="17"/>
          <w:spacing w:val="-17"/>
        </w:rPr>
        <w:t xml:space="preserve"> </w:t>
      </w:r>
      <w:r>
        <w:rPr>
          <w:rFonts w:ascii="Times New Roman" w:hAnsi="Times New Roman" w:eastAsia="Times New Roman" w:cs="Times New Roman"/>
          <w:sz w:val="17"/>
          <w:szCs w:val="17"/>
        </w:rPr>
        <w:t>CIP</w:t>
      </w:r>
      <w:r>
        <w:rPr>
          <w:rFonts w:ascii="Times New Roman" w:hAnsi="Times New Roman" w:eastAsia="Times New Roman" w:cs="Times New Roman"/>
          <w:sz w:val="17"/>
          <w:szCs w:val="17"/>
          <w:spacing w:val="39"/>
          <w:w w:val="101"/>
        </w:rPr>
        <w:t xml:space="preserve"> </w:t>
      </w:r>
      <w:r>
        <w:rPr>
          <w:sz w:val="17"/>
          <w:szCs w:val="17"/>
          <w:spacing w:val="29"/>
        </w:rPr>
        <w:t>数据核字(2020)第157769号</w:t>
      </w:r>
    </w:p>
    <w:p>
      <w:pPr>
        <w:pStyle w:val="BodyText"/>
        <w:spacing w:before="238" w:line="219" w:lineRule="auto"/>
        <w:rPr>
          <w:sz w:val="17"/>
          <w:szCs w:val="17"/>
        </w:rPr>
      </w:pPr>
      <w:r>
        <w:rPr>
          <w:sz w:val="17"/>
          <w:szCs w:val="17"/>
          <w:spacing w:val="22"/>
        </w:rPr>
        <w:t>本书版权登记号：图字01</w:t>
      </w:r>
      <w:r>
        <w:rPr>
          <w:sz w:val="17"/>
          <w:szCs w:val="17"/>
          <w:spacing w:val="-39"/>
        </w:rPr>
        <w:t xml:space="preserve"> </w:t>
      </w:r>
      <w:r>
        <w:rPr>
          <w:sz w:val="17"/>
          <w:szCs w:val="17"/>
          <w:spacing w:val="22"/>
        </w:rPr>
        <w:t>-</w:t>
      </w:r>
      <w:r>
        <w:rPr>
          <w:sz w:val="17"/>
          <w:szCs w:val="17"/>
          <w:spacing w:val="-45"/>
        </w:rPr>
        <w:t xml:space="preserve"> </w:t>
      </w:r>
      <w:r>
        <w:rPr>
          <w:sz w:val="17"/>
          <w:szCs w:val="17"/>
          <w:spacing w:val="22"/>
        </w:rPr>
        <w:t>2019</w:t>
      </w:r>
      <w:r>
        <w:rPr>
          <w:sz w:val="17"/>
          <w:szCs w:val="17"/>
          <w:spacing w:val="-49"/>
        </w:rPr>
        <w:t xml:space="preserve"> </w:t>
      </w:r>
      <w:r>
        <w:rPr>
          <w:sz w:val="17"/>
          <w:szCs w:val="17"/>
          <w:spacing w:val="22"/>
        </w:rPr>
        <w:t>-</w:t>
      </w:r>
      <w:r>
        <w:rPr>
          <w:sz w:val="17"/>
          <w:szCs w:val="17"/>
          <w:spacing w:val="-43"/>
        </w:rPr>
        <w:t xml:space="preserve"> </w:t>
      </w:r>
      <w:r>
        <w:rPr>
          <w:sz w:val="17"/>
          <w:szCs w:val="17"/>
          <w:spacing w:val="22"/>
        </w:rPr>
        <w:t>7989</w:t>
      </w:r>
    </w:p>
    <w:p>
      <w:pPr>
        <w:pStyle w:val="BodyText"/>
        <w:ind w:right="46" w:firstLine="289"/>
        <w:spacing w:before="146" w:line="27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Authorized</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translation</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from</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English</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rPr>
        <w:t>language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edition,entitled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EDGE:Value-Driven</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Digital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Transformation,ISBN:978-0-13-526307-5,by     Jim      Highsmith,Linda     Luu,David</w:t>
      </w:r>
      <w:r>
        <w:rPr>
          <w:rFonts w:ascii="Times New Roman" w:hAnsi="Times New Roman" w:eastAsia="Times New Roman" w:cs="Times New Roman"/>
          <w:sz w:val="17"/>
          <w:szCs w:val="17"/>
          <w:spacing w:val="-1"/>
        </w:rPr>
        <w:t xml:space="preserve">      Robinson,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published</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rPr>
        <w:t>by</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Pearson</w:t>
      </w:r>
      <w:r>
        <w:rPr>
          <w:rFonts w:ascii="Times New Roman" w:hAnsi="Times New Roman" w:eastAsia="Times New Roman" w:cs="Times New Roman"/>
          <w:sz w:val="17"/>
          <w:szCs w:val="17"/>
          <w:spacing w:val="36"/>
        </w:rPr>
        <w:t xml:space="preserve"> </w:t>
      </w:r>
      <w:r>
        <w:rPr>
          <w:rFonts w:ascii="Times New Roman" w:hAnsi="Times New Roman" w:eastAsia="Times New Roman" w:cs="Times New Roman"/>
          <w:sz w:val="17"/>
          <w:szCs w:val="17"/>
        </w:rPr>
        <w:t>Education,I</w:t>
      </w:r>
      <w:r>
        <w:rPr>
          <w:rFonts w:ascii="Times New Roman" w:hAnsi="Times New Roman" w:eastAsia="Times New Roman" w:cs="Times New Roman"/>
          <w:sz w:val="17"/>
          <w:szCs w:val="17"/>
          <w:spacing w:val="-1"/>
        </w:rPr>
        <w:t>nc.Copyright  </w:t>
      </w:r>
      <w:r>
        <w:rPr>
          <w:sz w:val="17"/>
          <w:szCs w:val="17"/>
          <w:spacing w:val="-1"/>
        </w:rPr>
        <w:t>◎ </w:t>
      </w:r>
      <w:r>
        <w:rPr>
          <w:rFonts w:ascii="Times New Roman" w:hAnsi="Times New Roman" w:eastAsia="Times New Roman" w:cs="Times New Roman"/>
          <w:sz w:val="17"/>
          <w:szCs w:val="17"/>
          <w:spacing w:val="-1"/>
        </w:rPr>
        <w:t>2020</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spacing w:val="-1"/>
        </w:rPr>
        <w:t>Pearson  Education,Inc.</w:t>
      </w:r>
    </w:p>
    <w:p>
      <w:pPr>
        <w:ind w:right="69" w:firstLine="289"/>
        <w:spacing w:before="81" w:line="26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All</w:t>
      </w:r>
      <w:r>
        <w:rPr>
          <w:rFonts w:ascii="Times New Roman" w:hAnsi="Times New Roman" w:eastAsia="Times New Roman" w:cs="Times New Roman"/>
          <w:sz w:val="17"/>
          <w:szCs w:val="17"/>
          <w:spacing w:val="35"/>
        </w:rPr>
        <w:t xml:space="preserve"> </w:t>
      </w:r>
      <w:r>
        <w:rPr>
          <w:rFonts w:ascii="Times New Roman" w:hAnsi="Times New Roman" w:eastAsia="Times New Roman" w:cs="Times New Roman"/>
          <w:sz w:val="17"/>
          <w:szCs w:val="17"/>
        </w:rPr>
        <w:t>rights</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reserved.No</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part</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rPr>
        <w:t>this</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book</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may</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be</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rPr>
        <w:t>reprod</w:t>
      </w:r>
      <w:r>
        <w:rPr>
          <w:rFonts w:ascii="Times New Roman" w:hAnsi="Times New Roman" w:eastAsia="Times New Roman" w:cs="Times New Roman"/>
          <w:sz w:val="17"/>
          <w:szCs w:val="17"/>
          <w:spacing w:val="-1"/>
        </w:rPr>
        <w:t>uced</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spacing w:val="-1"/>
        </w:rPr>
        <w:t>transmitted</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any</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spacing w:val="-1"/>
        </w:rPr>
        <w:t>form</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by</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rPr>
        <w:t>any</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means,electronic</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or</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mechanical,including</w:t>
      </w:r>
      <w:r>
        <w:rPr>
          <w:rFonts w:ascii="Times New Roman" w:hAnsi="Times New Roman" w:eastAsia="Times New Roman" w:cs="Times New Roman"/>
          <w:sz w:val="17"/>
          <w:szCs w:val="17"/>
          <w:spacing w:val="32"/>
        </w:rPr>
        <w:t xml:space="preserve"> </w:t>
      </w:r>
      <w:r>
        <w:rPr>
          <w:rFonts w:ascii="Times New Roman" w:hAnsi="Times New Roman" w:eastAsia="Times New Roman" w:cs="Times New Roman"/>
          <w:sz w:val="17"/>
          <w:szCs w:val="17"/>
        </w:rPr>
        <w:t>photo</w:t>
      </w:r>
      <w:r>
        <w:rPr>
          <w:rFonts w:ascii="Times New Roman" w:hAnsi="Times New Roman" w:eastAsia="Times New Roman" w:cs="Times New Roman"/>
          <w:sz w:val="17"/>
          <w:szCs w:val="17"/>
          <w:spacing w:val="-1"/>
        </w:rPr>
        <w:t>copying,recording</w:t>
      </w:r>
      <w:r>
        <w:rPr>
          <w:rFonts w:ascii="Times New Roman" w:hAnsi="Times New Roman" w:eastAsia="Times New Roman" w:cs="Times New Roman"/>
          <w:sz w:val="17"/>
          <w:szCs w:val="17"/>
          <w:spacing w:val="38"/>
          <w:w w:val="101"/>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spacing w:val="-1"/>
        </w:rPr>
        <w:t>by</w:t>
      </w:r>
      <w:r>
        <w:rPr>
          <w:rFonts w:ascii="Times New Roman" w:hAnsi="Times New Roman" w:eastAsia="Times New Roman" w:cs="Times New Roman"/>
          <w:sz w:val="17"/>
          <w:szCs w:val="17"/>
          <w:spacing w:val="38"/>
          <w:w w:val="102"/>
        </w:rPr>
        <w:t xml:space="preserve"> </w:t>
      </w:r>
      <w:r>
        <w:rPr>
          <w:rFonts w:ascii="Times New Roman" w:hAnsi="Times New Roman" w:eastAsia="Times New Roman" w:cs="Times New Roman"/>
          <w:sz w:val="17"/>
          <w:szCs w:val="17"/>
          <w:spacing w:val="-1"/>
        </w:rPr>
        <w:t>any</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information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storage  retrieval  system,without  permission  from  Pearson  Educati</w:t>
      </w:r>
      <w:r>
        <w:rPr>
          <w:rFonts w:ascii="Times New Roman" w:hAnsi="Times New Roman" w:eastAsia="Times New Roman" w:cs="Times New Roman"/>
          <w:sz w:val="17"/>
          <w:szCs w:val="17"/>
          <w:spacing w:val="-1"/>
        </w:rPr>
        <w:t>on,Inc.</w:t>
      </w:r>
    </w:p>
    <w:p>
      <w:pPr>
        <w:pStyle w:val="BodyText"/>
        <w:ind w:left="289"/>
        <w:spacing w:before="124" w:line="183" w:lineRule="auto"/>
        <w:rPr>
          <w:sz w:val="17"/>
          <w:szCs w:val="17"/>
        </w:rPr>
      </w:pPr>
      <w:r>
        <w:rPr>
          <w:rFonts w:ascii="Times New Roman" w:hAnsi="Times New Roman" w:eastAsia="Times New Roman" w:cs="Times New Roman"/>
          <w:sz w:val="17"/>
          <w:szCs w:val="17"/>
        </w:rPr>
        <w:t>Chinese</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simplified</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language</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rPr>
        <w:t>edition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publis</w:t>
      </w:r>
      <w:r>
        <w:rPr>
          <w:rFonts w:ascii="Times New Roman" w:hAnsi="Times New Roman" w:eastAsia="Times New Roman" w:cs="Times New Roman"/>
          <w:sz w:val="17"/>
          <w:szCs w:val="17"/>
          <w:spacing w:val="-1"/>
        </w:rPr>
        <w:t>hed</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spacing w:val="-1"/>
        </w:rPr>
        <w:t>by</w:t>
      </w:r>
      <w:r>
        <w:rPr>
          <w:rFonts w:ascii="Times New Roman" w:hAnsi="Times New Roman" w:eastAsia="Times New Roman" w:cs="Times New Roman"/>
          <w:sz w:val="17"/>
          <w:szCs w:val="17"/>
          <w:spacing w:val="21"/>
          <w:w w:val="102"/>
        </w:rPr>
        <w:t xml:space="preserve"> </w:t>
      </w:r>
      <w:r>
        <w:rPr>
          <w:rFonts w:ascii="Times New Roman" w:hAnsi="Times New Roman" w:eastAsia="Times New Roman" w:cs="Times New Roman"/>
          <w:sz w:val="17"/>
          <w:szCs w:val="17"/>
          <w:spacing w:val="-1"/>
        </w:rPr>
        <w:t>China</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Machine</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spacing w:val="-1"/>
        </w:rPr>
        <w:t>Press,Copyright     </w:t>
      </w:r>
      <w:r>
        <w:rPr>
          <w:sz w:val="17"/>
          <w:szCs w:val="17"/>
          <w:spacing w:val="-1"/>
        </w:rPr>
        <w:t>2020.</w:t>
      </w:r>
    </w:p>
    <w:p>
      <w:pPr>
        <w:pStyle w:val="BodyText"/>
        <w:ind w:right="54" w:firstLine="289"/>
        <w:spacing w:before="83" w:line="261" w:lineRule="auto"/>
        <w:rPr>
          <w:sz w:val="17"/>
          <w:szCs w:val="17"/>
        </w:rPr>
      </w:pPr>
      <w:r>
        <w:rPr>
          <w:sz w:val="17"/>
          <w:szCs w:val="17"/>
          <w:spacing w:val="-14"/>
        </w:rPr>
        <w:t>本书中文简体字版由</w:t>
      </w:r>
      <w:r>
        <w:rPr>
          <w:rFonts w:ascii="Times New Roman" w:hAnsi="Times New Roman" w:eastAsia="Times New Roman" w:cs="Times New Roman"/>
          <w:sz w:val="17"/>
          <w:szCs w:val="17"/>
          <w:spacing w:val="-14"/>
        </w:rPr>
        <w:t>Pearson   Education</w:t>
      </w:r>
      <w:r>
        <w:rPr>
          <w:sz w:val="17"/>
          <w:szCs w:val="17"/>
          <w:spacing w:val="-14"/>
        </w:rPr>
        <w:t>(培生教育出版集团)授权机械工业出版社在中华人民共和国</w:t>
      </w:r>
      <w:r>
        <w:rPr>
          <w:sz w:val="17"/>
          <w:szCs w:val="17"/>
          <w:spacing w:val="9"/>
        </w:rPr>
        <w:t xml:space="preserve"> </w:t>
      </w:r>
      <w:r>
        <w:rPr>
          <w:sz w:val="17"/>
          <w:szCs w:val="17"/>
          <w:spacing w:val="-18"/>
          <w:w w:val="98"/>
        </w:rPr>
        <w:t>境内(不包括香港、澳门特别行政区及台湾地区)独家出版发行。未经出版者书面许可，不得以任何方式抄</w:t>
      </w:r>
      <w:r>
        <w:rPr>
          <w:sz w:val="17"/>
          <w:szCs w:val="17"/>
          <w:spacing w:val="10"/>
        </w:rPr>
        <w:t xml:space="preserve"> </w:t>
      </w:r>
      <w:r>
        <w:rPr>
          <w:sz w:val="17"/>
          <w:szCs w:val="17"/>
          <w:spacing w:val="-19"/>
          <w:w w:val="95"/>
        </w:rPr>
        <w:t>袭、复制或节录本书中的任何部分。</w:t>
      </w:r>
    </w:p>
    <w:p>
      <w:pPr>
        <w:pStyle w:val="BodyText"/>
        <w:ind w:left="289"/>
        <w:spacing w:before="59" w:line="219" w:lineRule="auto"/>
        <w:rPr>
          <w:sz w:val="17"/>
          <w:szCs w:val="17"/>
        </w:rPr>
      </w:pPr>
      <w:r>
        <w:rPr>
          <w:sz w:val="17"/>
          <w:szCs w:val="17"/>
          <w:spacing w:val="-13"/>
        </w:rPr>
        <w:t>本书封底贴有</w:t>
      </w:r>
      <w:r>
        <w:rPr>
          <w:rFonts w:ascii="Times New Roman" w:hAnsi="Times New Roman" w:eastAsia="Times New Roman" w:cs="Times New Roman"/>
          <w:sz w:val="17"/>
          <w:szCs w:val="17"/>
          <w:spacing w:val="-13"/>
        </w:rPr>
        <w:t>Pearson</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13"/>
        </w:rPr>
        <w:t>Education</w:t>
      </w:r>
      <w:r>
        <w:rPr>
          <w:sz w:val="17"/>
          <w:szCs w:val="17"/>
          <w:spacing w:val="-13"/>
        </w:rPr>
        <w:t>(培生教育出版集团)激光防伪标签，无标签者不得销售。</w:t>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pStyle w:val="BodyText"/>
        <w:ind w:left="4"/>
        <w:spacing w:before="107" w:line="218" w:lineRule="auto"/>
        <w:rPr>
          <w:sz w:val="33"/>
          <w:szCs w:val="33"/>
        </w:rPr>
      </w:pPr>
      <w:r>
        <w:rPr>
          <w:sz w:val="33"/>
          <w:szCs w:val="33"/>
          <w:b/>
          <w:bCs/>
          <w:spacing w:val="-8"/>
        </w:rPr>
        <w:t>EDGE:</w:t>
      </w:r>
      <w:r>
        <w:rPr>
          <w:sz w:val="33"/>
          <w:szCs w:val="33"/>
          <w:spacing w:val="24"/>
        </w:rPr>
        <w:t xml:space="preserve">  </w:t>
      </w:r>
      <w:r>
        <w:rPr>
          <w:sz w:val="33"/>
          <w:szCs w:val="33"/>
          <w:b/>
          <w:bCs/>
          <w:spacing w:val="-8"/>
        </w:rPr>
        <w:t>价值驱动的数字化转型</w:t>
      </w:r>
    </w:p>
    <w:p>
      <w:pPr>
        <w:ind w:firstLine="40"/>
        <w:spacing w:before="35" w:line="20" w:lineRule="exact"/>
        <w:rPr/>
      </w:pPr>
      <w:r>
        <w:rPr/>
        <w:drawing>
          <wp:inline distT="0" distB="0" distL="0" distR="0">
            <wp:extent cx="4343397" cy="12761"/>
            <wp:effectExtent l="0" t="0" r="0" b="0"/>
            <wp:docPr id="46" name="IM 46"/>
            <wp:cNvGraphicFramePr/>
            <a:graphic>
              <a:graphicData uri="http://schemas.openxmlformats.org/drawingml/2006/picture">
                <pic:pic>
                  <pic:nvPicPr>
                    <pic:cNvPr id="46" name="IM 46"/>
                    <pic:cNvPicPr/>
                  </pic:nvPicPr>
                  <pic:blipFill>
                    <a:blip r:embed="rId23"/>
                    <a:stretch>
                      <a:fillRect/>
                    </a:stretch>
                  </pic:blipFill>
                  <pic:spPr>
                    <a:xfrm rot="0">
                      <a:off x="0" y="0"/>
                      <a:ext cx="4343397" cy="12761"/>
                    </a:xfrm>
                    <a:prstGeom prst="rect">
                      <a:avLst/>
                    </a:prstGeom>
                  </pic:spPr>
                </pic:pic>
              </a:graphicData>
            </a:graphic>
          </wp:inline>
        </w:drawing>
      </w:r>
    </w:p>
    <w:p>
      <w:pPr>
        <w:pStyle w:val="BodyText"/>
        <w:spacing w:before="86" w:line="219" w:lineRule="auto"/>
        <w:rPr>
          <w:sz w:val="17"/>
          <w:szCs w:val="17"/>
        </w:rPr>
      </w:pPr>
      <w:r>
        <w:rPr>
          <w:sz w:val="17"/>
          <w:szCs w:val="17"/>
          <w:spacing w:val="-19"/>
          <w:w w:val="97"/>
        </w:rPr>
        <w:t>出版发行：机械工业出版社(北京市西城区百万庄大街2</w:t>
      </w:r>
      <w:r>
        <w:rPr>
          <w:sz w:val="17"/>
          <w:szCs w:val="17"/>
          <w:spacing w:val="-20"/>
          <w:w w:val="97"/>
        </w:rPr>
        <w:t>2导 邮政编码：100037)</w:t>
      </w:r>
    </w:p>
    <w:p>
      <w:pPr>
        <w:pStyle w:val="BodyText"/>
        <w:spacing w:before="69" w:line="230" w:lineRule="auto"/>
        <w:rPr>
          <w:sz w:val="17"/>
          <w:szCs w:val="17"/>
        </w:rPr>
      </w:pPr>
      <w:r>
        <w:rPr>
          <w:sz w:val="17"/>
          <w:szCs w:val="17"/>
          <w:spacing w:val="-8"/>
        </w:rPr>
        <w:t>责任编辑：孙榕舒                                </w:t>
      </w:r>
      <w:r>
        <w:rPr>
          <w:sz w:val="17"/>
          <w:szCs w:val="17"/>
          <w:spacing w:val="-9"/>
        </w:rPr>
        <w:t xml:space="preserve"> 责任校对：殷 虹</w:t>
      </w:r>
    </w:p>
    <w:p>
      <w:pPr>
        <w:pStyle w:val="BodyText"/>
        <w:spacing w:before="38" w:line="230" w:lineRule="auto"/>
        <w:rPr>
          <w:sz w:val="17"/>
          <w:szCs w:val="17"/>
        </w:rPr>
      </w:pPr>
      <w:r>
        <w:rPr>
          <w:sz w:val="17"/>
          <w:szCs w:val="17"/>
          <w:spacing w:val="-2"/>
          <w:position w:val="-1"/>
        </w:rPr>
        <w:t>印   刷： </w:t>
      </w:r>
      <w:r>
        <w:rPr>
          <w:sz w:val="17"/>
          <w:szCs w:val="17"/>
          <w:spacing w:val="-2"/>
        </w:rPr>
        <w:t>北京文昌阁彩色印刷有限责任公司</w:t>
      </w:r>
      <w:r>
        <w:rPr>
          <w:sz w:val="17"/>
          <w:szCs w:val="17"/>
          <w:spacing w:val="1"/>
        </w:rPr>
        <w:t xml:space="preserve">        </w:t>
      </w:r>
      <w:r>
        <w:rPr>
          <w:sz w:val="17"/>
          <w:szCs w:val="17"/>
          <w:spacing w:val="-2"/>
        </w:rPr>
        <w:t>版</w:t>
      </w:r>
      <w:r>
        <w:rPr>
          <w:sz w:val="17"/>
          <w:szCs w:val="17"/>
          <w:spacing w:val="-3"/>
        </w:rPr>
        <w:t xml:space="preserve">   次：2020年9月第1版第1次印刷</w:t>
      </w:r>
    </w:p>
    <w:p>
      <w:pPr>
        <w:pStyle w:val="BodyText"/>
        <w:spacing w:before="48" w:line="229" w:lineRule="auto"/>
        <w:rPr>
          <w:sz w:val="17"/>
          <w:szCs w:val="17"/>
        </w:rPr>
      </w:pPr>
      <w:r>
        <w:rPr>
          <w:sz w:val="17"/>
          <w:szCs w:val="17"/>
          <w:spacing w:val="-7"/>
          <w:position w:val="-1"/>
        </w:rPr>
        <w:t>开</w:t>
      </w:r>
      <w:r>
        <w:rPr>
          <w:sz w:val="17"/>
          <w:szCs w:val="17"/>
          <w:spacing w:val="9"/>
          <w:position w:val="-1"/>
        </w:rPr>
        <w:t xml:space="preserve">   </w:t>
      </w:r>
      <w:r>
        <w:rPr>
          <w:sz w:val="17"/>
          <w:szCs w:val="17"/>
          <w:spacing w:val="-7"/>
          <w:position w:val="-1"/>
        </w:rPr>
        <w:t>本： </w:t>
      </w:r>
      <w:r>
        <w:rPr>
          <w:sz w:val="17"/>
          <w:szCs w:val="17"/>
          <w:spacing w:val="-7"/>
        </w:rPr>
        <w:t>170mm×230mm</w:t>
      </w:r>
      <w:r>
        <w:rPr>
          <w:sz w:val="17"/>
          <w:szCs w:val="17"/>
          <w:spacing w:val="9"/>
        </w:rPr>
        <w:t xml:space="preserve">    </w:t>
      </w:r>
      <w:r>
        <w:rPr>
          <w:sz w:val="17"/>
          <w:szCs w:val="17"/>
          <w:spacing w:val="-7"/>
        </w:rPr>
        <w:t>1/16</w:t>
      </w:r>
      <w:r>
        <w:rPr>
          <w:sz w:val="17"/>
          <w:szCs w:val="17"/>
          <w:spacing w:val="3"/>
        </w:rPr>
        <w:t xml:space="preserve">               </w:t>
      </w:r>
      <w:r>
        <w:rPr>
          <w:sz w:val="17"/>
          <w:szCs w:val="17"/>
          <w:spacing w:val="-7"/>
        </w:rPr>
        <w:t>印</w:t>
      </w:r>
      <w:r>
        <w:rPr>
          <w:sz w:val="17"/>
          <w:szCs w:val="17"/>
          <w:spacing w:val="15"/>
        </w:rPr>
        <w:t xml:space="preserve">   </w:t>
      </w:r>
      <w:r>
        <w:rPr>
          <w:sz w:val="17"/>
          <w:szCs w:val="17"/>
          <w:spacing w:val="-7"/>
        </w:rPr>
        <w:t>张：13.5</w:t>
      </w:r>
    </w:p>
    <w:p>
      <w:pPr>
        <w:pStyle w:val="BodyText"/>
        <w:spacing w:before="38" w:line="230" w:lineRule="auto"/>
        <w:rPr>
          <w:sz w:val="17"/>
          <w:szCs w:val="17"/>
        </w:rPr>
      </w:pPr>
      <w:r>
        <w:rPr>
          <w:sz w:val="17"/>
          <w:szCs w:val="17"/>
          <w:spacing w:val="-1"/>
        </w:rPr>
        <w:t>书   号： ISBN</w:t>
      </w:r>
      <w:r>
        <w:rPr>
          <w:sz w:val="17"/>
          <w:szCs w:val="17"/>
          <w:spacing w:val="11"/>
        </w:rPr>
        <w:t xml:space="preserve">   </w:t>
      </w:r>
      <w:r>
        <w:rPr>
          <w:sz w:val="17"/>
          <w:szCs w:val="17"/>
          <w:spacing w:val="-1"/>
        </w:rPr>
        <w:t>978-7-111-66</w:t>
      </w:r>
      <w:r>
        <w:rPr>
          <w:sz w:val="17"/>
          <w:szCs w:val="17"/>
          <w:spacing w:val="-2"/>
        </w:rPr>
        <w:t>306-5</w:t>
      </w:r>
      <w:r>
        <w:rPr>
          <w:sz w:val="17"/>
          <w:szCs w:val="17"/>
          <w:spacing w:val="3"/>
        </w:rPr>
        <w:t xml:space="preserve">           </w:t>
      </w:r>
      <w:r>
        <w:rPr>
          <w:sz w:val="17"/>
          <w:szCs w:val="17"/>
          <w:spacing w:val="-2"/>
          <w:position w:val="1"/>
        </w:rPr>
        <w:t>定   价：79.00元</w:t>
      </w:r>
    </w:p>
    <w:p>
      <w:pPr>
        <w:spacing w:line="176" w:lineRule="exact"/>
        <w:rPr/>
      </w:pPr>
      <w:r/>
    </w:p>
    <w:p>
      <w:pPr>
        <w:spacing w:line="176" w:lineRule="exact"/>
        <w:sectPr>
          <w:pgSz w:w="8290" w:h="12560"/>
          <w:pgMar w:top="400" w:right="680" w:bottom="0" w:left="719" w:header="0" w:footer="0" w:gutter="0"/>
          <w:cols w:equalWidth="0" w:num="1">
            <w:col w:w="6890" w:space="0"/>
          </w:cols>
        </w:sectPr>
        <w:rPr/>
      </w:pPr>
    </w:p>
    <w:p>
      <w:pPr>
        <w:pStyle w:val="BodyText"/>
        <w:spacing w:before="34" w:line="220" w:lineRule="auto"/>
        <w:rPr>
          <w:sz w:val="17"/>
          <w:szCs w:val="17"/>
        </w:rPr>
      </w:pPr>
      <w:r>
        <w:rPr>
          <w:sz w:val="17"/>
          <w:szCs w:val="17"/>
          <w:spacing w:val="3"/>
        </w:rPr>
        <w:t>客服电话：(010)883610668</w:t>
      </w:r>
      <w:r>
        <w:rPr>
          <w:sz w:val="17"/>
          <w:szCs w:val="17"/>
          <w:spacing w:val="2"/>
        </w:rPr>
        <w:t>8379833</w:t>
      </w:r>
      <w:r>
        <w:rPr>
          <w:sz w:val="17"/>
          <w:szCs w:val="17"/>
          <w:spacing w:val="35"/>
        </w:rPr>
        <w:t xml:space="preserve"> </w:t>
      </w:r>
      <w:r>
        <w:rPr>
          <w:sz w:val="17"/>
          <w:szCs w:val="17"/>
          <w:spacing w:val="2"/>
        </w:rPr>
        <w:t>68326294</w:t>
      </w:r>
    </w:p>
    <w:p>
      <w:pPr>
        <w:pStyle w:val="BodyText"/>
        <w:spacing w:before="17" w:line="184" w:lineRule="auto"/>
        <w:rPr>
          <w:rFonts w:ascii="Times New Roman" w:hAnsi="Times New Roman" w:eastAsia="Times New Roman" w:cs="Times New Roman"/>
          <w:sz w:val="17"/>
          <w:szCs w:val="17"/>
        </w:rPr>
      </w:pPr>
      <w:r>
        <w:rPr>
          <w:sz w:val="17"/>
          <w:szCs w:val="17"/>
          <w:spacing w:val="-9"/>
        </w:rPr>
        <w:t>华章网站：</w:t>
      </w:r>
      <w:r>
        <w:rPr>
          <w:rFonts w:ascii="Times New Roman" w:hAnsi="Times New Roman" w:eastAsia="Times New Roman" w:cs="Times New Roman"/>
          <w:sz w:val="17"/>
          <w:szCs w:val="17"/>
          <w:spacing w:val="-9"/>
        </w:rPr>
        <w:t>www.hzbook.com</w:t>
      </w:r>
    </w:p>
    <w:p>
      <w:pPr>
        <w:spacing w:line="14" w:lineRule="auto"/>
        <w:rPr>
          <w:rFonts w:ascii="Arial"/>
          <w:sz w:val="2"/>
        </w:rPr>
      </w:pPr>
      <w:r>
        <w:rPr>
          <w:rFonts w:ascii="Arial" w:hAnsi="Arial" w:eastAsia="Arial" w:cs="Arial"/>
          <w:sz w:val="2"/>
          <w:szCs w:val="2"/>
        </w:rPr>
        <w:br w:type="column"/>
      </w:r>
    </w:p>
    <w:p>
      <w:pPr>
        <w:pStyle w:val="BodyText"/>
        <w:spacing w:before="32" w:line="218" w:lineRule="auto"/>
        <w:rPr>
          <w:sz w:val="17"/>
          <w:szCs w:val="17"/>
        </w:rPr>
      </w:pPr>
      <w:r>
        <w:rPr>
          <w:sz w:val="17"/>
          <w:szCs w:val="17"/>
          <w:spacing w:val="-5"/>
        </w:rPr>
        <w:t>投稿热线：(010)88379604</w:t>
      </w:r>
    </w:p>
    <w:p>
      <w:pPr>
        <w:pStyle w:val="BodyText"/>
        <w:spacing w:before="1" w:line="204" w:lineRule="auto"/>
        <w:rPr>
          <w:rFonts w:ascii="Times New Roman" w:hAnsi="Times New Roman" w:eastAsia="Times New Roman" w:cs="Times New Roman"/>
          <w:sz w:val="17"/>
          <w:szCs w:val="17"/>
        </w:rPr>
      </w:pPr>
      <w:r>
        <w:rPr>
          <w:sz w:val="17"/>
          <w:szCs w:val="17"/>
          <w:spacing w:val="-9"/>
        </w:rPr>
        <w:t>读者信箱：</w:t>
      </w:r>
      <w:r>
        <w:rPr>
          <w:rFonts w:ascii="Times New Roman" w:hAnsi="Times New Roman" w:eastAsia="Times New Roman" w:cs="Times New Roman"/>
          <w:sz w:val="17"/>
          <w:szCs w:val="17"/>
          <w:spacing w:val="-9"/>
        </w:rPr>
        <w:t>hzit@hzbook.com</w:t>
      </w:r>
    </w:p>
    <w:p>
      <w:pPr>
        <w:spacing w:line="204" w:lineRule="auto"/>
        <w:sectPr>
          <w:type w:val="continuous"/>
          <w:pgSz w:w="8290" w:h="12560"/>
          <w:pgMar w:top="400" w:right="680" w:bottom="0" w:left="719" w:header="0" w:footer="0" w:gutter="0"/>
          <w:cols w:equalWidth="0" w:num="2">
            <w:col w:w="3721" w:space="100"/>
            <w:col w:w="3070" w:space="0"/>
          </w:cols>
        </w:sectPr>
        <w:rPr>
          <w:rFonts w:ascii="Times New Roman" w:hAnsi="Times New Roman" w:eastAsia="Times New Roman" w:cs="Times New Roman"/>
          <w:sz w:val="17"/>
          <w:szCs w:val="17"/>
        </w:rPr>
      </w:pPr>
    </w:p>
    <w:p>
      <w:pPr>
        <w:pStyle w:val="BodyText"/>
        <w:spacing w:before="251" w:line="218" w:lineRule="auto"/>
        <w:rPr>
          <w:sz w:val="17"/>
          <w:szCs w:val="17"/>
        </w:rPr>
      </w:pPr>
      <w:r>
        <w:rPr>
          <w:sz w:val="17"/>
          <w:szCs w:val="17"/>
          <w:spacing w:val="-1"/>
        </w:rPr>
        <w:t>版权所有·侵权必究</w:t>
      </w:r>
    </w:p>
    <w:p>
      <w:pPr>
        <w:pStyle w:val="BodyText"/>
        <w:spacing w:line="215" w:lineRule="auto"/>
        <w:rPr>
          <w:sz w:val="17"/>
          <w:szCs w:val="17"/>
        </w:rPr>
      </w:pPr>
      <w:r>
        <w:rPr>
          <w:sz w:val="17"/>
          <w:szCs w:val="17"/>
          <w:spacing w:val="-13"/>
          <w:w w:val="94"/>
        </w:rPr>
        <w:t>封底无防伪标均为盗版</w:t>
      </w:r>
    </w:p>
    <w:p>
      <w:pPr>
        <w:pStyle w:val="BodyText"/>
        <w:spacing w:before="1" w:line="184" w:lineRule="auto"/>
        <w:rPr>
          <w:sz w:val="17"/>
          <w:szCs w:val="17"/>
        </w:rPr>
      </w:pPr>
      <w:r>
        <w:rPr>
          <w:sz w:val="17"/>
          <w:szCs w:val="17"/>
          <w:spacing w:val="-19"/>
        </w:rPr>
        <w:t>本书法律顾问：北京大成律师事务所 韩光/邹晓东</w:t>
      </w:r>
    </w:p>
    <w:p>
      <w:pPr>
        <w:spacing w:line="184" w:lineRule="auto"/>
        <w:sectPr>
          <w:type w:val="continuous"/>
          <w:pgSz w:w="8290" w:h="12560"/>
          <w:pgMar w:top="400" w:right="680" w:bottom="0" w:left="719" w:header="0" w:footer="0" w:gutter="0"/>
          <w:cols w:equalWidth="0" w:num="1">
            <w:col w:w="6890" w:space="0"/>
          </w:cols>
        </w:sectPr>
        <w:rPr>
          <w:sz w:val="17"/>
          <w:szCs w:val="17"/>
        </w:rPr>
      </w:pP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4760"/>
        <w:spacing w:before="94" w:line="222" w:lineRule="auto"/>
        <w:rPr>
          <w:rFonts w:ascii="YouYuan" w:hAnsi="YouYuan" w:eastAsia="YouYuan" w:cs="YouYuan"/>
          <w:sz w:val="29"/>
          <w:szCs w:val="29"/>
        </w:rPr>
      </w:pPr>
      <w:r>
        <w:rPr>
          <w:rFonts w:ascii="YouYuan" w:hAnsi="YouYuan" w:eastAsia="YouYuan" w:cs="YouYuan"/>
          <w:sz w:val="29"/>
          <w:szCs w:val="29"/>
          <w:position w:val="-5"/>
        </w:rPr>
        <w:drawing>
          <wp:inline distT="0" distB="0" distL="0" distR="0">
            <wp:extent cx="514360" cy="165094"/>
            <wp:effectExtent l="0" t="0" r="0" b="0"/>
            <wp:docPr id="48" name="IM 48"/>
            <wp:cNvGraphicFramePr/>
            <a:graphic>
              <a:graphicData uri="http://schemas.openxmlformats.org/drawingml/2006/picture">
                <pic:pic>
                  <pic:nvPicPr>
                    <pic:cNvPr id="48" name="IM 48"/>
                    <pic:cNvPicPr/>
                  </pic:nvPicPr>
                  <pic:blipFill>
                    <a:blip r:embed="rId24"/>
                    <a:stretch>
                      <a:fillRect/>
                    </a:stretch>
                  </pic:blipFill>
                  <pic:spPr>
                    <a:xfrm rot="0">
                      <a:off x="0" y="0"/>
                      <a:ext cx="514360" cy="165094"/>
                    </a:xfrm>
                    <a:prstGeom prst="rect">
                      <a:avLst/>
                    </a:prstGeom>
                  </pic:spPr>
                </pic:pic>
              </a:graphicData>
            </a:graphic>
          </wp:inline>
        </w:drawing>
      </w:r>
      <w:r>
        <w:rPr>
          <w:rFonts w:ascii="YouYuan" w:hAnsi="YouYuan" w:eastAsia="YouYuan" w:cs="YouYuan"/>
          <w:sz w:val="29"/>
          <w:szCs w:val="29"/>
          <w:spacing w:val="-40"/>
        </w:rPr>
        <w:t xml:space="preserve"> </w:t>
      </w:r>
      <w:r>
        <w:rPr>
          <w:rFonts w:ascii="YouYuan" w:hAnsi="YouYuan" w:eastAsia="YouYuan" w:cs="YouYuan"/>
          <w:sz w:val="29"/>
          <w:szCs w:val="29"/>
          <w:b/>
          <w:bCs/>
          <w:spacing w:val="-10"/>
        </w:rPr>
        <w:t>本书赞誉</w:t>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right="8" w:firstLine="410"/>
        <w:spacing w:before="71" w:line="294" w:lineRule="auto"/>
        <w:jc w:val="both"/>
        <w:rPr>
          <w:sz w:val="22"/>
          <w:szCs w:val="22"/>
        </w:rPr>
      </w:pPr>
      <w:r>
        <w:rPr>
          <w:sz w:val="22"/>
          <w:szCs w:val="22"/>
        </w:rPr>
        <w:t>这是一本令人印象深刻的书，书中提供了一整套原则和实践，以帮助</w:t>
      </w:r>
      <w:r>
        <w:rPr>
          <w:sz w:val="22"/>
          <w:szCs w:val="22"/>
          <w:spacing w:val="12"/>
        </w:rPr>
        <w:t xml:space="preserve"> </w:t>
      </w:r>
      <w:r>
        <w:rPr>
          <w:sz w:val="22"/>
          <w:szCs w:val="22"/>
          <w:spacing w:val="-1"/>
        </w:rPr>
        <w:t>企业提升创新能力。通过聚焦成效和价值，并依靠产品思维、轻量级治理</w:t>
      </w:r>
      <w:r>
        <w:rPr>
          <w:sz w:val="22"/>
          <w:szCs w:val="22"/>
          <w:spacing w:val="18"/>
        </w:rPr>
        <w:t xml:space="preserve"> </w:t>
      </w:r>
      <w:r>
        <w:rPr>
          <w:sz w:val="22"/>
          <w:szCs w:val="22"/>
        </w:rPr>
        <w:t>和适应性领导力，作者诠释了公司如何通过敏捷</w:t>
      </w:r>
      <w:r>
        <w:rPr>
          <w:sz w:val="22"/>
          <w:szCs w:val="22"/>
          <w:spacing w:val="-1"/>
        </w:rPr>
        <w:t>产品组合在日益复杂的环</w:t>
      </w:r>
      <w:r>
        <w:rPr>
          <w:sz w:val="22"/>
          <w:szCs w:val="22"/>
        </w:rPr>
        <w:t xml:space="preserve"> </w:t>
      </w:r>
      <w:r>
        <w:rPr>
          <w:sz w:val="22"/>
          <w:szCs w:val="22"/>
          <w:spacing w:val="-7"/>
        </w:rPr>
        <w:t>境中生存和发展。本书值得珍视并仔细品读。</w:t>
      </w:r>
    </w:p>
    <w:p>
      <w:pPr>
        <w:pStyle w:val="BodyText"/>
        <w:ind w:left="2890"/>
        <w:spacing w:before="85" w:line="205" w:lineRule="auto"/>
        <w:rPr>
          <w:sz w:val="23"/>
          <w:szCs w:val="23"/>
        </w:rPr>
      </w:pP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Jurgen</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Appelo</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Management</w:t>
      </w:r>
      <w:r>
        <w:rPr>
          <w:rFonts w:ascii="Times New Roman" w:hAnsi="Times New Roman" w:eastAsia="Times New Roman" w:cs="Times New Roman"/>
          <w:sz w:val="22"/>
          <w:szCs w:val="22"/>
          <w:i/>
          <w:iCs/>
          <w:spacing w:val="12"/>
        </w:rPr>
        <w:t xml:space="preserve">   </w:t>
      </w:r>
      <w:r>
        <w:rPr>
          <w:rFonts w:ascii="Times New Roman" w:hAnsi="Times New Roman" w:eastAsia="Times New Roman" w:cs="Times New Roman"/>
          <w:sz w:val="22"/>
          <w:szCs w:val="22"/>
          <w:i/>
          <w:iCs/>
          <w:spacing w:val="2"/>
        </w:rPr>
        <w:t>3.0</w:t>
      </w:r>
      <w:r>
        <w:rPr>
          <w:rFonts w:ascii="Times New Roman" w:hAnsi="Times New Roman" w:eastAsia="Times New Roman" w:cs="Times New Roman"/>
          <w:sz w:val="22"/>
          <w:szCs w:val="22"/>
          <w:i/>
          <w:iCs/>
          <w:spacing w:val="-22"/>
        </w:rPr>
        <w:t xml:space="preserve"> </w:t>
      </w:r>
      <w:r>
        <w:rPr>
          <w:sz w:val="23"/>
          <w:szCs w:val="23"/>
          <w:i/>
          <w:iCs/>
          <w:spacing w:val="2"/>
        </w:rPr>
        <w:t>与</w:t>
      </w:r>
    </w:p>
    <w:p>
      <w:pPr>
        <w:pStyle w:val="BodyText"/>
        <w:ind w:left="3720"/>
        <w:spacing w:before="152" w:line="222" w:lineRule="auto"/>
        <w:rPr>
          <w:rFonts w:ascii="KaiTi" w:hAnsi="KaiTi" w:eastAsia="KaiTi" w:cs="KaiTi"/>
          <w:sz w:val="22"/>
          <w:szCs w:val="22"/>
        </w:rPr>
      </w:pPr>
      <w:r>
        <w:rPr>
          <w:sz w:val="22"/>
          <w:szCs w:val="22"/>
          <w:spacing w:val="-7"/>
        </w:rPr>
        <w:t>Managing for Happiness</w:t>
      </w:r>
      <w:r>
        <w:rPr>
          <w:rFonts w:ascii="KaiTi" w:hAnsi="KaiTi" w:eastAsia="KaiTi" w:cs="KaiTi"/>
          <w:sz w:val="22"/>
          <w:szCs w:val="22"/>
          <w:spacing w:val="-7"/>
        </w:rPr>
        <w:t>的作者</w:t>
      </w:r>
    </w:p>
    <w:p>
      <w:pPr>
        <w:spacing w:line="397" w:lineRule="auto"/>
        <w:rPr>
          <w:rFonts w:ascii="Arial"/>
          <w:sz w:val="21"/>
        </w:rPr>
      </w:pPr>
      <w:r/>
    </w:p>
    <w:p>
      <w:pPr>
        <w:pStyle w:val="BodyText"/>
        <w:ind w:right="14" w:firstLine="410"/>
        <w:spacing w:before="71" w:line="281" w:lineRule="auto"/>
        <w:rPr>
          <w:sz w:val="22"/>
          <w:szCs w:val="22"/>
        </w:rPr>
      </w:pPr>
      <w:r>
        <w:rPr>
          <w:sz w:val="22"/>
          <w:szCs w:val="22"/>
          <w:spacing w:val="-8"/>
        </w:rPr>
        <w:t>作为一名创业者，我从2008年开始白手起家，随后一直在经营一家</w:t>
      </w:r>
      <w:r>
        <w:rPr>
          <w:sz w:val="22"/>
          <w:szCs w:val="22"/>
          <w:spacing w:val="-39"/>
        </w:rPr>
        <w:t xml:space="preserve"> </w:t>
      </w:r>
      <w:r>
        <w:rPr>
          <w:sz w:val="22"/>
          <w:szCs w:val="22"/>
          <w:spacing w:val="-8"/>
        </w:rPr>
        <w:t>SaaS</w:t>
      </w:r>
      <w:r>
        <w:rPr>
          <w:sz w:val="22"/>
          <w:szCs w:val="22"/>
        </w:rPr>
        <w:t xml:space="preserve"> </w:t>
      </w:r>
      <w:r>
        <w:rPr>
          <w:sz w:val="22"/>
          <w:szCs w:val="22"/>
          <w:spacing w:val="-1"/>
        </w:rPr>
        <w:t>公司，努力将其从工业制造商转型为数字业务集团，此刻的我正处在这个</w:t>
      </w:r>
      <w:r>
        <w:rPr>
          <w:sz w:val="22"/>
          <w:szCs w:val="22"/>
          <w:spacing w:val="15"/>
        </w:rPr>
        <w:t xml:space="preserve"> </w:t>
      </w:r>
      <w:r>
        <w:rPr>
          <w:sz w:val="22"/>
          <w:szCs w:val="22"/>
          <w:spacing w:val="-6"/>
        </w:rPr>
        <w:t>转型的边缘。</w:t>
      </w:r>
    </w:p>
    <w:p>
      <w:pPr>
        <w:pStyle w:val="BodyText"/>
        <w:ind w:firstLine="410"/>
        <w:spacing w:before="124" w:line="293" w:lineRule="auto"/>
        <w:rPr>
          <w:sz w:val="22"/>
          <w:szCs w:val="22"/>
        </w:rPr>
      </w:pPr>
      <w:r>
        <w:rPr>
          <w:sz w:val="22"/>
          <w:szCs w:val="22"/>
          <w:spacing w:val="8"/>
        </w:rPr>
        <w:t>得益于本书，我现在获得了一套框架和术语，由此可以回顾过去的</w:t>
      </w:r>
      <w:r>
        <w:rPr>
          <w:sz w:val="22"/>
          <w:szCs w:val="22"/>
          <w:spacing w:val="3"/>
        </w:rPr>
        <w:t xml:space="preserve"> </w:t>
      </w:r>
      <w:r>
        <w:rPr>
          <w:sz w:val="22"/>
          <w:szCs w:val="22"/>
          <w:spacing w:val="7"/>
        </w:rPr>
        <w:t>经营之路，并展望组织的未来。更为重要的是，本书凝结了作者数十年</w:t>
      </w:r>
      <w:r>
        <w:rPr>
          <w:sz w:val="22"/>
          <w:szCs w:val="22"/>
          <w:spacing w:val="1"/>
        </w:rPr>
        <w:t xml:space="preserve"> </w:t>
      </w:r>
      <w:r>
        <w:rPr>
          <w:sz w:val="22"/>
          <w:szCs w:val="22"/>
          <w:spacing w:val="7"/>
        </w:rPr>
        <w:t>的经验与智慧，与我产生了强烈的共鸣。我有信心让本书成为</w:t>
      </w:r>
      <w:r>
        <w:rPr>
          <w:rFonts w:ascii="Times New Roman" w:hAnsi="Times New Roman" w:eastAsia="Times New Roman" w:cs="Times New Roman"/>
          <w:sz w:val="22"/>
          <w:szCs w:val="22"/>
        </w:rPr>
        <w:t>Corevist</w:t>
      </w:r>
      <w:r>
        <w:rPr>
          <w:rFonts w:ascii="Times New Roman" w:hAnsi="Times New Roman" w:eastAsia="Times New Roman" w:cs="Times New Roman"/>
          <w:sz w:val="22"/>
          <w:szCs w:val="22"/>
          <w:spacing w:val="6"/>
        </w:rPr>
        <w:t xml:space="preserve">   </w:t>
      </w:r>
      <w:r>
        <w:rPr>
          <w:sz w:val="22"/>
          <w:szCs w:val="22"/>
          <w:spacing w:val="14"/>
        </w:rPr>
        <w:t>公司每个人的必读书籍，还会将其推荐给所有正在坚持数字化转型的</w:t>
      </w:r>
      <w:r>
        <w:rPr>
          <w:sz w:val="22"/>
          <w:szCs w:val="22"/>
          <w:spacing w:val="6"/>
        </w:rPr>
        <w:t xml:space="preserve"> </w:t>
      </w:r>
      <w:r>
        <w:rPr>
          <w:sz w:val="22"/>
          <w:szCs w:val="22"/>
          <w:spacing w:val="-3"/>
        </w:rPr>
        <w:t>客户。</w:t>
      </w:r>
    </w:p>
    <w:p>
      <w:pPr>
        <w:pStyle w:val="BodyText"/>
        <w:ind w:left="3109"/>
        <w:spacing w:before="142" w:line="223" w:lineRule="auto"/>
        <w:rPr>
          <w:rFonts w:ascii="KaiTi" w:hAnsi="KaiTi" w:eastAsia="KaiTi" w:cs="KaiTi"/>
          <w:sz w:val="22"/>
          <w:szCs w:val="22"/>
        </w:rPr>
      </w:pPr>
      <w:r>
        <w:rPr>
          <w:sz w:val="22"/>
          <w:szCs w:val="22"/>
          <w:spacing w:val="-1"/>
        </w:rPr>
        <w:t>——Sam Bayer,Corevist</w:t>
      </w:r>
      <w:r>
        <w:rPr>
          <w:rFonts w:ascii="KaiTi" w:hAnsi="KaiTi" w:eastAsia="KaiTi" w:cs="KaiTi"/>
          <w:sz w:val="22"/>
          <w:szCs w:val="22"/>
          <w:spacing w:val="-1"/>
        </w:rPr>
        <w:t>首席执行官</w:t>
      </w:r>
    </w:p>
    <w:p>
      <w:pPr>
        <w:spacing w:line="394" w:lineRule="auto"/>
        <w:rPr>
          <w:rFonts w:ascii="Arial"/>
          <w:sz w:val="21"/>
        </w:rPr>
      </w:pPr>
      <w:r/>
    </w:p>
    <w:p>
      <w:pPr>
        <w:pStyle w:val="BodyText"/>
        <w:ind w:right="5"/>
        <w:spacing w:before="72" w:line="390" w:lineRule="exact"/>
        <w:jc w:val="right"/>
        <w:rPr>
          <w:sz w:val="22"/>
          <w:szCs w:val="22"/>
        </w:rPr>
      </w:pPr>
      <w:r>
        <w:rPr>
          <w:sz w:val="22"/>
          <w:szCs w:val="22"/>
          <w:spacing w:val="2"/>
          <w:position w:val="12"/>
        </w:rPr>
        <w:t>正如一些有关敏捷的书籍里介绍的一样，我们常常会采用</w:t>
      </w:r>
      <w:r>
        <w:rPr>
          <w:rFonts w:ascii="Times New Roman" w:hAnsi="Times New Roman" w:eastAsia="Times New Roman" w:cs="Times New Roman"/>
          <w:sz w:val="22"/>
          <w:szCs w:val="22"/>
          <w:position w:val="12"/>
        </w:rPr>
        <w:t>Scrum</w:t>
      </w:r>
      <w:r>
        <w:rPr>
          <w:rFonts w:ascii="Times New Roman" w:hAnsi="Times New Roman" w:eastAsia="Times New Roman" w:cs="Times New Roman"/>
          <w:sz w:val="22"/>
          <w:szCs w:val="22"/>
          <w:spacing w:val="1"/>
          <w:position w:val="12"/>
        </w:rPr>
        <w:t xml:space="preserve"> </w:t>
      </w:r>
      <w:r>
        <w:rPr>
          <w:sz w:val="22"/>
          <w:szCs w:val="22"/>
          <w:spacing w:val="1"/>
          <w:position w:val="12"/>
        </w:rPr>
        <w:t>或一</w:t>
      </w:r>
    </w:p>
    <w:p>
      <w:pPr>
        <w:pStyle w:val="BodyText"/>
        <w:spacing w:before="1" w:line="218" w:lineRule="auto"/>
        <w:rPr>
          <w:sz w:val="22"/>
          <w:szCs w:val="22"/>
        </w:rPr>
      </w:pPr>
      <w:r>
        <w:rPr>
          <w:sz w:val="22"/>
          <w:szCs w:val="22"/>
        </w:rPr>
        <w:t>些框架。然而，真正的数字化转型远不止如</w:t>
      </w:r>
      <w:r>
        <w:rPr>
          <w:sz w:val="22"/>
          <w:szCs w:val="22"/>
          <w:spacing w:val="-1"/>
        </w:rPr>
        <w:t>此，本书展示了胆识型领导者</w:t>
      </w:r>
    </w:p>
    <w:p>
      <w:pPr>
        <w:spacing w:line="218" w:lineRule="auto"/>
        <w:sectPr>
          <w:pgSz w:w="8290" w:h="12560"/>
          <w:pgMar w:top="400" w:right="640" w:bottom="0" w:left="609" w:header="0" w:footer="0" w:gutter="0"/>
        </w:sectPr>
        <w:rPr>
          <w:sz w:val="22"/>
          <w:szCs w:val="22"/>
        </w:rPr>
      </w:pPr>
    </w:p>
    <w:p>
      <w:pPr>
        <w:spacing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IV</w:t>
      </w:r>
    </w:p>
    <w:p>
      <w:pPr>
        <w:spacing w:line="314" w:lineRule="auto"/>
        <w:rPr>
          <w:rFonts w:ascii="Arial"/>
          <w:sz w:val="21"/>
        </w:rPr>
      </w:pPr>
      <w:r/>
    </w:p>
    <w:p>
      <w:pPr>
        <w:spacing w:line="314" w:lineRule="auto"/>
        <w:rPr>
          <w:rFonts w:ascii="Arial"/>
          <w:sz w:val="21"/>
        </w:rPr>
      </w:pPr>
      <w:r/>
    </w:p>
    <w:p>
      <w:pPr>
        <w:pStyle w:val="BodyText"/>
        <w:spacing w:before="71" w:line="219" w:lineRule="auto"/>
        <w:rPr>
          <w:sz w:val="22"/>
          <w:szCs w:val="22"/>
        </w:rPr>
      </w:pPr>
      <w:r>
        <w:rPr>
          <w:sz w:val="22"/>
          <w:szCs w:val="22"/>
          <w:spacing w:val="-5"/>
        </w:rPr>
        <w:t>应该具备什么样的知识。本书令人耳目一新，强烈推荐!</w:t>
      </w:r>
    </w:p>
    <w:p>
      <w:pPr>
        <w:ind w:left="2169"/>
        <w:spacing w:before="115" w:line="212" w:lineRule="auto"/>
        <w:rPr>
          <w:rFonts w:ascii="KaiTi" w:hAnsi="KaiTi" w:eastAsia="KaiTi" w:cs="KaiTi"/>
          <w:sz w:val="22"/>
          <w:szCs w:val="22"/>
        </w:rPr>
      </w:pPr>
      <w:r>
        <w:rPr>
          <w:rFonts w:ascii="Times New Roman" w:hAnsi="Times New Roman" w:eastAsia="Times New Roman" w:cs="Times New Roman"/>
          <w:sz w:val="22"/>
          <w:szCs w:val="22"/>
        </w:rPr>
        <w:t>——Martyn   Jones,</w:t>
      </w:r>
      <w:r>
        <w:rPr>
          <w:rFonts w:ascii="KaiTi" w:hAnsi="KaiTi" w:eastAsia="KaiTi" w:cs="KaiTi"/>
          <w:sz w:val="22"/>
          <w:szCs w:val="22"/>
        </w:rPr>
        <w:t>新西兰</w:t>
      </w:r>
      <w:r>
        <w:rPr>
          <w:rFonts w:ascii="KaiTi" w:hAnsi="KaiTi" w:eastAsia="KaiTi" w:cs="KaiTi"/>
          <w:sz w:val="22"/>
          <w:szCs w:val="22"/>
          <w:spacing w:val="-36"/>
        </w:rPr>
        <w:t xml:space="preserve"> </w:t>
      </w:r>
      <w:r>
        <w:rPr>
          <w:rFonts w:ascii="Times New Roman" w:hAnsi="Times New Roman" w:eastAsia="Times New Roman" w:cs="Times New Roman"/>
          <w:sz w:val="22"/>
          <w:szCs w:val="22"/>
        </w:rPr>
        <w:t>SoftEd Group</w:t>
      </w:r>
      <w:r>
        <w:rPr>
          <w:rFonts w:ascii="Times New Roman" w:hAnsi="Times New Roman" w:eastAsia="Times New Roman" w:cs="Times New Roman"/>
          <w:sz w:val="22"/>
          <w:szCs w:val="22"/>
          <w:spacing w:val="11"/>
        </w:rPr>
        <w:t xml:space="preserve"> </w:t>
      </w:r>
      <w:r>
        <w:rPr>
          <w:rFonts w:ascii="KaiTi" w:hAnsi="KaiTi" w:eastAsia="KaiTi" w:cs="KaiTi"/>
          <w:sz w:val="22"/>
          <w:szCs w:val="22"/>
        </w:rPr>
        <w:t>总经理</w:t>
      </w:r>
    </w:p>
    <w:p>
      <w:pPr>
        <w:spacing w:line="413" w:lineRule="auto"/>
        <w:rPr>
          <w:rFonts w:ascii="Arial"/>
          <w:sz w:val="21"/>
        </w:rPr>
      </w:pPr>
      <w:r/>
    </w:p>
    <w:p>
      <w:pPr>
        <w:pStyle w:val="BodyText"/>
        <w:ind w:right="54" w:firstLine="430"/>
        <w:spacing w:before="71" w:line="296" w:lineRule="auto"/>
        <w:rPr>
          <w:sz w:val="22"/>
          <w:szCs w:val="22"/>
        </w:rPr>
      </w:pPr>
      <w:r>
        <w:rPr>
          <w:sz w:val="22"/>
          <w:szCs w:val="22"/>
        </w:rPr>
        <w:t>本书是一本极有价值的书，也是企业成功驾</w:t>
      </w:r>
      <w:r>
        <w:rPr>
          <w:sz w:val="22"/>
          <w:szCs w:val="22"/>
          <w:spacing w:val="-1"/>
        </w:rPr>
        <w:t>驭数字化转型不可或缺的</w:t>
      </w:r>
      <w:r>
        <w:rPr>
          <w:sz w:val="22"/>
          <w:szCs w:val="22"/>
        </w:rPr>
        <w:t xml:space="preserve"> </w:t>
      </w:r>
      <w:r>
        <w:rPr>
          <w:sz w:val="22"/>
          <w:szCs w:val="22"/>
          <w:spacing w:val="7"/>
        </w:rPr>
        <w:t>指南。它包含了极为简单、实用的指导原则，阐明了我们需要解</w:t>
      </w:r>
      <w:r>
        <w:rPr>
          <w:sz w:val="22"/>
          <w:szCs w:val="22"/>
          <w:spacing w:val="6"/>
        </w:rPr>
        <w:t>决的问</w:t>
      </w:r>
      <w:r>
        <w:rPr>
          <w:sz w:val="22"/>
          <w:szCs w:val="22"/>
        </w:rPr>
        <w:t xml:space="preserve"> </w:t>
      </w:r>
      <w:r>
        <w:rPr>
          <w:sz w:val="22"/>
          <w:szCs w:val="22"/>
        </w:rPr>
        <w:t>题。我发现，实际落地的运营模式框架可以帮助我</w:t>
      </w:r>
      <w:r>
        <w:rPr>
          <w:sz w:val="22"/>
          <w:szCs w:val="22"/>
          <w:spacing w:val="-1"/>
        </w:rPr>
        <w:t>们将注意力聚焦于真正</w:t>
      </w:r>
      <w:r>
        <w:rPr>
          <w:sz w:val="22"/>
          <w:szCs w:val="22"/>
        </w:rPr>
        <w:t xml:space="preserve"> </w:t>
      </w:r>
      <w:r>
        <w:rPr>
          <w:sz w:val="22"/>
          <w:szCs w:val="22"/>
          <w:spacing w:val="2"/>
        </w:rPr>
        <w:t>重要的方面(比如，采取足够迅速的措施，发展差异化的能力以应对新出</w:t>
      </w:r>
      <w:r>
        <w:rPr>
          <w:sz w:val="22"/>
          <w:szCs w:val="22"/>
          <w:spacing w:val="11"/>
        </w:rPr>
        <w:t xml:space="preserve"> </w:t>
      </w:r>
      <w:r>
        <w:rPr>
          <w:sz w:val="22"/>
          <w:szCs w:val="22"/>
          <w:spacing w:val="3"/>
        </w:rPr>
        <w:t>现的机遇，创造可持续性的优势)。本书还讲述了大多数</w:t>
      </w:r>
      <w:r>
        <w:rPr>
          <w:sz w:val="22"/>
          <w:szCs w:val="22"/>
          <w:spacing w:val="2"/>
        </w:rPr>
        <w:t>组织都需要具备</w:t>
      </w:r>
      <w:r>
        <w:rPr>
          <w:sz w:val="22"/>
          <w:szCs w:val="22"/>
        </w:rPr>
        <w:t xml:space="preserve"> </w:t>
      </w:r>
      <w:r>
        <w:rPr>
          <w:sz w:val="22"/>
          <w:szCs w:val="22"/>
          <w:spacing w:val="-1"/>
        </w:rPr>
        <w:t>应对“陷阱”的洞察能力，以及如何避免掉</w:t>
      </w:r>
      <w:r>
        <w:rPr>
          <w:sz w:val="22"/>
          <w:szCs w:val="22"/>
          <w:spacing w:val="-2"/>
        </w:rPr>
        <w:t>落“陷阱”的改进建议。</w:t>
      </w:r>
    </w:p>
    <w:p>
      <w:pPr>
        <w:pStyle w:val="BodyText"/>
        <w:ind w:right="63" w:firstLine="430"/>
        <w:spacing w:before="139" w:line="280" w:lineRule="auto"/>
        <w:rPr>
          <w:sz w:val="22"/>
          <w:szCs w:val="22"/>
        </w:rPr>
      </w:pPr>
      <w:r>
        <w:rPr>
          <w:sz w:val="22"/>
          <w:szCs w:val="22"/>
          <w:spacing w:val="-1"/>
        </w:rPr>
        <w:t>另一个亮点是行之有效的实践技巧：如何通过“兼而有之”的思维来</w:t>
      </w:r>
      <w:r>
        <w:rPr>
          <w:sz w:val="22"/>
          <w:szCs w:val="22"/>
          <w:spacing w:val="15"/>
        </w:rPr>
        <w:t xml:space="preserve"> </w:t>
      </w:r>
      <w:r>
        <w:rPr>
          <w:sz w:val="22"/>
          <w:szCs w:val="22"/>
          <w:spacing w:val="-1"/>
        </w:rPr>
        <w:t>管理两极分化所带来的冲突；如何以经验数据及精心设计的价值模型为基</w:t>
      </w:r>
      <w:r>
        <w:rPr>
          <w:sz w:val="22"/>
          <w:szCs w:val="22"/>
          <w:spacing w:val="17"/>
        </w:rPr>
        <w:t xml:space="preserve"> </w:t>
      </w:r>
      <w:r>
        <w:rPr>
          <w:sz w:val="22"/>
          <w:szCs w:val="22"/>
          <w:spacing w:val="-6"/>
        </w:rPr>
        <w:t>础，更加有效、快速地做出决策；如何根据执行情况来调整战略。</w:t>
      </w:r>
    </w:p>
    <w:p>
      <w:pPr>
        <w:pStyle w:val="BodyText"/>
        <w:ind w:right="50"/>
        <w:spacing w:before="117" w:line="381" w:lineRule="exact"/>
        <w:jc w:val="right"/>
        <w:rPr>
          <w:sz w:val="22"/>
          <w:szCs w:val="22"/>
        </w:rPr>
      </w:pPr>
      <w:r>
        <w:rPr>
          <w:sz w:val="22"/>
          <w:szCs w:val="22"/>
          <w:position w:val="12"/>
        </w:rPr>
        <w:t>最后，本书强调频繁的投资、有效的反馈循环，以确保今天的竞争优</w:t>
      </w:r>
    </w:p>
    <w:p>
      <w:pPr>
        <w:pStyle w:val="BodyText"/>
        <w:spacing w:line="219" w:lineRule="auto"/>
        <w:rPr>
          <w:sz w:val="22"/>
          <w:szCs w:val="22"/>
        </w:rPr>
      </w:pPr>
      <w:r>
        <w:rPr>
          <w:sz w:val="22"/>
          <w:szCs w:val="22"/>
          <w:spacing w:val="-8"/>
        </w:rPr>
        <w:t>势能够与时俱进。</w:t>
      </w:r>
    </w:p>
    <w:p>
      <w:pPr>
        <w:pStyle w:val="BodyText"/>
        <w:ind w:firstLine="430"/>
        <w:spacing w:before="108" w:line="319" w:lineRule="auto"/>
        <w:rPr>
          <w:sz w:val="22"/>
          <w:szCs w:val="22"/>
        </w:rPr>
      </w:pPr>
      <w:r>
        <w:rPr>
          <w:sz w:val="22"/>
          <w:szCs w:val="22"/>
          <w:spacing w:val="-1"/>
        </w:rPr>
        <w:t>我相信，本书为我们提供了一套不可或缺的工具包，帮助我们在不确</w:t>
      </w:r>
      <w:r>
        <w:rPr>
          <w:sz w:val="22"/>
          <w:szCs w:val="22"/>
          <w:spacing w:val="18"/>
        </w:rPr>
        <w:t xml:space="preserve"> </w:t>
      </w:r>
      <w:r>
        <w:rPr>
          <w:sz w:val="22"/>
          <w:szCs w:val="22"/>
          <w:spacing w:val="-5"/>
        </w:rPr>
        <w:t>定性的“边缘”驾驭生活，同时创造我们自己独特的竞争能</w:t>
      </w:r>
      <w:r>
        <w:rPr>
          <w:sz w:val="22"/>
          <w:szCs w:val="22"/>
          <w:spacing w:val="-6"/>
        </w:rPr>
        <w:t>力，抓住机遇，</w:t>
      </w:r>
    </w:p>
    <w:p>
      <w:pPr>
        <w:pStyle w:val="BodyText"/>
        <w:spacing w:before="1" w:line="218" w:lineRule="auto"/>
        <w:rPr>
          <w:sz w:val="22"/>
          <w:szCs w:val="22"/>
        </w:rPr>
      </w:pPr>
      <w:r>
        <w:rPr>
          <w:sz w:val="22"/>
          <w:szCs w:val="22"/>
          <w:spacing w:val="-5"/>
        </w:rPr>
        <w:t>投身变革，共同努力，持续改进。这是一本“必须要</w:t>
      </w:r>
      <w:r>
        <w:rPr>
          <w:sz w:val="22"/>
          <w:szCs w:val="22"/>
          <w:spacing w:val="-6"/>
        </w:rPr>
        <w:t>读”的书。</w:t>
      </w:r>
    </w:p>
    <w:p>
      <w:pPr>
        <w:ind w:left="1939"/>
        <w:spacing w:before="75" w:line="212" w:lineRule="auto"/>
        <w:rPr>
          <w:rFonts w:ascii="KaiTi" w:hAnsi="KaiTi" w:eastAsia="KaiTi" w:cs="KaiTi"/>
          <w:sz w:val="22"/>
          <w:szCs w:val="22"/>
        </w:rPr>
      </w:pPr>
      <w:r>
        <w:rPr>
          <w:rFonts w:ascii="Times New Roman" w:hAnsi="Times New Roman" w:eastAsia="Times New Roman" w:cs="Times New Roman"/>
          <w:sz w:val="22"/>
          <w:szCs w:val="22"/>
        </w:rPr>
        <w:t>——Pat</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Reed, </w:t>
      </w:r>
      <w:r>
        <w:rPr>
          <w:rFonts w:ascii="KaiTi" w:hAnsi="KaiTi" w:eastAsia="KaiTi" w:cs="KaiTi"/>
          <w:sz w:val="22"/>
          <w:szCs w:val="22"/>
        </w:rPr>
        <w:t>迪士尼环球影城</w:t>
      </w:r>
      <w:r>
        <w:rPr>
          <w:rFonts w:ascii="Times New Roman" w:hAnsi="Times New Roman" w:eastAsia="Times New Roman" w:cs="Times New Roman"/>
          <w:sz w:val="22"/>
          <w:szCs w:val="22"/>
        </w:rPr>
        <w:t>Gap </w:t>
      </w:r>
      <w:r>
        <w:rPr>
          <w:rFonts w:ascii="KaiTi" w:hAnsi="KaiTi" w:eastAsia="KaiTi" w:cs="KaiTi"/>
          <w:sz w:val="22"/>
          <w:szCs w:val="22"/>
        </w:rPr>
        <w:t>公司前执行官</w:t>
      </w:r>
    </w:p>
    <w:p>
      <w:pPr>
        <w:ind w:left="1509" w:right="428"/>
        <w:spacing w:before="138" w:line="270" w:lineRule="auto"/>
        <w:jc w:val="right"/>
        <w:rPr>
          <w:rFonts w:ascii="KaiTi" w:hAnsi="KaiTi" w:eastAsia="KaiTi" w:cs="KaiTi"/>
          <w:sz w:val="22"/>
          <w:szCs w:val="22"/>
        </w:rPr>
      </w:pPr>
      <w:r>
        <w:rPr>
          <w:rFonts w:ascii="KaiTi" w:hAnsi="KaiTi" w:eastAsia="KaiTi" w:cs="KaiTi"/>
          <w:sz w:val="22"/>
          <w:szCs w:val="22"/>
          <w:spacing w:val="-6"/>
        </w:rPr>
        <w:t>丹佛大学、加州大学伯克利分校和伍德伯里大学研究员</w:t>
      </w:r>
      <w:r>
        <w:rPr>
          <w:rFonts w:ascii="KaiTi" w:hAnsi="KaiTi" w:eastAsia="KaiTi" w:cs="KaiTi"/>
          <w:sz w:val="22"/>
          <w:szCs w:val="22"/>
          <w:spacing w:val="14"/>
        </w:rPr>
        <w:t xml:space="preserve"> </w:t>
      </w:r>
      <w:r>
        <w:rPr>
          <w:rFonts w:ascii="Times New Roman" w:hAnsi="Times New Roman" w:eastAsia="Times New Roman" w:cs="Times New Roman"/>
          <w:sz w:val="22"/>
          <w:szCs w:val="22"/>
          <w:spacing w:val="-4"/>
        </w:rPr>
        <w:t>iHoriz</w:t>
      </w:r>
      <w:r>
        <w:rPr>
          <w:rFonts w:ascii="Times New Roman" w:hAnsi="Times New Roman" w:eastAsia="Times New Roman" w:cs="Times New Roman"/>
          <w:sz w:val="22"/>
          <w:szCs w:val="22"/>
          <w:spacing w:val="-21"/>
        </w:rPr>
        <w:t xml:space="preserve"> </w:t>
      </w:r>
      <w:r>
        <w:rPr>
          <w:rFonts w:ascii="KaiTi" w:hAnsi="KaiTi" w:eastAsia="KaiTi" w:cs="KaiTi"/>
          <w:sz w:val="22"/>
          <w:szCs w:val="22"/>
          <w:spacing w:val="-4"/>
        </w:rPr>
        <w:t>公司的企业家和联合创始人</w:t>
      </w:r>
    </w:p>
    <w:p>
      <w:pPr>
        <w:spacing w:line="423" w:lineRule="auto"/>
        <w:rPr>
          <w:rFonts w:ascii="Arial"/>
          <w:sz w:val="21"/>
        </w:rPr>
      </w:pPr>
      <w:r/>
    </w:p>
    <w:p>
      <w:pPr>
        <w:pStyle w:val="BodyText"/>
        <w:ind w:right="58" w:firstLine="430"/>
        <w:spacing w:before="72" w:line="288" w:lineRule="auto"/>
        <w:jc w:val="both"/>
        <w:rPr>
          <w:sz w:val="22"/>
          <w:szCs w:val="22"/>
        </w:rPr>
      </w:pPr>
      <w:r>
        <w:rPr>
          <w:sz w:val="22"/>
          <w:szCs w:val="22"/>
        </w:rPr>
        <w:t>本书正是我们帮助组织成功进行数字化转型</w:t>
      </w:r>
      <w:r>
        <w:rPr>
          <w:sz w:val="22"/>
          <w:szCs w:val="22"/>
          <w:spacing w:val="-1"/>
        </w:rPr>
        <w:t>所需要的。敏捷和适应性</w:t>
      </w:r>
      <w:r>
        <w:rPr>
          <w:sz w:val="22"/>
          <w:szCs w:val="22"/>
        </w:rPr>
        <w:t xml:space="preserve"> </w:t>
      </w:r>
      <w:r>
        <w:rPr>
          <w:sz w:val="22"/>
          <w:szCs w:val="22"/>
        </w:rPr>
        <w:t>应该成为所有业务领域的一部分，在众多组织正在</w:t>
      </w:r>
      <w:r>
        <w:rPr>
          <w:sz w:val="22"/>
          <w:szCs w:val="22"/>
          <w:spacing w:val="-1"/>
        </w:rPr>
        <w:t>为如何转型的细节问题</w:t>
      </w:r>
      <w:r>
        <w:rPr>
          <w:sz w:val="22"/>
          <w:szCs w:val="22"/>
        </w:rPr>
        <w:t xml:space="preserve"> </w:t>
      </w:r>
      <w:r>
        <w:rPr>
          <w:sz w:val="22"/>
          <w:szCs w:val="22"/>
        </w:rPr>
        <w:t>苦苦思索时，如果它们投资于正确的数字技术，</w:t>
      </w:r>
      <w:r>
        <w:rPr>
          <w:sz w:val="22"/>
          <w:szCs w:val="22"/>
          <w:spacing w:val="-1"/>
        </w:rPr>
        <w:t>或对所有的管理系统进行</w:t>
      </w:r>
      <w:r>
        <w:rPr>
          <w:sz w:val="22"/>
          <w:szCs w:val="22"/>
        </w:rPr>
        <w:t xml:space="preserve"> </w:t>
      </w:r>
      <w:r>
        <w:rPr>
          <w:sz w:val="22"/>
          <w:szCs w:val="22"/>
          <w:spacing w:val="-6"/>
        </w:rPr>
        <w:t>更加深入、广泛的变革，问题会迎刃而解吗?</w:t>
      </w:r>
    </w:p>
    <w:p>
      <w:pPr>
        <w:pStyle w:val="BodyText"/>
        <w:ind w:right="43" w:firstLine="430"/>
        <w:spacing w:before="139" w:line="280" w:lineRule="auto"/>
        <w:jc w:val="both"/>
        <w:rPr>
          <w:sz w:val="22"/>
          <w:szCs w:val="22"/>
        </w:rPr>
      </w:pPr>
      <w:r>
        <w:rPr>
          <w:sz w:val="22"/>
          <w:szCs w:val="22"/>
          <w:spacing w:val="4"/>
        </w:rPr>
        <w:t>本书通过以技术为核心的理念，巧妙地回答了技术问题。本书第2章</w:t>
      </w:r>
      <w:r>
        <w:rPr>
          <w:sz w:val="22"/>
          <w:szCs w:val="22"/>
          <w:spacing w:val="5"/>
        </w:rPr>
        <w:t xml:space="preserve"> </w:t>
      </w:r>
      <w:r>
        <w:rPr>
          <w:sz w:val="22"/>
          <w:szCs w:val="22"/>
          <w:spacing w:val="-2"/>
        </w:rPr>
        <w:t>清楚、明确地阐述了这个概念，这些是我在</w:t>
      </w:r>
      <w:r>
        <w:rPr>
          <w:rFonts w:ascii="Times New Roman" w:hAnsi="Times New Roman" w:eastAsia="Times New Roman" w:cs="Times New Roman"/>
          <w:sz w:val="22"/>
          <w:szCs w:val="22"/>
          <w:spacing w:val="-2"/>
        </w:rPr>
        <w:t>Gart</w:t>
      </w:r>
      <w:r>
        <w:rPr>
          <w:rFonts w:ascii="Times New Roman" w:hAnsi="Times New Roman" w:eastAsia="Times New Roman" w:cs="Times New Roman"/>
          <w:sz w:val="22"/>
          <w:szCs w:val="22"/>
          <w:spacing w:val="-3"/>
        </w:rPr>
        <w:t>ner </w:t>
      </w:r>
      <w:r>
        <w:rPr>
          <w:sz w:val="22"/>
          <w:szCs w:val="22"/>
          <w:spacing w:val="-3"/>
        </w:rPr>
        <w:t>工作了十年，想破了脑</w:t>
      </w:r>
      <w:r>
        <w:rPr>
          <w:sz w:val="22"/>
          <w:szCs w:val="22"/>
        </w:rPr>
        <w:t xml:space="preserve"> </w:t>
      </w:r>
      <w:r>
        <w:rPr>
          <w:sz w:val="22"/>
          <w:szCs w:val="22"/>
        </w:rPr>
        <w:t>袋也没能弄明白的。我习惯于凭直觉去理解它，却</w:t>
      </w:r>
      <w:r>
        <w:rPr>
          <w:sz w:val="22"/>
          <w:szCs w:val="22"/>
          <w:spacing w:val="-1"/>
        </w:rPr>
        <w:t>没法用准确的语言来解</w:t>
      </w:r>
    </w:p>
    <w:p>
      <w:pPr>
        <w:spacing w:line="280" w:lineRule="auto"/>
        <w:sectPr>
          <w:pgSz w:w="8290" w:h="12560"/>
          <w:pgMar w:top="389" w:right="760" w:bottom="0" w:left="440" w:header="0" w:footer="0" w:gutter="0"/>
        </w:sectPr>
        <w:rPr>
          <w:sz w:val="22"/>
          <w:szCs w:val="22"/>
        </w:rPr>
      </w:pPr>
    </w:p>
    <w:p>
      <w:pPr>
        <w:ind w:left="6870"/>
        <w:spacing w:before="79"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w:t>
      </w:r>
    </w:p>
    <w:p>
      <w:pPr>
        <w:spacing w:line="298" w:lineRule="auto"/>
        <w:rPr>
          <w:rFonts w:ascii="Arial"/>
          <w:sz w:val="21"/>
        </w:rPr>
      </w:pPr>
      <w:r/>
    </w:p>
    <w:p>
      <w:pPr>
        <w:spacing w:line="299" w:lineRule="auto"/>
        <w:rPr>
          <w:rFonts w:ascii="Arial"/>
          <w:sz w:val="21"/>
        </w:rPr>
      </w:pPr>
      <w:r/>
    </w:p>
    <w:p>
      <w:pPr>
        <w:pStyle w:val="BodyText"/>
        <w:spacing w:before="72" w:line="218" w:lineRule="auto"/>
        <w:rPr>
          <w:sz w:val="22"/>
          <w:szCs w:val="22"/>
        </w:rPr>
      </w:pPr>
      <w:r>
        <w:rPr>
          <w:sz w:val="22"/>
          <w:szCs w:val="22"/>
          <w:spacing w:val="-7"/>
        </w:rPr>
        <w:t>释，但是现在我可以了。仅此一章就足以证明本书的价值。</w:t>
      </w:r>
    </w:p>
    <w:p>
      <w:pPr>
        <w:pStyle w:val="BodyText"/>
        <w:ind w:right="56" w:firstLine="399"/>
        <w:spacing w:before="111" w:line="319" w:lineRule="auto"/>
        <w:jc w:val="both"/>
        <w:rPr>
          <w:sz w:val="22"/>
          <w:szCs w:val="22"/>
        </w:rPr>
      </w:pPr>
      <w:r>
        <w:rPr>
          <w:sz w:val="22"/>
          <w:szCs w:val="22"/>
          <w:spacing w:val="-7"/>
        </w:rPr>
        <w:t>在同类型的管理方法中，我很欣赏精益价值树°的概念。组</w:t>
      </w:r>
      <w:r>
        <w:rPr>
          <w:sz w:val="22"/>
          <w:szCs w:val="22"/>
          <w:spacing w:val="-8"/>
        </w:rPr>
        <w:t>织往往苦恼</w:t>
      </w:r>
      <w:r>
        <w:rPr>
          <w:sz w:val="22"/>
          <w:szCs w:val="22"/>
        </w:rPr>
        <w:t xml:space="preserve"> </w:t>
      </w:r>
      <w:r>
        <w:rPr>
          <w:sz w:val="22"/>
          <w:szCs w:val="22"/>
          <w:spacing w:val="-1"/>
        </w:rPr>
        <w:t>于如何明确定义某一业务决策的价值，尤其是那些不</w:t>
      </w:r>
      <w:r>
        <w:rPr>
          <w:sz w:val="22"/>
          <w:szCs w:val="22"/>
          <w:spacing w:val="-2"/>
        </w:rPr>
        <w:t>能实现高投资回报率</w:t>
      </w:r>
      <w:r>
        <w:rPr>
          <w:sz w:val="22"/>
          <w:szCs w:val="22"/>
        </w:rPr>
        <w:t xml:space="preserve"> </w:t>
      </w:r>
      <w:r>
        <w:rPr>
          <w:sz w:val="22"/>
          <w:szCs w:val="22"/>
          <w:spacing w:val="-1"/>
        </w:rPr>
        <w:t>的决策。精益价值树为确定价值提供了一种简单而直接的方法，能够帮助</w:t>
      </w:r>
    </w:p>
    <w:p>
      <w:pPr>
        <w:pStyle w:val="BodyText"/>
        <w:spacing w:line="219" w:lineRule="auto"/>
        <w:rPr>
          <w:sz w:val="22"/>
          <w:szCs w:val="22"/>
        </w:rPr>
      </w:pPr>
      <w:r>
        <w:rPr>
          <w:sz w:val="22"/>
          <w:szCs w:val="22"/>
          <w:spacing w:val="-9"/>
        </w:rPr>
        <w:t>企业更快、更好地做出投资决策。</w:t>
      </w:r>
    </w:p>
    <w:p>
      <w:pPr>
        <w:pStyle w:val="BodyText"/>
        <w:ind w:left="399"/>
        <w:spacing w:before="117" w:line="380" w:lineRule="exact"/>
        <w:rPr>
          <w:sz w:val="22"/>
          <w:szCs w:val="22"/>
        </w:rPr>
      </w:pPr>
      <w:r>
        <w:rPr>
          <w:sz w:val="22"/>
          <w:szCs w:val="22"/>
          <w:spacing w:val="-1"/>
          <w:position w:val="12"/>
        </w:rPr>
        <w:t>我一直在寻找一本适合向我所在公司的管理者推荐的书，而本书正是</w:t>
      </w:r>
    </w:p>
    <w:p>
      <w:pPr>
        <w:pStyle w:val="BodyText"/>
        <w:spacing w:before="1" w:line="218" w:lineRule="auto"/>
        <w:rPr>
          <w:sz w:val="22"/>
          <w:szCs w:val="22"/>
        </w:rPr>
      </w:pPr>
      <w:r>
        <w:rPr>
          <w:sz w:val="22"/>
          <w:szCs w:val="22"/>
          <w:spacing w:val="-8"/>
        </w:rPr>
        <w:t>我心目中的那一本。非常感谢作者。</w:t>
      </w:r>
    </w:p>
    <w:p>
      <w:pPr>
        <w:ind w:left="2079"/>
        <w:spacing w:before="85" w:line="212" w:lineRule="auto"/>
        <w:rPr>
          <w:rFonts w:ascii="KaiTi" w:hAnsi="KaiTi" w:eastAsia="KaiTi" w:cs="KaiTi"/>
          <w:sz w:val="22"/>
          <w:szCs w:val="22"/>
        </w:rPr>
      </w:pP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Donna</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Fitzgerald</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NimblePM</w:t>
      </w:r>
      <w:r>
        <w:rPr>
          <w:rFonts w:ascii="KaiTi" w:hAnsi="KaiTi" w:eastAsia="KaiTi" w:cs="KaiTi"/>
          <w:sz w:val="22"/>
          <w:szCs w:val="22"/>
          <w:spacing w:val="3"/>
        </w:rPr>
        <w:t>公司执行董事</w:t>
      </w:r>
    </w:p>
    <w:p>
      <w:pPr>
        <w:ind w:left="4160"/>
        <w:spacing w:before="131" w:line="227" w:lineRule="auto"/>
        <w:rPr>
          <w:rFonts w:ascii="KaiTi" w:hAnsi="KaiTi" w:eastAsia="KaiTi" w:cs="KaiTi"/>
          <w:sz w:val="22"/>
          <w:szCs w:val="22"/>
        </w:rPr>
      </w:pPr>
      <w:r>
        <w:rPr>
          <w:rFonts w:ascii="Times New Roman" w:hAnsi="Times New Roman" w:eastAsia="Times New Roman" w:cs="Times New Roman"/>
          <w:sz w:val="22"/>
          <w:szCs w:val="22"/>
          <w:spacing w:val="-3"/>
        </w:rPr>
        <w:t>Gartner </w:t>
      </w:r>
      <w:r>
        <w:rPr>
          <w:rFonts w:ascii="KaiTi" w:hAnsi="KaiTi" w:eastAsia="KaiTi" w:cs="KaiTi"/>
          <w:sz w:val="22"/>
          <w:szCs w:val="22"/>
          <w:spacing w:val="-3"/>
        </w:rPr>
        <w:t>公司前研究副总裁</w:t>
      </w:r>
    </w:p>
    <w:p>
      <w:pPr>
        <w:spacing w:line="415" w:lineRule="auto"/>
        <w:rPr>
          <w:rFonts w:ascii="Arial"/>
          <w:sz w:val="21"/>
        </w:rPr>
      </w:pPr>
      <w:r/>
    </w:p>
    <w:p>
      <w:pPr>
        <w:pStyle w:val="BodyText"/>
        <w:ind w:left="399"/>
        <w:spacing w:before="72" w:line="381" w:lineRule="exact"/>
        <w:rPr>
          <w:sz w:val="22"/>
          <w:szCs w:val="22"/>
        </w:rPr>
      </w:pPr>
      <w:r>
        <w:rPr>
          <w:sz w:val="22"/>
          <w:szCs w:val="22"/>
          <w:position w:val="12"/>
        </w:rPr>
        <w:t>本书是商业与技术领导者寻求更高绩效、更</w:t>
      </w:r>
      <w:r>
        <w:rPr>
          <w:sz w:val="22"/>
          <w:szCs w:val="22"/>
          <w:spacing w:val="-1"/>
          <w:position w:val="12"/>
        </w:rPr>
        <w:t>好文化和更可靠战略以确</w:t>
      </w:r>
    </w:p>
    <w:p>
      <w:pPr>
        <w:pStyle w:val="BodyText"/>
        <w:spacing w:line="219" w:lineRule="auto"/>
        <w:rPr>
          <w:sz w:val="22"/>
          <w:szCs w:val="22"/>
        </w:rPr>
      </w:pPr>
      <w:r>
        <w:rPr>
          <w:sz w:val="22"/>
          <w:szCs w:val="22"/>
          <w:spacing w:val="-8"/>
        </w:rPr>
        <w:t>保组织成功的杰出读物。</w:t>
      </w:r>
    </w:p>
    <w:p>
      <w:pPr>
        <w:pStyle w:val="BodyText"/>
        <w:ind w:right="49" w:firstLine="399"/>
        <w:spacing w:before="120" w:line="279" w:lineRule="auto"/>
        <w:rPr>
          <w:sz w:val="22"/>
          <w:szCs w:val="22"/>
        </w:rPr>
      </w:pPr>
      <w:r>
        <w:rPr>
          <w:sz w:val="22"/>
          <w:szCs w:val="22"/>
        </w:rPr>
        <w:t>本书提供了一整套清晰简洁的模型和方法，</w:t>
      </w:r>
      <w:r>
        <w:rPr>
          <w:sz w:val="22"/>
          <w:szCs w:val="22"/>
          <w:spacing w:val="-1"/>
        </w:rPr>
        <w:t>帮助我们将创新活动的重</w:t>
      </w:r>
      <w:r>
        <w:rPr>
          <w:sz w:val="22"/>
          <w:szCs w:val="22"/>
        </w:rPr>
        <w:t xml:space="preserve"> </w:t>
      </w:r>
      <w:r>
        <w:rPr>
          <w:sz w:val="22"/>
          <w:szCs w:val="22"/>
          <w:spacing w:val="-1"/>
        </w:rPr>
        <w:t>点放在实现目标的成果和选择上。本书是一本入门指南，可以指导领导者</w:t>
      </w:r>
      <w:r>
        <w:rPr>
          <w:sz w:val="22"/>
          <w:szCs w:val="22"/>
          <w:spacing w:val="11"/>
        </w:rPr>
        <w:t xml:space="preserve"> </w:t>
      </w:r>
      <w:r>
        <w:rPr>
          <w:sz w:val="22"/>
          <w:szCs w:val="22"/>
          <w:spacing w:val="-7"/>
        </w:rPr>
        <w:t>将战略与组织价值实现、客户满意度、商业成果联系起来。</w:t>
      </w:r>
    </w:p>
    <w:p>
      <w:pPr>
        <w:ind w:left="540"/>
        <w:spacing w:before="117" w:line="205" w:lineRule="auto"/>
        <w:rPr>
          <w:rFonts w:ascii="KaiTi" w:hAnsi="KaiTi" w:eastAsia="KaiTi" w:cs="KaiTi"/>
          <w:sz w:val="23"/>
          <w:szCs w:val="23"/>
        </w:rPr>
      </w:pPr>
      <w:r>
        <w:rPr>
          <w:rFonts w:ascii="Times New Roman" w:hAnsi="Times New Roman" w:eastAsia="Times New Roman" w:cs="Times New Roman"/>
          <w:sz w:val="22"/>
          <w:szCs w:val="22"/>
          <w:i/>
          <w:iCs/>
          <w:spacing w:val="-3"/>
        </w:rPr>
        <w:t>——Barry</w:t>
      </w:r>
      <w:r>
        <w:rPr>
          <w:rFonts w:ascii="Times New Roman" w:hAnsi="Times New Roman" w:eastAsia="Times New Roman" w:cs="Times New Roman"/>
          <w:sz w:val="22"/>
          <w:szCs w:val="22"/>
          <w:i/>
          <w:iCs/>
          <w:spacing w:val="20"/>
        </w:rPr>
        <w:t xml:space="preserve">  </w:t>
      </w:r>
      <w:r>
        <w:rPr>
          <w:rFonts w:ascii="Times New Roman" w:hAnsi="Times New Roman" w:eastAsia="Times New Roman" w:cs="Times New Roman"/>
          <w:sz w:val="22"/>
          <w:szCs w:val="22"/>
          <w:i/>
          <w:iCs/>
          <w:spacing w:val="-3"/>
        </w:rPr>
        <w:t>O'Reilly,</w:t>
      </w:r>
      <w:r>
        <w:rPr>
          <w:rFonts w:ascii="Times New Roman" w:hAnsi="Times New Roman" w:eastAsia="Times New Roman" w:cs="Times New Roman"/>
          <w:sz w:val="22"/>
          <w:szCs w:val="22"/>
          <w:i/>
          <w:iCs/>
          <w:spacing w:val="37"/>
        </w:rPr>
        <w:t xml:space="preserve"> </w:t>
      </w:r>
      <w:r>
        <w:rPr>
          <w:rFonts w:ascii="KaiTi" w:hAnsi="KaiTi" w:eastAsia="KaiTi" w:cs="KaiTi"/>
          <w:sz w:val="23"/>
          <w:szCs w:val="23"/>
          <w:i/>
          <w:iCs/>
          <w:spacing w:val="-3"/>
        </w:rPr>
        <w:t>商业顾问，</w:t>
      </w:r>
      <w:r>
        <w:rPr>
          <w:rFonts w:ascii="Times New Roman" w:hAnsi="Times New Roman" w:eastAsia="Times New Roman" w:cs="Times New Roman"/>
          <w:sz w:val="22"/>
          <w:szCs w:val="22"/>
          <w:i/>
          <w:iCs/>
          <w:spacing w:val="-3"/>
        </w:rPr>
        <w:t>Unlearn</w:t>
      </w:r>
      <w:r>
        <w:rPr>
          <w:rFonts w:ascii="Times New Roman" w:hAnsi="Times New Roman" w:eastAsia="Times New Roman" w:cs="Times New Roman"/>
          <w:sz w:val="22"/>
          <w:szCs w:val="22"/>
          <w:i/>
          <w:iCs/>
          <w:spacing w:val="-12"/>
        </w:rPr>
        <w:t xml:space="preserve"> </w:t>
      </w:r>
      <w:r>
        <w:rPr>
          <w:rFonts w:ascii="KaiTi" w:hAnsi="KaiTi" w:eastAsia="KaiTi" w:cs="KaiTi"/>
          <w:sz w:val="23"/>
          <w:szCs w:val="23"/>
          <w:i/>
          <w:iCs/>
          <w:spacing w:val="-3"/>
        </w:rPr>
        <w:t>与</w:t>
      </w:r>
      <w:r>
        <w:rPr>
          <w:rFonts w:ascii="Times New Roman" w:hAnsi="Times New Roman" w:eastAsia="Times New Roman" w:cs="Times New Roman"/>
          <w:sz w:val="22"/>
          <w:szCs w:val="22"/>
          <w:i/>
          <w:iCs/>
          <w:spacing w:val="-3"/>
        </w:rPr>
        <w:t>Lean Ente</w:t>
      </w:r>
      <w:r>
        <w:rPr>
          <w:rFonts w:ascii="Times New Roman" w:hAnsi="Times New Roman" w:eastAsia="Times New Roman" w:cs="Times New Roman"/>
          <w:sz w:val="22"/>
          <w:szCs w:val="22"/>
          <w:i/>
          <w:iCs/>
          <w:spacing w:val="-4"/>
        </w:rPr>
        <w:t>rprise </w:t>
      </w:r>
      <w:r>
        <w:rPr>
          <w:rFonts w:ascii="KaiTi" w:hAnsi="KaiTi" w:eastAsia="KaiTi" w:cs="KaiTi"/>
          <w:sz w:val="23"/>
          <w:szCs w:val="23"/>
          <w:i/>
          <w:iCs/>
          <w:spacing w:val="-4"/>
        </w:rPr>
        <w:t>的作者</w:t>
      </w:r>
    </w:p>
    <w:p>
      <w:pPr>
        <w:spacing w:line="388" w:lineRule="auto"/>
        <w:rPr>
          <w:rFonts w:ascii="Arial"/>
          <w:sz w:val="21"/>
        </w:rPr>
      </w:pPr>
      <w:r/>
    </w:p>
    <w:p>
      <w:pPr>
        <w:pStyle w:val="BodyText"/>
        <w:ind w:right="62" w:firstLine="399"/>
        <w:spacing w:before="72" w:line="299" w:lineRule="auto"/>
        <w:jc w:val="both"/>
        <w:rPr>
          <w:sz w:val="22"/>
          <w:szCs w:val="22"/>
        </w:rPr>
      </w:pPr>
      <w:r>
        <w:rPr>
          <w:sz w:val="22"/>
          <w:szCs w:val="22"/>
          <w:spacing w:val="-2"/>
        </w:rPr>
        <w:t>敏捷作为一种广泛的业务概念已经成为主流思想。</w:t>
      </w:r>
      <w:r>
        <w:rPr>
          <w:rFonts w:ascii="Times New Roman" w:hAnsi="Times New Roman" w:eastAsia="Times New Roman" w:cs="Times New Roman"/>
          <w:sz w:val="22"/>
          <w:szCs w:val="22"/>
          <w:spacing w:val="-2"/>
        </w:rPr>
        <w:t>Jim  H</w:t>
      </w:r>
      <w:r>
        <w:rPr>
          <w:rFonts w:ascii="Times New Roman" w:hAnsi="Times New Roman" w:eastAsia="Times New Roman" w:cs="Times New Roman"/>
          <w:sz w:val="22"/>
          <w:szCs w:val="22"/>
          <w:spacing w:val="-3"/>
        </w:rPr>
        <w:t>ighsmith </w:t>
      </w:r>
      <w:r>
        <w:rPr>
          <w:sz w:val="22"/>
          <w:szCs w:val="22"/>
          <w:spacing w:val="-3"/>
        </w:rPr>
        <w:t>从20</w:t>
      </w:r>
      <w:r>
        <w:rPr>
          <w:sz w:val="22"/>
          <w:szCs w:val="22"/>
        </w:rPr>
        <w:t xml:space="preserve"> </w:t>
      </w:r>
      <w:r>
        <w:rPr>
          <w:sz w:val="22"/>
          <w:szCs w:val="22"/>
          <w:spacing w:val="-1"/>
        </w:rPr>
        <w:t>世纪90年代初就专攻于此，是极少数在敏捷背后创造出</w:t>
      </w:r>
      <w:r>
        <w:rPr>
          <w:sz w:val="22"/>
          <w:szCs w:val="22"/>
          <w:spacing w:val="-2"/>
        </w:rPr>
        <w:t>如此有力洞见的软</w:t>
      </w:r>
      <w:r>
        <w:rPr>
          <w:sz w:val="22"/>
          <w:szCs w:val="22"/>
        </w:rPr>
        <w:t xml:space="preserve"> </w:t>
      </w:r>
      <w:r>
        <w:rPr>
          <w:sz w:val="22"/>
          <w:szCs w:val="22"/>
          <w:spacing w:val="-1"/>
        </w:rPr>
        <w:t>件巨匠之一。在本书中，这些洞见得到了进一步升华，并在数字化转</w:t>
      </w:r>
      <w:r>
        <w:rPr>
          <w:sz w:val="22"/>
          <w:szCs w:val="22"/>
          <w:spacing w:val="-2"/>
        </w:rPr>
        <w:t>型的</w:t>
      </w:r>
      <w:r>
        <w:rPr>
          <w:sz w:val="22"/>
          <w:szCs w:val="22"/>
        </w:rPr>
        <w:t xml:space="preserve"> </w:t>
      </w:r>
      <w:r>
        <w:rPr>
          <w:sz w:val="22"/>
          <w:szCs w:val="22"/>
          <w:spacing w:val="-7"/>
        </w:rPr>
        <w:t>挑战中得以验证。这些见解都极具价值。</w:t>
      </w:r>
    </w:p>
    <w:p>
      <w:pPr>
        <w:pStyle w:val="BodyText"/>
        <w:ind w:left="3479" w:right="466" w:hanging="519"/>
        <w:spacing w:before="96" w:line="271" w:lineRule="auto"/>
        <w:tabs>
          <w:tab w:val="left" w:pos="3378"/>
        </w:tabs>
        <w:rPr>
          <w:rFonts w:ascii="KaiTi" w:hAnsi="KaiTi" w:eastAsia="KaiTi" w:cs="KaiTi"/>
          <w:sz w:val="22"/>
          <w:szCs w:val="22"/>
        </w:rPr>
      </w:pPr>
      <w:r>
        <w:rPr>
          <w:rFonts w:ascii="Times New Roman" w:hAnsi="Times New Roman" w:eastAsia="Times New Roman" w:cs="Times New Roman"/>
          <w:sz w:val="22"/>
          <w:szCs w:val="22"/>
          <w:strike/>
        </w:rPr>
        <w:tab/>
      </w:r>
      <w:r>
        <w:rPr>
          <w:rFonts w:ascii="Times New Roman" w:hAnsi="Times New Roman" w:eastAsia="Times New Roman" w:cs="Times New Roman"/>
          <w:sz w:val="22"/>
          <w:szCs w:val="22"/>
          <w:spacing w:val="-2"/>
        </w:rPr>
        <w:t>-Robert   D.Austin,</w:t>
      </w:r>
      <w:r>
        <w:rPr>
          <w:rFonts w:ascii="Times New Roman" w:hAnsi="Times New Roman" w:eastAsia="Times New Roman" w:cs="Times New Roman"/>
          <w:sz w:val="22"/>
          <w:szCs w:val="22"/>
          <w:spacing w:val="-17"/>
        </w:rPr>
        <w:t xml:space="preserve"> </w:t>
      </w:r>
      <w:r>
        <w:rPr>
          <w:rFonts w:ascii="KaiTi" w:hAnsi="KaiTi" w:eastAsia="KaiTi" w:cs="KaiTi"/>
          <w:sz w:val="22"/>
          <w:szCs w:val="22"/>
          <w:spacing w:val="-3"/>
        </w:rPr>
        <w:t>毅伟商学院教授</w:t>
      </w:r>
      <w:r>
        <w:rPr>
          <w:rFonts w:ascii="KaiTi" w:hAnsi="KaiTi" w:eastAsia="KaiTi" w:cs="KaiTi"/>
          <w:sz w:val="22"/>
          <w:szCs w:val="22"/>
        </w:rPr>
        <w:t xml:space="preserve"> </w:t>
      </w:r>
      <w:r>
        <w:rPr>
          <w:sz w:val="22"/>
          <w:szCs w:val="22"/>
          <w:spacing w:val="-17"/>
        </w:rPr>
        <w:t>Adventures of an</w:t>
      </w:r>
      <w:r>
        <w:rPr>
          <w:sz w:val="22"/>
          <w:szCs w:val="22"/>
          <w:spacing w:val="17"/>
        </w:rPr>
        <w:t xml:space="preserve"> </w:t>
      </w:r>
      <w:r>
        <w:rPr>
          <w:sz w:val="22"/>
          <w:szCs w:val="22"/>
          <w:spacing w:val="-17"/>
        </w:rPr>
        <w:t>IT Leader</w:t>
      </w:r>
      <w:r>
        <w:rPr>
          <w:sz w:val="22"/>
          <w:szCs w:val="22"/>
          <w:spacing w:val="-49"/>
        </w:rPr>
        <w:t xml:space="preserve"> </w:t>
      </w:r>
      <w:r>
        <w:rPr>
          <w:rFonts w:ascii="KaiTi" w:hAnsi="KaiTi" w:eastAsia="KaiTi" w:cs="KaiTi"/>
          <w:sz w:val="22"/>
          <w:szCs w:val="22"/>
          <w:spacing w:val="-17"/>
        </w:rPr>
        <w:t>的作者</w:t>
      </w:r>
    </w:p>
    <w:p>
      <w:pPr>
        <w:spacing w:line="416" w:lineRule="auto"/>
        <w:rPr>
          <w:rFonts w:ascii="Arial"/>
          <w:sz w:val="21"/>
        </w:rPr>
      </w:pPr>
      <w:r/>
    </w:p>
    <w:p>
      <w:pPr>
        <w:pStyle w:val="BodyText"/>
        <w:ind w:firstLine="399"/>
        <w:spacing w:before="72" w:line="268" w:lineRule="auto"/>
        <w:rPr>
          <w:sz w:val="22"/>
          <w:szCs w:val="22"/>
        </w:rPr>
      </w:pPr>
      <w:r>
        <w:rPr>
          <w:sz w:val="22"/>
          <w:szCs w:val="22"/>
          <w:spacing w:val="-5"/>
        </w:rPr>
        <w:t>无论是客户还是内部项目，我们都需要弄清楚如何让团队具有自主性，</w:t>
      </w:r>
      <w:r>
        <w:rPr>
          <w:sz w:val="22"/>
          <w:szCs w:val="22"/>
          <w:spacing w:val="4"/>
        </w:rPr>
        <w:t xml:space="preserve"> </w:t>
      </w:r>
      <w:r>
        <w:rPr>
          <w:sz w:val="22"/>
          <w:szCs w:val="22"/>
          <w:spacing w:val="-1"/>
        </w:rPr>
        <w:t>并且专注于共同的目标。本书描述的“EDGE  框架”提炼出了当前对如何</w:t>
      </w:r>
    </w:p>
    <w:p>
      <w:pPr>
        <w:spacing w:line="250" w:lineRule="auto"/>
        <w:rPr>
          <w:rFonts w:ascii="Arial"/>
          <w:sz w:val="21"/>
        </w:rPr>
      </w:pPr>
      <w:r/>
    </w:p>
    <w:p>
      <w:pPr>
        <w:pStyle w:val="BodyText"/>
        <w:ind w:left="718" w:right="44" w:hanging="319"/>
        <w:spacing w:before="56" w:line="246" w:lineRule="auto"/>
        <w:rPr>
          <w:sz w:val="17"/>
          <w:szCs w:val="17"/>
        </w:rPr>
      </w:pPr>
      <w:r>
        <w:rPr>
          <w:sz w:val="17"/>
          <w:szCs w:val="17"/>
          <w:spacing w:val="-3"/>
        </w:rPr>
        <w:t>⊙</w:t>
      </w:r>
      <w:r>
        <w:rPr>
          <w:sz w:val="17"/>
          <w:szCs w:val="17"/>
          <w:spacing w:val="43"/>
          <w:w w:val="101"/>
        </w:rPr>
        <w:t xml:space="preserve"> </w:t>
      </w:r>
      <w:r>
        <w:rPr>
          <w:sz w:val="17"/>
          <w:szCs w:val="17"/>
          <w:spacing w:val="-3"/>
        </w:rPr>
        <w:t>一个商业战略和目标的视觉表示，用于创造共同</w:t>
      </w:r>
      <w:r>
        <w:rPr>
          <w:sz w:val="17"/>
          <w:szCs w:val="17"/>
          <w:spacing w:val="-4"/>
        </w:rPr>
        <w:t>理解和协调一致。精益价值树随着商业</w:t>
      </w:r>
      <w:r>
        <w:rPr>
          <w:sz w:val="17"/>
          <w:szCs w:val="17"/>
        </w:rPr>
        <w:t xml:space="preserve"> </w:t>
      </w:r>
      <w:r>
        <w:rPr>
          <w:sz w:val="17"/>
          <w:szCs w:val="17"/>
          <w:spacing w:val="-15"/>
        </w:rPr>
        <w:t>战略的演进而演进。</w:t>
      </w:r>
      <w:r>
        <w:rPr>
          <w:sz w:val="17"/>
          <w:szCs w:val="17"/>
          <w:spacing w:val="28"/>
        </w:rPr>
        <w:t xml:space="preserve"> </w:t>
      </w:r>
      <w:r>
        <w:rPr>
          <w:sz w:val="17"/>
          <w:szCs w:val="17"/>
          <w:spacing w:val="-15"/>
        </w:rPr>
        <w:t>——译者注</w:t>
      </w:r>
    </w:p>
    <w:p>
      <w:pPr>
        <w:spacing w:line="246" w:lineRule="auto"/>
        <w:sectPr>
          <w:pgSz w:w="8290" w:h="12560"/>
          <w:pgMar w:top="400" w:right="549" w:bottom="0" w:left="669" w:header="0" w:footer="0" w:gutter="0"/>
        </w:sectPr>
        <w:rPr>
          <w:sz w:val="17"/>
          <w:szCs w:val="17"/>
        </w:rPr>
      </w:pPr>
    </w:p>
    <w:p>
      <w:pPr>
        <w:spacing w:before="9"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VI</w:t>
      </w:r>
    </w:p>
    <w:p>
      <w:pPr>
        <w:spacing w:line="309" w:lineRule="auto"/>
        <w:rPr>
          <w:rFonts w:ascii="Arial"/>
          <w:sz w:val="21"/>
        </w:rPr>
      </w:pPr>
      <w:r/>
    </w:p>
    <w:p>
      <w:pPr>
        <w:spacing w:line="309" w:lineRule="auto"/>
        <w:rPr>
          <w:rFonts w:ascii="Arial"/>
          <w:sz w:val="21"/>
        </w:rPr>
      </w:pPr>
      <w:r/>
    </w:p>
    <w:p>
      <w:pPr>
        <w:pStyle w:val="BodyText"/>
        <w:spacing w:before="71" w:line="219" w:lineRule="auto"/>
        <w:rPr>
          <w:sz w:val="22"/>
          <w:szCs w:val="22"/>
        </w:rPr>
      </w:pPr>
      <w:r>
        <w:rPr>
          <w:sz w:val="22"/>
          <w:szCs w:val="22"/>
          <w:spacing w:val="-8"/>
        </w:rPr>
        <w:t>平衡这一难题的最佳理解。</w:t>
      </w:r>
    </w:p>
    <w:p>
      <w:pPr>
        <w:pStyle w:val="BodyText"/>
        <w:ind w:left="1819"/>
        <w:spacing w:before="122" w:line="222" w:lineRule="auto"/>
        <w:rPr>
          <w:rFonts w:ascii="KaiTi" w:hAnsi="KaiTi" w:eastAsia="KaiTi" w:cs="KaiTi"/>
          <w:sz w:val="22"/>
          <w:szCs w:val="22"/>
        </w:rPr>
      </w:pPr>
      <w:r>
        <w:rPr>
          <w:sz w:val="22"/>
          <w:szCs w:val="22"/>
          <w:spacing w:val="-1"/>
        </w:rPr>
        <w:t>——Martin Fowler,Thou</w:t>
      </w:r>
      <w:r>
        <w:rPr>
          <w:sz w:val="22"/>
          <w:szCs w:val="22"/>
          <w:spacing w:val="-2"/>
        </w:rPr>
        <w:t>ghtWorks</w:t>
      </w:r>
      <w:r>
        <w:rPr>
          <w:rFonts w:ascii="KaiTi" w:hAnsi="KaiTi" w:eastAsia="KaiTi" w:cs="KaiTi"/>
          <w:sz w:val="22"/>
          <w:szCs w:val="22"/>
          <w:spacing w:val="-2"/>
        </w:rPr>
        <w:t>公司首席科学家</w:t>
      </w:r>
    </w:p>
    <w:p>
      <w:pPr>
        <w:spacing w:line="400" w:lineRule="auto"/>
        <w:rPr>
          <w:rFonts w:ascii="Arial"/>
          <w:sz w:val="21"/>
        </w:rPr>
      </w:pPr>
      <w:r/>
    </w:p>
    <w:p>
      <w:pPr>
        <w:pStyle w:val="BodyText"/>
        <w:ind w:right="40" w:firstLine="449"/>
        <w:spacing w:before="72" w:line="287" w:lineRule="auto"/>
        <w:jc w:val="both"/>
        <w:rPr>
          <w:sz w:val="22"/>
          <w:szCs w:val="22"/>
        </w:rPr>
      </w:pPr>
      <w:r>
        <w:rPr>
          <w:sz w:val="22"/>
          <w:szCs w:val="22"/>
          <w:spacing w:val="-2"/>
        </w:rPr>
        <w:t>如何将战略与落地实施关联、修正组织的规划过程，从而充分利用软 </w:t>
      </w:r>
      <w:r>
        <w:rPr>
          <w:sz w:val="22"/>
          <w:szCs w:val="22"/>
          <w:spacing w:val="1"/>
        </w:rPr>
        <w:t>件提供的灵活性，这是一个巨大的挑战。本书提供了解决该问题的框架。</w:t>
      </w:r>
      <w:r>
        <w:rPr>
          <w:sz w:val="22"/>
          <w:szCs w:val="22"/>
          <w:spacing w:val="16"/>
        </w:rPr>
        <w:t xml:space="preserve"> </w:t>
      </w:r>
      <w:r>
        <w:rPr>
          <w:sz w:val="22"/>
          <w:szCs w:val="22"/>
          <w:spacing w:val="-1"/>
        </w:rPr>
        <w:t>这是一本适用于任何致力于公司转型以使之能够</w:t>
      </w:r>
      <w:r>
        <w:rPr>
          <w:sz w:val="22"/>
          <w:szCs w:val="22"/>
          <w:spacing w:val="-2"/>
        </w:rPr>
        <w:t>在数字世界中保持竞争力</w:t>
      </w:r>
      <w:r>
        <w:rPr>
          <w:sz w:val="22"/>
          <w:szCs w:val="22"/>
        </w:rPr>
        <w:t xml:space="preserve">  </w:t>
      </w:r>
      <w:r>
        <w:rPr>
          <w:sz w:val="22"/>
          <w:szCs w:val="22"/>
          <w:spacing w:val="-6"/>
        </w:rPr>
        <w:t>的团队的必读书籍。</w:t>
      </w:r>
    </w:p>
    <w:p>
      <w:pPr>
        <w:pStyle w:val="BodyText"/>
        <w:ind w:left="2919"/>
        <w:spacing w:before="115" w:line="396" w:lineRule="exact"/>
        <w:rPr>
          <w:rFonts w:ascii="KaiTi" w:hAnsi="KaiTi" w:eastAsia="KaiTi" w:cs="KaiTi"/>
          <w:sz w:val="22"/>
          <w:szCs w:val="22"/>
        </w:rPr>
      </w:pPr>
      <w:r>
        <w:rPr>
          <w:sz w:val="22"/>
          <w:szCs w:val="22"/>
          <w:spacing w:val="-1"/>
          <w:position w:val="12"/>
        </w:rPr>
        <w:t>——Gary Gruver,Gruver</w:t>
      </w:r>
      <w:r>
        <w:rPr>
          <w:rFonts w:ascii="KaiTi" w:hAnsi="KaiTi" w:eastAsia="KaiTi" w:cs="KaiTi"/>
          <w:sz w:val="22"/>
          <w:szCs w:val="22"/>
          <w:spacing w:val="-1"/>
          <w:position w:val="12"/>
        </w:rPr>
        <w:t>咨询公司总裁</w:t>
      </w:r>
    </w:p>
    <w:p>
      <w:pPr>
        <w:pStyle w:val="BodyText"/>
        <w:ind w:left="569"/>
        <w:spacing w:line="220" w:lineRule="auto"/>
        <w:rPr>
          <w:rFonts w:ascii="KaiTi" w:hAnsi="KaiTi" w:eastAsia="KaiTi" w:cs="KaiTi"/>
          <w:sz w:val="22"/>
          <w:szCs w:val="22"/>
        </w:rPr>
      </w:pPr>
      <w:r>
        <w:rPr>
          <w:rFonts w:ascii="KaiTi" w:hAnsi="KaiTi" w:eastAsia="KaiTi" w:cs="KaiTi"/>
          <w:sz w:val="22"/>
          <w:szCs w:val="22"/>
          <w:spacing w:val="-5"/>
        </w:rPr>
        <w:t>惠普公司前研发总监，</w:t>
      </w:r>
      <w:r>
        <w:rPr>
          <w:sz w:val="22"/>
          <w:szCs w:val="22"/>
          <w:spacing w:val="-5"/>
        </w:rPr>
        <w:t>Macy's.com</w:t>
      </w:r>
      <w:r>
        <w:rPr>
          <w:sz w:val="22"/>
          <w:szCs w:val="22"/>
          <w:spacing w:val="-28"/>
        </w:rPr>
        <w:t xml:space="preserve"> </w:t>
      </w:r>
      <w:r>
        <w:rPr>
          <w:rFonts w:ascii="KaiTi" w:hAnsi="KaiTi" w:eastAsia="KaiTi" w:cs="KaiTi"/>
          <w:sz w:val="22"/>
          <w:szCs w:val="22"/>
          <w:spacing w:val="-5"/>
        </w:rPr>
        <w:t>质量保证、发</w:t>
      </w:r>
      <w:r>
        <w:rPr>
          <w:rFonts w:ascii="KaiTi" w:hAnsi="KaiTi" w:eastAsia="KaiTi" w:cs="KaiTi"/>
          <w:sz w:val="22"/>
          <w:szCs w:val="22"/>
          <w:spacing w:val="-6"/>
        </w:rPr>
        <w:t>布和运营副总裁</w:t>
      </w:r>
    </w:p>
    <w:p>
      <w:pPr>
        <w:spacing w:line="403" w:lineRule="auto"/>
        <w:rPr>
          <w:rFonts w:ascii="Arial"/>
          <w:sz w:val="21"/>
        </w:rPr>
      </w:pPr>
      <w:r/>
    </w:p>
    <w:p>
      <w:pPr>
        <w:pStyle w:val="BodyText"/>
        <w:ind w:right="39" w:firstLine="449"/>
        <w:spacing w:before="71" w:line="295" w:lineRule="auto"/>
        <w:jc w:val="both"/>
        <w:rPr>
          <w:sz w:val="22"/>
          <w:szCs w:val="22"/>
        </w:rPr>
      </w:pPr>
      <w:r>
        <w:rPr>
          <w:rFonts w:ascii="Times New Roman" w:hAnsi="Times New Roman" w:eastAsia="Times New Roman" w:cs="Times New Roman"/>
          <w:sz w:val="22"/>
          <w:szCs w:val="22"/>
        </w:rPr>
        <w:t>EDGE</w:t>
      </w:r>
      <w:r>
        <w:rPr>
          <w:sz w:val="22"/>
          <w:szCs w:val="22"/>
          <w:spacing w:val="2"/>
        </w:rPr>
        <w:t>打响了数字化时代敏捷组织的第一枪，直击阻碍创新文化落地</w:t>
      </w:r>
      <w:r>
        <w:rPr>
          <w:sz w:val="22"/>
          <w:szCs w:val="22"/>
          <w:spacing w:val="17"/>
        </w:rPr>
        <w:t xml:space="preserve"> </w:t>
      </w:r>
      <w:r>
        <w:rPr>
          <w:sz w:val="22"/>
          <w:szCs w:val="22"/>
          <w:spacing w:val="1"/>
        </w:rPr>
        <w:t>的核心命门，值得每一位企业管理者以之为镜。面对数字化转型的浪潮，</w:t>
      </w:r>
      <w:r>
        <w:rPr>
          <w:sz w:val="22"/>
          <w:szCs w:val="22"/>
          <w:spacing w:val="17"/>
        </w:rPr>
        <w:t xml:space="preserve"> </w:t>
      </w:r>
      <w:r>
        <w:rPr>
          <w:rFonts w:ascii="Times New Roman" w:hAnsi="Times New Roman" w:eastAsia="Times New Roman" w:cs="Times New Roman"/>
          <w:sz w:val="22"/>
          <w:szCs w:val="22"/>
        </w:rPr>
        <w:t>EDGE</w:t>
      </w:r>
      <w:r>
        <w:rPr>
          <w:sz w:val="22"/>
          <w:szCs w:val="22"/>
          <w:spacing w:val="1"/>
        </w:rPr>
        <w:t>勾画出了新型高响应力组织和与之匹配的数字化领导力的框架，可 </w:t>
      </w:r>
      <w:r>
        <w:rPr>
          <w:sz w:val="22"/>
          <w:szCs w:val="22"/>
          <w:spacing w:val="-2"/>
        </w:rPr>
        <w:t>帮助迷茫中的企业和管理者找到方向。这是敏捷宣言签署者</w:t>
      </w:r>
      <w:r>
        <w:rPr>
          <w:rFonts w:ascii="Times New Roman" w:hAnsi="Times New Roman" w:eastAsia="Times New Roman" w:cs="Times New Roman"/>
          <w:sz w:val="22"/>
          <w:szCs w:val="22"/>
          <w:spacing w:val="-2"/>
        </w:rPr>
        <w:t>Jim</w:t>
      </w:r>
      <w:r>
        <w:rPr>
          <w:rFonts w:ascii="Times New Roman" w:hAnsi="Times New Roman" w:eastAsia="Times New Roman" w:cs="Times New Roman"/>
          <w:sz w:val="22"/>
          <w:szCs w:val="22"/>
          <w:spacing w:val="57"/>
        </w:rPr>
        <w:t xml:space="preserve"> </w:t>
      </w:r>
      <w:r>
        <w:rPr>
          <w:rFonts w:ascii="Times New Roman" w:hAnsi="Times New Roman" w:eastAsia="Times New Roman" w:cs="Times New Roman"/>
          <w:sz w:val="22"/>
          <w:szCs w:val="22"/>
          <w:spacing w:val="-2"/>
        </w:rPr>
        <w:t>Highsmith  </w:t>
      </w:r>
      <w:r>
        <w:rPr>
          <w:sz w:val="22"/>
          <w:szCs w:val="22"/>
          <w:spacing w:val="-1"/>
        </w:rPr>
        <w:t>先生为推动整个社会数字化发展做出的又一项宝贵贡献，让我们有机会站</w:t>
      </w:r>
      <w:r>
        <w:rPr>
          <w:sz w:val="22"/>
          <w:szCs w:val="22"/>
          <w:spacing w:val="18"/>
        </w:rPr>
        <w:t xml:space="preserve"> </w:t>
      </w:r>
      <w:r>
        <w:rPr>
          <w:sz w:val="22"/>
          <w:szCs w:val="22"/>
          <w:spacing w:val="-5"/>
        </w:rPr>
        <w:t>在他几十年的经验之上去重新构想面向第四次</w:t>
      </w:r>
      <w:r>
        <w:rPr>
          <w:sz w:val="22"/>
          <w:szCs w:val="22"/>
          <w:spacing w:val="-6"/>
        </w:rPr>
        <w:t>工业革命的数字化企业。</w:t>
      </w:r>
    </w:p>
    <w:p>
      <w:pPr>
        <w:ind w:left="2710"/>
        <w:spacing w:before="136" w:line="212" w:lineRule="auto"/>
        <w:rPr>
          <w:rFonts w:ascii="FangSong" w:hAnsi="FangSong" w:eastAsia="FangSong" w:cs="FangSong"/>
          <w:sz w:val="22"/>
          <w:szCs w:val="22"/>
        </w:rPr>
      </w:pPr>
      <w:r>
        <w:rPr>
          <w:rFonts w:ascii="FangSong" w:hAnsi="FangSong" w:eastAsia="FangSong" w:cs="FangSong"/>
          <w:sz w:val="22"/>
          <w:szCs w:val="22"/>
          <w:spacing w:val="-8"/>
        </w:rPr>
        <w:t>——肖然，</w:t>
      </w:r>
      <w:r>
        <w:rPr>
          <w:rFonts w:ascii="FangSong" w:hAnsi="FangSong" w:eastAsia="FangSong" w:cs="FangSong"/>
          <w:sz w:val="22"/>
          <w:szCs w:val="22"/>
          <w:spacing w:val="-23"/>
        </w:rPr>
        <w:t xml:space="preserve"> </w:t>
      </w:r>
      <w:r>
        <w:rPr>
          <w:rFonts w:ascii="Times New Roman" w:hAnsi="Times New Roman" w:eastAsia="Times New Roman" w:cs="Times New Roman"/>
          <w:sz w:val="22"/>
          <w:szCs w:val="22"/>
          <w:spacing w:val="-8"/>
        </w:rPr>
        <w:t>ThoughtWorks</w:t>
      </w:r>
      <w:r>
        <w:rPr>
          <w:rFonts w:ascii="Times New Roman" w:hAnsi="Times New Roman" w:eastAsia="Times New Roman" w:cs="Times New Roman"/>
          <w:sz w:val="22"/>
          <w:szCs w:val="22"/>
          <w:spacing w:val="40"/>
          <w:w w:val="101"/>
        </w:rPr>
        <w:t xml:space="preserve"> </w:t>
      </w:r>
      <w:r>
        <w:rPr>
          <w:rFonts w:ascii="FangSong" w:hAnsi="FangSong" w:eastAsia="FangSong" w:cs="FangSong"/>
          <w:sz w:val="22"/>
          <w:szCs w:val="22"/>
          <w:spacing w:val="-8"/>
        </w:rPr>
        <w:t>中国区创新总监</w:t>
      </w:r>
    </w:p>
    <w:p>
      <w:pPr>
        <w:spacing w:line="417" w:lineRule="auto"/>
        <w:rPr>
          <w:rFonts w:ascii="Arial"/>
          <w:sz w:val="21"/>
        </w:rPr>
      </w:pPr>
      <w:r/>
    </w:p>
    <w:p>
      <w:pPr>
        <w:pStyle w:val="BodyText"/>
        <w:ind w:right="88" w:firstLine="449"/>
        <w:spacing w:before="72" w:line="315" w:lineRule="auto"/>
        <w:rPr>
          <w:sz w:val="22"/>
          <w:szCs w:val="22"/>
        </w:rPr>
      </w:pPr>
      <w:r>
        <w:rPr>
          <w:sz w:val="22"/>
          <w:szCs w:val="22"/>
        </w:rPr>
        <w:t>做了近十年的转型顾问，参与了很多企业的数</w:t>
      </w:r>
      <w:r>
        <w:rPr>
          <w:sz w:val="22"/>
          <w:szCs w:val="22"/>
          <w:spacing w:val="-1"/>
        </w:rPr>
        <w:t>字化转型，同时也身为</w:t>
      </w:r>
      <w:r>
        <w:rPr>
          <w:sz w:val="22"/>
          <w:szCs w:val="22"/>
        </w:rPr>
        <w:t xml:space="preserve"> </w:t>
      </w:r>
      <w:r>
        <w:rPr>
          <w:sz w:val="22"/>
          <w:szCs w:val="22"/>
          <w:spacing w:val="-1"/>
        </w:rPr>
        <w:t>一个近百人团队的领导者，我被问到最多的问题是：如何做数字化转型?</w:t>
      </w:r>
    </w:p>
    <w:p>
      <w:pPr>
        <w:pStyle w:val="BodyText"/>
        <w:spacing w:line="219" w:lineRule="auto"/>
        <w:rPr>
          <w:sz w:val="22"/>
          <w:szCs w:val="22"/>
        </w:rPr>
      </w:pPr>
      <w:r>
        <w:rPr>
          <w:sz w:val="22"/>
          <w:szCs w:val="22"/>
          <w:spacing w:val="-4"/>
        </w:rPr>
        <w:t>转型的第一步到底是什么?</w:t>
      </w:r>
    </w:p>
    <w:p>
      <w:pPr>
        <w:pStyle w:val="BodyText"/>
        <w:ind w:firstLine="449"/>
        <w:spacing w:before="117" w:line="300" w:lineRule="auto"/>
        <w:rPr>
          <w:sz w:val="22"/>
          <w:szCs w:val="22"/>
        </w:rPr>
      </w:pPr>
      <w:r>
        <w:rPr>
          <w:sz w:val="22"/>
          <w:szCs w:val="22"/>
          <w:spacing w:val="2"/>
        </w:rPr>
        <w:t>对于转型框架来说，过于详细和过分简化的设计都不利于组织转型。</w:t>
      </w:r>
      <w:r>
        <w:rPr>
          <w:sz w:val="22"/>
          <w:szCs w:val="22"/>
          <w:spacing w:val="18"/>
        </w:rPr>
        <w:t xml:space="preserve"> </w:t>
      </w:r>
      <w:r>
        <w:rPr>
          <w:rFonts w:ascii="Times New Roman" w:hAnsi="Times New Roman" w:eastAsia="Times New Roman" w:cs="Times New Roman"/>
          <w:sz w:val="22"/>
          <w:szCs w:val="22"/>
          <w:spacing w:val="-1"/>
        </w:rPr>
        <w:t>EDGE </w:t>
      </w:r>
      <w:r>
        <w:rPr>
          <w:sz w:val="22"/>
          <w:szCs w:val="22"/>
          <w:spacing w:val="-1"/>
        </w:rPr>
        <w:t>通过核心原则和框架定义整体难易程度，非常适合组织根据上下文</w:t>
      </w:r>
      <w:r>
        <w:rPr>
          <w:sz w:val="22"/>
          <w:szCs w:val="22"/>
          <w:spacing w:val="6"/>
        </w:rPr>
        <w:t xml:space="preserve">  </w:t>
      </w:r>
      <w:r>
        <w:rPr>
          <w:sz w:val="22"/>
          <w:szCs w:val="22"/>
          <w:spacing w:val="-1"/>
        </w:rPr>
        <w:t>对留白进行补充，从而应对不确定时代快速响应的需求。它明确了数字化</w:t>
      </w:r>
      <w:r>
        <w:rPr>
          <w:sz w:val="22"/>
          <w:szCs w:val="22"/>
        </w:rPr>
        <w:t xml:space="preserve">  </w:t>
      </w:r>
      <w:r>
        <w:rPr>
          <w:sz w:val="22"/>
          <w:szCs w:val="22"/>
          <w:spacing w:val="-1"/>
        </w:rPr>
        <w:t>转型过程中最核心的几点：第一，数字化转型的战略，定义好组织的愿景</w:t>
      </w:r>
      <w:r>
        <w:rPr>
          <w:sz w:val="22"/>
          <w:szCs w:val="22"/>
          <w:spacing w:val="5"/>
        </w:rPr>
        <w:t xml:space="preserve">  </w:t>
      </w:r>
      <w:r>
        <w:rPr>
          <w:sz w:val="22"/>
          <w:szCs w:val="22"/>
          <w:spacing w:val="-1"/>
        </w:rPr>
        <w:t>与目标；第二，战略不是一个空的口号，应具体到日常工作，并与战略对</w:t>
      </w:r>
      <w:r>
        <w:rPr>
          <w:sz w:val="22"/>
          <w:szCs w:val="22"/>
          <w:spacing w:val="9"/>
        </w:rPr>
        <w:t xml:space="preserve">  </w:t>
      </w:r>
      <w:r>
        <w:rPr>
          <w:sz w:val="22"/>
          <w:szCs w:val="22"/>
          <w:spacing w:val="-1"/>
        </w:rPr>
        <w:t>齐；第三，组织建立持续的反馈机制。同时，</w:t>
      </w:r>
      <w:r>
        <w:rPr>
          <w:rFonts w:ascii="Times New Roman" w:hAnsi="Times New Roman" w:eastAsia="Times New Roman" w:cs="Times New Roman"/>
          <w:sz w:val="22"/>
          <w:szCs w:val="22"/>
          <w:spacing w:val="-1"/>
        </w:rPr>
        <w:t>EDGE </w:t>
      </w:r>
      <w:r>
        <w:rPr>
          <w:sz w:val="22"/>
          <w:szCs w:val="22"/>
          <w:spacing w:val="-1"/>
        </w:rPr>
        <w:t>又给组织保留了足够</w:t>
      </w:r>
      <w:r>
        <w:rPr>
          <w:sz w:val="22"/>
          <w:szCs w:val="22"/>
          <w:spacing w:val="5"/>
        </w:rPr>
        <w:t xml:space="preserve">  </w:t>
      </w:r>
      <w:r>
        <w:rPr>
          <w:sz w:val="22"/>
          <w:szCs w:val="22"/>
          <w:spacing w:val="-7"/>
        </w:rPr>
        <w:t>的空白，方便组织根据背景制定流程的细节。</w:t>
      </w:r>
    </w:p>
    <w:p>
      <w:pPr>
        <w:spacing w:line="300" w:lineRule="auto"/>
        <w:sectPr>
          <w:pgSz w:w="8290" w:h="12560"/>
          <w:pgMar w:top="400" w:right="720" w:bottom="0" w:left="440" w:header="0" w:footer="0" w:gutter="0"/>
        </w:sectPr>
        <w:rPr>
          <w:sz w:val="22"/>
          <w:szCs w:val="22"/>
        </w:rPr>
      </w:pPr>
    </w:p>
    <w:p>
      <w:pPr>
        <w:ind w:left="6749"/>
        <w:spacing w:before="39"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VⅡ</w:t>
      </w:r>
    </w:p>
    <w:p>
      <w:pPr>
        <w:spacing w:line="304" w:lineRule="auto"/>
        <w:rPr>
          <w:rFonts w:ascii="Arial"/>
          <w:sz w:val="21"/>
        </w:rPr>
      </w:pPr>
      <w:r/>
    </w:p>
    <w:p>
      <w:pPr>
        <w:spacing w:line="304" w:lineRule="auto"/>
        <w:rPr>
          <w:rFonts w:ascii="Arial"/>
          <w:sz w:val="21"/>
        </w:rPr>
      </w:pPr>
      <w:r/>
    </w:p>
    <w:p>
      <w:pPr>
        <w:pStyle w:val="BodyText"/>
        <w:ind w:firstLine="419"/>
        <w:spacing w:before="71" w:line="300" w:lineRule="auto"/>
        <w:jc w:val="both"/>
        <w:rPr>
          <w:sz w:val="22"/>
          <w:szCs w:val="22"/>
        </w:rPr>
      </w:pPr>
      <w:r>
        <w:rPr>
          <w:sz w:val="22"/>
          <w:szCs w:val="22"/>
          <w:spacing w:val="-3"/>
        </w:rPr>
        <w:t>自从</w:t>
      </w:r>
      <w:r>
        <w:rPr>
          <w:sz w:val="22"/>
          <w:szCs w:val="22"/>
          <w:spacing w:val="-65"/>
        </w:rPr>
        <w:t xml:space="preserve"> </w:t>
      </w:r>
      <w:r>
        <w:rPr>
          <w:rFonts w:ascii="Times New Roman" w:hAnsi="Times New Roman" w:eastAsia="Times New Roman" w:cs="Times New Roman"/>
          <w:sz w:val="22"/>
          <w:szCs w:val="22"/>
          <w:spacing w:val="-3"/>
        </w:rPr>
        <w:t>EDGE </w:t>
      </w:r>
      <w:r>
        <w:rPr>
          <w:sz w:val="22"/>
          <w:szCs w:val="22"/>
          <w:spacing w:val="-3"/>
        </w:rPr>
        <w:t>框架内部版诞生， </w:t>
      </w:r>
      <w:r>
        <w:rPr>
          <w:rFonts w:ascii="Times New Roman" w:hAnsi="Times New Roman" w:eastAsia="Times New Roman" w:cs="Times New Roman"/>
          <w:sz w:val="22"/>
          <w:szCs w:val="22"/>
          <w:spacing w:val="-3"/>
        </w:rPr>
        <w:t>ThoughtWo</w:t>
      </w:r>
      <w:r>
        <w:rPr>
          <w:rFonts w:ascii="Times New Roman" w:hAnsi="Times New Roman" w:eastAsia="Times New Roman" w:cs="Times New Roman"/>
          <w:sz w:val="22"/>
          <w:szCs w:val="22"/>
          <w:spacing w:val="-4"/>
        </w:rPr>
        <w:t>rks </w:t>
      </w:r>
      <w:r>
        <w:rPr>
          <w:sz w:val="22"/>
          <w:szCs w:val="22"/>
          <w:spacing w:val="-4"/>
        </w:rPr>
        <w:t>就对其进行了广泛尝试，</w:t>
      </w:r>
      <w:r>
        <w:rPr>
          <w:sz w:val="22"/>
          <w:szCs w:val="22"/>
        </w:rPr>
        <w:t xml:space="preserve"> </w:t>
      </w:r>
      <w:r>
        <w:rPr>
          <w:sz w:val="22"/>
          <w:szCs w:val="22"/>
        </w:rPr>
        <w:t>并已精心打磨五年。</w:t>
      </w:r>
      <w:r>
        <w:rPr>
          <w:rFonts w:ascii="Times New Roman" w:hAnsi="Times New Roman" w:eastAsia="Times New Roman" w:cs="Times New Roman"/>
          <w:sz w:val="22"/>
          <w:szCs w:val="22"/>
        </w:rPr>
        <w:t>EDGE </w:t>
      </w:r>
      <w:r>
        <w:rPr>
          <w:sz w:val="22"/>
          <w:szCs w:val="22"/>
        </w:rPr>
        <w:t>很好地解决了我们在管理中遇到的问</w:t>
      </w:r>
      <w:r>
        <w:rPr>
          <w:sz w:val="22"/>
          <w:szCs w:val="22"/>
          <w:spacing w:val="-1"/>
        </w:rPr>
        <w:t>题：如何</w:t>
      </w:r>
      <w:r>
        <w:rPr>
          <w:sz w:val="22"/>
          <w:szCs w:val="22"/>
        </w:rPr>
        <w:t xml:space="preserve">  </w:t>
      </w:r>
      <w:r>
        <w:rPr>
          <w:sz w:val="22"/>
          <w:szCs w:val="22"/>
          <w:spacing w:val="3"/>
        </w:rPr>
        <w:t>将战略的定位与方向有效地传达给每个同事?答案是：既不</w:t>
      </w:r>
      <w:r>
        <w:rPr>
          <w:sz w:val="22"/>
          <w:szCs w:val="22"/>
          <w:spacing w:val="2"/>
        </w:rPr>
        <w:t>能过于具体而</w:t>
      </w:r>
      <w:r>
        <w:rPr>
          <w:sz w:val="22"/>
          <w:szCs w:val="22"/>
        </w:rPr>
        <w:t xml:space="preserve">  </w:t>
      </w:r>
      <w:r>
        <w:rPr>
          <w:sz w:val="22"/>
          <w:szCs w:val="22"/>
        </w:rPr>
        <w:t>让大家失去主动性，又要保证整个团队齐心协</w:t>
      </w:r>
      <w:r>
        <w:rPr>
          <w:sz w:val="22"/>
          <w:szCs w:val="22"/>
          <w:spacing w:val="-1"/>
        </w:rPr>
        <w:t>力往一个目标前进，还能及</w:t>
      </w:r>
      <w:r>
        <w:rPr>
          <w:sz w:val="22"/>
          <w:szCs w:val="22"/>
        </w:rPr>
        <w:t xml:space="preserve">  </w:t>
      </w:r>
      <w:r>
        <w:rPr>
          <w:sz w:val="22"/>
          <w:szCs w:val="22"/>
          <w:spacing w:val="-4"/>
        </w:rPr>
        <w:t>时收到工作的进度反馈。我们在实践中发现， </w:t>
      </w:r>
      <w:r>
        <w:rPr>
          <w:rFonts w:ascii="Times New Roman" w:hAnsi="Times New Roman" w:eastAsia="Times New Roman" w:cs="Times New Roman"/>
          <w:sz w:val="22"/>
          <w:szCs w:val="22"/>
          <w:spacing w:val="-4"/>
        </w:rPr>
        <w:t>EDGE</w:t>
      </w:r>
      <w:r>
        <w:rPr>
          <w:rFonts w:ascii="Times New Roman" w:hAnsi="Times New Roman" w:eastAsia="Times New Roman" w:cs="Times New Roman"/>
          <w:sz w:val="22"/>
          <w:szCs w:val="22"/>
          <w:spacing w:val="25"/>
          <w:w w:val="101"/>
        </w:rPr>
        <w:t xml:space="preserve"> </w:t>
      </w:r>
      <w:r>
        <w:rPr>
          <w:sz w:val="22"/>
          <w:szCs w:val="22"/>
          <w:spacing w:val="-4"/>
        </w:rPr>
        <w:t>是一个非常便于团队</w:t>
      </w:r>
      <w:r>
        <w:rPr>
          <w:sz w:val="22"/>
          <w:szCs w:val="22"/>
        </w:rPr>
        <w:t xml:space="preserve">  </w:t>
      </w:r>
      <w:r>
        <w:rPr>
          <w:sz w:val="22"/>
          <w:szCs w:val="22"/>
          <w:spacing w:val="2"/>
        </w:rPr>
        <w:t>梳理目标定位、持续调整改进的管理框架。现在本书中文版终于出版了，</w:t>
      </w:r>
      <w:r>
        <w:rPr>
          <w:sz w:val="22"/>
          <w:szCs w:val="22"/>
          <w:spacing w:val="15"/>
        </w:rPr>
        <w:t xml:space="preserve"> </w:t>
      </w:r>
      <w:r>
        <w:rPr>
          <w:sz w:val="22"/>
          <w:szCs w:val="22"/>
          <w:spacing w:val="-7"/>
        </w:rPr>
        <w:t>希望它能帮助领导者更好地应对这个不确定的世界。</w:t>
      </w:r>
    </w:p>
    <w:p>
      <w:pPr>
        <w:ind w:left="2429"/>
        <w:spacing w:before="143" w:line="212" w:lineRule="auto"/>
        <w:rPr>
          <w:rFonts w:ascii="KaiTi" w:hAnsi="KaiTi" w:eastAsia="KaiTi" w:cs="KaiTi"/>
          <w:sz w:val="22"/>
          <w:szCs w:val="22"/>
        </w:rPr>
      </w:pPr>
      <w:r>
        <w:rPr>
          <w:rFonts w:ascii="KaiTi" w:hAnsi="KaiTi" w:eastAsia="KaiTi" w:cs="KaiTi"/>
          <w:sz w:val="22"/>
          <w:szCs w:val="22"/>
          <w:spacing w:val="-6"/>
        </w:rPr>
        <w:t>——刘传湘，</w:t>
      </w:r>
      <w:r>
        <w:rPr>
          <w:rFonts w:ascii="KaiTi" w:hAnsi="KaiTi" w:eastAsia="KaiTi" w:cs="KaiTi"/>
          <w:sz w:val="22"/>
          <w:szCs w:val="22"/>
          <w:spacing w:val="-53"/>
        </w:rPr>
        <w:t xml:space="preserve"> </w:t>
      </w:r>
      <w:r>
        <w:rPr>
          <w:rFonts w:ascii="Times New Roman" w:hAnsi="Times New Roman" w:eastAsia="Times New Roman" w:cs="Times New Roman"/>
          <w:sz w:val="22"/>
          <w:szCs w:val="22"/>
          <w:spacing w:val="-6"/>
        </w:rPr>
        <w:t>ThoughtWorks</w:t>
      </w:r>
      <w:r>
        <w:rPr>
          <w:rFonts w:ascii="Times New Roman" w:hAnsi="Times New Roman" w:eastAsia="Times New Roman" w:cs="Times New Roman"/>
          <w:sz w:val="22"/>
          <w:szCs w:val="22"/>
          <w:spacing w:val="50"/>
        </w:rPr>
        <w:t xml:space="preserve"> </w:t>
      </w:r>
      <w:r>
        <w:rPr>
          <w:rFonts w:ascii="KaiTi" w:hAnsi="KaiTi" w:eastAsia="KaiTi" w:cs="KaiTi"/>
          <w:sz w:val="22"/>
          <w:szCs w:val="22"/>
          <w:spacing w:val="-6"/>
        </w:rPr>
        <w:t>中国区咨</w:t>
      </w:r>
      <w:r>
        <w:rPr>
          <w:rFonts w:ascii="KaiTi" w:hAnsi="KaiTi" w:eastAsia="KaiTi" w:cs="KaiTi"/>
          <w:sz w:val="22"/>
          <w:szCs w:val="22"/>
          <w:spacing w:val="-7"/>
        </w:rPr>
        <w:t>询总监</w:t>
      </w:r>
    </w:p>
    <w:p>
      <w:pPr>
        <w:spacing w:line="420" w:lineRule="auto"/>
        <w:rPr>
          <w:rFonts w:ascii="Arial"/>
          <w:sz w:val="21"/>
        </w:rPr>
      </w:pPr>
      <w:r/>
    </w:p>
    <w:p>
      <w:pPr>
        <w:pStyle w:val="BodyText"/>
        <w:ind w:right="68" w:firstLine="419"/>
        <w:spacing w:before="71" w:line="287" w:lineRule="auto"/>
        <w:jc w:val="both"/>
        <w:rPr>
          <w:sz w:val="22"/>
          <w:szCs w:val="22"/>
        </w:rPr>
      </w:pPr>
      <w:r>
        <w:rPr>
          <w:sz w:val="22"/>
          <w:szCs w:val="22"/>
          <w:spacing w:val="-1"/>
        </w:rPr>
        <w:t>数字化转型的核心目标之一是打造高响应力企业，而清晰、灵活、动</w:t>
      </w:r>
      <w:r>
        <w:rPr>
          <w:sz w:val="22"/>
          <w:szCs w:val="22"/>
          <w:spacing w:val="18"/>
        </w:rPr>
        <w:t xml:space="preserve"> </w:t>
      </w:r>
      <w:r>
        <w:rPr>
          <w:sz w:val="22"/>
          <w:szCs w:val="22"/>
        </w:rPr>
        <w:t>态的投资决策方法在这个充满变数的时代不可或缺</w:t>
      </w:r>
      <w:r>
        <w:rPr>
          <w:sz w:val="22"/>
          <w:szCs w:val="22"/>
          <w:spacing w:val="-1"/>
        </w:rPr>
        <w:t>。在为多家客户提供咨</w:t>
      </w:r>
      <w:r>
        <w:rPr>
          <w:sz w:val="22"/>
          <w:szCs w:val="22"/>
        </w:rPr>
        <w:t xml:space="preserve"> </w:t>
      </w:r>
      <w:r>
        <w:rPr>
          <w:sz w:val="22"/>
          <w:szCs w:val="22"/>
          <w:spacing w:val="1"/>
        </w:rPr>
        <w:t>询服务的过程中，我运用</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1"/>
        </w:rPr>
        <w:t xml:space="preserve"> </w:t>
      </w:r>
      <w:r>
        <w:rPr>
          <w:sz w:val="22"/>
          <w:szCs w:val="22"/>
          <w:spacing w:val="1"/>
        </w:rPr>
        <w:t>的原则与实践帮助他们梳理转型愿景、目</w:t>
      </w:r>
      <w:r>
        <w:rPr>
          <w:sz w:val="22"/>
          <w:szCs w:val="22"/>
        </w:rPr>
        <w:t xml:space="preserve"> </w:t>
      </w:r>
      <w:r>
        <w:rPr>
          <w:sz w:val="22"/>
          <w:szCs w:val="22"/>
          <w:spacing w:val="-6"/>
        </w:rPr>
        <w:t>标、投注与举措，凝聚力量，提升转型成效。这套方法行之有效。</w:t>
      </w:r>
    </w:p>
    <w:p>
      <w:pPr>
        <w:ind w:left="3099"/>
        <w:spacing w:before="115" w:line="212" w:lineRule="auto"/>
        <w:rPr>
          <w:rFonts w:ascii="KaiTi" w:hAnsi="KaiTi" w:eastAsia="KaiTi" w:cs="KaiTi"/>
          <w:sz w:val="22"/>
          <w:szCs w:val="22"/>
        </w:rPr>
      </w:pPr>
      <w:r>
        <w:rPr>
          <w:rFonts w:ascii="KaiTi" w:hAnsi="KaiTi" w:eastAsia="KaiTi" w:cs="KaiTi"/>
          <w:sz w:val="22"/>
          <w:szCs w:val="22"/>
          <w:spacing w:val="-7"/>
        </w:rPr>
        <w:t>——张岳，</w:t>
      </w:r>
      <w:r>
        <w:rPr>
          <w:rFonts w:ascii="KaiTi" w:hAnsi="KaiTi" w:eastAsia="KaiTi" w:cs="KaiTi"/>
          <w:sz w:val="22"/>
          <w:szCs w:val="22"/>
          <w:spacing w:val="-46"/>
        </w:rPr>
        <w:t xml:space="preserve"> </w:t>
      </w:r>
      <w:r>
        <w:rPr>
          <w:rFonts w:ascii="Times New Roman" w:hAnsi="Times New Roman" w:eastAsia="Times New Roman" w:cs="Times New Roman"/>
          <w:sz w:val="22"/>
          <w:szCs w:val="22"/>
          <w:spacing w:val="-7"/>
        </w:rPr>
        <w:t>ThoughtWorks</w:t>
      </w:r>
      <w:r>
        <w:rPr>
          <w:rFonts w:ascii="Times New Roman" w:hAnsi="Times New Roman" w:eastAsia="Times New Roman" w:cs="Times New Roman"/>
          <w:sz w:val="22"/>
          <w:szCs w:val="22"/>
          <w:spacing w:val="40"/>
          <w:w w:val="101"/>
        </w:rPr>
        <w:t xml:space="preserve"> </w:t>
      </w:r>
      <w:r>
        <w:rPr>
          <w:rFonts w:ascii="KaiTi" w:hAnsi="KaiTi" w:eastAsia="KaiTi" w:cs="KaiTi"/>
          <w:sz w:val="22"/>
          <w:szCs w:val="22"/>
          <w:spacing w:val="-7"/>
        </w:rPr>
        <w:t>首席咨询师</w:t>
      </w:r>
    </w:p>
    <w:p>
      <w:pPr>
        <w:spacing w:line="436" w:lineRule="auto"/>
        <w:rPr>
          <w:rFonts w:ascii="Arial"/>
          <w:sz w:val="21"/>
        </w:rPr>
      </w:pPr>
      <w:r/>
    </w:p>
    <w:p>
      <w:pPr>
        <w:pStyle w:val="BodyText"/>
        <w:ind w:right="79" w:firstLine="419"/>
        <w:spacing w:before="72" w:line="288" w:lineRule="auto"/>
        <w:jc w:val="both"/>
        <w:rPr>
          <w:sz w:val="22"/>
          <w:szCs w:val="22"/>
        </w:rPr>
      </w:pPr>
      <w:r>
        <w:rPr>
          <w:sz w:val="22"/>
          <w:szCs w:val="22"/>
          <w:spacing w:val="1"/>
        </w:rPr>
        <w:t>成功的数字变革常常意味着适度的顶层设计</w:t>
      </w:r>
      <w:r>
        <w:rPr>
          <w:sz w:val="22"/>
          <w:szCs w:val="22"/>
        </w:rPr>
        <w:t>、快速的业务创新以及弥 </w:t>
      </w:r>
      <w:r>
        <w:rPr>
          <w:sz w:val="22"/>
          <w:szCs w:val="22"/>
        </w:rPr>
        <w:t>合其中的高响应力组织适配。本书是一个成功变</w:t>
      </w:r>
      <w:r>
        <w:rPr>
          <w:sz w:val="22"/>
          <w:szCs w:val="22"/>
          <w:spacing w:val="-1"/>
        </w:rPr>
        <w:t>革模式的清晰映射，它能</w:t>
      </w:r>
      <w:r>
        <w:rPr>
          <w:sz w:val="22"/>
          <w:szCs w:val="22"/>
        </w:rPr>
        <w:t xml:space="preserve"> </w:t>
      </w:r>
      <w:r>
        <w:rPr>
          <w:sz w:val="22"/>
          <w:szCs w:val="22"/>
        </w:rPr>
        <w:t>够很好地帮助领导者厘清变革逻辑。同时，本书又是</w:t>
      </w:r>
      <w:r>
        <w:rPr>
          <w:sz w:val="22"/>
          <w:szCs w:val="22"/>
          <w:spacing w:val="-1"/>
        </w:rPr>
        <w:t>一部实操手册，应用</w:t>
      </w:r>
      <w:r>
        <w:rPr>
          <w:sz w:val="22"/>
          <w:szCs w:val="22"/>
        </w:rPr>
        <w:t xml:space="preserve"> </w:t>
      </w:r>
      <w:r>
        <w:rPr>
          <w:sz w:val="22"/>
          <w:szCs w:val="22"/>
          <w:spacing w:val="-6"/>
        </w:rPr>
        <w:t>其中的管理思想和实践能够有效地梳理变革路径及管理变革过程。</w:t>
      </w:r>
    </w:p>
    <w:p>
      <w:pPr>
        <w:ind w:left="3109"/>
        <w:spacing w:before="124" w:line="212" w:lineRule="auto"/>
        <w:rPr>
          <w:rFonts w:ascii="KaiTi" w:hAnsi="KaiTi" w:eastAsia="KaiTi" w:cs="KaiTi"/>
          <w:sz w:val="22"/>
          <w:szCs w:val="22"/>
        </w:rPr>
      </w:pPr>
      <w:r>
        <w:rPr>
          <w:rFonts w:ascii="KaiTi" w:hAnsi="KaiTi" w:eastAsia="KaiTi" w:cs="KaiTi"/>
          <w:sz w:val="22"/>
          <w:szCs w:val="22"/>
          <w:spacing w:val="-7"/>
        </w:rPr>
        <w:t>——马徐，</w:t>
      </w:r>
      <w:r>
        <w:rPr>
          <w:rFonts w:ascii="KaiTi" w:hAnsi="KaiTi" w:eastAsia="KaiTi" w:cs="KaiTi"/>
          <w:sz w:val="22"/>
          <w:szCs w:val="22"/>
          <w:spacing w:val="-44"/>
        </w:rPr>
        <w:t xml:space="preserve"> </w:t>
      </w:r>
      <w:r>
        <w:rPr>
          <w:rFonts w:ascii="Times New Roman" w:hAnsi="Times New Roman" w:eastAsia="Times New Roman" w:cs="Times New Roman"/>
          <w:sz w:val="22"/>
          <w:szCs w:val="22"/>
          <w:spacing w:val="-7"/>
        </w:rPr>
        <w:t>ThoughtWorks</w:t>
      </w:r>
      <w:r>
        <w:rPr>
          <w:rFonts w:ascii="Times New Roman" w:hAnsi="Times New Roman" w:eastAsia="Times New Roman" w:cs="Times New Roman"/>
          <w:sz w:val="22"/>
          <w:szCs w:val="22"/>
          <w:spacing w:val="30"/>
          <w:w w:val="101"/>
        </w:rPr>
        <w:t xml:space="preserve"> </w:t>
      </w:r>
      <w:r>
        <w:rPr>
          <w:rFonts w:ascii="KaiTi" w:hAnsi="KaiTi" w:eastAsia="KaiTi" w:cs="KaiTi"/>
          <w:sz w:val="22"/>
          <w:szCs w:val="22"/>
          <w:spacing w:val="-7"/>
        </w:rPr>
        <w:t>首席咨询师</w:t>
      </w:r>
    </w:p>
    <w:p>
      <w:pPr>
        <w:spacing w:line="212" w:lineRule="auto"/>
        <w:sectPr>
          <w:pgSz w:w="8290" w:h="12560"/>
          <w:pgMar w:top="400" w:right="439" w:bottom="0" w:left="730" w:header="0" w:footer="0" w:gutter="0"/>
        </w:sectPr>
        <w:rPr>
          <w:rFonts w:ascii="KaiTi" w:hAnsi="KaiTi" w:eastAsia="KaiTi" w:cs="KaiTi"/>
          <w:sz w:val="22"/>
          <w:szCs w:val="22"/>
        </w:rPr>
      </w:pP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243"/>
        <w:spacing w:before="111" w:line="222" w:lineRule="auto"/>
        <w:rPr>
          <w:rFonts w:ascii="Times New Roman" w:hAnsi="Times New Roman" w:eastAsia="Times New Roman" w:cs="Times New Roman"/>
          <w:sz w:val="34"/>
          <w:szCs w:val="34"/>
        </w:rPr>
      </w:pPr>
      <w:r>
        <w:rPr>
          <w:rFonts w:ascii="SimHei" w:hAnsi="SimHei" w:eastAsia="SimHei" w:cs="SimHei"/>
          <w:sz w:val="34"/>
          <w:szCs w:val="34"/>
          <w:b/>
          <w:bCs/>
          <w:spacing w:val="-21"/>
        </w:rPr>
        <w:t>推荐序—</w:t>
      </w:r>
      <w:r>
        <w:rPr>
          <w:rFonts w:ascii="SimHei" w:hAnsi="SimHei" w:eastAsia="SimHei" w:cs="SimHei"/>
          <w:sz w:val="34"/>
          <w:szCs w:val="34"/>
          <w:spacing w:val="-21"/>
        </w:rPr>
        <w:t xml:space="preserve"> </w:t>
      </w:r>
      <w:r>
        <w:rPr>
          <w:rFonts w:ascii="Times New Roman" w:hAnsi="Times New Roman" w:eastAsia="Times New Roman" w:cs="Times New Roman"/>
          <w:sz w:val="34"/>
          <w:szCs w:val="34"/>
          <w:spacing w:val="-21"/>
        </w:rPr>
        <w:t>Feraecutt</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ind w:right="82" w:firstLine="430"/>
        <w:spacing w:before="72" w:line="288" w:lineRule="auto"/>
        <w:jc w:val="both"/>
        <w:rPr>
          <w:sz w:val="22"/>
          <w:szCs w:val="22"/>
        </w:rPr>
      </w:pPr>
      <w:r>
        <w:rPr>
          <w:sz w:val="22"/>
          <w:szCs w:val="22"/>
          <w:spacing w:val="-1"/>
        </w:rPr>
        <w:t>我们必须敏捷起来，才能在一个充斥着数字化颠覆和不断变化的世界</w:t>
      </w:r>
      <w:r>
        <w:rPr>
          <w:sz w:val="22"/>
          <w:szCs w:val="22"/>
          <w:spacing w:val="18"/>
        </w:rPr>
        <w:t xml:space="preserve"> </w:t>
      </w:r>
      <w:r>
        <w:rPr>
          <w:sz w:val="22"/>
          <w:szCs w:val="22"/>
          <w:spacing w:val="2"/>
        </w:rPr>
        <w:t>中蓬勃发展。如何变得敏捷?回顾我的职业生涯，我大部分时间都在引领</w:t>
      </w:r>
      <w:r>
        <w:rPr>
          <w:sz w:val="22"/>
          <w:szCs w:val="22"/>
          <w:spacing w:val="14"/>
        </w:rPr>
        <w:t xml:space="preserve"> </w:t>
      </w:r>
      <w:r>
        <w:rPr>
          <w:sz w:val="22"/>
          <w:szCs w:val="22"/>
          <w:spacing w:val="-1"/>
        </w:rPr>
        <w:t>企业设计全新的运营及参与模式并提供建议，以使其通过采取截然不同的</w:t>
      </w:r>
      <w:r>
        <w:rPr>
          <w:sz w:val="22"/>
          <w:szCs w:val="22"/>
          <w:spacing w:val="18"/>
        </w:rPr>
        <w:t xml:space="preserve"> </w:t>
      </w:r>
      <w:r>
        <w:rPr>
          <w:sz w:val="22"/>
          <w:szCs w:val="22"/>
          <w:spacing w:val="-5"/>
        </w:rPr>
        <w:t>工作、思考和生存方式来推动数字化转型，实现企</w:t>
      </w:r>
      <w:r>
        <w:rPr>
          <w:sz w:val="22"/>
          <w:szCs w:val="22"/>
          <w:spacing w:val="-6"/>
        </w:rPr>
        <w:t>业的敏捷性。</w:t>
      </w:r>
    </w:p>
    <w:p>
      <w:pPr>
        <w:pStyle w:val="BodyText"/>
        <w:ind w:firstLine="430"/>
        <w:spacing w:before="126" w:line="300" w:lineRule="auto"/>
        <w:jc w:val="both"/>
        <w:rPr>
          <w:sz w:val="22"/>
          <w:szCs w:val="22"/>
        </w:rPr>
      </w:pPr>
      <w:r>
        <w:rPr>
          <w:sz w:val="22"/>
          <w:szCs w:val="22"/>
          <w:spacing w:val="-1"/>
        </w:rPr>
        <w:t>该如何应对和管理环境中发生的变化?我最近一次担任美国企业高管，</w:t>
      </w:r>
      <w:r>
        <w:rPr>
          <w:sz w:val="22"/>
          <w:szCs w:val="22"/>
        </w:rPr>
        <w:t xml:space="preserve"> </w:t>
      </w:r>
      <w:r>
        <w:rPr>
          <w:sz w:val="22"/>
          <w:szCs w:val="22"/>
          <w:spacing w:val="2"/>
        </w:rPr>
        <w:t>是在一家金融服务业的《财富》50强公司担任首席信息官兼首席敏捷官。 </w:t>
      </w:r>
      <w:r>
        <w:rPr>
          <w:sz w:val="22"/>
          <w:szCs w:val="22"/>
          <w:spacing w:val="2"/>
        </w:rPr>
        <w:t>这家市值350亿美元的金融服务公司在软件交付过程中融入了敏捷的核心</w:t>
      </w:r>
      <w:r>
        <w:rPr>
          <w:sz w:val="22"/>
          <w:szCs w:val="22"/>
          <w:spacing w:val="8"/>
        </w:rPr>
        <w:t xml:space="preserve">  </w:t>
      </w:r>
      <w:r>
        <w:rPr>
          <w:sz w:val="22"/>
          <w:szCs w:val="22"/>
          <w:spacing w:val="-1"/>
        </w:rPr>
        <w:t>价值观，从而大大提高了速度、质量和生产率——实现了更快、更好、更</w:t>
      </w:r>
      <w:r>
        <w:rPr>
          <w:sz w:val="22"/>
          <w:szCs w:val="22"/>
        </w:rPr>
        <w:t xml:space="preserve">  </w:t>
      </w:r>
      <w:r>
        <w:rPr>
          <w:sz w:val="22"/>
          <w:szCs w:val="22"/>
          <w:spacing w:val="2"/>
        </w:rPr>
        <w:t>便宜!然而，经过几年的转型，我们遇到了规模化和持续发展的瓶颈。直</w:t>
      </w:r>
      <w:r>
        <w:rPr>
          <w:sz w:val="22"/>
          <w:szCs w:val="22"/>
          <w:spacing w:val="7"/>
        </w:rPr>
        <w:t xml:space="preserve">  </w:t>
      </w:r>
      <w:r>
        <w:rPr>
          <w:sz w:val="22"/>
          <w:szCs w:val="22"/>
          <w:spacing w:val="-8"/>
        </w:rPr>
        <w:t>到那时，我们才开始思考：“我们应该如何转型，才能更好地在客户需要时</w:t>
      </w:r>
      <w:r>
        <w:rPr>
          <w:sz w:val="22"/>
          <w:szCs w:val="22"/>
          <w:spacing w:val="7"/>
        </w:rPr>
        <w:t xml:space="preserve">  </w:t>
      </w:r>
      <w:r>
        <w:rPr>
          <w:sz w:val="22"/>
          <w:szCs w:val="22"/>
          <w:spacing w:val="2"/>
        </w:rPr>
        <w:t>提供其所需的能力?只是因为敏捷能支撑企业的敏捷性，它才显得特别重</w:t>
      </w:r>
      <w:r>
        <w:rPr>
          <w:sz w:val="22"/>
          <w:szCs w:val="22"/>
          <w:spacing w:val="7"/>
        </w:rPr>
        <w:t xml:space="preserve">  </w:t>
      </w:r>
      <w:r>
        <w:rPr>
          <w:sz w:val="22"/>
          <w:szCs w:val="22"/>
          <w:spacing w:val="25"/>
        </w:rPr>
        <w:t>要吗?”</w:t>
      </w:r>
    </w:p>
    <w:p>
      <w:pPr>
        <w:pStyle w:val="BodyText"/>
        <w:ind w:firstLine="430"/>
        <w:spacing w:before="114" w:line="321" w:lineRule="auto"/>
        <w:jc w:val="both"/>
        <w:rPr>
          <w:sz w:val="22"/>
          <w:szCs w:val="22"/>
        </w:rPr>
      </w:pPr>
      <w:r>
        <w:rPr>
          <w:rFonts w:ascii="KaiTi" w:hAnsi="KaiTi" w:eastAsia="KaiTi" w:cs="KaiTi"/>
          <w:sz w:val="22"/>
          <w:szCs w:val="22"/>
          <w:spacing w:val="1"/>
        </w:rPr>
        <w:t>是身处转型过程中，还是即将开始转型?</w:t>
      </w:r>
      <w:r>
        <w:rPr>
          <w:rFonts w:ascii="KaiTi" w:hAnsi="KaiTi" w:eastAsia="KaiTi" w:cs="KaiTi"/>
          <w:sz w:val="22"/>
          <w:szCs w:val="22"/>
          <w:spacing w:val="-37"/>
        </w:rPr>
        <w:t xml:space="preserve"> </w:t>
      </w:r>
      <w:r>
        <w:rPr>
          <w:sz w:val="22"/>
          <w:szCs w:val="22"/>
          <w:spacing w:val="1"/>
        </w:rPr>
        <w:t>我发现所谓的规</w:t>
      </w:r>
      <w:r>
        <w:rPr>
          <w:sz w:val="22"/>
          <w:szCs w:val="22"/>
        </w:rPr>
        <w:t>模化最终就 </w:t>
      </w:r>
      <w:r>
        <w:rPr>
          <w:sz w:val="22"/>
          <w:szCs w:val="22"/>
          <w:spacing w:val="-5"/>
        </w:rPr>
        <w:t>是要创建一个精益治理框架，依靠这个框架来支持由授权团队、相关措施、</w:t>
      </w:r>
      <w:r>
        <w:rPr>
          <w:sz w:val="22"/>
          <w:szCs w:val="22"/>
          <w:spacing w:val="13"/>
        </w:rPr>
        <w:t xml:space="preserve"> </w:t>
      </w:r>
      <w:r>
        <w:rPr>
          <w:sz w:val="22"/>
          <w:szCs w:val="22"/>
        </w:rPr>
        <w:t>新的运营及参与模式组成的网络。这比组建更多</w:t>
      </w:r>
      <w:r>
        <w:rPr>
          <w:sz w:val="22"/>
          <w:szCs w:val="22"/>
          <w:spacing w:val="-1"/>
        </w:rPr>
        <w:t>的敏捷团队或采用敏捷的</w:t>
      </w:r>
    </w:p>
    <w:p>
      <w:pPr>
        <w:pStyle w:val="BodyText"/>
        <w:spacing w:line="219" w:lineRule="auto"/>
        <w:rPr>
          <w:sz w:val="22"/>
          <w:szCs w:val="22"/>
        </w:rPr>
      </w:pPr>
      <w:r>
        <w:rPr>
          <w:sz w:val="22"/>
          <w:szCs w:val="22"/>
          <w:spacing w:val="-8"/>
        </w:rPr>
        <w:t>思维方式复杂得多。</w:t>
      </w:r>
    </w:p>
    <w:p>
      <w:pPr>
        <w:pStyle w:val="BodyText"/>
        <w:ind w:right="83" w:firstLine="430"/>
        <w:spacing w:before="118" w:line="280" w:lineRule="auto"/>
        <w:jc w:val="both"/>
        <w:rPr>
          <w:sz w:val="22"/>
          <w:szCs w:val="22"/>
        </w:rPr>
      </w:pPr>
      <w:r>
        <w:rPr>
          <w:sz w:val="22"/>
          <w:szCs w:val="22"/>
          <w:spacing w:val="-1"/>
        </w:rPr>
        <w:t>企业的敏捷性是衡量整个组织快速响应变化的能力的标准。每当一个</w:t>
      </w:r>
      <w:r>
        <w:rPr>
          <w:sz w:val="22"/>
          <w:szCs w:val="22"/>
          <w:spacing w:val="16"/>
        </w:rPr>
        <w:t xml:space="preserve"> </w:t>
      </w:r>
      <w:r>
        <w:rPr>
          <w:sz w:val="22"/>
          <w:szCs w:val="22"/>
          <w:spacing w:val="-1"/>
        </w:rPr>
        <w:t>新的机会或威胁出现时，敏捷企业会通过资源部署来获取优势，流畅地重</w:t>
      </w:r>
      <w:r>
        <w:rPr>
          <w:sz w:val="22"/>
          <w:szCs w:val="22"/>
          <w:spacing w:val="1"/>
        </w:rPr>
        <w:t xml:space="preserve"> </w:t>
      </w:r>
      <w:r>
        <w:rPr>
          <w:sz w:val="22"/>
          <w:szCs w:val="22"/>
          <w:spacing w:val="-1"/>
        </w:rPr>
        <w:t>塑自身，从而保持对当前环境的响应和对未来环境的呼应。上至首席执行</w:t>
      </w:r>
    </w:p>
    <w:p>
      <w:pPr>
        <w:spacing w:line="280" w:lineRule="auto"/>
        <w:sectPr>
          <w:pgSz w:w="8290" w:h="12560"/>
          <w:pgMar w:top="400" w:right="689" w:bottom="0" w:left="490" w:header="0" w:footer="0" w:gutter="0"/>
        </w:sectPr>
        <w:rPr>
          <w:sz w:val="22"/>
          <w:szCs w:val="22"/>
        </w:rPr>
      </w:pPr>
    </w:p>
    <w:p>
      <w:pPr>
        <w:ind w:left="6830"/>
        <w:spacing w:before="112" w:line="185" w:lineRule="auto"/>
        <w:rPr>
          <w:rFonts w:ascii="Times New Roman" w:hAnsi="Times New Roman" w:eastAsia="Times New Roman" w:cs="Times New Roman"/>
          <w:sz w:val="22"/>
          <w:szCs w:val="22"/>
        </w:rPr>
      </w:pPr>
      <w:r>
        <w:drawing>
          <wp:anchor distT="0" distB="0" distL="0" distR="0" simplePos="0" relativeHeight="251806720" behindDoc="0" locked="0" layoutInCell="0" allowOverlap="1">
            <wp:simplePos x="0" y="0"/>
            <wp:positionH relativeFrom="page">
              <wp:posOffset>419078</wp:posOffset>
            </wp:positionH>
            <wp:positionV relativeFrom="page">
              <wp:posOffset>7289778</wp:posOffset>
            </wp:positionV>
            <wp:extent cx="1276346" cy="6380"/>
            <wp:effectExtent l="0" t="0" r="0" b="0"/>
            <wp:wrapNone/>
            <wp:docPr id="50" name="IM 50"/>
            <wp:cNvGraphicFramePr/>
            <a:graphic>
              <a:graphicData uri="http://schemas.openxmlformats.org/drawingml/2006/picture">
                <pic:pic>
                  <pic:nvPicPr>
                    <pic:cNvPr id="50" name="IM 50"/>
                    <pic:cNvPicPr/>
                  </pic:nvPicPr>
                  <pic:blipFill>
                    <a:blip r:embed="rId25"/>
                    <a:stretch>
                      <a:fillRect/>
                    </a:stretch>
                  </pic:blipFill>
                  <pic:spPr>
                    <a:xfrm rot="0">
                      <a:off x="0" y="0"/>
                      <a:ext cx="1276346" cy="6380"/>
                    </a:xfrm>
                    <a:prstGeom prst="rect">
                      <a:avLst/>
                    </a:prstGeom>
                  </pic:spPr>
                </pic:pic>
              </a:graphicData>
            </a:graphic>
          </wp:anchor>
        </w:drawing>
      </w:r>
      <w:r>
        <w:rPr>
          <w:rFonts w:ascii="Times New Roman" w:hAnsi="Times New Roman" w:eastAsia="Times New Roman" w:cs="Times New Roman"/>
          <w:sz w:val="22"/>
          <w:szCs w:val="22"/>
          <w:spacing w:val="-1"/>
        </w:rPr>
        <w:t>IX</w:t>
      </w:r>
    </w:p>
    <w:p>
      <w:pPr>
        <w:spacing w:line="292" w:lineRule="auto"/>
        <w:rPr>
          <w:rFonts w:ascii="Arial"/>
          <w:sz w:val="21"/>
        </w:rPr>
      </w:pPr>
      <w:r/>
    </w:p>
    <w:p>
      <w:pPr>
        <w:spacing w:line="293" w:lineRule="auto"/>
        <w:rPr>
          <w:rFonts w:ascii="Arial"/>
          <w:sz w:val="21"/>
        </w:rPr>
      </w:pPr>
      <w:r/>
    </w:p>
    <w:p>
      <w:pPr>
        <w:pStyle w:val="BodyText"/>
        <w:ind w:left="10"/>
        <w:spacing w:before="71" w:line="391" w:lineRule="exact"/>
        <w:rPr>
          <w:sz w:val="22"/>
          <w:szCs w:val="22"/>
        </w:rPr>
      </w:pPr>
      <w:r>
        <w:rPr>
          <w:sz w:val="22"/>
          <w:szCs w:val="22"/>
          <w:spacing w:val="-1"/>
          <w:position w:val="12"/>
        </w:rPr>
        <w:t>官的目标设定，下至大楼保洁员的地板清洁，敏捷企业已经认识到，业务</w:t>
      </w:r>
    </w:p>
    <w:p>
      <w:pPr>
        <w:pStyle w:val="BodyText"/>
        <w:ind w:left="10"/>
        <w:spacing w:line="219" w:lineRule="auto"/>
        <w:rPr>
          <w:sz w:val="22"/>
          <w:szCs w:val="22"/>
        </w:rPr>
      </w:pPr>
      <w:r>
        <w:rPr>
          <w:sz w:val="22"/>
          <w:szCs w:val="22"/>
          <w:spacing w:val="-8"/>
        </w:rPr>
        <w:t>的方方面面都必须拥抱变化，都要敏捷起来。</w:t>
      </w:r>
    </w:p>
    <w:p>
      <w:pPr>
        <w:pStyle w:val="BodyText"/>
        <w:spacing w:before="97" w:line="391" w:lineRule="exact"/>
        <w:jc w:val="right"/>
        <w:rPr>
          <w:sz w:val="22"/>
          <w:szCs w:val="22"/>
        </w:rPr>
      </w:pPr>
      <w:r>
        <w:rPr>
          <w:sz w:val="22"/>
          <w:szCs w:val="22"/>
          <w:spacing w:val="3"/>
          <w:position w:val="12"/>
        </w:rPr>
        <w:t>本书将帮助你最大限度地释放敏捷效能。它</w:t>
      </w:r>
      <w:r>
        <w:rPr>
          <w:sz w:val="22"/>
          <w:szCs w:val="22"/>
          <w:spacing w:val="2"/>
          <w:position w:val="12"/>
        </w:rPr>
        <w:t>将帮助你构建转型能力，</w:t>
      </w:r>
    </w:p>
    <w:p>
      <w:pPr>
        <w:pStyle w:val="BodyText"/>
        <w:ind w:left="10"/>
        <w:spacing w:line="219" w:lineRule="auto"/>
        <w:rPr>
          <w:sz w:val="22"/>
          <w:szCs w:val="22"/>
        </w:rPr>
      </w:pPr>
      <w:r>
        <w:rPr>
          <w:sz w:val="22"/>
          <w:szCs w:val="22"/>
          <w:spacing w:val="-8"/>
        </w:rPr>
        <w:t>并要求你培养拥抱与领导变革的能力。</w:t>
      </w:r>
    </w:p>
    <w:p>
      <w:pPr>
        <w:pStyle w:val="BodyText"/>
        <w:ind w:left="10" w:right="52" w:firstLine="399"/>
        <w:spacing w:before="107" w:line="292" w:lineRule="auto"/>
        <w:rPr>
          <w:sz w:val="22"/>
          <w:szCs w:val="22"/>
        </w:rPr>
      </w:pPr>
      <w:r>
        <w:rPr>
          <w:sz w:val="22"/>
          <w:szCs w:val="22"/>
        </w:rPr>
        <w:t>与那些“胆识型领导者”一样，本书的作者思维开阔、行动大胆，对</w:t>
      </w:r>
      <w:r>
        <w:rPr>
          <w:sz w:val="22"/>
          <w:szCs w:val="22"/>
          <w:spacing w:val="8"/>
        </w:rPr>
        <w:t xml:space="preserve"> </w:t>
      </w:r>
      <w:r>
        <w:rPr>
          <w:sz w:val="22"/>
          <w:szCs w:val="22"/>
          <w:spacing w:val="-1"/>
        </w:rPr>
        <w:t>技术充满了热情。这种对技术的热情让他们认识到，对于21世纪的大多数</w:t>
      </w:r>
      <w:r>
        <w:rPr>
          <w:sz w:val="22"/>
          <w:szCs w:val="22"/>
          <w:spacing w:val="1"/>
        </w:rPr>
        <w:t xml:space="preserve"> </w:t>
      </w:r>
      <w:r>
        <w:rPr>
          <w:sz w:val="22"/>
          <w:szCs w:val="22"/>
          <w:spacing w:val="-1"/>
        </w:rPr>
        <w:t>企业来说，技术就是业务。这才是</w:t>
      </w:r>
      <w:r>
        <w:rPr>
          <w:rFonts w:ascii="Times New Roman" w:hAnsi="Times New Roman" w:eastAsia="Times New Roman" w:cs="Times New Roman"/>
          <w:sz w:val="22"/>
          <w:szCs w:val="22"/>
          <w:spacing w:val="-1"/>
        </w:rPr>
        <w:t>EDGE </w:t>
      </w:r>
      <w:r>
        <w:rPr>
          <w:sz w:val="22"/>
          <w:szCs w:val="22"/>
          <w:spacing w:val="-1"/>
        </w:rPr>
        <w:t>方法的真正与众不同之处。它是</w:t>
      </w:r>
      <w:r>
        <w:rPr>
          <w:sz w:val="22"/>
          <w:szCs w:val="22"/>
          <w:spacing w:val="12"/>
        </w:rPr>
        <w:t xml:space="preserve"> </w:t>
      </w:r>
      <w:r>
        <w:rPr>
          <w:sz w:val="22"/>
          <w:szCs w:val="22"/>
          <w:spacing w:val="-1"/>
        </w:rPr>
        <w:t>一种以技术为核心的综合运营模式，全面涵盖了影响当今组织发展的四个</w:t>
      </w:r>
      <w:r>
        <w:rPr>
          <w:sz w:val="22"/>
          <w:szCs w:val="22"/>
          <w:spacing w:val="18"/>
        </w:rPr>
        <w:t xml:space="preserve"> </w:t>
      </w:r>
      <w:r>
        <w:rPr>
          <w:sz w:val="22"/>
          <w:szCs w:val="22"/>
          <w:spacing w:val="-7"/>
        </w:rPr>
        <w:t>维度——速度、适应性、迭代和客户价值驱动。</w:t>
      </w:r>
    </w:p>
    <w:p>
      <w:pPr>
        <w:pStyle w:val="BodyText"/>
        <w:ind w:left="10" w:firstLine="399"/>
        <w:spacing w:before="134" w:line="297" w:lineRule="auto"/>
        <w:rPr>
          <w:sz w:val="22"/>
          <w:szCs w:val="22"/>
        </w:rPr>
      </w:pPr>
      <w:r>
        <w:rPr>
          <w:sz w:val="22"/>
          <w:szCs w:val="22"/>
          <w:spacing w:val="8"/>
        </w:rPr>
        <w:t>为了支撑企业的可持续性发展，组织的设计应当充分考</w:t>
      </w:r>
      <w:r>
        <w:rPr>
          <w:sz w:val="22"/>
          <w:szCs w:val="22"/>
          <w:spacing w:val="7"/>
        </w:rPr>
        <w:t>虑业务的敏</w:t>
      </w:r>
      <w:r>
        <w:rPr>
          <w:sz w:val="22"/>
          <w:szCs w:val="22"/>
        </w:rPr>
        <w:t xml:space="preserve"> </w:t>
      </w:r>
      <w:r>
        <w:rPr>
          <w:sz w:val="22"/>
          <w:szCs w:val="22"/>
          <w:spacing w:val="1"/>
        </w:rPr>
        <w:t>捷性和响应力。作者的视角极为敏锐：问题并不是“你能快</w:t>
      </w:r>
      <w:r>
        <w:rPr>
          <w:sz w:val="22"/>
          <w:szCs w:val="22"/>
        </w:rPr>
        <w:t>速行动吗?”, </w:t>
      </w:r>
      <w:r>
        <w:rPr>
          <w:sz w:val="22"/>
          <w:szCs w:val="22"/>
          <w:spacing w:val="2"/>
        </w:rPr>
        <w:t>而是“你的行动足够快吗?”。在战略和执行之间建立联系的方法十分清</w:t>
      </w:r>
      <w:r>
        <w:rPr>
          <w:sz w:val="22"/>
          <w:szCs w:val="22"/>
          <w:spacing w:val="16"/>
        </w:rPr>
        <w:t xml:space="preserve"> </w:t>
      </w:r>
      <w:r>
        <w:rPr>
          <w:sz w:val="22"/>
          <w:szCs w:val="22"/>
          <w:spacing w:val="-8"/>
        </w:rPr>
        <w:t>晰——将愿景°与价值交付联系起来——这将有助于组织转型，帮助组织具 </w:t>
      </w:r>
      <w:r>
        <w:rPr>
          <w:sz w:val="22"/>
          <w:szCs w:val="22"/>
        </w:rPr>
        <w:t>备足够快的适应速度。引导你实现内部敏捷</w:t>
      </w:r>
      <w:r>
        <w:rPr>
          <w:sz w:val="22"/>
          <w:szCs w:val="22"/>
          <w:spacing w:val="-1"/>
        </w:rPr>
        <w:t>性——快速进行重大内部变革</w:t>
      </w:r>
      <w:r>
        <w:rPr>
          <w:sz w:val="22"/>
          <w:szCs w:val="22"/>
        </w:rPr>
        <w:t xml:space="preserve"> </w:t>
      </w:r>
      <w:r>
        <w:rPr>
          <w:sz w:val="22"/>
          <w:szCs w:val="22"/>
          <w:spacing w:val="1"/>
        </w:rPr>
        <w:t>的能力——是敏捷企业的基本特征。只有组织内部的反馈机制发生变化，</w:t>
      </w:r>
      <w:r>
        <w:rPr>
          <w:sz w:val="22"/>
          <w:szCs w:val="22"/>
          <w:spacing w:val="7"/>
        </w:rPr>
        <w:t xml:space="preserve"> </w:t>
      </w:r>
      <w:r>
        <w:rPr>
          <w:sz w:val="22"/>
          <w:szCs w:val="22"/>
          <w:spacing w:val="-7"/>
        </w:rPr>
        <w:t>才能够达到这种敏捷程度。</w:t>
      </w:r>
    </w:p>
    <w:p>
      <w:pPr>
        <w:pStyle w:val="BodyText"/>
        <w:ind w:left="10" w:right="54" w:firstLine="399"/>
        <w:spacing w:before="141" w:line="319" w:lineRule="auto"/>
        <w:rPr>
          <w:sz w:val="22"/>
          <w:szCs w:val="22"/>
        </w:rPr>
      </w:pPr>
      <w:r>
        <w:rPr>
          <w:sz w:val="22"/>
          <w:szCs w:val="22"/>
        </w:rPr>
        <w:t>无论转型之路进行到哪一步，都要明白数字化转型必定会耗费大量的</w:t>
      </w:r>
      <w:r>
        <w:rPr>
          <w:sz w:val="22"/>
          <w:szCs w:val="22"/>
          <w:spacing w:val="15"/>
        </w:rPr>
        <w:t xml:space="preserve"> </w:t>
      </w:r>
      <w:r>
        <w:rPr>
          <w:sz w:val="22"/>
          <w:szCs w:val="22"/>
          <w:spacing w:val="-1"/>
        </w:rPr>
        <w:t>时间与精力，并且充满了巨大的风险和挑战。同时，如果你能够拥抱变革</w:t>
      </w:r>
      <w:r>
        <w:rPr>
          <w:sz w:val="22"/>
          <w:szCs w:val="22"/>
          <w:spacing w:val="12"/>
        </w:rPr>
        <w:t xml:space="preserve"> </w:t>
      </w:r>
      <w:r>
        <w:rPr>
          <w:sz w:val="22"/>
          <w:szCs w:val="22"/>
          <w:spacing w:val="-1"/>
        </w:rPr>
        <w:t>并愿意寻求帮助，那么你应该感到欣慰，因为你可以引领组织以完全不同</w:t>
      </w:r>
    </w:p>
    <w:p>
      <w:pPr>
        <w:pStyle w:val="BodyText"/>
        <w:ind w:left="10"/>
        <w:spacing w:line="220" w:lineRule="auto"/>
        <w:rPr>
          <w:sz w:val="22"/>
          <w:szCs w:val="22"/>
        </w:rPr>
      </w:pPr>
      <w:r>
        <w:rPr>
          <w:sz w:val="22"/>
          <w:szCs w:val="22"/>
          <w:spacing w:val="-9"/>
        </w:rPr>
        <w:t>的方式运营。</w:t>
      </w:r>
    </w:p>
    <w:p>
      <w:pPr>
        <w:spacing w:line="464" w:lineRule="auto"/>
        <w:rPr>
          <w:rFonts w:ascii="Arial"/>
          <w:sz w:val="21"/>
        </w:rPr>
      </w:pPr>
      <w:r/>
    </w:p>
    <w:p>
      <w:pPr>
        <w:ind w:left="5440"/>
        <w:spacing w:before="6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Heidi Musser</w:t>
      </w:r>
    </w:p>
    <w:p>
      <w:pPr>
        <w:ind w:left="3189" w:right="453"/>
        <w:spacing w:before="99" w:line="271" w:lineRule="auto"/>
        <w:jc w:val="right"/>
        <w:rPr>
          <w:rFonts w:ascii="KaiTi" w:hAnsi="KaiTi" w:eastAsia="KaiTi" w:cs="KaiTi"/>
          <w:sz w:val="22"/>
          <w:szCs w:val="22"/>
        </w:rPr>
      </w:pPr>
      <w:r>
        <w:rPr>
          <w:rFonts w:ascii="Times New Roman" w:hAnsi="Times New Roman" w:eastAsia="Times New Roman" w:cs="Times New Roman"/>
          <w:sz w:val="22"/>
          <w:szCs w:val="22"/>
          <w:spacing w:val="-3"/>
        </w:rPr>
        <w:t>LeadingAgile</w:t>
      </w:r>
      <w:r>
        <w:rPr>
          <w:rFonts w:ascii="Times New Roman" w:hAnsi="Times New Roman" w:eastAsia="Times New Roman" w:cs="Times New Roman"/>
          <w:sz w:val="22"/>
          <w:szCs w:val="22"/>
          <w:spacing w:val="41"/>
          <w:w w:val="101"/>
        </w:rPr>
        <w:t xml:space="preserve"> </w:t>
      </w:r>
      <w:r>
        <w:rPr>
          <w:rFonts w:ascii="KaiTi" w:hAnsi="KaiTi" w:eastAsia="KaiTi" w:cs="KaiTi"/>
          <w:sz w:val="22"/>
          <w:szCs w:val="22"/>
          <w:spacing w:val="-3"/>
        </w:rPr>
        <w:t>执行副总裁兼首席顾问</w:t>
      </w:r>
      <w:r>
        <w:rPr>
          <w:rFonts w:ascii="KaiTi" w:hAnsi="KaiTi" w:eastAsia="KaiTi" w:cs="KaiTi"/>
          <w:sz w:val="22"/>
          <w:szCs w:val="22"/>
        </w:rPr>
        <w:t xml:space="preserve"> </w:t>
      </w:r>
      <w:r>
        <w:rPr>
          <w:rFonts w:ascii="Times New Roman" w:hAnsi="Times New Roman" w:eastAsia="Times New Roman" w:cs="Times New Roman"/>
          <w:sz w:val="22"/>
          <w:szCs w:val="22"/>
          <w:spacing w:val="-4"/>
        </w:rPr>
        <w:t>USAA</w:t>
      </w:r>
      <w:r>
        <w:rPr>
          <w:rFonts w:ascii="Times New Roman" w:hAnsi="Times New Roman" w:eastAsia="Times New Roman" w:cs="Times New Roman"/>
          <w:sz w:val="22"/>
          <w:szCs w:val="22"/>
        </w:rPr>
        <w:t xml:space="preserve"> </w:t>
      </w:r>
      <w:r>
        <w:rPr>
          <w:rFonts w:ascii="KaiTi" w:hAnsi="KaiTi" w:eastAsia="KaiTi" w:cs="KaiTi"/>
          <w:sz w:val="22"/>
          <w:szCs w:val="22"/>
          <w:spacing w:val="-4"/>
        </w:rPr>
        <w:t>公司前副总裁兼首席信息官</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410"/>
        <w:spacing w:before="56" w:line="219" w:lineRule="auto"/>
        <w:rPr>
          <w:sz w:val="17"/>
          <w:szCs w:val="17"/>
        </w:rPr>
      </w:pPr>
      <w:r>
        <w:rPr>
          <w:sz w:val="17"/>
          <w:szCs w:val="17"/>
          <w:spacing w:val="-10"/>
        </w:rPr>
        <w:t>⊙</w:t>
      </w:r>
      <w:r>
        <w:rPr>
          <w:sz w:val="17"/>
          <w:szCs w:val="17"/>
          <w:spacing w:val="73"/>
        </w:rPr>
        <w:t xml:space="preserve"> </w:t>
      </w:r>
      <w:r>
        <w:rPr>
          <w:sz w:val="17"/>
          <w:szCs w:val="17"/>
          <w:spacing w:val="-10"/>
        </w:rPr>
        <w:t>企业存在的使命与任务，较为抽象但有挑战</w:t>
      </w:r>
      <w:r>
        <w:rPr>
          <w:sz w:val="17"/>
          <w:szCs w:val="17"/>
          <w:spacing w:val="-11"/>
        </w:rPr>
        <w:t>性。</w:t>
      </w:r>
      <w:r>
        <w:rPr>
          <w:sz w:val="17"/>
          <w:szCs w:val="17"/>
          <w:spacing w:val="26"/>
          <w:w w:val="101"/>
        </w:rPr>
        <w:t xml:space="preserve"> </w:t>
      </w:r>
      <w:r>
        <w:rPr>
          <w:sz w:val="17"/>
          <w:szCs w:val="17"/>
          <w:spacing w:val="-11"/>
        </w:rPr>
        <w:t>——译者注</w:t>
      </w:r>
    </w:p>
    <w:p>
      <w:pPr>
        <w:spacing w:line="219" w:lineRule="auto"/>
        <w:sectPr>
          <w:pgSz w:w="8290" w:h="12560"/>
          <w:pgMar w:top="400" w:right="539" w:bottom="0" w:left="659" w:header="0" w:footer="0" w:gutter="0"/>
        </w:sectPr>
        <w:rPr>
          <w:sz w:val="17"/>
          <w:szCs w:val="17"/>
        </w:rPr>
      </w:pPr>
    </w:p>
    <w:p>
      <w:pPr>
        <w:spacing w:line="258" w:lineRule="auto"/>
        <w:rPr>
          <w:rFonts w:ascii="Arial"/>
          <w:sz w:val="21"/>
        </w:rPr>
      </w:pPr>
      <w:r>
        <w:drawing>
          <wp:anchor distT="0" distB="0" distL="0" distR="0" simplePos="0" relativeHeight="251823104" behindDoc="0" locked="0" layoutInCell="0" allowOverlap="1">
            <wp:simplePos x="0" y="0"/>
            <wp:positionH relativeFrom="page">
              <wp:posOffset>381019</wp:posOffset>
            </wp:positionH>
            <wp:positionV relativeFrom="page">
              <wp:posOffset>6927845</wp:posOffset>
            </wp:positionV>
            <wp:extent cx="1289032" cy="6380"/>
            <wp:effectExtent l="0" t="0" r="0" b="0"/>
            <wp:wrapNone/>
            <wp:docPr id="52" name="IM 52"/>
            <wp:cNvGraphicFramePr/>
            <a:graphic>
              <a:graphicData uri="http://schemas.openxmlformats.org/drawingml/2006/picture">
                <pic:pic>
                  <pic:nvPicPr>
                    <pic:cNvPr id="52" name="IM 52"/>
                    <pic:cNvPicPr/>
                  </pic:nvPicPr>
                  <pic:blipFill>
                    <a:blip r:embed="rId26"/>
                    <a:stretch>
                      <a:fillRect/>
                    </a:stretch>
                  </pic:blipFill>
                  <pic:spPr>
                    <a:xfrm rot="0">
                      <a:off x="0" y="0"/>
                      <a:ext cx="1289032" cy="6380"/>
                    </a:xfrm>
                    <a:prstGeom prst="rect">
                      <a:avLst/>
                    </a:prstGeom>
                  </pic:spPr>
                </pic:pic>
              </a:graphicData>
            </a:graphic>
          </wp:anchor>
        </w:drawing>
      </w: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ind w:left="254"/>
        <w:spacing w:before="97" w:line="222" w:lineRule="auto"/>
        <w:rPr>
          <w:sz w:val="30"/>
          <w:szCs w:val="30"/>
        </w:rPr>
      </w:pPr>
      <w:r>
        <w:rPr>
          <w:rFonts w:ascii="SimHei" w:hAnsi="SimHei" w:eastAsia="SimHei" w:cs="SimHei"/>
          <w:sz w:val="30"/>
          <w:szCs w:val="30"/>
          <w:b/>
          <w:bCs/>
          <w:spacing w:val="-21"/>
        </w:rPr>
        <w:t>推荐序二</w:t>
      </w:r>
      <w:r>
        <w:rPr>
          <w:rFonts w:ascii="SimHei" w:hAnsi="SimHei" w:eastAsia="SimHei" w:cs="SimHei"/>
          <w:sz w:val="30"/>
          <w:szCs w:val="30"/>
          <w:spacing w:val="5"/>
        </w:rPr>
        <w:t xml:space="preserve"> </w:t>
      </w:r>
      <w:r>
        <w:rPr>
          <w:sz w:val="30"/>
          <w:szCs w:val="30"/>
          <w:position w:val="-2"/>
        </w:rPr>
        <w:drawing>
          <wp:inline distT="0" distB="0" distL="0" distR="0">
            <wp:extent cx="833200" cy="138117"/>
            <wp:effectExtent l="0" t="0" r="0" b="0"/>
            <wp:docPr id="54" name="IM 54"/>
            <wp:cNvGraphicFramePr/>
            <a:graphic>
              <a:graphicData uri="http://schemas.openxmlformats.org/drawingml/2006/picture">
                <pic:pic>
                  <pic:nvPicPr>
                    <pic:cNvPr id="54" name="IM 54"/>
                    <pic:cNvPicPr/>
                  </pic:nvPicPr>
                  <pic:blipFill>
                    <a:blip r:embed="rId27"/>
                    <a:stretch>
                      <a:fillRect/>
                    </a:stretch>
                  </pic:blipFill>
                  <pic:spPr>
                    <a:xfrm rot="0">
                      <a:off x="0" y="0"/>
                      <a:ext cx="833200" cy="138117"/>
                    </a:xfrm>
                    <a:prstGeom prst="rect">
                      <a:avLst/>
                    </a:prstGeom>
                  </pic:spPr>
                </pic:pic>
              </a:graphicData>
            </a:graphic>
          </wp:inline>
        </w:drawing>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19" w:right="77" w:firstLine="410"/>
        <w:spacing w:before="71" w:line="293" w:lineRule="auto"/>
        <w:jc w:val="both"/>
        <w:rPr>
          <w:sz w:val="22"/>
          <w:szCs w:val="22"/>
        </w:rPr>
      </w:pPr>
      <w:r>
        <w:rPr>
          <w:sz w:val="22"/>
          <w:szCs w:val="22"/>
          <w:spacing w:val="-1"/>
        </w:rPr>
        <w:t>大型实体企业和互联网企业正在以越来越大的力度跨越数字和物理的</w:t>
      </w:r>
      <w:r>
        <w:rPr>
          <w:sz w:val="22"/>
          <w:szCs w:val="22"/>
          <w:spacing w:val="17"/>
        </w:rPr>
        <w:t xml:space="preserve"> </w:t>
      </w:r>
      <w:r>
        <w:rPr>
          <w:sz w:val="22"/>
          <w:szCs w:val="22"/>
        </w:rPr>
        <w:t>业务边界进入对方的领域，并进一步在生态建设中相</w:t>
      </w:r>
      <w:r>
        <w:rPr>
          <w:sz w:val="22"/>
          <w:szCs w:val="22"/>
          <w:spacing w:val="-1"/>
        </w:rPr>
        <w:t>互渗透，根据各自的</w:t>
      </w:r>
      <w:r>
        <w:rPr>
          <w:sz w:val="22"/>
          <w:szCs w:val="22"/>
        </w:rPr>
        <w:t xml:space="preserve"> </w:t>
      </w:r>
      <w:r>
        <w:rPr>
          <w:sz w:val="22"/>
          <w:szCs w:val="22"/>
          <w:spacing w:val="-1"/>
        </w:rPr>
        <w:t>资源优势，在现有的局部生态中扮演主导者的角色，在其他生态中扮演参</w:t>
      </w:r>
      <w:r>
        <w:rPr>
          <w:sz w:val="22"/>
          <w:szCs w:val="22"/>
          <w:spacing w:val="12"/>
        </w:rPr>
        <w:t xml:space="preserve"> </w:t>
      </w:r>
      <w:r>
        <w:rPr>
          <w:sz w:val="22"/>
          <w:szCs w:val="22"/>
          <w:spacing w:val="-1"/>
        </w:rPr>
        <w:t>与者的角色。产业中出现了复杂的你中有我、我中有你、竞争与合作并存</w:t>
      </w:r>
      <w:r>
        <w:rPr>
          <w:sz w:val="22"/>
          <w:szCs w:val="22"/>
          <w:spacing w:val="18"/>
        </w:rPr>
        <w:t xml:space="preserve"> </w:t>
      </w:r>
      <w:r>
        <w:rPr>
          <w:sz w:val="22"/>
          <w:szCs w:val="22"/>
          <w:spacing w:val="-6"/>
        </w:rPr>
        <w:t>的局面。</w:t>
      </w:r>
    </w:p>
    <w:p>
      <w:pPr>
        <w:pStyle w:val="BodyText"/>
        <w:ind w:left="19" w:firstLine="410"/>
        <w:spacing w:before="128" w:line="301" w:lineRule="auto"/>
        <w:jc w:val="both"/>
        <w:rPr>
          <w:sz w:val="22"/>
          <w:szCs w:val="22"/>
        </w:rPr>
      </w:pPr>
      <w:r>
        <w:rPr>
          <w:sz w:val="22"/>
          <w:szCs w:val="22"/>
          <w:spacing w:val="-1"/>
        </w:rPr>
        <w:t>为了应对崭新的业务格局，不少实体企业正在考虑或是已经走上数字</w:t>
      </w:r>
      <w:r>
        <w:rPr>
          <w:sz w:val="22"/>
          <w:szCs w:val="22"/>
          <w:spacing w:val="8"/>
        </w:rPr>
        <w:t xml:space="preserve">  </w:t>
      </w:r>
      <w:r>
        <w:rPr>
          <w:sz w:val="22"/>
          <w:szCs w:val="22"/>
          <w:spacing w:val="-1"/>
        </w:rPr>
        <w:t>化转型的道路。但就像在任何变革中看到的一样，衍生自旧有经验的思考</w:t>
      </w:r>
      <w:r>
        <w:rPr>
          <w:sz w:val="22"/>
          <w:szCs w:val="22"/>
        </w:rPr>
        <w:t xml:space="preserve">  </w:t>
      </w:r>
      <w:r>
        <w:rPr>
          <w:sz w:val="22"/>
          <w:szCs w:val="22"/>
          <w:spacing w:val="-1"/>
        </w:rPr>
        <w:t>框架和工具难以适应新的场景。数字化转型中的领导者一方面要维持运营 </w:t>
      </w:r>
      <w:r>
        <w:rPr>
          <w:sz w:val="22"/>
          <w:szCs w:val="22"/>
          <w:spacing w:val="-1"/>
        </w:rPr>
        <w:t>支撑体系的合规和效能，保持现有高绩效业务的活跃生命力，为组织的进</w:t>
      </w:r>
      <w:r>
        <w:rPr>
          <w:sz w:val="22"/>
          <w:szCs w:val="22"/>
        </w:rPr>
        <w:t xml:space="preserve">  </w:t>
      </w:r>
      <w:r>
        <w:rPr>
          <w:sz w:val="22"/>
          <w:szCs w:val="22"/>
          <w:spacing w:val="2"/>
        </w:rPr>
        <w:t>一步发展提供充沛的资源，另一方面还要为数年后不可预知的未来下注，</w:t>
      </w:r>
      <w:r>
        <w:rPr>
          <w:sz w:val="22"/>
          <w:szCs w:val="22"/>
          <w:spacing w:val="5"/>
        </w:rPr>
        <w:t xml:space="preserve"> </w:t>
      </w:r>
      <w:r>
        <w:rPr>
          <w:sz w:val="22"/>
          <w:szCs w:val="22"/>
          <w:spacing w:val="-1"/>
        </w:rPr>
        <w:t>孵化新的思路。在上述一切的基础上，领导者还面临更艰巨的挑战：要选</w:t>
      </w:r>
      <w:r>
        <w:rPr>
          <w:sz w:val="22"/>
          <w:szCs w:val="22"/>
        </w:rPr>
        <w:t xml:space="preserve">  </w:t>
      </w:r>
      <w:r>
        <w:rPr>
          <w:sz w:val="22"/>
          <w:szCs w:val="22"/>
          <w:spacing w:val="-1"/>
        </w:rPr>
        <w:t>择最具潜力的方向，建立愿景，并制定一系列可行的目标和举措，带领企</w:t>
      </w:r>
      <w:r>
        <w:rPr>
          <w:sz w:val="22"/>
          <w:szCs w:val="22"/>
        </w:rPr>
        <w:t xml:space="preserve">  </w:t>
      </w:r>
      <w:r>
        <w:rPr>
          <w:sz w:val="22"/>
          <w:szCs w:val="22"/>
          <w:spacing w:val="-5"/>
        </w:rPr>
        <w:t>业完成实质性的跃迁。这个方向可能是引领下一代业务或技术的新业务线，</w:t>
      </w:r>
      <w:r>
        <w:rPr>
          <w:sz w:val="22"/>
          <w:szCs w:val="22"/>
          <w:spacing w:val="13"/>
        </w:rPr>
        <w:t xml:space="preserve"> </w:t>
      </w:r>
      <w:r>
        <w:rPr>
          <w:sz w:val="22"/>
          <w:szCs w:val="22"/>
          <w:spacing w:val="-1"/>
        </w:rPr>
        <w:t>能为企业带来显著成长，也可能是对现有运营模式的重大调整，以应对竞 </w:t>
      </w:r>
      <w:r>
        <w:rPr>
          <w:sz w:val="22"/>
          <w:szCs w:val="22"/>
          <w:spacing w:val="-6"/>
        </w:rPr>
        <w:t>争范式转移对当前市场的颠覆。</w:t>
      </w:r>
    </w:p>
    <w:p>
      <w:pPr>
        <w:pStyle w:val="BodyText"/>
        <w:spacing w:before="155" w:line="212" w:lineRule="auto"/>
        <w:jc w:val="right"/>
        <w:rPr>
          <w:sz w:val="22"/>
          <w:szCs w:val="22"/>
        </w:rPr>
      </w:pPr>
      <w:r>
        <w:rPr>
          <w:sz w:val="22"/>
          <w:szCs w:val="22"/>
          <w:spacing w:val="-1"/>
        </w:rPr>
        <w:t>于是，企业内部和外部涌现出了诸多“混沌边缘”</w:t>
      </w:r>
      <w:r>
        <w:rPr>
          <w:rFonts w:ascii="Times New Roman" w:hAnsi="Times New Roman" w:eastAsia="Times New Roman" w:cs="Times New Roman"/>
          <w:sz w:val="22"/>
          <w:szCs w:val="22"/>
          <w:spacing w:val="-1"/>
        </w:rPr>
        <w:t>(edge   of   chaos)°</w:t>
      </w:r>
      <w:r>
        <w:rPr>
          <w:sz w:val="22"/>
          <w:szCs w:val="22"/>
          <w:spacing w:val="-1"/>
        </w:rPr>
        <w:t>。</w:t>
      </w:r>
    </w:p>
    <w:p>
      <w:pPr>
        <w:spacing w:line="391" w:lineRule="auto"/>
        <w:rPr>
          <w:rFonts w:ascii="Arial"/>
          <w:sz w:val="21"/>
        </w:rPr>
      </w:pPr>
      <w:r/>
    </w:p>
    <w:p>
      <w:pPr>
        <w:pStyle w:val="BodyText"/>
        <w:ind w:left="719" w:right="69" w:hanging="289"/>
        <w:spacing w:before="56" w:line="245" w:lineRule="auto"/>
        <w:rPr>
          <w:sz w:val="17"/>
          <w:szCs w:val="17"/>
        </w:rPr>
      </w:pPr>
      <w:r>
        <w:rPr>
          <w:sz w:val="17"/>
          <w:szCs w:val="17"/>
          <w:spacing w:val="4"/>
        </w:rPr>
        <w:t>⊙“混沌边缘”是有序和无序之间的过渡空间，假设其存在于各种各样的系统中。这个 </w:t>
      </w:r>
      <w:r>
        <w:rPr>
          <w:sz w:val="17"/>
          <w:szCs w:val="17"/>
          <w:spacing w:val="1"/>
        </w:rPr>
        <w:t>过渡空间是一个有界且不稳定的区域，会在有序和无序之间产生持续的动态相互作用</w:t>
      </w:r>
      <w:r>
        <w:rPr>
          <w:sz w:val="17"/>
          <w:szCs w:val="17"/>
          <w:spacing w:val="12"/>
        </w:rPr>
        <w:t xml:space="preserve"> </w:t>
      </w:r>
      <w:r>
        <w:rPr>
          <w:rFonts w:ascii="Times New Roman" w:hAnsi="Times New Roman" w:eastAsia="Times New Roman" w:cs="Times New Roman"/>
          <w:sz w:val="17"/>
          <w:szCs w:val="17"/>
        </w:rPr>
        <w:t>(</w:t>
      </w:r>
      <w:hyperlink w:history="true" r:id="rId28">
        <w:r>
          <w:rPr>
            <w:rFonts w:ascii="Times New Roman" w:hAnsi="Times New Roman" w:eastAsia="Times New Roman" w:cs="Times New Roman"/>
            <w:sz w:val="17"/>
            <w:szCs w:val="17"/>
          </w:rPr>
          <w:t>https://en.wikipedia.org/wiki/Edge</w:t>
        </w:r>
      </w:hyperlink>
      <w:r>
        <w:rPr>
          <w:rFonts w:ascii="Times New Roman" w:hAnsi="Times New Roman" w:eastAsia="Times New Roman" w:cs="Times New Roman"/>
          <w:sz w:val="17"/>
          <w:szCs w:val="17"/>
          <w:spacing w:val="-1"/>
        </w:rPr>
        <w:t>_of_chaos)</w:t>
      </w:r>
      <w:r>
        <w:rPr>
          <w:sz w:val="17"/>
          <w:szCs w:val="17"/>
          <w:spacing w:val="-1"/>
        </w:rPr>
        <w:t>。</w:t>
      </w:r>
    </w:p>
    <w:p>
      <w:pPr>
        <w:spacing w:line="245" w:lineRule="auto"/>
        <w:sectPr>
          <w:pgSz w:w="8290" w:h="12560"/>
          <w:pgMar w:top="400" w:right="559" w:bottom="0" w:left="600" w:header="0" w:footer="0" w:gutter="0"/>
        </w:sectPr>
        <w:rPr>
          <w:sz w:val="17"/>
          <w:szCs w:val="17"/>
        </w:rPr>
      </w:pPr>
    </w:p>
    <w:p>
      <w:pPr>
        <w:ind w:left="6799"/>
        <w:spacing w:before="72"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XI</w:t>
      </w:r>
    </w:p>
    <w:p>
      <w:pPr>
        <w:spacing w:line="293" w:lineRule="auto"/>
        <w:rPr>
          <w:rFonts w:ascii="Arial"/>
          <w:sz w:val="21"/>
        </w:rPr>
      </w:pPr>
      <w:r/>
    </w:p>
    <w:p>
      <w:pPr>
        <w:spacing w:line="294" w:lineRule="auto"/>
        <w:rPr>
          <w:rFonts w:ascii="Arial"/>
          <w:sz w:val="21"/>
        </w:rPr>
      </w:pPr>
      <w:r/>
    </w:p>
    <w:p>
      <w:pPr>
        <w:pStyle w:val="BodyText"/>
        <w:ind w:right="87"/>
        <w:spacing w:before="72" w:line="292" w:lineRule="auto"/>
        <w:jc w:val="both"/>
        <w:rPr>
          <w:sz w:val="22"/>
          <w:szCs w:val="22"/>
        </w:rPr>
      </w:pPr>
      <w:r>
        <w:rPr>
          <w:sz w:val="22"/>
          <w:szCs w:val="22"/>
        </w:rPr>
        <w:t>在这样的边缘上，制定业务策略所依赖的假设正在快</w:t>
      </w:r>
      <w:r>
        <w:rPr>
          <w:sz w:val="22"/>
          <w:szCs w:val="22"/>
          <w:spacing w:val="-1"/>
        </w:rPr>
        <w:t>速发生变化。过去大</w:t>
      </w:r>
      <w:r>
        <w:rPr>
          <w:sz w:val="22"/>
          <w:szCs w:val="22"/>
        </w:rPr>
        <w:t xml:space="preserve"> </w:t>
      </w:r>
      <w:r>
        <w:rPr>
          <w:sz w:val="22"/>
          <w:szCs w:val="22"/>
        </w:rPr>
        <w:t>而全的战略规划方法能够给人一种“一切还在掌</w:t>
      </w:r>
      <w:r>
        <w:rPr>
          <w:sz w:val="22"/>
          <w:szCs w:val="22"/>
          <w:spacing w:val="-1"/>
        </w:rPr>
        <w:t>握之中”的幻觉，但实际</w:t>
      </w:r>
      <w:r>
        <w:rPr>
          <w:sz w:val="22"/>
          <w:szCs w:val="22"/>
        </w:rPr>
        <w:t xml:space="preserve"> </w:t>
      </w:r>
      <w:r>
        <w:rPr>
          <w:sz w:val="22"/>
          <w:szCs w:val="22"/>
        </w:rPr>
        <w:t>上，新浮现的信息无法及时驱动组织内部反馈</w:t>
      </w:r>
      <w:r>
        <w:rPr>
          <w:sz w:val="22"/>
          <w:szCs w:val="22"/>
          <w:spacing w:val="-1"/>
        </w:rPr>
        <w:t>环的动作，难以激活执行层</w:t>
      </w:r>
      <w:r>
        <w:rPr>
          <w:sz w:val="22"/>
          <w:szCs w:val="22"/>
        </w:rPr>
        <w:t xml:space="preserve"> </w:t>
      </w:r>
      <w:r>
        <w:rPr>
          <w:sz w:val="22"/>
          <w:szCs w:val="22"/>
        </w:rPr>
        <w:t>面的调整。而且，对比指标看上去仍然强劲的主</w:t>
      </w:r>
      <w:r>
        <w:rPr>
          <w:sz w:val="22"/>
          <w:szCs w:val="22"/>
          <w:spacing w:val="-1"/>
        </w:rPr>
        <w:t>营业务，极高的失败概率</w:t>
      </w:r>
      <w:r>
        <w:rPr>
          <w:sz w:val="22"/>
          <w:szCs w:val="22"/>
        </w:rPr>
        <w:t xml:space="preserve"> </w:t>
      </w:r>
      <w:r>
        <w:rPr>
          <w:sz w:val="22"/>
          <w:szCs w:val="22"/>
          <w:spacing w:val="-8"/>
        </w:rPr>
        <w:t>让试验性的新兴业务不断考验着领导者的耐心。</w:t>
      </w:r>
    </w:p>
    <w:p>
      <w:pPr>
        <w:pStyle w:val="BodyText"/>
        <w:ind w:right="70" w:firstLine="419"/>
        <w:spacing w:before="137" w:line="299" w:lineRule="auto"/>
        <w:jc w:val="both"/>
        <w:rPr>
          <w:sz w:val="22"/>
          <w:szCs w:val="22"/>
        </w:rPr>
      </w:pPr>
      <w:r>
        <w:rPr>
          <w:sz w:val="22"/>
          <w:szCs w:val="22"/>
          <w:spacing w:val="8"/>
        </w:rPr>
        <w:t>传统的方法体系发达而完善，市场的监管规则、企业组织的设计以</w:t>
      </w:r>
      <w:r>
        <w:rPr>
          <w:sz w:val="22"/>
          <w:szCs w:val="22"/>
          <w:spacing w:val="16"/>
        </w:rPr>
        <w:t xml:space="preserve"> </w:t>
      </w:r>
      <w:r>
        <w:rPr>
          <w:sz w:val="22"/>
          <w:szCs w:val="22"/>
          <w:spacing w:val="6"/>
        </w:rPr>
        <w:t>至于人们的思想模式都深深受到这些惯例的影响。但业界还是有不少有</w:t>
      </w:r>
      <w:r>
        <w:rPr>
          <w:sz w:val="22"/>
          <w:szCs w:val="22"/>
          <w:spacing w:val="14"/>
        </w:rPr>
        <w:t xml:space="preserve"> </w:t>
      </w:r>
      <w:r>
        <w:rPr>
          <w:sz w:val="22"/>
          <w:szCs w:val="22"/>
          <w:spacing w:val="3"/>
        </w:rPr>
        <w:t>识之士看到了这一点，并尝试有所突破。2016年，</w:t>
      </w:r>
      <w:r>
        <w:rPr>
          <w:sz w:val="22"/>
          <w:szCs w:val="22"/>
          <w:spacing w:val="2"/>
        </w:rPr>
        <w:t xml:space="preserve"> </w:t>
      </w:r>
      <w:r>
        <w:rPr>
          <w:sz w:val="22"/>
          <w:szCs w:val="22"/>
        </w:rPr>
        <w:t>Bjarte</w:t>
      </w:r>
      <w:r>
        <w:rPr>
          <w:sz w:val="22"/>
          <w:szCs w:val="22"/>
          <w:spacing w:val="2"/>
        </w:rPr>
        <w:t xml:space="preserve"> </w:t>
      </w:r>
      <w:r>
        <w:rPr>
          <w:sz w:val="22"/>
          <w:szCs w:val="22"/>
        </w:rPr>
        <w:t>Bogsnes</w:t>
      </w:r>
      <w:r>
        <w:rPr>
          <w:sz w:val="22"/>
          <w:szCs w:val="22"/>
          <w:spacing w:val="2"/>
        </w:rPr>
        <w:t>所著</w:t>
      </w:r>
      <w:r>
        <w:rPr>
          <w:sz w:val="22"/>
          <w:szCs w:val="22"/>
        </w:rPr>
        <w:t xml:space="preserve"> </w:t>
      </w:r>
      <w:r>
        <w:rPr>
          <w:sz w:val="22"/>
          <w:szCs w:val="22"/>
          <w:spacing w:val="3"/>
        </w:rPr>
        <w:t>的《实施超越预算》 一书描述了如何由事后报告和控制转</w:t>
      </w:r>
      <w:r>
        <w:rPr>
          <w:sz w:val="22"/>
          <w:szCs w:val="22"/>
          <w:spacing w:val="2"/>
        </w:rPr>
        <w:t>变为引领持续</w:t>
      </w:r>
      <w:r>
        <w:rPr>
          <w:sz w:val="22"/>
          <w:szCs w:val="22"/>
        </w:rPr>
        <w:t xml:space="preserve"> </w:t>
      </w:r>
      <w:r>
        <w:rPr>
          <w:sz w:val="22"/>
          <w:szCs w:val="22"/>
        </w:rPr>
        <w:t>地创造价值。不是仰仗详细的年度计划，而是围绕</w:t>
      </w:r>
      <w:r>
        <w:rPr>
          <w:sz w:val="22"/>
          <w:szCs w:val="22"/>
          <w:spacing w:val="-1"/>
        </w:rPr>
        <w:t>业务事件和节奏来组织</w:t>
      </w:r>
      <w:r>
        <w:rPr>
          <w:sz w:val="22"/>
          <w:szCs w:val="22"/>
        </w:rPr>
        <w:t xml:space="preserve"> </w:t>
      </w:r>
      <w:r>
        <w:rPr>
          <w:sz w:val="22"/>
          <w:szCs w:val="22"/>
        </w:rPr>
        <w:t>流程，以滚动预算着眼未来趋势，在增强成本意</w:t>
      </w:r>
      <w:r>
        <w:rPr>
          <w:sz w:val="22"/>
          <w:szCs w:val="22"/>
          <w:spacing w:val="-1"/>
        </w:rPr>
        <w:t>识的前提下按需动态分配</w:t>
      </w:r>
      <w:r>
        <w:rPr>
          <w:sz w:val="22"/>
          <w:szCs w:val="22"/>
        </w:rPr>
        <w:t xml:space="preserve"> </w:t>
      </w:r>
      <w:r>
        <w:rPr>
          <w:sz w:val="22"/>
          <w:szCs w:val="22"/>
          <w:spacing w:val="-1"/>
        </w:rPr>
        <w:t>资源。如果说该书更多是从财务角度出发探索新形势下运营应该做出的变</w:t>
      </w:r>
      <w:r>
        <w:rPr>
          <w:sz w:val="22"/>
          <w:szCs w:val="22"/>
          <w:spacing w:val="12"/>
        </w:rPr>
        <w:t xml:space="preserve"> </w:t>
      </w:r>
      <w:r>
        <w:rPr>
          <w:sz w:val="22"/>
          <w:szCs w:val="22"/>
          <w:spacing w:val="-1"/>
        </w:rPr>
        <w:t>革，那么本书则更进一步，是在“混沌边缘”构建高</w:t>
      </w:r>
      <w:r>
        <w:rPr>
          <w:sz w:val="22"/>
          <w:szCs w:val="22"/>
          <w:spacing w:val="-2"/>
        </w:rPr>
        <w:t>响应力组织的指南。</w:t>
      </w:r>
    </w:p>
    <w:p>
      <w:pPr>
        <w:pStyle w:val="BodyText"/>
        <w:ind w:firstLine="399"/>
        <w:spacing w:before="153" w:line="296" w:lineRule="auto"/>
        <w:jc w:val="both"/>
        <w:rPr>
          <w:sz w:val="22"/>
          <w:szCs w:val="22"/>
        </w:rPr>
      </w:pPr>
      <w:r>
        <w:rPr>
          <w:sz w:val="22"/>
          <w:szCs w:val="22"/>
        </w:rPr>
        <w:t>ThoughtWorks</w:t>
      </w:r>
      <w:r>
        <w:rPr>
          <w:sz w:val="22"/>
          <w:szCs w:val="22"/>
          <w:spacing w:val="-34"/>
        </w:rPr>
        <w:t xml:space="preserve"> </w:t>
      </w:r>
      <w:r>
        <w:rPr>
          <w:sz w:val="22"/>
          <w:szCs w:val="22"/>
          <w:spacing w:val="2"/>
        </w:rPr>
        <w:t>的同人们总结多年的实践经验，提炼了应对</w:t>
      </w:r>
      <w:r>
        <w:rPr>
          <w:sz w:val="22"/>
          <w:szCs w:val="22"/>
          <w:spacing w:val="1"/>
        </w:rPr>
        <w:t>这些挑战、</w:t>
      </w:r>
      <w:r>
        <w:rPr>
          <w:sz w:val="22"/>
          <w:szCs w:val="22"/>
        </w:rPr>
        <w:t xml:space="preserve"> </w:t>
      </w:r>
      <w:r>
        <w:rPr>
          <w:sz w:val="22"/>
          <w:szCs w:val="22"/>
        </w:rPr>
        <w:t>提升组织响应力的诸多要素，可帮助企业构建和治</w:t>
      </w:r>
      <w:r>
        <w:rPr>
          <w:sz w:val="22"/>
          <w:szCs w:val="22"/>
          <w:spacing w:val="-1"/>
        </w:rPr>
        <w:t>理基于成效的轻量级战 </w:t>
      </w:r>
      <w:r>
        <w:rPr>
          <w:sz w:val="22"/>
          <w:szCs w:val="22"/>
          <w:spacing w:val="-1"/>
        </w:rPr>
        <w:t>略，建设快速掌握环境动态的学习型组织，基于价值来灵活排列资源活动</w:t>
      </w:r>
      <w:r>
        <w:rPr>
          <w:sz w:val="22"/>
          <w:szCs w:val="22"/>
          <w:spacing w:val="6"/>
        </w:rPr>
        <w:t xml:space="preserve">  </w:t>
      </w:r>
      <w:r>
        <w:rPr>
          <w:sz w:val="22"/>
          <w:szCs w:val="22"/>
          <w:spacing w:val="-1"/>
        </w:rPr>
        <w:t>的优先级，设计从愿景到执行、在不同颗粒度上度量成功的标准，以及发</w:t>
      </w:r>
      <w:r>
        <w:rPr>
          <w:sz w:val="22"/>
          <w:szCs w:val="22"/>
          <w:spacing w:val="2"/>
        </w:rPr>
        <w:t xml:space="preserve">  </w:t>
      </w:r>
      <w:r>
        <w:rPr>
          <w:sz w:val="22"/>
          <w:szCs w:val="22"/>
          <w:spacing w:val="-4"/>
        </w:rPr>
        <w:t>展团队协作和领导力的新风格。本书是一个有用的“工具箱”,可供每一位</w:t>
      </w:r>
      <w:r>
        <w:rPr>
          <w:sz w:val="22"/>
          <w:szCs w:val="22"/>
        </w:rPr>
        <w:t xml:space="preserve">  </w:t>
      </w:r>
      <w:r>
        <w:rPr>
          <w:sz w:val="22"/>
          <w:szCs w:val="22"/>
          <w:spacing w:val="-7"/>
        </w:rPr>
        <w:t>在变化中寻求变化的胆识型参与者和推动者参考、借鉴。</w:t>
      </w:r>
    </w:p>
    <w:p>
      <w:pPr>
        <w:spacing w:line="421" w:lineRule="auto"/>
        <w:rPr>
          <w:rFonts w:ascii="Arial"/>
          <w:sz w:val="21"/>
        </w:rPr>
      </w:pPr>
      <w:r/>
    </w:p>
    <w:p>
      <w:pPr>
        <w:ind w:left="3339"/>
        <w:spacing w:before="71" w:line="212" w:lineRule="auto"/>
        <w:rPr>
          <w:rFonts w:ascii="KaiTi" w:hAnsi="KaiTi" w:eastAsia="KaiTi" w:cs="KaiTi"/>
          <w:sz w:val="22"/>
          <w:szCs w:val="22"/>
        </w:rPr>
      </w:pPr>
      <w:r>
        <w:rPr>
          <w:rFonts w:ascii="KaiTi" w:hAnsi="KaiTi" w:eastAsia="KaiTi" w:cs="KaiTi"/>
          <w:sz w:val="22"/>
          <w:szCs w:val="22"/>
          <w:spacing w:val="-8"/>
        </w:rPr>
        <w:t>张松，</w:t>
      </w:r>
      <w:r>
        <w:rPr>
          <w:rFonts w:ascii="KaiTi" w:hAnsi="KaiTi" w:eastAsia="KaiTi" w:cs="KaiTi"/>
          <w:sz w:val="22"/>
          <w:szCs w:val="22"/>
          <w:spacing w:val="-50"/>
        </w:rPr>
        <w:t xml:space="preserve"> </w:t>
      </w:r>
      <w:r>
        <w:rPr>
          <w:rFonts w:ascii="Times New Roman" w:hAnsi="Times New Roman" w:eastAsia="Times New Roman" w:cs="Times New Roman"/>
          <w:sz w:val="22"/>
          <w:szCs w:val="22"/>
          <w:spacing w:val="-8"/>
        </w:rPr>
        <w:t>ThoughtWorks  </w:t>
      </w:r>
      <w:r>
        <w:rPr>
          <w:rFonts w:ascii="KaiTi" w:hAnsi="KaiTi" w:eastAsia="KaiTi" w:cs="KaiTi"/>
          <w:sz w:val="22"/>
          <w:szCs w:val="22"/>
          <w:spacing w:val="-8"/>
        </w:rPr>
        <w:t>中国区总</w:t>
      </w:r>
      <w:r>
        <w:rPr>
          <w:rFonts w:ascii="KaiTi" w:hAnsi="KaiTi" w:eastAsia="KaiTi" w:cs="KaiTi"/>
          <w:sz w:val="22"/>
          <w:szCs w:val="22"/>
          <w:spacing w:val="-9"/>
        </w:rPr>
        <w:t>经理</w:t>
      </w:r>
    </w:p>
    <w:p>
      <w:pPr>
        <w:spacing w:line="212" w:lineRule="auto"/>
        <w:sectPr>
          <w:pgSz w:w="8290" w:h="12560"/>
          <w:pgMar w:top="400" w:right="389" w:bottom="0" w:left="780" w:header="0" w:footer="0" w:gutter="0"/>
        </w:sectPr>
        <w:rPr>
          <w:rFonts w:ascii="KaiTi" w:hAnsi="KaiTi" w:eastAsia="KaiTi" w:cs="KaiTi"/>
          <w:sz w:val="22"/>
          <w:szCs w:val="22"/>
        </w:rPr>
      </w:pP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firstLine="250"/>
        <w:spacing w:line="320" w:lineRule="exact"/>
        <w:rPr/>
      </w:pPr>
      <w:r>
        <w:rPr>
          <w:position w:val="-6"/>
        </w:rPr>
        <w:drawing>
          <wp:inline distT="0" distB="0" distL="0" distR="0">
            <wp:extent cx="2254267" cy="203218"/>
            <wp:effectExtent l="0" t="0" r="0" b="0"/>
            <wp:docPr id="56" name="IM 56"/>
            <wp:cNvGraphicFramePr/>
            <a:graphic>
              <a:graphicData uri="http://schemas.openxmlformats.org/drawingml/2006/picture">
                <pic:pic>
                  <pic:nvPicPr>
                    <pic:cNvPr id="56" name="IM 56"/>
                    <pic:cNvPicPr/>
                  </pic:nvPicPr>
                  <pic:blipFill>
                    <a:blip r:embed="rId29"/>
                    <a:stretch>
                      <a:fillRect/>
                    </a:stretch>
                  </pic:blipFill>
                  <pic:spPr>
                    <a:xfrm rot="0">
                      <a:off x="0" y="0"/>
                      <a:ext cx="2254267" cy="203218"/>
                    </a:xfrm>
                    <a:prstGeom prst="rect">
                      <a:avLst/>
                    </a:prstGeom>
                  </pic:spPr>
                </pic:pic>
              </a:graphicData>
            </a:graphic>
          </wp:inline>
        </w:drawing>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firstLine="399"/>
        <w:spacing w:before="71" w:line="295" w:lineRule="auto"/>
        <w:jc w:val="both"/>
        <w:rPr>
          <w:sz w:val="22"/>
          <w:szCs w:val="22"/>
        </w:rPr>
      </w:pPr>
      <w:r>
        <w:rPr>
          <w:sz w:val="22"/>
          <w:szCs w:val="22"/>
          <w:spacing w:val="1"/>
        </w:rPr>
        <w:t>作为专业咨询师，我观察到，最近几年很多企</w:t>
      </w:r>
      <w:r>
        <w:rPr>
          <w:sz w:val="22"/>
          <w:szCs w:val="22"/>
        </w:rPr>
        <w:t>业的业务部门越来越深  </w:t>
      </w:r>
      <w:r>
        <w:rPr>
          <w:sz w:val="22"/>
          <w:szCs w:val="22"/>
          <w:spacing w:val="2"/>
        </w:rPr>
        <w:t>切地意识到，在这个充满变化的时代，企业应该成长为一个数字化组织，</w:t>
      </w:r>
      <w:r>
        <w:rPr>
          <w:sz w:val="22"/>
          <w:szCs w:val="22"/>
          <w:spacing w:val="15"/>
        </w:rPr>
        <w:t xml:space="preserve"> </w:t>
      </w:r>
      <w:r>
        <w:rPr>
          <w:sz w:val="22"/>
          <w:szCs w:val="22"/>
          <w:spacing w:val="-2"/>
        </w:rPr>
        <w:t>但在转型的过程中却往往不得其法。业务部门要求</w:t>
      </w:r>
      <w:r>
        <w:rPr>
          <w:rFonts w:ascii="Times New Roman" w:hAnsi="Times New Roman" w:eastAsia="Times New Roman" w:cs="Times New Roman"/>
          <w:sz w:val="22"/>
          <w:szCs w:val="22"/>
          <w:spacing w:val="-2"/>
        </w:rPr>
        <w:t>IT </w:t>
      </w:r>
      <w:r>
        <w:rPr>
          <w:sz w:val="22"/>
          <w:szCs w:val="22"/>
          <w:spacing w:val="-2"/>
        </w:rPr>
        <w:t>部门提供帮助，期望</w:t>
      </w:r>
      <w:r>
        <w:rPr>
          <w:sz w:val="22"/>
          <w:szCs w:val="22"/>
          <w:spacing w:val="3"/>
        </w:rPr>
        <w:t xml:space="preserve">  </w:t>
      </w:r>
      <w:r>
        <w:rPr>
          <w:sz w:val="22"/>
          <w:szCs w:val="22"/>
          <w:spacing w:val="-5"/>
        </w:rPr>
        <w:t>凭借最新的技术来进行价值创造。然而， </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13"/>
        </w:rPr>
        <w:t xml:space="preserve"> </w:t>
      </w:r>
      <w:r>
        <w:rPr>
          <w:sz w:val="22"/>
          <w:szCs w:val="22"/>
          <w:spacing w:val="-5"/>
        </w:rPr>
        <w:t>部门有成百上千个需要花费</w:t>
      </w:r>
      <w:r>
        <w:rPr>
          <w:sz w:val="22"/>
          <w:szCs w:val="22"/>
          <w:spacing w:val="-6"/>
        </w:rPr>
        <w:t>高 </w:t>
      </w:r>
      <w:r>
        <w:rPr>
          <w:sz w:val="22"/>
          <w:szCs w:val="22"/>
          <w:spacing w:val="-1"/>
        </w:rPr>
        <w:t>昂的成本进行支持和维护的遗留系统，尽管愿意响应业务上的需求，但在</w:t>
      </w:r>
      <w:r>
        <w:rPr>
          <w:sz w:val="22"/>
          <w:szCs w:val="22"/>
        </w:rPr>
        <w:t xml:space="preserve">  </w:t>
      </w:r>
      <w:r>
        <w:rPr>
          <w:sz w:val="22"/>
          <w:szCs w:val="22"/>
          <w:spacing w:val="-6"/>
        </w:rPr>
        <w:t>漫长的项目周期与成本压力面前，显得力不从心。</w:t>
      </w:r>
    </w:p>
    <w:p>
      <w:pPr>
        <w:pStyle w:val="BodyText"/>
        <w:ind w:right="20" w:firstLine="399"/>
        <w:spacing w:before="146" w:line="296" w:lineRule="auto"/>
        <w:jc w:val="both"/>
        <w:rPr>
          <w:sz w:val="22"/>
          <w:szCs w:val="22"/>
        </w:rPr>
      </w:pPr>
      <w:r>
        <w:rPr>
          <w:sz w:val="22"/>
          <w:szCs w:val="22"/>
          <w:spacing w:val="4"/>
        </w:rPr>
        <w:t>如何在成本和已有能力的约束条件下响应业务部门的需求?</w:t>
      </w:r>
      <w:r>
        <w:rPr>
          <w:sz w:val="22"/>
          <w:szCs w:val="22"/>
          <w:spacing w:val="3"/>
        </w:rPr>
        <w:t>如何转变 </w:t>
      </w:r>
      <w:r>
        <w:rPr>
          <w:sz w:val="22"/>
          <w:szCs w:val="22"/>
          <w:spacing w:val="2"/>
        </w:rPr>
        <w:t>成为业务部门的合作伙伴?第一次阅读本书时，我感到一扇窗户在我面前 </w:t>
      </w:r>
      <w:r>
        <w:rPr>
          <w:sz w:val="22"/>
          <w:szCs w:val="22"/>
          <w:spacing w:val="-3"/>
        </w:rPr>
        <w:t>打开：</w:t>
      </w:r>
      <w:r>
        <w:rPr>
          <w:sz w:val="22"/>
          <w:szCs w:val="22"/>
          <w:spacing w:val="-35"/>
        </w:rPr>
        <w:t xml:space="preserve"> </w:t>
      </w:r>
      <w:r>
        <w:rPr>
          <w:rFonts w:ascii="Times New Roman" w:hAnsi="Times New Roman" w:eastAsia="Times New Roman" w:cs="Times New Roman"/>
          <w:sz w:val="22"/>
          <w:szCs w:val="22"/>
          <w:spacing w:val="-3"/>
        </w:rPr>
        <w:t>EDGE</w:t>
      </w:r>
      <w:r>
        <w:rPr>
          <w:rFonts w:ascii="Times New Roman" w:hAnsi="Times New Roman" w:eastAsia="Times New Roman" w:cs="Times New Roman"/>
          <w:sz w:val="22"/>
          <w:szCs w:val="22"/>
          <w:spacing w:val="14"/>
        </w:rPr>
        <w:t xml:space="preserve"> </w:t>
      </w:r>
      <w:r>
        <w:rPr>
          <w:sz w:val="22"/>
          <w:szCs w:val="22"/>
          <w:spacing w:val="-3"/>
        </w:rPr>
        <w:t>的出现给以上问题提供了很好的答案。它是一个寻求将企业 </w:t>
      </w:r>
      <w:r>
        <w:rPr>
          <w:sz w:val="22"/>
          <w:szCs w:val="22"/>
          <w:spacing w:val="2"/>
        </w:rPr>
        <w:t>投资组合做到价值最大化的运营框架，使企业得以快速地响</w:t>
      </w:r>
      <w:r>
        <w:rPr>
          <w:sz w:val="22"/>
          <w:szCs w:val="22"/>
          <w:spacing w:val="1"/>
        </w:rPr>
        <w:t>应市场机遇，</w:t>
      </w:r>
      <w:r>
        <w:rPr>
          <w:sz w:val="22"/>
          <w:szCs w:val="22"/>
        </w:rPr>
        <w:t xml:space="preserve"> </w:t>
      </w:r>
      <w:r>
        <w:rPr>
          <w:sz w:val="22"/>
          <w:szCs w:val="22"/>
        </w:rPr>
        <w:t>充分发挥所有人的能力，并有效地将组织的</w:t>
      </w:r>
      <w:r>
        <w:rPr>
          <w:sz w:val="22"/>
          <w:szCs w:val="22"/>
          <w:spacing w:val="-1"/>
        </w:rPr>
        <w:t>战略目标与执行能力紧密地联</w:t>
      </w:r>
      <w:r>
        <w:rPr>
          <w:sz w:val="22"/>
          <w:szCs w:val="22"/>
        </w:rPr>
        <w:t xml:space="preserve"> </w:t>
      </w:r>
      <w:r>
        <w:rPr>
          <w:sz w:val="22"/>
          <w:szCs w:val="22"/>
          <w:spacing w:val="-6"/>
        </w:rPr>
        <w:t>系在一起。</w:t>
      </w:r>
    </w:p>
    <w:p>
      <w:pPr>
        <w:pStyle w:val="BodyText"/>
        <w:ind w:right="92" w:firstLine="399"/>
        <w:spacing w:before="128" w:line="287" w:lineRule="auto"/>
        <w:jc w:val="both"/>
        <w:rPr>
          <w:sz w:val="22"/>
          <w:szCs w:val="22"/>
        </w:rPr>
      </w:pP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1"/>
        </w:rPr>
        <w:t xml:space="preserve"> </w:t>
      </w:r>
      <w:r>
        <w:rPr>
          <w:sz w:val="22"/>
          <w:szCs w:val="22"/>
          <w:spacing w:val="1"/>
        </w:rPr>
        <w:t>强调对业务变更的管理以及将组织转型为数字化企业，而后者</w:t>
      </w:r>
      <w:r>
        <w:rPr>
          <w:sz w:val="22"/>
          <w:szCs w:val="22"/>
          <w:spacing w:val="9"/>
        </w:rPr>
        <w:t xml:space="preserve"> </w:t>
      </w:r>
      <w:r>
        <w:rPr>
          <w:sz w:val="22"/>
          <w:szCs w:val="22"/>
          <w:spacing w:val="-1"/>
        </w:rPr>
        <w:t>是通过改变投资资金的组合以反映新的企业战略和减少整体的转型风险来</w:t>
      </w:r>
      <w:r>
        <w:rPr>
          <w:sz w:val="22"/>
          <w:szCs w:val="22"/>
          <w:spacing w:val="18"/>
        </w:rPr>
        <w:t xml:space="preserve"> </w:t>
      </w:r>
      <w:r>
        <w:rPr>
          <w:sz w:val="22"/>
          <w:szCs w:val="22"/>
          <w:spacing w:val="-1"/>
        </w:rPr>
        <w:t>实现的。本书在推动数字化转型过程中的旁征博引和独到见解解答了我十</w:t>
      </w:r>
      <w:r>
        <w:rPr>
          <w:sz w:val="22"/>
          <w:szCs w:val="22"/>
          <w:spacing w:val="17"/>
        </w:rPr>
        <w:t xml:space="preserve"> </w:t>
      </w:r>
      <w:r>
        <w:rPr>
          <w:sz w:val="22"/>
          <w:szCs w:val="22"/>
          <w:spacing w:val="-2"/>
        </w:rPr>
        <w:t>几年</w:t>
      </w:r>
      <w:r>
        <w:rPr>
          <w:rFonts w:ascii="Times New Roman" w:hAnsi="Times New Roman" w:eastAsia="Times New Roman" w:cs="Times New Roman"/>
          <w:sz w:val="22"/>
          <w:szCs w:val="22"/>
          <w:spacing w:val="-2"/>
        </w:rPr>
        <w:t>IT </w:t>
      </w:r>
      <w:r>
        <w:rPr>
          <w:sz w:val="22"/>
          <w:szCs w:val="22"/>
          <w:spacing w:val="-2"/>
        </w:rPr>
        <w:t>从业经历中的许多困惑。</w:t>
      </w:r>
    </w:p>
    <w:p>
      <w:pPr>
        <w:pStyle w:val="BodyText"/>
        <w:ind w:firstLine="399"/>
        <w:spacing w:before="131" w:line="280" w:lineRule="auto"/>
        <w:jc w:val="both"/>
        <w:rPr>
          <w:sz w:val="22"/>
          <w:szCs w:val="22"/>
        </w:rPr>
      </w:pPr>
      <w:r>
        <w:rPr>
          <w:sz w:val="22"/>
          <w:szCs w:val="22"/>
          <w:spacing w:val="4"/>
        </w:rPr>
        <w:t>传统的投资组合管理方法包括一些刻意采用敏捷、精益原则的方</w:t>
      </w:r>
      <w:r>
        <w:rPr>
          <w:sz w:val="22"/>
          <w:szCs w:val="22"/>
          <w:spacing w:val="3"/>
        </w:rPr>
        <w:t>法，</w:t>
      </w:r>
      <w:r>
        <w:rPr>
          <w:sz w:val="22"/>
          <w:szCs w:val="22"/>
        </w:rPr>
        <w:t xml:space="preserve"> </w:t>
      </w:r>
      <w:r>
        <w:rPr>
          <w:sz w:val="22"/>
          <w:szCs w:val="22"/>
        </w:rPr>
        <w:t>往往以僵硬而层级化的方式被人们使用，这导致</w:t>
      </w:r>
      <w:r>
        <w:rPr>
          <w:sz w:val="22"/>
          <w:szCs w:val="22"/>
          <w:spacing w:val="-1"/>
        </w:rPr>
        <w:t>问题频繁产生。同样的流 </w:t>
      </w:r>
      <w:r>
        <w:rPr>
          <w:sz w:val="22"/>
          <w:szCs w:val="22"/>
        </w:rPr>
        <w:t>程并不适用于所有情况，我们需要一种适应性的方法</w:t>
      </w:r>
      <w:r>
        <w:rPr>
          <w:sz w:val="22"/>
          <w:szCs w:val="22"/>
          <w:spacing w:val="-1"/>
        </w:rPr>
        <w:t>，能让决策更加适应</w:t>
      </w:r>
    </w:p>
    <w:p>
      <w:pPr>
        <w:spacing w:line="280" w:lineRule="auto"/>
        <w:sectPr>
          <w:pgSz w:w="8290" w:h="12560"/>
          <w:pgMar w:top="400" w:right="719" w:bottom="0" w:left="449" w:header="0" w:footer="0" w:gutter="0"/>
        </w:sectPr>
        <w:rPr>
          <w:sz w:val="22"/>
          <w:szCs w:val="22"/>
        </w:rPr>
      </w:pPr>
    </w:p>
    <w:p>
      <w:pPr>
        <w:ind w:left="6679"/>
        <w:spacing w:before="52"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XII</w:t>
      </w:r>
    </w:p>
    <w:p>
      <w:pPr>
        <w:spacing w:line="297" w:lineRule="auto"/>
        <w:rPr>
          <w:rFonts w:ascii="Arial"/>
          <w:sz w:val="21"/>
        </w:rPr>
      </w:pPr>
      <w:r/>
    </w:p>
    <w:p>
      <w:pPr>
        <w:spacing w:line="298" w:lineRule="auto"/>
        <w:rPr>
          <w:rFonts w:ascii="Arial"/>
          <w:sz w:val="21"/>
        </w:rPr>
      </w:pPr>
      <w:r/>
    </w:p>
    <w:p>
      <w:pPr>
        <w:pStyle w:val="BodyText"/>
        <w:spacing w:before="71" w:line="268" w:lineRule="auto"/>
        <w:rPr>
          <w:sz w:val="22"/>
          <w:szCs w:val="22"/>
        </w:rPr>
      </w:pPr>
      <w:r>
        <w:rPr>
          <w:sz w:val="22"/>
          <w:szCs w:val="22"/>
          <w:spacing w:val="2"/>
        </w:rPr>
        <w:t>团队的实际情况，而不是停留在投资组合、项目集的层面。更</w:t>
      </w:r>
      <w:r>
        <w:rPr>
          <w:sz w:val="22"/>
          <w:szCs w:val="22"/>
          <w:spacing w:val="1"/>
        </w:rPr>
        <w:t>重要的是，</w:t>
      </w:r>
      <w:r>
        <w:rPr>
          <w:sz w:val="22"/>
          <w:szCs w:val="22"/>
        </w:rPr>
        <w:t xml:space="preserve"> </w:t>
      </w:r>
      <w:r>
        <w:rPr>
          <w:sz w:val="22"/>
          <w:szCs w:val="22"/>
          <w:spacing w:val="-6"/>
        </w:rPr>
        <w:t>传统方法并非由成效驱动，它忽视了对商业价值点的关注。</w:t>
      </w:r>
    </w:p>
    <w:p>
      <w:pPr>
        <w:pStyle w:val="BodyText"/>
        <w:ind w:left="399"/>
        <w:spacing w:before="110" w:line="219" w:lineRule="auto"/>
        <w:rPr>
          <w:sz w:val="22"/>
          <w:szCs w:val="22"/>
        </w:rPr>
      </w:pPr>
      <w:r>
        <w:rPr>
          <w:rFonts w:ascii="Times New Roman" w:hAnsi="Times New Roman" w:eastAsia="Times New Roman" w:cs="Times New Roman"/>
          <w:sz w:val="22"/>
          <w:szCs w:val="22"/>
          <w:spacing w:val="-7"/>
        </w:rPr>
        <w:t>EDGE </w:t>
      </w:r>
      <w:r>
        <w:rPr>
          <w:sz w:val="22"/>
          <w:szCs w:val="22"/>
          <w:spacing w:val="-7"/>
        </w:rPr>
        <w:t>与传统管理方法相比有如下五个方面的不同：</w:t>
      </w:r>
    </w:p>
    <w:p>
      <w:pPr>
        <w:pStyle w:val="BodyText"/>
        <w:ind w:left="399"/>
        <w:spacing w:before="100" w:line="219" w:lineRule="auto"/>
        <w:rPr>
          <w:sz w:val="22"/>
          <w:szCs w:val="22"/>
        </w:rPr>
      </w:pPr>
      <w:r>
        <w:rPr>
          <w:sz w:val="22"/>
          <w:szCs w:val="22"/>
          <w:spacing w:val="-7"/>
        </w:rPr>
        <w:t>1.强调决策制定，而不是遵循既定的流程。</w:t>
      </w:r>
    </w:p>
    <w:p>
      <w:pPr>
        <w:pStyle w:val="BodyText"/>
        <w:ind w:left="399"/>
        <w:spacing w:before="138" w:line="219" w:lineRule="auto"/>
        <w:rPr>
          <w:sz w:val="22"/>
          <w:szCs w:val="22"/>
        </w:rPr>
      </w:pPr>
      <w:r>
        <w:rPr>
          <w:sz w:val="22"/>
          <w:szCs w:val="22"/>
          <w:spacing w:val="-6"/>
        </w:rPr>
        <w:t>2.强调投资于成效之上，而不是项目本身。</w:t>
      </w:r>
    </w:p>
    <w:p>
      <w:pPr>
        <w:pStyle w:val="BodyText"/>
        <w:ind w:left="399"/>
        <w:spacing w:before="99" w:line="219" w:lineRule="auto"/>
        <w:rPr>
          <w:sz w:val="22"/>
          <w:szCs w:val="22"/>
        </w:rPr>
      </w:pPr>
      <w:r>
        <w:rPr>
          <w:sz w:val="22"/>
          <w:szCs w:val="22"/>
          <w:spacing w:val="-5"/>
        </w:rPr>
        <w:t>3.强调不断优化的“举措”列表，而不是计划好的路线图。</w:t>
      </w:r>
    </w:p>
    <w:p>
      <w:pPr>
        <w:pStyle w:val="BodyText"/>
        <w:ind w:left="399"/>
        <w:spacing w:before="128" w:line="218" w:lineRule="auto"/>
        <w:rPr>
          <w:sz w:val="22"/>
          <w:szCs w:val="22"/>
        </w:rPr>
      </w:pPr>
      <w:r>
        <w:rPr>
          <w:sz w:val="22"/>
          <w:szCs w:val="22"/>
          <w:spacing w:val="-6"/>
        </w:rPr>
        <w:t>4.强调每个迭代要交付的价值，而不是故事点数量。</w:t>
      </w:r>
    </w:p>
    <w:p>
      <w:pPr>
        <w:pStyle w:val="BodyText"/>
        <w:ind w:left="399"/>
        <w:spacing w:before="101" w:line="219" w:lineRule="auto"/>
        <w:rPr>
          <w:sz w:val="22"/>
          <w:szCs w:val="22"/>
        </w:rPr>
      </w:pPr>
      <w:r>
        <w:rPr>
          <w:sz w:val="22"/>
          <w:szCs w:val="22"/>
          <w:spacing w:val="-6"/>
        </w:rPr>
        <w:t>5.支持适应性和创新性文化，而不是传统的等级文化。</w:t>
      </w:r>
    </w:p>
    <w:p>
      <w:pPr>
        <w:pStyle w:val="BodyText"/>
        <w:ind w:right="62" w:firstLine="399"/>
        <w:spacing w:before="112" w:line="295" w:lineRule="auto"/>
        <w:rPr>
          <w:sz w:val="22"/>
          <w:szCs w:val="22"/>
        </w:rPr>
      </w:pPr>
      <w:r>
        <w:rPr>
          <w:sz w:val="22"/>
          <w:szCs w:val="22"/>
          <w:spacing w:val="2"/>
        </w:rPr>
        <w:t>译完本书，我相信</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16"/>
        </w:rPr>
        <w:t xml:space="preserve"> </w:t>
      </w:r>
      <w:r>
        <w:rPr>
          <w:sz w:val="22"/>
          <w:szCs w:val="22"/>
          <w:spacing w:val="2"/>
        </w:rPr>
        <w:t>作为敏捷核心原则的延伸，面向的就</w:t>
      </w:r>
      <w:r>
        <w:rPr>
          <w:sz w:val="22"/>
          <w:szCs w:val="22"/>
          <w:spacing w:val="1"/>
        </w:rPr>
        <w:t>是企业</w:t>
      </w:r>
      <w:r>
        <w:rPr>
          <w:sz w:val="22"/>
          <w:szCs w:val="22"/>
        </w:rPr>
        <w:t xml:space="preserve"> </w:t>
      </w:r>
      <w:r>
        <w:rPr>
          <w:sz w:val="22"/>
          <w:szCs w:val="22"/>
          <w:spacing w:val="-3"/>
        </w:rPr>
        <w:t>数字化转型。</w:t>
      </w:r>
      <w:r>
        <w:rPr>
          <w:rFonts w:ascii="Times New Roman" w:hAnsi="Times New Roman" w:eastAsia="Times New Roman" w:cs="Times New Roman"/>
          <w:sz w:val="22"/>
          <w:szCs w:val="22"/>
          <w:spacing w:val="-3"/>
        </w:rPr>
        <w:t>ThoughtWorks</w:t>
      </w:r>
      <w:r>
        <w:rPr>
          <w:rFonts w:ascii="Times New Roman" w:hAnsi="Times New Roman" w:eastAsia="Times New Roman" w:cs="Times New Roman"/>
          <w:sz w:val="22"/>
          <w:szCs w:val="22"/>
          <w:spacing w:val="43"/>
        </w:rPr>
        <w:t xml:space="preserve"> </w:t>
      </w:r>
      <w:r>
        <w:rPr>
          <w:sz w:val="22"/>
          <w:szCs w:val="22"/>
          <w:spacing w:val="-3"/>
        </w:rPr>
        <w:t>已经系统性地提炼出了数字化时代业务投资组</w:t>
      </w:r>
      <w:r>
        <w:rPr>
          <w:sz w:val="22"/>
          <w:szCs w:val="22"/>
        </w:rPr>
        <w:t xml:space="preserve"> </w:t>
      </w:r>
      <w:r>
        <w:rPr>
          <w:sz w:val="22"/>
          <w:szCs w:val="22"/>
        </w:rPr>
        <w:t>合和项目集管理的新方法，并拥有丰富的实践经</w:t>
      </w:r>
      <w:r>
        <w:rPr>
          <w:sz w:val="22"/>
          <w:szCs w:val="22"/>
          <w:spacing w:val="-1"/>
        </w:rPr>
        <w:t>验和案例，以此来助力传</w:t>
      </w:r>
      <w:r>
        <w:rPr>
          <w:sz w:val="22"/>
          <w:szCs w:val="22"/>
        </w:rPr>
        <w:t xml:space="preserve"> </w:t>
      </w:r>
      <w:r>
        <w:rPr>
          <w:sz w:val="22"/>
          <w:szCs w:val="22"/>
          <w:spacing w:val="-1"/>
        </w:rPr>
        <w:t>统企业的数字化转型，最终建立适应这个时代的高响应力精益企业。这些</w:t>
      </w:r>
      <w:r>
        <w:rPr>
          <w:sz w:val="22"/>
          <w:szCs w:val="22"/>
          <w:spacing w:val="17"/>
        </w:rPr>
        <w:t xml:space="preserve"> </w:t>
      </w:r>
      <w:r>
        <w:rPr>
          <w:sz w:val="22"/>
          <w:szCs w:val="22"/>
        </w:rPr>
        <w:t>方法包括三个关键部分：提高产品创新能力，建</w:t>
      </w:r>
      <w:r>
        <w:rPr>
          <w:sz w:val="22"/>
          <w:szCs w:val="22"/>
          <w:spacing w:val="-1"/>
        </w:rPr>
        <w:t>设世界一流的软件交付能</w:t>
      </w:r>
      <w:r>
        <w:rPr>
          <w:sz w:val="22"/>
          <w:szCs w:val="22"/>
        </w:rPr>
        <w:t xml:space="preserve"> </w:t>
      </w:r>
      <w:r>
        <w:rPr>
          <w:sz w:val="22"/>
          <w:szCs w:val="22"/>
          <w:spacing w:val="-8"/>
        </w:rPr>
        <w:t>力，以及形成鼓励协作和创新的企业文化。</w:t>
      </w:r>
    </w:p>
    <w:p>
      <w:pPr>
        <w:pStyle w:val="BodyText"/>
        <w:ind w:right="71" w:firstLine="399"/>
        <w:spacing w:before="148" w:line="288" w:lineRule="auto"/>
        <w:rPr>
          <w:sz w:val="22"/>
          <w:szCs w:val="22"/>
        </w:rPr>
      </w:pPr>
      <w:r>
        <w:rPr>
          <w:sz w:val="22"/>
          <w:szCs w:val="22"/>
        </w:rPr>
        <w:t>本书适合在企业不同层级参与投资决策的人士阅读，自上而下地包括</w:t>
      </w:r>
      <w:r>
        <w:rPr>
          <w:sz w:val="22"/>
          <w:szCs w:val="22"/>
          <w:spacing w:val="17"/>
        </w:rPr>
        <w:t xml:space="preserve"> </w:t>
      </w:r>
      <w:r>
        <w:rPr>
          <w:sz w:val="22"/>
          <w:szCs w:val="22"/>
        </w:rPr>
        <w:t>组织、投资组合、项目等。如果你目前正在</w:t>
      </w:r>
      <w:r>
        <w:rPr>
          <w:sz w:val="22"/>
          <w:szCs w:val="22"/>
          <w:spacing w:val="-1"/>
        </w:rPr>
        <w:t>某个部门管理投资组合，希望</w:t>
      </w:r>
      <w:r>
        <w:rPr>
          <w:sz w:val="22"/>
          <w:szCs w:val="22"/>
        </w:rPr>
        <w:t xml:space="preserve"> </w:t>
      </w:r>
      <w:r>
        <w:rPr>
          <w:sz w:val="22"/>
          <w:szCs w:val="22"/>
          <w:spacing w:val="-1"/>
        </w:rPr>
        <w:t>改变传统的管理方式，帮助组织进行基于价值的投资决策，那么本书是最</w:t>
      </w:r>
      <w:r>
        <w:rPr>
          <w:sz w:val="22"/>
          <w:szCs w:val="22"/>
          <w:spacing w:val="14"/>
        </w:rPr>
        <w:t xml:space="preserve"> </w:t>
      </w:r>
      <w:r>
        <w:rPr>
          <w:sz w:val="22"/>
          <w:szCs w:val="22"/>
          <w:spacing w:val="-9"/>
        </w:rPr>
        <w:t>为完备的指南。</w:t>
      </w:r>
    </w:p>
    <w:p>
      <w:pPr>
        <w:pStyle w:val="BodyText"/>
        <w:ind w:firstLine="399"/>
        <w:spacing w:before="130" w:line="295" w:lineRule="auto"/>
        <w:rPr>
          <w:sz w:val="22"/>
          <w:szCs w:val="22"/>
        </w:rPr>
      </w:pPr>
      <w:r>
        <w:rPr>
          <w:sz w:val="22"/>
          <w:szCs w:val="22"/>
          <w:spacing w:val="-4"/>
        </w:rPr>
        <w:t>感谢我的搭档笪磊和钱冰沁。翻译本书时，正值新冠病毒在全球肆虐，</w:t>
      </w:r>
      <w:r>
        <w:rPr>
          <w:sz w:val="22"/>
          <w:szCs w:val="22"/>
          <w:spacing w:val="2"/>
        </w:rPr>
        <w:t xml:space="preserve"> </w:t>
      </w:r>
      <w:r>
        <w:rPr>
          <w:sz w:val="22"/>
          <w:szCs w:val="22"/>
        </w:rPr>
        <w:t>人们的生活受到疫情的巨大冲击。作为译者，</w:t>
      </w:r>
      <w:r>
        <w:rPr>
          <w:sz w:val="22"/>
          <w:szCs w:val="22"/>
          <w:spacing w:val="-1"/>
        </w:rPr>
        <w:t>我们心无旁骛、字斟句酌地</w:t>
      </w:r>
      <w:r>
        <w:rPr>
          <w:sz w:val="22"/>
          <w:szCs w:val="22"/>
        </w:rPr>
        <w:t xml:space="preserve"> </w:t>
      </w:r>
      <w:r>
        <w:rPr>
          <w:sz w:val="22"/>
          <w:szCs w:val="22"/>
          <w:spacing w:val="-5"/>
        </w:rPr>
        <w:t>完成了翻译工作。通过翻译，我们加深了对书中内容的理解，也更加坚信：</w:t>
      </w:r>
      <w:r>
        <w:rPr>
          <w:sz w:val="22"/>
          <w:szCs w:val="22"/>
          <w:spacing w:val="3"/>
        </w:rPr>
        <w:t xml:space="preserve"> </w:t>
      </w:r>
      <w:r>
        <w:rPr>
          <w:sz w:val="22"/>
          <w:szCs w:val="22"/>
        </w:rPr>
        <w:t>数字化的意义绝不仅仅是提升企业投资回报率</w:t>
      </w:r>
      <w:r>
        <w:rPr>
          <w:sz w:val="22"/>
          <w:szCs w:val="22"/>
          <w:spacing w:val="-1"/>
        </w:rPr>
        <w:t>、体现其商业价值，而是通</w:t>
      </w:r>
      <w:r>
        <w:rPr>
          <w:sz w:val="22"/>
          <w:szCs w:val="22"/>
        </w:rPr>
        <w:t xml:space="preserve"> </w:t>
      </w:r>
      <w:r>
        <w:rPr>
          <w:sz w:val="22"/>
          <w:szCs w:val="22"/>
        </w:rPr>
        <w:t>过不断拓展和满足人们更高层次的需要，深刻地</w:t>
      </w:r>
      <w:r>
        <w:rPr>
          <w:sz w:val="22"/>
          <w:szCs w:val="22"/>
          <w:spacing w:val="-1"/>
        </w:rPr>
        <w:t>改变社会生活方式，让世</w:t>
      </w:r>
      <w:r>
        <w:rPr>
          <w:sz w:val="22"/>
          <w:szCs w:val="22"/>
        </w:rPr>
        <w:t xml:space="preserve"> </w:t>
      </w:r>
      <w:r>
        <w:rPr>
          <w:sz w:val="22"/>
          <w:szCs w:val="22"/>
          <w:spacing w:val="-10"/>
        </w:rPr>
        <w:t>界变得更加美好。</w:t>
      </w:r>
    </w:p>
    <w:p>
      <w:pPr>
        <w:pStyle w:val="BodyText"/>
        <w:ind w:right="66" w:firstLine="399"/>
        <w:spacing w:before="128" w:line="319" w:lineRule="auto"/>
        <w:rPr>
          <w:sz w:val="22"/>
          <w:szCs w:val="22"/>
        </w:rPr>
      </w:pPr>
      <w:r>
        <w:rPr>
          <w:sz w:val="22"/>
          <w:szCs w:val="22"/>
          <w:spacing w:val="1"/>
        </w:rPr>
        <w:t>感谢我的同事肖然、刘传湘、覃宇、张岳、王妮，他们在翻译过程中</w:t>
      </w:r>
      <w:r>
        <w:rPr>
          <w:sz w:val="22"/>
          <w:szCs w:val="22"/>
          <w:spacing w:val="3"/>
        </w:rPr>
        <w:t xml:space="preserve"> </w:t>
      </w:r>
      <w:r>
        <w:rPr>
          <w:sz w:val="22"/>
          <w:szCs w:val="22"/>
        </w:rPr>
        <w:t>提供了许多专业的意见和建议。没有他们的大力</w:t>
      </w:r>
      <w:r>
        <w:rPr>
          <w:sz w:val="22"/>
          <w:szCs w:val="22"/>
          <w:spacing w:val="-1"/>
        </w:rPr>
        <w:t>支持，我们很难顺利完成</w:t>
      </w:r>
    </w:p>
    <w:p>
      <w:pPr>
        <w:pStyle w:val="BodyText"/>
        <w:spacing w:before="1" w:line="218" w:lineRule="auto"/>
        <w:rPr>
          <w:sz w:val="22"/>
          <w:szCs w:val="22"/>
        </w:rPr>
      </w:pPr>
      <w:r>
        <w:rPr>
          <w:sz w:val="22"/>
          <w:szCs w:val="22"/>
          <w:spacing w:val="-6"/>
        </w:rPr>
        <w:t>本书的翻译。</w:t>
      </w:r>
    </w:p>
    <w:p>
      <w:pPr>
        <w:pStyle w:val="BodyText"/>
        <w:ind w:left="399"/>
        <w:spacing w:before="119" w:line="219" w:lineRule="auto"/>
        <w:rPr>
          <w:sz w:val="22"/>
          <w:szCs w:val="22"/>
        </w:rPr>
      </w:pPr>
      <w:r>
        <w:rPr>
          <w:sz w:val="22"/>
          <w:szCs w:val="22"/>
          <w:spacing w:val="1"/>
        </w:rPr>
        <w:t>感谢我的太太张慧。本书的翻译占用了我大量的业</w:t>
      </w:r>
      <w:r>
        <w:rPr>
          <w:sz w:val="22"/>
          <w:szCs w:val="22"/>
        </w:rPr>
        <w:t>余时间，而这些时</w:t>
      </w:r>
    </w:p>
    <w:p>
      <w:pPr>
        <w:spacing w:line="219" w:lineRule="auto"/>
        <w:sectPr>
          <w:pgSz w:w="8290" w:h="12560"/>
          <w:pgMar w:top="400" w:right="539" w:bottom="0" w:left="650" w:header="0" w:footer="0" w:gutter="0"/>
        </w:sectPr>
        <w:rPr>
          <w:sz w:val="22"/>
          <w:szCs w:val="22"/>
        </w:rPr>
      </w:pPr>
    </w:p>
    <w:p>
      <w:pPr>
        <w:spacing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XIV</w:t>
      </w:r>
    </w:p>
    <w:p>
      <w:pPr>
        <w:spacing w:line="309" w:lineRule="auto"/>
        <w:rPr>
          <w:rFonts w:ascii="Arial"/>
          <w:sz w:val="21"/>
        </w:rPr>
      </w:pPr>
      <w:r/>
    </w:p>
    <w:p>
      <w:pPr>
        <w:spacing w:line="309" w:lineRule="auto"/>
        <w:rPr>
          <w:rFonts w:ascii="Arial"/>
          <w:sz w:val="21"/>
        </w:rPr>
      </w:pPr>
      <w:r/>
    </w:p>
    <w:p>
      <w:pPr>
        <w:pStyle w:val="BodyText"/>
        <w:spacing w:before="72" w:line="380" w:lineRule="exact"/>
        <w:rPr>
          <w:sz w:val="22"/>
          <w:szCs w:val="22"/>
        </w:rPr>
      </w:pPr>
      <w:r>
        <w:rPr>
          <w:sz w:val="22"/>
          <w:szCs w:val="22"/>
          <w:spacing w:val="-1"/>
          <w:position w:val="11"/>
        </w:rPr>
        <w:t>间我本应该陪伴她。尤其因为新冠肺炎疫情，我孤身在沪数月，而她留在</w:t>
      </w:r>
    </w:p>
    <w:p>
      <w:pPr>
        <w:pStyle w:val="BodyText"/>
        <w:spacing w:line="218" w:lineRule="auto"/>
        <w:rPr>
          <w:sz w:val="22"/>
          <w:szCs w:val="22"/>
        </w:rPr>
      </w:pPr>
      <w:r>
        <w:rPr>
          <w:sz w:val="22"/>
          <w:szCs w:val="22"/>
          <w:spacing w:val="-6"/>
        </w:rPr>
        <w:t>武汉守护家人。没有她的理解和支持，我无法完</w:t>
      </w:r>
      <w:r>
        <w:rPr>
          <w:sz w:val="22"/>
          <w:szCs w:val="22"/>
          <w:spacing w:val="-7"/>
        </w:rPr>
        <w:t>成本书的翻译。</w:t>
      </w:r>
    </w:p>
    <w:p>
      <w:pPr>
        <w:pStyle w:val="BodyText"/>
        <w:ind w:right="81" w:firstLine="410"/>
        <w:spacing w:before="119" w:line="265" w:lineRule="auto"/>
        <w:rPr>
          <w:sz w:val="22"/>
          <w:szCs w:val="22"/>
        </w:rPr>
      </w:pPr>
      <w:r>
        <w:rPr>
          <w:sz w:val="22"/>
          <w:szCs w:val="22"/>
        </w:rPr>
        <w:t>感谢机械工业出版社华章公司的编辑，他们逐字逐句地仔细检查、校</w:t>
      </w:r>
      <w:r>
        <w:rPr>
          <w:sz w:val="22"/>
          <w:szCs w:val="22"/>
          <w:spacing w:val="17"/>
        </w:rPr>
        <w:t xml:space="preserve"> </w:t>
      </w:r>
      <w:r>
        <w:rPr>
          <w:sz w:val="22"/>
          <w:szCs w:val="22"/>
          <w:spacing w:val="-6"/>
        </w:rPr>
        <w:t>对和修改，提高了译稿的质量。</w:t>
      </w:r>
    </w:p>
    <w:p>
      <w:pPr>
        <w:pStyle w:val="BodyText"/>
        <w:ind w:firstLine="419"/>
        <w:spacing w:before="109" w:line="264" w:lineRule="auto"/>
        <w:rPr>
          <w:sz w:val="22"/>
          <w:szCs w:val="22"/>
        </w:rPr>
      </w:pPr>
      <w:r>
        <w:rPr>
          <w:sz w:val="22"/>
          <w:szCs w:val="22"/>
          <w:spacing w:val="-4"/>
        </w:rPr>
        <w:t>最后，希望各位读者和我们一样，找一个相对闲暇的时</w:t>
      </w:r>
      <w:r>
        <w:rPr>
          <w:sz w:val="22"/>
          <w:szCs w:val="22"/>
          <w:spacing w:val="-5"/>
        </w:rPr>
        <w:t>间，清空思绪，</w:t>
      </w:r>
      <w:r>
        <w:rPr>
          <w:sz w:val="22"/>
          <w:szCs w:val="22"/>
        </w:rPr>
        <w:t xml:space="preserve"> </w:t>
      </w:r>
      <w:r>
        <w:rPr>
          <w:sz w:val="22"/>
          <w:szCs w:val="22"/>
          <w:spacing w:val="-6"/>
        </w:rPr>
        <w:t>潜心阅读本书。数字化转型是一段旅程，期待我们一起前进。</w:t>
      </w:r>
    </w:p>
    <w:p>
      <w:pPr>
        <w:spacing w:line="423" w:lineRule="auto"/>
        <w:rPr>
          <w:rFonts w:ascii="Arial"/>
          <w:sz w:val="21"/>
        </w:rPr>
      </w:pPr>
      <w:r/>
    </w:p>
    <w:p>
      <w:pPr>
        <w:ind w:left="5299" w:right="456" w:firstLine="710"/>
        <w:spacing w:before="71" w:line="268" w:lineRule="auto"/>
        <w:rPr>
          <w:rFonts w:ascii="KaiTi" w:hAnsi="KaiTi" w:eastAsia="KaiTi" w:cs="KaiTi"/>
          <w:sz w:val="22"/>
          <w:szCs w:val="22"/>
        </w:rPr>
      </w:pPr>
      <w:r>
        <w:rPr>
          <w:rFonts w:ascii="KaiTi" w:hAnsi="KaiTi" w:eastAsia="KaiTi" w:cs="KaiTi"/>
          <w:sz w:val="22"/>
          <w:szCs w:val="22"/>
          <w:spacing w:val="-6"/>
        </w:rPr>
        <w:t>万学凡</w:t>
      </w:r>
      <w:r>
        <w:rPr>
          <w:rFonts w:ascii="KaiTi" w:hAnsi="KaiTi" w:eastAsia="KaiTi" w:cs="KaiTi"/>
          <w:sz w:val="22"/>
          <w:szCs w:val="22"/>
        </w:rPr>
        <w:t xml:space="preserve"> </w:t>
      </w:r>
      <w:r>
        <w:rPr>
          <w:rFonts w:ascii="KaiTi" w:hAnsi="KaiTi" w:eastAsia="KaiTi" w:cs="KaiTi"/>
          <w:sz w:val="22"/>
          <w:szCs w:val="22"/>
          <w:spacing w:val="3"/>
        </w:rPr>
        <w:t>2020年于武汉</w:t>
      </w:r>
    </w:p>
    <w:p>
      <w:pPr>
        <w:spacing w:line="268" w:lineRule="auto"/>
        <w:sectPr>
          <w:pgSz w:w="8290" w:h="12560"/>
          <w:pgMar w:top="349" w:right="589" w:bottom="0" w:left="589" w:header="0" w:footer="0" w:gutter="0"/>
        </w:sectPr>
        <w:rPr>
          <w:rFonts w:ascii="KaiTi" w:hAnsi="KaiTi" w:eastAsia="KaiTi" w:cs="KaiTi"/>
          <w:sz w:val="22"/>
          <w:szCs w:val="22"/>
        </w:rPr>
      </w:pP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4639"/>
        <w:spacing w:before="110" w:line="217" w:lineRule="auto"/>
        <w:rPr>
          <w:rFonts w:ascii="SimHei" w:hAnsi="SimHei" w:eastAsia="SimHei" w:cs="SimHei"/>
          <w:sz w:val="34"/>
          <w:szCs w:val="34"/>
        </w:rPr>
      </w:pPr>
      <w:r>
        <w:rPr>
          <w:rFonts w:ascii="SimHei" w:hAnsi="SimHei" w:eastAsia="SimHei" w:cs="SimHei"/>
          <w:sz w:val="34"/>
          <w:szCs w:val="34"/>
          <w:position w:val="-5"/>
        </w:rPr>
        <w:drawing>
          <wp:inline distT="0" distB="0" distL="0" distR="0">
            <wp:extent cx="615958" cy="196837"/>
            <wp:effectExtent l="0" t="0" r="0" b="0"/>
            <wp:docPr id="58" name="IM 58"/>
            <wp:cNvGraphicFramePr/>
            <a:graphic>
              <a:graphicData uri="http://schemas.openxmlformats.org/drawingml/2006/picture">
                <pic:pic>
                  <pic:nvPicPr>
                    <pic:cNvPr id="58" name="IM 58"/>
                    <pic:cNvPicPr/>
                  </pic:nvPicPr>
                  <pic:blipFill>
                    <a:blip r:embed="rId30"/>
                    <a:stretch>
                      <a:fillRect/>
                    </a:stretch>
                  </pic:blipFill>
                  <pic:spPr>
                    <a:xfrm rot="0">
                      <a:off x="0" y="0"/>
                      <a:ext cx="615958" cy="196837"/>
                    </a:xfrm>
                    <a:prstGeom prst="rect">
                      <a:avLst/>
                    </a:prstGeom>
                  </pic:spPr>
                </pic:pic>
              </a:graphicData>
            </a:graphic>
          </wp:inline>
        </w:drawing>
      </w:r>
      <w:r>
        <w:rPr>
          <w:rFonts w:ascii="SimHei" w:hAnsi="SimHei" w:eastAsia="SimHei" w:cs="SimHei"/>
          <w:sz w:val="34"/>
          <w:szCs w:val="34"/>
          <w:b/>
          <w:bCs/>
          <w:spacing w:val="19"/>
        </w:rPr>
        <w:t>前</w:t>
      </w:r>
      <w:r>
        <w:rPr>
          <w:rFonts w:ascii="SimHei" w:hAnsi="SimHei" w:eastAsia="SimHei" w:cs="SimHei"/>
          <w:sz w:val="34"/>
          <w:szCs w:val="34"/>
          <w:spacing w:val="6"/>
        </w:rPr>
        <w:t xml:space="preserve">   </w:t>
      </w:r>
      <w:r>
        <w:rPr>
          <w:rFonts w:ascii="SimHei" w:hAnsi="SimHei" w:eastAsia="SimHei" w:cs="SimHei"/>
          <w:sz w:val="34"/>
          <w:szCs w:val="34"/>
          <w:b/>
          <w:bCs/>
          <w:spacing w:val="19"/>
        </w:rPr>
        <w:t>言</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firstLine="439"/>
        <w:spacing w:before="71" w:line="292" w:lineRule="auto"/>
        <w:rPr>
          <w:sz w:val="22"/>
          <w:szCs w:val="22"/>
        </w:rPr>
      </w:pPr>
      <w:r>
        <w:rPr>
          <w:sz w:val="22"/>
          <w:szCs w:val="22"/>
        </w:rPr>
        <w:t>数字化转型，这一话题吸引了众多行业中的高级管理者。他们试图延</w:t>
      </w:r>
      <w:r>
        <w:rPr>
          <w:sz w:val="22"/>
          <w:szCs w:val="22"/>
          <w:spacing w:val="11"/>
        </w:rPr>
        <w:t xml:space="preserve"> </w:t>
      </w:r>
      <w:r>
        <w:rPr>
          <w:sz w:val="22"/>
          <w:szCs w:val="22"/>
          <w:spacing w:val="2"/>
        </w:rPr>
        <w:t>缓数字化颠覆的下一波冲击，避免组织重蹈百视达</w:t>
      </w:r>
      <w:r>
        <w:rPr>
          <w:sz w:val="22"/>
          <w:szCs w:val="22"/>
          <w:spacing w:val="-47"/>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Blockbuster</w:t>
      </w:r>
      <w:r>
        <w:rPr>
          <w:rFonts w:ascii="Times New Roman" w:hAnsi="Times New Roman" w:eastAsia="Times New Roman" w:cs="Times New Roman"/>
          <w:sz w:val="22"/>
          <w:szCs w:val="22"/>
          <w:spacing w:val="2"/>
        </w:rPr>
        <w:t>)   </w:t>
      </w:r>
      <w:r>
        <w:rPr>
          <w:sz w:val="22"/>
          <w:szCs w:val="22"/>
          <w:spacing w:val="2"/>
        </w:rPr>
        <w:t>或柯达</w:t>
      </w:r>
      <w:r>
        <w:rPr>
          <w:sz w:val="22"/>
          <w:szCs w:val="22"/>
        </w:rPr>
        <w:t xml:space="preserve"> </w:t>
      </w:r>
      <w:r>
        <w:rPr>
          <w:rFonts w:ascii="Times New Roman" w:hAnsi="Times New Roman" w:eastAsia="Times New Roman" w:cs="Times New Roman"/>
          <w:sz w:val="22"/>
          <w:szCs w:val="22"/>
        </w:rPr>
        <w:t>(Kodak)</w:t>
      </w:r>
      <w:r>
        <w:rPr>
          <w:rFonts w:ascii="Times New Roman" w:hAnsi="Times New Roman" w:eastAsia="Times New Roman" w:cs="Times New Roman"/>
          <w:sz w:val="22"/>
          <w:szCs w:val="22"/>
          <w:spacing w:val="30"/>
        </w:rPr>
        <w:t xml:space="preserve">  </w:t>
      </w:r>
      <w:r>
        <w:rPr>
          <w:sz w:val="22"/>
          <w:szCs w:val="22"/>
        </w:rPr>
        <w:t>的覆辙。研究表明，绝大多数首席执行官都渴望数字化，但其中 </w:t>
      </w:r>
      <w:r>
        <w:rPr>
          <w:sz w:val="22"/>
          <w:szCs w:val="22"/>
          <w:spacing w:val="-1"/>
        </w:rPr>
        <w:t>只有极少数人认为他们已经取得了成功。战略与执行之间存在着难以逾越</w:t>
      </w:r>
      <w:r>
        <w:rPr>
          <w:sz w:val="22"/>
          <w:szCs w:val="22"/>
          <w:spacing w:val="9"/>
        </w:rPr>
        <w:t xml:space="preserve"> </w:t>
      </w:r>
      <w:r>
        <w:rPr>
          <w:sz w:val="22"/>
          <w:szCs w:val="22"/>
          <w:spacing w:val="-9"/>
        </w:rPr>
        <w:t>的巨大鸿沟。</w:t>
      </w:r>
    </w:p>
    <w:p>
      <w:pPr>
        <w:pStyle w:val="BodyText"/>
        <w:ind w:right="14" w:firstLine="391"/>
        <w:spacing w:before="140" w:line="292" w:lineRule="auto"/>
        <w:rPr>
          <w:sz w:val="22"/>
          <w:szCs w:val="22"/>
        </w:rPr>
      </w:pP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23"/>
        </w:rPr>
        <w:t xml:space="preserve">  </w:t>
      </w:r>
      <w:r>
        <w:rPr>
          <w:sz w:val="22"/>
          <w:szCs w:val="22"/>
        </w:rPr>
        <w:t>并不是缩写，它是一种表达方式，时刻提醒着我们数字化企 </w:t>
      </w:r>
      <w:r>
        <w:rPr>
          <w:sz w:val="22"/>
          <w:szCs w:val="22"/>
          <w:spacing w:val="-7"/>
        </w:rPr>
        <w:t>业转型之路上的挑战、混乱和激动。 </w:t>
      </w:r>
      <w:r>
        <w:rPr>
          <w:rFonts w:ascii="Times New Roman" w:hAnsi="Times New Roman" w:eastAsia="Times New Roman" w:cs="Times New Roman"/>
          <w:sz w:val="22"/>
          <w:szCs w:val="22"/>
          <w:spacing w:val="-7"/>
        </w:rPr>
        <w:t>“EDGE”</w:t>
      </w:r>
      <w:r>
        <w:rPr>
          <w:rFonts w:ascii="Times New Roman" w:hAnsi="Times New Roman" w:eastAsia="Times New Roman" w:cs="Times New Roman"/>
          <w:sz w:val="22"/>
          <w:szCs w:val="22"/>
          <w:spacing w:val="18"/>
        </w:rPr>
        <w:t xml:space="preserve">   </w:t>
      </w:r>
      <w:r>
        <w:rPr>
          <w:sz w:val="22"/>
          <w:szCs w:val="22"/>
          <w:spacing w:val="-7"/>
        </w:rPr>
        <w:t>一词来源于复杂适应性系统</w:t>
      </w:r>
      <w:r>
        <w:rPr>
          <w:sz w:val="22"/>
          <w:szCs w:val="22"/>
          <w:spacing w:val="1"/>
        </w:rPr>
        <w:t xml:space="preserve"> </w:t>
      </w:r>
      <w:r>
        <w:rPr>
          <w:sz w:val="22"/>
          <w:szCs w:val="22"/>
          <w:spacing w:val="-5"/>
        </w:rPr>
        <w:t>理论的“混沌边缘”</w:t>
      </w:r>
      <w:r>
        <w:rPr>
          <w:rFonts w:ascii="Times New Roman" w:hAnsi="Times New Roman" w:eastAsia="Times New Roman" w:cs="Times New Roman"/>
          <w:sz w:val="22"/>
          <w:szCs w:val="22"/>
          <w:spacing w:val="-5"/>
        </w:rPr>
        <w:t>(edge  of</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5"/>
        </w:rPr>
        <w:t>chaos) </w:t>
      </w:r>
      <w:r>
        <w:rPr>
          <w:sz w:val="22"/>
          <w:szCs w:val="22"/>
          <w:spacing w:val="-5"/>
        </w:rPr>
        <w:t>的概念，它填补了数字化战略与价值交</w:t>
      </w:r>
      <w:r>
        <w:rPr>
          <w:sz w:val="22"/>
          <w:szCs w:val="22"/>
        </w:rPr>
        <w:t xml:space="preserve"> </w:t>
      </w:r>
      <w:r>
        <w:rPr>
          <w:sz w:val="22"/>
          <w:szCs w:val="22"/>
        </w:rPr>
        <w:t>付之间必不可少的一环。转型需要持续创新，而这</w:t>
      </w:r>
      <w:r>
        <w:rPr>
          <w:sz w:val="22"/>
          <w:szCs w:val="22"/>
          <w:spacing w:val="-1"/>
        </w:rPr>
        <w:t>又需要一种敢于挑战现</w:t>
      </w:r>
      <w:r>
        <w:rPr>
          <w:sz w:val="22"/>
          <w:szCs w:val="22"/>
        </w:rPr>
        <w:t xml:space="preserve"> </w:t>
      </w:r>
      <w:r>
        <w:rPr>
          <w:sz w:val="22"/>
          <w:szCs w:val="22"/>
          <w:spacing w:val="-9"/>
        </w:rPr>
        <w:t>状的先锋文化。</w:t>
      </w:r>
    </w:p>
    <w:p>
      <w:pPr>
        <w:pStyle w:val="BodyText"/>
        <w:ind w:left="329"/>
        <w:spacing w:before="129" w:line="219" w:lineRule="auto"/>
        <w:rPr>
          <w:sz w:val="22"/>
          <w:szCs w:val="22"/>
        </w:rPr>
      </w:pPr>
      <w:r>
        <w:rPr>
          <w:sz w:val="22"/>
          <w:szCs w:val="22"/>
          <w:spacing w:val="-3"/>
        </w:rPr>
        <w:t>“EDGE” 是一种运营模式，它要解决的问题有：</w:t>
      </w:r>
    </w:p>
    <w:p>
      <w:pPr>
        <w:pStyle w:val="BodyText"/>
        <w:ind w:left="439"/>
        <w:spacing w:before="118" w:line="219" w:lineRule="auto"/>
        <w:rPr>
          <w:sz w:val="22"/>
          <w:szCs w:val="22"/>
        </w:rPr>
      </w:pPr>
      <w:r>
        <w:rPr>
          <w:sz w:val="22"/>
          <w:szCs w:val="22"/>
          <w:spacing w:val="-2"/>
        </w:rPr>
        <w:t>口在需要快速做出重要的响应时，人们应如何合作?</w:t>
      </w:r>
    </w:p>
    <w:p>
      <w:pPr>
        <w:pStyle w:val="BodyText"/>
        <w:ind w:left="439"/>
        <w:spacing w:before="107" w:line="219" w:lineRule="auto"/>
        <w:rPr>
          <w:sz w:val="22"/>
          <w:szCs w:val="22"/>
        </w:rPr>
      </w:pPr>
      <w:r>
        <w:rPr>
          <w:sz w:val="22"/>
          <w:szCs w:val="22"/>
          <w:spacing w:val="-2"/>
        </w:rPr>
        <w:t>口组织如何给基于愿景与目标的举措分配投资并监管?</w:t>
      </w:r>
    </w:p>
    <w:p>
      <w:pPr>
        <w:pStyle w:val="BodyText"/>
        <w:ind w:left="439"/>
        <w:spacing w:before="109" w:line="219" w:lineRule="auto"/>
        <w:rPr>
          <w:sz w:val="22"/>
          <w:szCs w:val="22"/>
        </w:rPr>
      </w:pPr>
      <w:r>
        <w:rPr>
          <w:sz w:val="22"/>
          <w:szCs w:val="22"/>
          <w:spacing w:val="-2"/>
        </w:rPr>
        <w:t>口组织如何学会足够快速地适应竞争激烈的市场以谋求发展?</w:t>
      </w:r>
    </w:p>
    <w:p>
      <w:pPr>
        <w:pStyle w:val="BodyText"/>
        <w:ind w:right="2" w:firstLine="439"/>
        <w:spacing w:before="121" w:line="292" w:lineRule="auto"/>
        <w:rPr>
          <w:sz w:val="22"/>
          <w:szCs w:val="22"/>
        </w:rPr>
      </w:pPr>
      <w:r>
        <w:rPr>
          <w:sz w:val="22"/>
          <w:szCs w:val="22"/>
          <w:spacing w:val="-3"/>
        </w:rPr>
        <w:t>你可能听过这样一个笑话： 一个年长的成年人想要学习一些技术，却</w:t>
      </w:r>
      <w:r>
        <w:rPr>
          <w:sz w:val="22"/>
          <w:szCs w:val="22"/>
          <w:spacing w:val="3"/>
        </w:rPr>
        <w:t xml:space="preserve"> </w:t>
      </w:r>
      <w:r>
        <w:rPr>
          <w:sz w:val="22"/>
          <w:szCs w:val="22"/>
        </w:rPr>
        <w:t>要向12岁的孩子请教。在当今的世界里，你不能</w:t>
      </w:r>
      <w:r>
        <w:rPr>
          <w:sz w:val="22"/>
          <w:szCs w:val="22"/>
          <w:spacing w:val="-1"/>
        </w:rPr>
        <w:t>成为那个成年人。执行数</w:t>
      </w:r>
      <w:r>
        <w:rPr>
          <w:sz w:val="22"/>
          <w:szCs w:val="22"/>
        </w:rPr>
        <w:t xml:space="preserve"> </w:t>
      </w:r>
      <w:r>
        <w:rPr>
          <w:sz w:val="22"/>
          <w:szCs w:val="22"/>
          <w:spacing w:val="-2"/>
        </w:rPr>
        <w:t>字化转型要求你必须从一个我们称之为“以技</w:t>
      </w:r>
      <w:r>
        <w:rPr>
          <w:sz w:val="22"/>
          <w:szCs w:val="22"/>
          <w:spacing w:val="-3"/>
        </w:rPr>
        <w:t>术为核心”</w:t>
      </w:r>
      <w:r>
        <w:rPr>
          <w:rFonts w:ascii="Times New Roman" w:hAnsi="Times New Roman" w:eastAsia="Times New Roman" w:cs="Times New Roman"/>
          <w:sz w:val="22"/>
          <w:szCs w:val="22"/>
          <w:spacing w:val="-3"/>
        </w:rPr>
        <w:t>(Tech@Core)   </w:t>
      </w:r>
      <w:r>
        <w:rPr>
          <w:sz w:val="22"/>
          <w:szCs w:val="22"/>
          <w:spacing w:val="-3"/>
        </w:rPr>
        <w:t>的</w:t>
      </w:r>
      <w:r>
        <w:rPr>
          <w:sz w:val="22"/>
          <w:szCs w:val="22"/>
        </w:rPr>
        <w:t xml:space="preserve"> </w:t>
      </w:r>
      <w:r>
        <w:rPr>
          <w:sz w:val="22"/>
          <w:szCs w:val="22"/>
          <w:spacing w:val="-2"/>
        </w:rPr>
        <w:t>角度来看待技术。从</w:t>
      </w:r>
      <w:r>
        <w:rPr>
          <w:sz w:val="22"/>
          <w:szCs w:val="22"/>
          <w:spacing w:val="-58"/>
        </w:rPr>
        <w:t xml:space="preserve"> </w:t>
      </w:r>
      <w:r>
        <w:rPr>
          <w:sz w:val="22"/>
          <w:szCs w:val="22"/>
          <w:spacing w:val="-2"/>
        </w:rPr>
        <w:t>Tech@Core</w:t>
      </w:r>
      <w:r>
        <w:rPr>
          <w:sz w:val="22"/>
          <w:szCs w:val="22"/>
          <w:spacing w:val="36"/>
        </w:rPr>
        <w:t xml:space="preserve"> </w:t>
      </w:r>
      <w:r>
        <w:rPr>
          <w:sz w:val="22"/>
          <w:szCs w:val="22"/>
          <w:spacing w:val="-2"/>
        </w:rPr>
        <w:t>的角度来</w:t>
      </w:r>
      <w:r>
        <w:rPr>
          <w:sz w:val="22"/>
          <w:szCs w:val="22"/>
          <w:spacing w:val="-3"/>
        </w:rPr>
        <w:t>说，不仅仅是技术人员，每个人</w:t>
      </w:r>
      <w:r>
        <w:rPr>
          <w:sz w:val="22"/>
          <w:szCs w:val="22"/>
        </w:rPr>
        <w:t xml:space="preserve"> </w:t>
      </w:r>
      <w:r>
        <w:rPr>
          <w:sz w:val="22"/>
          <w:szCs w:val="22"/>
          <w:spacing w:val="-6"/>
        </w:rPr>
        <w:t>都应该明白，技术将为我们提供新的机会，</w:t>
      </w:r>
      <w:r>
        <w:rPr>
          <w:sz w:val="22"/>
          <w:szCs w:val="22"/>
          <w:spacing w:val="-7"/>
        </w:rPr>
        <w:t>但这需要我们具备新的能力。</w:t>
      </w:r>
    </w:p>
    <w:p>
      <w:pPr>
        <w:spacing w:line="292" w:lineRule="auto"/>
        <w:sectPr>
          <w:pgSz w:w="8290" w:h="12560"/>
          <w:pgMar w:top="400" w:right="605" w:bottom="0" w:left="620" w:header="0" w:footer="0" w:gutter="0"/>
        </w:sectPr>
        <w:rPr>
          <w:sz w:val="22"/>
          <w:szCs w:val="22"/>
        </w:rPr>
      </w:pPr>
    </w:p>
    <w:p>
      <w:pPr>
        <w:ind w:left="48"/>
        <w:spacing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w w:val="98"/>
        </w:rPr>
        <w:t>XVI</w:t>
      </w:r>
    </w:p>
    <w:p>
      <w:pPr>
        <w:spacing w:line="309" w:lineRule="auto"/>
        <w:rPr>
          <w:rFonts w:ascii="Arial"/>
          <w:sz w:val="21"/>
        </w:rPr>
      </w:pPr>
      <w:r/>
    </w:p>
    <w:p>
      <w:pPr>
        <w:spacing w:line="310" w:lineRule="auto"/>
        <w:rPr>
          <w:rFonts w:ascii="Arial"/>
          <w:sz w:val="21"/>
        </w:rPr>
      </w:pPr>
      <w:r/>
    </w:p>
    <w:p>
      <w:pPr>
        <w:pStyle w:val="BodyText"/>
        <w:ind w:left="48" w:right="80" w:firstLine="410"/>
        <w:spacing w:before="72" w:line="288" w:lineRule="auto"/>
        <w:jc w:val="both"/>
        <w:rPr>
          <w:sz w:val="22"/>
          <w:szCs w:val="22"/>
        </w:rPr>
      </w:pPr>
      <w:r>
        <w:rPr>
          <w:sz w:val="22"/>
          <w:szCs w:val="22"/>
          <w:spacing w:val="-1"/>
        </w:rPr>
        <w:t>不幸的是，如果你的成功标准仅仅是能够让你保持现状，那就无法帮</w:t>
      </w:r>
      <w:r>
        <w:rPr>
          <w:sz w:val="22"/>
          <w:szCs w:val="22"/>
          <w:spacing w:val="16"/>
        </w:rPr>
        <w:t xml:space="preserve"> </w:t>
      </w:r>
      <w:r>
        <w:rPr>
          <w:sz w:val="22"/>
          <w:szCs w:val="22"/>
          <w:spacing w:val="-1"/>
        </w:rPr>
        <w:t>助你摆脱现状。要想成功转型，你必须改变这些度量标准</w:t>
      </w:r>
      <w:r>
        <w:rPr>
          <w:sz w:val="22"/>
          <w:szCs w:val="22"/>
          <w:spacing w:val="-2"/>
        </w:rPr>
        <w:t>。事实上，对于</w:t>
      </w:r>
      <w:r>
        <w:rPr>
          <w:sz w:val="22"/>
          <w:szCs w:val="22"/>
        </w:rPr>
        <w:t xml:space="preserve"> </w:t>
      </w:r>
      <w:r>
        <w:rPr>
          <w:sz w:val="22"/>
          <w:szCs w:val="22"/>
          <w:spacing w:val="-1"/>
        </w:rPr>
        <w:t>领导者来说，最棘手的变革之一就是绩效指标的变</w:t>
      </w:r>
      <w:r>
        <w:rPr>
          <w:sz w:val="22"/>
          <w:szCs w:val="22"/>
          <w:spacing w:val="-2"/>
        </w:rPr>
        <w:t>化。其中最深远的变革</w:t>
      </w:r>
      <w:r>
        <w:rPr>
          <w:sz w:val="22"/>
          <w:szCs w:val="22"/>
        </w:rPr>
        <w:t xml:space="preserve"> </w:t>
      </w:r>
      <w:r>
        <w:rPr>
          <w:sz w:val="22"/>
          <w:szCs w:val="22"/>
          <w:spacing w:val="-1"/>
        </w:rPr>
        <w:t>是从内部投资回报</w:t>
      </w:r>
      <w:r>
        <w:rPr>
          <w:rFonts w:ascii="Times New Roman" w:hAnsi="Times New Roman" w:eastAsia="Times New Roman" w:cs="Times New Roman"/>
          <w:sz w:val="22"/>
          <w:szCs w:val="22"/>
          <w:spacing w:val="-1"/>
        </w:rPr>
        <w:t>(ROI)   </w:t>
      </w:r>
      <w:r>
        <w:rPr>
          <w:sz w:val="22"/>
          <w:szCs w:val="22"/>
          <w:spacing w:val="-1"/>
        </w:rPr>
        <w:t>到外部客户</w:t>
      </w:r>
      <w:r>
        <w:rPr>
          <w:sz w:val="22"/>
          <w:szCs w:val="22"/>
          <w:spacing w:val="-2"/>
        </w:rPr>
        <w:t>价值的关注点的变化，这从根本上说</w:t>
      </w:r>
      <w:r>
        <w:rPr>
          <w:sz w:val="22"/>
          <w:szCs w:val="22"/>
        </w:rPr>
        <w:t xml:space="preserve"> </w:t>
      </w:r>
      <w:r>
        <w:rPr>
          <w:sz w:val="22"/>
          <w:szCs w:val="22"/>
          <w:spacing w:val="-1"/>
        </w:rPr>
        <w:t>是视角的改变和决策制定的关键基础。同时，技术成</w:t>
      </w:r>
      <w:r>
        <w:rPr>
          <w:sz w:val="22"/>
          <w:szCs w:val="22"/>
          <w:spacing w:val="-2"/>
        </w:rPr>
        <w:t>功的度量标准也从成</w:t>
      </w:r>
      <w:r>
        <w:rPr>
          <w:sz w:val="22"/>
          <w:szCs w:val="22"/>
        </w:rPr>
        <w:t xml:space="preserve"> </w:t>
      </w:r>
      <w:r>
        <w:rPr>
          <w:sz w:val="22"/>
          <w:szCs w:val="22"/>
          <w:spacing w:val="-7"/>
        </w:rPr>
        <w:t>本与效率转变为速度与适应性。</w:t>
      </w:r>
    </w:p>
    <w:p>
      <w:pPr>
        <w:pStyle w:val="BodyText"/>
        <w:spacing w:before="159" w:line="381" w:lineRule="exact"/>
        <w:jc w:val="right"/>
        <w:rPr>
          <w:sz w:val="22"/>
          <w:szCs w:val="22"/>
        </w:rPr>
      </w:pPr>
      <w:r>
        <w:rPr>
          <w:sz w:val="22"/>
          <w:szCs w:val="22"/>
          <w:spacing w:val="-11"/>
          <w:position w:val="12"/>
        </w:rPr>
        <w:t>你可能会问：“谁是</w:t>
      </w:r>
      <w:r>
        <w:rPr>
          <w:rFonts w:ascii="Times New Roman" w:hAnsi="Times New Roman" w:eastAsia="Times New Roman" w:cs="Times New Roman"/>
          <w:sz w:val="22"/>
          <w:szCs w:val="22"/>
          <w:spacing w:val="-11"/>
          <w:position w:val="12"/>
        </w:rPr>
        <w:t>EDGE</w:t>
      </w:r>
      <w:r>
        <w:rPr>
          <w:sz w:val="22"/>
          <w:szCs w:val="22"/>
          <w:spacing w:val="-11"/>
          <w:position w:val="12"/>
        </w:rPr>
        <w:t>的目标受众?”</w:t>
      </w:r>
      <w:r>
        <w:rPr>
          <w:sz w:val="22"/>
          <w:szCs w:val="22"/>
          <w:spacing w:val="-12"/>
          <w:position w:val="12"/>
        </w:rPr>
        <w:t>传统的答案可能是首席执行官、</w:t>
      </w:r>
    </w:p>
    <w:p>
      <w:pPr>
        <w:pStyle w:val="BodyText"/>
        <w:ind w:left="48"/>
        <w:spacing w:line="219" w:lineRule="auto"/>
        <w:rPr>
          <w:sz w:val="22"/>
          <w:szCs w:val="22"/>
        </w:rPr>
      </w:pPr>
      <w:r>
        <w:rPr>
          <w:sz w:val="22"/>
          <w:szCs w:val="22"/>
          <w:spacing w:val="-14"/>
        </w:rPr>
        <w:t>首席信息官、首席数字官、首席营销官或首席战略官。但我们有不同的答案。</w:t>
      </w:r>
    </w:p>
    <w:p>
      <w:pPr>
        <w:ind w:left="48" w:firstLine="410"/>
        <w:spacing w:before="266" w:line="293" w:lineRule="auto"/>
        <w:jc w:val="both"/>
        <w:rPr>
          <w:rFonts w:ascii="KaiTi" w:hAnsi="KaiTi" w:eastAsia="KaiTi" w:cs="KaiTi"/>
          <w:sz w:val="22"/>
          <w:szCs w:val="22"/>
        </w:rPr>
      </w:pPr>
      <w:r>
        <w:rPr>
          <w:rFonts w:ascii="KaiTi" w:hAnsi="KaiTi" w:eastAsia="KaiTi" w:cs="KaiTi"/>
          <w:sz w:val="22"/>
          <w:szCs w:val="22"/>
        </w:rPr>
        <w:t>自1993年以来，</w:t>
      </w:r>
      <w:r>
        <w:rPr>
          <w:rFonts w:ascii="KaiTi" w:hAnsi="KaiTi" w:eastAsia="KaiTi" w:cs="KaiTi"/>
          <w:sz w:val="22"/>
          <w:szCs w:val="22"/>
        </w:rPr>
        <w:t xml:space="preserve"> </w:t>
      </w:r>
      <w:r>
        <w:rPr>
          <w:rFonts w:ascii="Times New Roman" w:hAnsi="Times New Roman" w:eastAsia="Times New Roman" w:cs="Times New Roman"/>
          <w:sz w:val="22"/>
          <w:szCs w:val="22"/>
        </w:rPr>
        <w:t>ThoughtWorks</w:t>
      </w:r>
      <w:r>
        <w:rPr>
          <w:rFonts w:ascii="Times New Roman" w:hAnsi="Times New Roman" w:eastAsia="Times New Roman" w:cs="Times New Roman"/>
          <w:sz w:val="22"/>
          <w:szCs w:val="22"/>
          <w:spacing w:val="20"/>
          <w:w w:val="101"/>
        </w:rPr>
        <w:t xml:space="preserve"> </w:t>
      </w:r>
      <w:r>
        <w:rPr>
          <w:rFonts w:ascii="KaiTi" w:hAnsi="KaiTi" w:eastAsia="KaiTi" w:cs="KaiTi"/>
          <w:sz w:val="22"/>
          <w:szCs w:val="22"/>
        </w:rPr>
        <w:t>与世界各地上千家企业组织</w:t>
      </w:r>
      <w:r>
        <w:rPr>
          <w:rFonts w:ascii="KaiTi" w:hAnsi="KaiTi" w:eastAsia="KaiTi" w:cs="KaiTi"/>
          <w:sz w:val="22"/>
          <w:szCs w:val="22"/>
          <w:spacing w:val="-1"/>
        </w:rPr>
        <w:t>及领导者</w:t>
      </w:r>
      <w:r>
        <w:rPr>
          <w:rFonts w:ascii="KaiTi" w:hAnsi="KaiTi" w:eastAsia="KaiTi" w:cs="KaiTi"/>
          <w:sz w:val="22"/>
          <w:szCs w:val="22"/>
        </w:rPr>
        <w:t xml:space="preserve">  </w:t>
      </w:r>
      <w:r>
        <w:rPr>
          <w:rFonts w:ascii="KaiTi" w:hAnsi="KaiTi" w:eastAsia="KaiTi" w:cs="KaiTi"/>
          <w:sz w:val="22"/>
          <w:szCs w:val="22"/>
          <w:spacing w:val="-2"/>
        </w:rPr>
        <w:t>合作，通过技术推动商业变革。在与他们携手合作转型的旅程中，我们逐</w:t>
      </w:r>
      <w:r>
        <w:rPr>
          <w:rFonts w:ascii="KaiTi" w:hAnsi="KaiTi" w:eastAsia="KaiTi" w:cs="KaiTi"/>
          <w:sz w:val="22"/>
          <w:szCs w:val="22"/>
          <w:spacing w:val="8"/>
        </w:rPr>
        <w:t xml:space="preserve">  </w:t>
      </w:r>
      <w:r>
        <w:rPr>
          <w:rFonts w:ascii="KaiTi" w:hAnsi="KaiTi" w:eastAsia="KaiTi" w:cs="KaiTi"/>
          <w:sz w:val="22"/>
          <w:szCs w:val="22"/>
          <w:spacing w:val="-8"/>
        </w:rPr>
        <w:t>渐发现了一类新型领导者——胆识型领导者。当其他人仅仅是以“引入新平</w:t>
      </w:r>
      <w:r>
        <w:rPr>
          <w:rFonts w:ascii="KaiTi" w:hAnsi="KaiTi" w:eastAsia="KaiTi" w:cs="KaiTi"/>
          <w:sz w:val="22"/>
          <w:szCs w:val="22"/>
          <w:spacing w:val="2"/>
        </w:rPr>
        <w:t xml:space="preserve">  </w:t>
      </w:r>
      <w:r>
        <w:rPr>
          <w:rFonts w:ascii="KaiTi" w:hAnsi="KaiTi" w:eastAsia="KaiTi" w:cs="KaiTi"/>
          <w:sz w:val="22"/>
          <w:szCs w:val="22"/>
          <w:spacing w:val="-1"/>
        </w:rPr>
        <w:t>台、新商业模式”的手段对陈旧的传统行业进行重组时，他们却</w:t>
      </w:r>
      <w:r>
        <w:rPr>
          <w:rFonts w:ascii="KaiTi" w:hAnsi="KaiTi" w:eastAsia="KaiTi" w:cs="KaiTi"/>
          <w:sz w:val="22"/>
          <w:szCs w:val="22"/>
          <w:spacing w:val="-2"/>
        </w:rPr>
        <w:t>从实质上</w:t>
      </w:r>
      <w:r>
        <w:rPr>
          <w:rFonts w:ascii="KaiTi" w:hAnsi="KaiTi" w:eastAsia="KaiTi" w:cs="KaiTi"/>
          <w:sz w:val="22"/>
          <w:szCs w:val="22"/>
        </w:rPr>
        <w:t xml:space="preserve">  </w:t>
      </w:r>
      <w:r>
        <w:rPr>
          <w:rFonts w:ascii="KaiTi" w:hAnsi="KaiTi" w:eastAsia="KaiTi" w:cs="KaiTi"/>
          <w:sz w:val="22"/>
          <w:szCs w:val="22"/>
          <w:spacing w:val="-1"/>
        </w:rPr>
        <w:t>为传统行业注入了新的生机。他们思路开阔、敢说敢做、热情拥抱技术创</w:t>
      </w:r>
      <w:r>
        <w:rPr>
          <w:rFonts w:ascii="KaiTi" w:hAnsi="KaiTi" w:eastAsia="KaiTi" w:cs="KaiTi"/>
          <w:sz w:val="22"/>
          <w:szCs w:val="22"/>
          <w:spacing w:val="-1"/>
        </w:rPr>
        <w:t xml:space="preserve"> </w:t>
      </w:r>
      <w:r>
        <w:rPr>
          <w:rFonts w:ascii="KaiTi" w:hAnsi="KaiTi" w:eastAsia="KaiTi" w:cs="KaiTi"/>
          <w:sz w:val="22"/>
          <w:szCs w:val="22"/>
          <w:spacing w:val="-5"/>
        </w:rPr>
        <w:t>新。我们由此相信，胆识型领导者将是商业世界中一股全新的颠覆性力量，</w:t>
      </w:r>
      <w:r>
        <w:rPr>
          <w:rFonts w:ascii="KaiTi" w:hAnsi="KaiTi" w:eastAsia="KaiTi" w:cs="KaiTi"/>
          <w:sz w:val="22"/>
          <w:szCs w:val="22"/>
          <w:spacing w:val="4"/>
        </w:rPr>
        <w:t xml:space="preserve"> </w:t>
      </w:r>
      <w:r>
        <w:rPr>
          <w:rFonts w:ascii="KaiTi" w:hAnsi="KaiTi" w:eastAsia="KaiTi" w:cs="KaiTi"/>
          <w:sz w:val="22"/>
          <w:szCs w:val="22"/>
          <w:spacing w:val="-5"/>
        </w:rPr>
        <w:t>他们的领导风格也将成为企业强大的竞争优势。9</w:t>
      </w:r>
    </w:p>
    <w:p>
      <w:pPr>
        <w:spacing w:line="253" w:lineRule="auto"/>
        <w:rPr>
          <w:rFonts w:ascii="Arial"/>
          <w:sz w:val="21"/>
        </w:rPr>
      </w:pPr>
      <w:r/>
    </w:p>
    <w:p>
      <w:pPr>
        <w:pStyle w:val="BodyText"/>
        <w:ind w:right="20" w:firstLine="458"/>
        <w:spacing w:before="72" w:line="283" w:lineRule="auto"/>
        <w:jc w:val="both"/>
        <w:rPr>
          <w:sz w:val="22"/>
          <w:szCs w:val="22"/>
        </w:rPr>
      </w:pPr>
      <w:r>
        <w:rPr>
          <w:sz w:val="22"/>
          <w:szCs w:val="22"/>
          <w:spacing w:val="7"/>
        </w:rPr>
        <w:t>无论你的职位是首席执行官、首席信息官、</w:t>
      </w:r>
      <w:r>
        <w:rPr>
          <w:sz w:val="22"/>
          <w:szCs w:val="22"/>
          <w:spacing w:val="6"/>
        </w:rPr>
        <w:t>项目经理还是个人贡献 </w:t>
      </w:r>
      <w:r>
        <w:rPr>
          <w:sz w:val="22"/>
          <w:szCs w:val="22"/>
          <w:spacing w:val="7"/>
        </w:rPr>
        <w:t>者，我们认为向数字化企业转型的关键个人特征是在面对</w:t>
      </w:r>
      <w:r>
        <w:rPr>
          <w:sz w:val="22"/>
          <w:szCs w:val="22"/>
          <w:spacing w:val="6"/>
        </w:rPr>
        <w:t>不确定性时要 </w:t>
      </w:r>
      <w:r>
        <w:rPr>
          <w:sz w:val="22"/>
          <w:szCs w:val="22"/>
          <w:spacing w:val="3"/>
        </w:rPr>
        <w:t>勇往直前。胆识型领导者会一次又一次地挑战现状。</w:t>
      </w:r>
      <w:r>
        <w:rPr>
          <w:sz w:val="22"/>
          <w:szCs w:val="22"/>
          <w:spacing w:val="2"/>
        </w:rPr>
        <w:t>转型不适合胆小鬼，</w:t>
      </w:r>
      <w:r>
        <w:rPr>
          <w:sz w:val="22"/>
          <w:szCs w:val="22"/>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5"/>
        </w:rPr>
        <w:t xml:space="preserve">  </w:t>
      </w:r>
      <w:r>
        <w:rPr>
          <w:sz w:val="22"/>
          <w:szCs w:val="22"/>
          <w:spacing w:val="4"/>
        </w:rPr>
        <w:t>也不适合。</w:t>
      </w:r>
    </w:p>
    <w:p>
      <w:pPr>
        <w:ind w:left="48" w:right="94" w:firstLine="410"/>
        <w:spacing w:before="283" w:line="289" w:lineRule="auto"/>
        <w:jc w:val="both"/>
        <w:rPr>
          <w:rFonts w:ascii="KaiTi" w:hAnsi="KaiTi" w:eastAsia="KaiTi" w:cs="KaiTi"/>
          <w:sz w:val="22"/>
          <w:szCs w:val="22"/>
        </w:rPr>
      </w:pPr>
      <w:r>
        <w:rPr>
          <w:rFonts w:ascii="KaiTi" w:hAnsi="KaiTi" w:eastAsia="KaiTi" w:cs="KaiTi"/>
          <w:sz w:val="22"/>
          <w:szCs w:val="22"/>
        </w:rPr>
        <w:t>在各行各业的公司竭力适应数字化时代转变时，我们发</w:t>
      </w:r>
      <w:r>
        <w:rPr>
          <w:rFonts w:ascii="KaiTi" w:hAnsi="KaiTi" w:eastAsia="KaiTi" w:cs="KaiTi"/>
          <w:sz w:val="22"/>
          <w:szCs w:val="22"/>
          <w:spacing w:val="-1"/>
        </w:rPr>
        <w:t>现以下这些公</w:t>
      </w:r>
      <w:r>
        <w:rPr>
          <w:rFonts w:ascii="KaiTi" w:hAnsi="KaiTi" w:eastAsia="KaiTi" w:cs="KaiTi"/>
          <w:sz w:val="22"/>
          <w:szCs w:val="22"/>
        </w:rPr>
        <w:t xml:space="preserve"> </w:t>
      </w:r>
      <w:r>
        <w:rPr>
          <w:rFonts w:ascii="KaiTi" w:hAnsi="KaiTi" w:eastAsia="KaiTi" w:cs="KaiTi"/>
          <w:sz w:val="22"/>
          <w:szCs w:val="22"/>
          <w:spacing w:val="-1"/>
        </w:rPr>
        <w:t>司的领导者对技术的实施及应用原理有更深入的研究。他</w:t>
      </w:r>
      <w:r>
        <w:rPr>
          <w:rFonts w:ascii="KaiTi" w:hAnsi="KaiTi" w:eastAsia="KaiTi" w:cs="KaiTi"/>
          <w:sz w:val="22"/>
          <w:szCs w:val="22"/>
          <w:spacing w:val="-2"/>
        </w:rPr>
        <w:t>们在寻找新方法</w:t>
      </w:r>
      <w:r>
        <w:rPr>
          <w:rFonts w:ascii="KaiTi" w:hAnsi="KaiTi" w:eastAsia="KaiTi" w:cs="KaiTi"/>
          <w:sz w:val="22"/>
          <w:szCs w:val="22"/>
        </w:rPr>
        <w:t xml:space="preserve"> </w:t>
      </w:r>
      <w:r>
        <w:rPr>
          <w:rFonts w:ascii="KaiTi" w:hAnsi="KaiTi" w:eastAsia="KaiTi" w:cs="KaiTi"/>
          <w:sz w:val="22"/>
          <w:szCs w:val="22"/>
          <w:spacing w:val="-1"/>
        </w:rPr>
        <w:t>以适应新变化。真正的胆识型领导者热情地拥抱技术创新，</w:t>
      </w:r>
      <w:r>
        <w:rPr>
          <w:rFonts w:ascii="KaiTi" w:hAnsi="KaiTi" w:eastAsia="KaiTi" w:cs="KaiTi"/>
          <w:sz w:val="22"/>
          <w:szCs w:val="22"/>
          <w:spacing w:val="-2"/>
        </w:rPr>
        <w:t>坚定不移地推</w:t>
      </w:r>
      <w:r>
        <w:rPr>
          <w:rFonts w:ascii="KaiTi" w:hAnsi="KaiTi" w:eastAsia="KaiTi" w:cs="KaiTi"/>
          <w:sz w:val="22"/>
          <w:szCs w:val="22"/>
        </w:rPr>
        <w:t xml:space="preserve"> </w:t>
      </w:r>
      <w:r>
        <w:rPr>
          <w:rFonts w:ascii="KaiTi" w:hAnsi="KaiTi" w:eastAsia="KaiTi" w:cs="KaiTi"/>
          <w:sz w:val="22"/>
          <w:szCs w:val="22"/>
          <w:spacing w:val="-1"/>
        </w:rPr>
        <w:t>进技术变革。°</w:t>
      </w:r>
    </w:p>
    <w:p>
      <w:pPr>
        <w:spacing w:line="246" w:lineRule="auto"/>
        <w:rPr>
          <w:rFonts w:ascii="Arial"/>
          <w:sz w:val="21"/>
        </w:rPr>
      </w:pPr>
      <w:r/>
    </w:p>
    <w:p>
      <w:pPr>
        <w:pStyle w:val="BodyText"/>
        <w:ind w:left="458"/>
        <w:spacing w:before="72" w:line="219" w:lineRule="auto"/>
        <w:rPr>
          <w:sz w:val="22"/>
          <w:szCs w:val="22"/>
        </w:rPr>
      </w:pPr>
      <w:r>
        <w:rPr>
          <w:sz w:val="22"/>
          <w:szCs w:val="22"/>
          <w:spacing w:val="3"/>
        </w:rPr>
        <w:t>本书第2～10章分别侧重于确定投资机会，以及构建执行这些投资的</w:t>
      </w:r>
    </w:p>
    <w:p>
      <w:pPr>
        <w:ind w:left="748"/>
        <w:spacing w:before="23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Xiao   Guo.“The   Next   Big   Disruption:Courageous   Executives.”ThoughtWorks,July   20,2017.</w:t>
      </w:r>
    </w:p>
    <w:p>
      <w:pPr>
        <w:pStyle w:val="BodyText"/>
        <w:ind w:left="458" w:right="687" w:firstLine="280"/>
        <w:spacing w:before="82" w:line="216" w:lineRule="auto"/>
        <w:rPr>
          <w:sz w:val="22"/>
          <w:szCs w:val="22"/>
        </w:rPr>
      </w:pPr>
      <w:hyperlink w:history="true" r:id="rId31">
        <w:r>
          <w:rPr>
            <w:rFonts w:ascii="Times New Roman" w:hAnsi="Times New Roman" w:eastAsia="Times New Roman" w:cs="Times New Roman"/>
            <w:sz w:val="16"/>
            <w:szCs w:val="16"/>
          </w:rPr>
          <w:t>https://www.thoughtworks.com/insights/blog/next-big-disruption-courageous-exec</w:t>
        </w:r>
        <w:r>
          <w:rPr>
            <w:rFonts w:ascii="Times New Roman" w:hAnsi="Times New Roman" w:eastAsia="Times New Roman" w:cs="Times New Roman"/>
            <w:sz w:val="16"/>
            <w:szCs w:val="16"/>
            <w:spacing w:val="-1"/>
          </w:rPr>
          <w:t>utives</w:t>
        </w:r>
      </w:hyperlink>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sz w:val="22"/>
          <w:szCs w:val="22"/>
          <w:spacing w:val="-32"/>
          <w:w w:val="96"/>
        </w:rPr>
        <w:t>②</w:t>
      </w:r>
      <w:r>
        <w:rPr>
          <w:sz w:val="22"/>
          <w:szCs w:val="22"/>
          <w:spacing w:val="28"/>
        </w:rPr>
        <w:t xml:space="preserve"> </w:t>
      </w:r>
      <w:r>
        <w:rPr>
          <w:sz w:val="22"/>
          <w:szCs w:val="22"/>
          <w:spacing w:val="-32"/>
          <w:w w:val="96"/>
        </w:rPr>
        <w:t>同上。</w:t>
      </w:r>
    </w:p>
    <w:p>
      <w:pPr>
        <w:spacing w:line="216" w:lineRule="auto"/>
        <w:sectPr>
          <w:pgSz w:w="8290" w:h="12560"/>
          <w:pgMar w:top="389" w:right="689" w:bottom="0" w:left="451" w:header="0" w:footer="0" w:gutter="0"/>
        </w:sectPr>
        <w:rPr>
          <w:sz w:val="22"/>
          <w:szCs w:val="22"/>
        </w:rPr>
      </w:pPr>
    </w:p>
    <w:p>
      <w:pPr>
        <w:ind w:left="6629"/>
        <w:spacing w:before="19" w:line="185" w:lineRule="auto"/>
        <w:rPr>
          <w:rFonts w:ascii="Times New Roman" w:hAnsi="Times New Roman" w:eastAsia="Times New Roman" w:cs="Times New Roman"/>
          <w:sz w:val="22"/>
          <w:szCs w:val="22"/>
        </w:rPr>
      </w:pPr>
      <w:r>
        <w:pict>
          <v:rect id="_x0000_s30" style="position:absolute;margin-left:36.5009pt;margin-top:283.498pt;mso-position-vertical-relative:page;mso-position-horizontal-relative:page;width:0.5pt;height:93.55pt;z-index:251940864;" o:allowincell="f" fillcolor="#000000" filled="true" stroked="false"/>
        </w:pict>
      </w:r>
      <w:r>
        <w:pict>
          <v:rect id="_x0000_s32" style="position:absolute;margin-left:387.499pt;margin-top:283.498pt;mso-position-vertical-relative:page;mso-position-horizontal-relative:page;width:0.55pt;height:92.55pt;z-index:251941888;" o:allowincell="f" fillcolor="#000000" filled="true" stroked="false"/>
        </w:pict>
      </w:r>
      <w:r>
        <w:drawing>
          <wp:anchor distT="0" distB="0" distL="0" distR="0" simplePos="0" relativeHeight="251937792" behindDoc="0" locked="0" layoutInCell="0" allowOverlap="1">
            <wp:simplePos x="0" y="0"/>
            <wp:positionH relativeFrom="page">
              <wp:posOffset>565158</wp:posOffset>
            </wp:positionH>
            <wp:positionV relativeFrom="page">
              <wp:posOffset>3498815</wp:posOffset>
            </wp:positionV>
            <wp:extent cx="4267171" cy="6380"/>
            <wp:effectExtent l="0" t="0" r="0" b="0"/>
            <wp:wrapNone/>
            <wp:docPr id="60" name="IM 60"/>
            <wp:cNvGraphicFramePr/>
            <a:graphic>
              <a:graphicData uri="http://schemas.openxmlformats.org/drawingml/2006/picture">
                <pic:pic>
                  <pic:nvPicPr>
                    <pic:cNvPr id="60" name="IM 60"/>
                    <pic:cNvPicPr/>
                  </pic:nvPicPr>
                  <pic:blipFill>
                    <a:blip r:embed="rId32"/>
                    <a:stretch>
                      <a:fillRect/>
                    </a:stretch>
                  </pic:blipFill>
                  <pic:spPr>
                    <a:xfrm rot="0">
                      <a:off x="0" y="0"/>
                      <a:ext cx="4267171" cy="6380"/>
                    </a:xfrm>
                    <a:prstGeom prst="rect">
                      <a:avLst/>
                    </a:prstGeom>
                  </pic:spPr>
                </pic:pic>
              </a:graphicData>
            </a:graphic>
          </wp:anchor>
        </w:drawing>
      </w:r>
      <w:r>
        <w:drawing>
          <wp:anchor distT="0" distB="0" distL="0" distR="0" simplePos="0" relativeHeight="251938816" behindDoc="0" locked="0" layoutInCell="0" allowOverlap="1">
            <wp:simplePos x="0" y="0"/>
            <wp:positionH relativeFrom="page">
              <wp:posOffset>546102</wp:posOffset>
            </wp:positionH>
            <wp:positionV relativeFrom="page">
              <wp:posOffset>4870435</wp:posOffset>
            </wp:positionV>
            <wp:extent cx="4305284" cy="6350"/>
            <wp:effectExtent l="0" t="0" r="0" b="0"/>
            <wp:wrapNone/>
            <wp:docPr id="62" name="IM 62"/>
            <wp:cNvGraphicFramePr/>
            <a:graphic>
              <a:graphicData uri="http://schemas.openxmlformats.org/drawingml/2006/picture">
                <pic:pic>
                  <pic:nvPicPr>
                    <pic:cNvPr id="62" name="IM 62"/>
                    <pic:cNvPicPr/>
                  </pic:nvPicPr>
                  <pic:blipFill>
                    <a:blip r:embed="rId33"/>
                    <a:stretch>
                      <a:fillRect/>
                    </a:stretch>
                  </pic:blipFill>
                  <pic:spPr>
                    <a:xfrm rot="0">
                      <a:off x="0" y="0"/>
                      <a:ext cx="4305284" cy="6350"/>
                    </a:xfrm>
                    <a:prstGeom prst="rect">
                      <a:avLst/>
                    </a:prstGeom>
                  </pic:spPr>
                </pic:pic>
              </a:graphicData>
            </a:graphic>
          </wp:anchor>
        </w:drawing>
      </w:r>
      <w:r>
        <w:drawing>
          <wp:anchor distT="0" distB="0" distL="0" distR="0" simplePos="0" relativeHeight="251939840" behindDoc="0" locked="0" layoutInCell="0" allowOverlap="1">
            <wp:simplePos x="0" y="0"/>
            <wp:positionH relativeFrom="page">
              <wp:posOffset>450874</wp:posOffset>
            </wp:positionH>
            <wp:positionV relativeFrom="page">
              <wp:posOffset>6318245</wp:posOffset>
            </wp:positionV>
            <wp:extent cx="1276346" cy="6350"/>
            <wp:effectExtent l="0" t="0" r="0" b="0"/>
            <wp:wrapNone/>
            <wp:docPr id="64" name="IM 64"/>
            <wp:cNvGraphicFramePr/>
            <a:graphic>
              <a:graphicData uri="http://schemas.openxmlformats.org/drawingml/2006/picture">
                <pic:pic>
                  <pic:nvPicPr>
                    <pic:cNvPr id="64" name="IM 64"/>
                    <pic:cNvPicPr/>
                  </pic:nvPicPr>
                  <pic:blipFill>
                    <a:blip r:embed="rId34"/>
                    <a:stretch>
                      <a:fillRect/>
                    </a:stretch>
                  </pic:blipFill>
                  <pic:spPr>
                    <a:xfrm rot="0">
                      <a:off x="0" y="0"/>
                      <a:ext cx="1276346" cy="6350"/>
                    </a:xfrm>
                    <a:prstGeom prst="rect">
                      <a:avLst/>
                    </a:prstGeom>
                  </pic:spPr>
                </pic:pic>
              </a:graphicData>
            </a:graphic>
          </wp:anchor>
        </w:drawing>
      </w:r>
      <w:r>
        <w:rPr>
          <w:rFonts w:ascii="Times New Roman" w:hAnsi="Times New Roman" w:eastAsia="Times New Roman" w:cs="Times New Roman"/>
          <w:sz w:val="22"/>
          <w:szCs w:val="22"/>
          <w:spacing w:val="-1"/>
        </w:rPr>
        <w:t>XVI</w:t>
      </w:r>
    </w:p>
    <w:p>
      <w:pPr>
        <w:spacing w:line="299" w:lineRule="auto"/>
        <w:rPr>
          <w:rFonts w:ascii="Arial"/>
          <w:sz w:val="21"/>
        </w:rPr>
      </w:pPr>
      <w:r/>
    </w:p>
    <w:p>
      <w:pPr>
        <w:spacing w:line="299" w:lineRule="auto"/>
        <w:rPr>
          <w:rFonts w:ascii="Arial"/>
          <w:sz w:val="21"/>
        </w:rPr>
      </w:pPr>
      <w:r/>
    </w:p>
    <w:p>
      <w:pPr>
        <w:pStyle w:val="BodyText"/>
        <w:ind w:left="19"/>
        <w:spacing w:before="71" w:line="219" w:lineRule="auto"/>
        <w:rPr>
          <w:sz w:val="22"/>
          <w:szCs w:val="22"/>
        </w:rPr>
      </w:pPr>
      <w:r>
        <w:rPr>
          <w:sz w:val="22"/>
          <w:szCs w:val="22"/>
          <w:spacing w:val="6"/>
        </w:rPr>
        <w:t>能力：第4～7章讨论机会，第2章和第8～10章讨论能力。</w:t>
      </w:r>
    </w:p>
    <w:p>
      <w:pPr>
        <w:pStyle w:val="BodyText"/>
        <w:ind w:left="19" w:right="157" w:firstLine="380"/>
        <w:spacing w:before="116" w:line="296" w:lineRule="auto"/>
        <w:jc w:val="both"/>
        <w:rPr>
          <w:sz w:val="22"/>
          <w:szCs w:val="22"/>
        </w:rPr>
      </w:pPr>
      <w:r>
        <w:rPr>
          <w:sz w:val="22"/>
          <w:szCs w:val="22"/>
          <w:spacing w:val="1"/>
        </w:rPr>
        <w:t>从“成本/效率”的旧数字化技术适应度函数向“速度/适应性</w:t>
      </w:r>
      <w:r>
        <w:rPr>
          <w:sz w:val="22"/>
          <w:szCs w:val="22"/>
        </w:rPr>
        <w:t>”的新 </w:t>
      </w:r>
      <w:r>
        <w:rPr>
          <w:sz w:val="22"/>
          <w:szCs w:val="22"/>
        </w:rPr>
        <w:t>数字化技术适应度函数转变，要求企业采用与</w:t>
      </w:r>
      <w:r>
        <w:rPr>
          <w:sz w:val="22"/>
          <w:szCs w:val="22"/>
          <w:spacing w:val="-1"/>
        </w:rPr>
        <w:t>以往不同的技术方式。我们</w:t>
      </w:r>
      <w:r>
        <w:rPr>
          <w:sz w:val="22"/>
          <w:szCs w:val="22"/>
        </w:rPr>
        <w:t xml:space="preserve"> </w:t>
      </w:r>
      <w:r>
        <w:rPr>
          <w:sz w:val="22"/>
          <w:szCs w:val="22"/>
          <w:spacing w:val="-4"/>
        </w:rPr>
        <w:t>将这种观点称为“以技术为核心”,因为技术已经从支持</w:t>
      </w:r>
      <w:r>
        <w:rPr>
          <w:sz w:val="22"/>
          <w:szCs w:val="22"/>
          <w:spacing w:val="-5"/>
        </w:rPr>
        <w:t>能力转变为核心能</w:t>
      </w:r>
      <w:r>
        <w:rPr>
          <w:sz w:val="22"/>
          <w:szCs w:val="22"/>
        </w:rPr>
        <w:t xml:space="preserve"> </w:t>
      </w:r>
      <w:r>
        <w:rPr>
          <w:sz w:val="22"/>
          <w:szCs w:val="22"/>
          <w:spacing w:val="-1"/>
        </w:rPr>
        <w:t>力，从</w:t>
      </w:r>
      <w:r>
        <w:rPr>
          <w:sz w:val="22"/>
          <w:szCs w:val="22"/>
          <w:spacing w:val="-51"/>
        </w:rPr>
        <w:t xml:space="preserve"> </w:t>
      </w:r>
      <w:r>
        <w:rPr>
          <w:rFonts w:ascii="Times New Roman" w:hAnsi="Times New Roman" w:eastAsia="Times New Roman" w:cs="Times New Roman"/>
          <w:sz w:val="22"/>
          <w:szCs w:val="22"/>
          <w:spacing w:val="-1"/>
        </w:rPr>
        <w:t>CEO </w:t>
      </w:r>
      <w:r>
        <w:rPr>
          <w:sz w:val="22"/>
          <w:szCs w:val="22"/>
          <w:spacing w:val="-1"/>
        </w:rPr>
        <w:t>到一般员工的每一个人都必须拥抱这种能力。第2章概述作为</w:t>
      </w:r>
      <w:r>
        <w:rPr>
          <w:sz w:val="22"/>
          <w:szCs w:val="22"/>
        </w:rPr>
        <w:t xml:space="preserve"> </w:t>
      </w:r>
      <w:r>
        <w:rPr>
          <w:sz w:val="22"/>
          <w:szCs w:val="22"/>
        </w:rPr>
        <w:t>数字化转型的一部分所需要考虑的组件，包括</w:t>
      </w:r>
      <w:r>
        <w:rPr>
          <w:sz w:val="22"/>
          <w:szCs w:val="22"/>
          <w:spacing w:val="-1"/>
        </w:rPr>
        <w:t>从使用技术雷达到创建技术</w:t>
      </w:r>
      <w:r>
        <w:rPr>
          <w:sz w:val="22"/>
          <w:szCs w:val="22"/>
        </w:rPr>
        <w:t xml:space="preserve"> </w:t>
      </w:r>
      <w:r>
        <w:rPr>
          <w:sz w:val="22"/>
          <w:szCs w:val="22"/>
          <w:spacing w:val="-9"/>
        </w:rPr>
        <w:t>平台的各方面。</w:t>
      </w:r>
    </w:p>
    <w:p>
      <w:pPr>
        <w:pStyle w:val="BodyText"/>
        <w:ind w:left="19" w:right="174" w:firstLine="380"/>
        <w:spacing w:before="146" w:line="287" w:lineRule="auto"/>
        <w:jc w:val="both"/>
        <w:rPr>
          <w:sz w:val="22"/>
          <w:szCs w:val="22"/>
        </w:rPr>
      </w:pPr>
      <w:r>
        <w:rPr>
          <w:sz w:val="22"/>
          <w:szCs w:val="22"/>
          <w:spacing w:val="7"/>
        </w:rPr>
        <w:t>敏捷运动至今已经活跃了近20年，原因之一是2001年发表的敏捷宣 </w:t>
      </w:r>
      <w:r>
        <w:rPr>
          <w:sz w:val="22"/>
          <w:szCs w:val="22"/>
          <w:spacing w:val="3"/>
        </w:rPr>
        <w:t>言(</w:t>
      </w:r>
      <w:r>
        <w:rPr>
          <w:sz w:val="22"/>
          <w:szCs w:val="22"/>
        </w:rPr>
        <w:t>Agile</w:t>
      </w:r>
      <w:r>
        <w:rPr>
          <w:sz w:val="22"/>
          <w:szCs w:val="22"/>
          <w:spacing w:val="3"/>
        </w:rPr>
        <w:t xml:space="preserve"> </w:t>
      </w:r>
      <w:r>
        <w:rPr>
          <w:sz w:val="22"/>
          <w:szCs w:val="22"/>
        </w:rPr>
        <w:t>Manifesto</w:t>
      </w:r>
      <w:r>
        <w:rPr>
          <w:sz w:val="22"/>
          <w:szCs w:val="22"/>
          <w:spacing w:val="3"/>
        </w:rPr>
        <w:t>)中所包含的价值观与原则造成了很大的影响。尽管 </w:t>
      </w:r>
      <w:r>
        <w:rPr>
          <w:sz w:val="22"/>
          <w:szCs w:val="22"/>
          <w:spacing w:val="14"/>
        </w:rPr>
        <w:t>人们一直努力对这些原则做出修订，但它们仍然是</w:t>
      </w:r>
      <w:r>
        <w:rPr>
          <w:sz w:val="22"/>
          <w:szCs w:val="22"/>
          <w:spacing w:val="13"/>
        </w:rPr>
        <w:t>敏捷思想扩展的核</w:t>
      </w:r>
      <w:r>
        <w:rPr>
          <w:sz w:val="22"/>
          <w:szCs w:val="22"/>
        </w:rPr>
        <w:t xml:space="preserve"> </w:t>
      </w:r>
      <w:r>
        <w:rPr>
          <w:sz w:val="22"/>
          <w:szCs w:val="22"/>
          <w:spacing w:val="-2"/>
        </w:rPr>
        <w:t>心。近年来，新的敏捷实践和流程百花齐放，但敏捷核心价值历久弥新。</w:t>
      </w:r>
    </w:p>
    <w:p>
      <w:pPr>
        <w:spacing w:line="333" w:lineRule="auto"/>
        <w:rPr>
          <w:rFonts w:ascii="Arial"/>
          <w:sz w:val="21"/>
        </w:rPr>
      </w:pPr>
      <w:r/>
    </w:p>
    <w:p>
      <w:pPr>
        <w:ind w:left="2653"/>
        <w:spacing w:before="72" w:line="221" w:lineRule="auto"/>
        <w:rPr>
          <w:rFonts w:ascii="SimHei" w:hAnsi="SimHei" w:eastAsia="SimHei" w:cs="SimHei"/>
          <w:sz w:val="22"/>
          <w:szCs w:val="22"/>
        </w:rPr>
      </w:pPr>
      <w:r>
        <w:rPr>
          <w:rFonts w:ascii="SimHei" w:hAnsi="SimHei" w:eastAsia="SimHei" w:cs="SimHei"/>
          <w:sz w:val="22"/>
          <w:szCs w:val="22"/>
          <w:b/>
          <w:bCs/>
        </w:rPr>
        <w:t>敏捷软件开发宣言</w:t>
      </w:r>
    </w:p>
    <w:p>
      <w:pPr>
        <w:ind w:left="2259"/>
        <w:spacing w:before="181" w:line="222" w:lineRule="auto"/>
        <w:rPr>
          <w:rFonts w:ascii="FangSong" w:hAnsi="FangSong" w:eastAsia="FangSong" w:cs="FangSong"/>
          <w:sz w:val="22"/>
          <w:szCs w:val="22"/>
        </w:rPr>
      </w:pPr>
      <w:r>
        <w:rPr>
          <w:rFonts w:ascii="FangSong" w:hAnsi="FangSong" w:eastAsia="FangSong" w:cs="FangSong"/>
          <w:sz w:val="22"/>
          <w:szCs w:val="22"/>
          <w:spacing w:val="-7"/>
        </w:rPr>
        <w:t>个体和互动高于流程和工具</w:t>
      </w:r>
    </w:p>
    <w:p>
      <w:pPr>
        <w:ind w:left="2259"/>
        <w:spacing w:before="102" w:line="370" w:lineRule="exact"/>
        <w:rPr>
          <w:rFonts w:ascii="FangSong" w:hAnsi="FangSong" w:eastAsia="FangSong" w:cs="FangSong"/>
          <w:sz w:val="22"/>
          <w:szCs w:val="22"/>
        </w:rPr>
      </w:pPr>
      <w:r>
        <w:rPr>
          <w:rFonts w:ascii="FangSong" w:hAnsi="FangSong" w:eastAsia="FangSong" w:cs="FangSong"/>
          <w:sz w:val="22"/>
          <w:szCs w:val="22"/>
          <w:spacing w:val="-6"/>
          <w:position w:val="11"/>
        </w:rPr>
        <w:t>工作的软件高于详尽的文档</w:t>
      </w:r>
    </w:p>
    <w:p>
      <w:pPr>
        <w:ind w:left="2459"/>
        <w:spacing w:line="220" w:lineRule="auto"/>
        <w:rPr>
          <w:rFonts w:ascii="FangSong" w:hAnsi="FangSong" w:eastAsia="FangSong" w:cs="FangSong"/>
          <w:sz w:val="22"/>
          <w:szCs w:val="22"/>
        </w:rPr>
      </w:pPr>
      <w:r>
        <w:rPr>
          <w:rFonts w:ascii="FangSong" w:hAnsi="FangSong" w:eastAsia="FangSong" w:cs="FangSong"/>
          <w:sz w:val="22"/>
          <w:szCs w:val="22"/>
          <w:spacing w:val="-5"/>
        </w:rPr>
        <w:t>客户合作高于合同谈判</w:t>
      </w:r>
    </w:p>
    <w:p>
      <w:pPr>
        <w:ind w:left="2399"/>
        <w:spacing w:before="111" w:line="222" w:lineRule="auto"/>
        <w:rPr>
          <w:rFonts w:ascii="FangSong" w:hAnsi="FangSong" w:eastAsia="FangSong" w:cs="FangSong"/>
          <w:sz w:val="22"/>
          <w:szCs w:val="22"/>
        </w:rPr>
      </w:pPr>
      <w:r>
        <w:rPr>
          <w:rFonts w:ascii="FangSong" w:hAnsi="FangSong" w:eastAsia="FangSong" w:cs="FangSong"/>
          <w:sz w:val="22"/>
          <w:szCs w:val="22"/>
          <w:spacing w:val="-2"/>
        </w:rPr>
        <w:t>响应变化高于遵循计划°</w:t>
      </w:r>
    </w:p>
    <w:p>
      <w:pPr>
        <w:spacing w:line="323" w:lineRule="auto"/>
        <w:rPr>
          <w:rFonts w:ascii="Arial"/>
          <w:sz w:val="21"/>
        </w:rPr>
      </w:pPr>
      <w:r/>
    </w:p>
    <w:p>
      <w:pPr>
        <w:pStyle w:val="BodyText"/>
        <w:ind w:left="19" w:right="175" w:firstLine="380"/>
        <w:spacing w:before="72" w:line="319" w:lineRule="auto"/>
        <w:jc w:val="both"/>
        <w:rPr>
          <w:sz w:val="22"/>
          <w:szCs w:val="22"/>
        </w:rPr>
      </w:pPr>
      <w:r>
        <w:rPr>
          <w:rFonts w:ascii="Times New Roman" w:hAnsi="Times New Roman" w:eastAsia="Times New Roman" w:cs="Times New Roman"/>
          <w:sz w:val="22"/>
          <w:szCs w:val="22"/>
        </w:rPr>
        <w:t>EDGE</w:t>
      </w:r>
      <w:r>
        <w:rPr>
          <w:sz w:val="22"/>
          <w:szCs w:val="22"/>
          <w:spacing w:val="4"/>
        </w:rPr>
        <w:t>原则是敏捷核心原则的延伸，面向企业的数字</w:t>
      </w:r>
      <w:r>
        <w:rPr>
          <w:sz w:val="22"/>
          <w:szCs w:val="22"/>
          <w:spacing w:val="3"/>
        </w:rPr>
        <w:t>化转型，其包括</w:t>
      </w:r>
      <w:r>
        <w:rPr>
          <w:sz w:val="22"/>
          <w:szCs w:val="22"/>
        </w:rPr>
        <w:t xml:space="preserve"> </w:t>
      </w:r>
      <w:r>
        <w:rPr>
          <w:sz w:val="22"/>
          <w:szCs w:val="22"/>
          <w:spacing w:val="2"/>
        </w:rPr>
        <w:t>个人与团队、协作、时间适应性、客户价值和具体成果。第3章描述这些</w:t>
      </w:r>
    </w:p>
    <w:p>
      <w:pPr>
        <w:pStyle w:val="BodyText"/>
        <w:ind w:left="19"/>
        <w:spacing w:line="220" w:lineRule="auto"/>
        <w:rPr>
          <w:sz w:val="22"/>
          <w:szCs w:val="22"/>
        </w:rPr>
      </w:pPr>
      <w:r>
        <w:rPr>
          <w:sz w:val="22"/>
          <w:szCs w:val="22"/>
          <w:spacing w:val="-8"/>
        </w:rPr>
        <w:t>原则如何影响工作及相互协同。</w:t>
      </w:r>
    </w:p>
    <w:p>
      <w:pPr>
        <w:pStyle w:val="BodyText"/>
        <w:ind w:left="19" w:right="170" w:firstLine="380"/>
        <w:spacing w:before="127" w:line="256" w:lineRule="auto"/>
        <w:jc w:val="both"/>
        <w:rPr>
          <w:sz w:val="22"/>
          <w:szCs w:val="22"/>
        </w:rPr>
      </w:pPr>
      <w:r>
        <w:rPr>
          <w:sz w:val="22"/>
          <w:szCs w:val="22"/>
          <w:spacing w:val="5"/>
        </w:rPr>
        <w:t>第4章回答“我们应该如何投资”这个问题</w:t>
      </w:r>
      <w:r>
        <w:rPr>
          <w:sz w:val="22"/>
          <w:szCs w:val="22"/>
          <w:spacing w:val="4"/>
        </w:rPr>
        <w:t>。我们首先阐述一个清晰</w:t>
      </w:r>
      <w:r>
        <w:rPr>
          <w:sz w:val="22"/>
          <w:szCs w:val="22"/>
        </w:rPr>
        <w:t xml:space="preserve"> </w:t>
      </w:r>
      <w:r>
        <w:rPr>
          <w:sz w:val="22"/>
          <w:szCs w:val="22"/>
          <w:spacing w:val="-1"/>
        </w:rPr>
        <w:t>易懂的业务愿景，再将实现该愿景的战略用一个由目标、投注和举措组成</w:t>
      </w:r>
    </w:p>
    <w:p>
      <w:pPr>
        <w:spacing w:line="314" w:lineRule="auto"/>
        <w:rPr>
          <w:rFonts w:ascii="Arial"/>
          <w:sz w:val="21"/>
        </w:rPr>
      </w:pPr>
      <w:r/>
    </w:p>
    <w:p>
      <w:pPr>
        <w:ind w:left="399"/>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=“Manifesto    for    Agile    Software    Development.”The    Agile    Manifes</w:t>
      </w:r>
      <w:r>
        <w:rPr>
          <w:rFonts w:ascii="Times New Roman" w:hAnsi="Times New Roman" w:eastAsia="Times New Roman" w:cs="Times New Roman"/>
          <w:sz w:val="17"/>
          <w:szCs w:val="17"/>
          <w:spacing w:val="-1"/>
        </w:rPr>
        <w:t>to,2001.http://agile-</w:t>
      </w:r>
    </w:p>
    <w:p>
      <w:pPr>
        <w:ind w:left="729"/>
        <w:spacing w:before="10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manifesto.org/.</w:t>
      </w:r>
    </w:p>
    <w:p>
      <w:pPr>
        <w:pStyle w:val="BodyText"/>
        <w:ind w:left="728" w:hanging="329"/>
        <w:spacing w:before="76" w:line="244" w:lineRule="auto"/>
        <w:rPr>
          <w:sz w:val="17"/>
          <w:szCs w:val="17"/>
        </w:rPr>
      </w:pPr>
      <w:r>
        <w:rPr>
          <w:sz w:val="17"/>
          <w:szCs w:val="17"/>
          <w:spacing w:val="1"/>
        </w:rPr>
        <w:t>=</w:t>
      </w:r>
      <w:r>
        <w:rPr>
          <w:sz w:val="17"/>
          <w:szCs w:val="17"/>
          <w:spacing w:val="30"/>
        </w:rPr>
        <w:t xml:space="preserve">  </w:t>
      </w:r>
      <w:r>
        <w:rPr>
          <w:sz w:val="17"/>
          <w:szCs w:val="17"/>
          <w:spacing w:val="1"/>
        </w:rPr>
        <w:t>“目标”是一个企业高层所用的可度量的战略目的，典型持续时间</w:t>
      </w:r>
      <w:r>
        <w:rPr>
          <w:sz w:val="17"/>
          <w:szCs w:val="17"/>
        </w:rPr>
        <w:t>为2～5年；“投注”</w:t>
      </w:r>
      <w:r>
        <w:rPr>
          <w:sz w:val="17"/>
          <w:szCs w:val="17"/>
          <w:spacing w:val="1"/>
        </w:rPr>
        <w:t xml:space="preserve"> </w:t>
      </w:r>
      <w:r>
        <w:rPr>
          <w:sz w:val="17"/>
          <w:szCs w:val="17"/>
          <w:spacing w:val="-4"/>
        </w:rPr>
        <w:t>是一个针对“目标”实现的假设声明，将商业战略与产品策略和实施进行分离，允许组</w:t>
      </w:r>
      <w:r>
        <w:rPr>
          <w:sz w:val="17"/>
          <w:szCs w:val="17"/>
          <w:spacing w:val="2"/>
        </w:rPr>
        <w:t xml:space="preserve">   </w:t>
      </w:r>
      <w:r>
        <w:rPr>
          <w:sz w:val="17"/>
          <w:szCs w:val="17"/>
          <w:spacing w:val="-3"/>
        </w:rPr>
        <w:t>织以纪律的方式了解市场，并基于所学到的内容采取行动推</w:t>
      </w:r>
      <w:r>
        <w:rPr>
          <w:sz w:val="17"/>
          <w:szCs w:val="17"/>
          <w:spacing w:val="-4"/>
        </w:rPr>
        <w:t>进战略，其典型持续时间为  </w:t>
      </w:r>
      <w:r>
        <w:rPr>
          <w:sz w:val="17"/>
          <w:szCs w:val="17"/>
          <w:spacing w:val="-9"/>
        </w:rPr>
        <w:t>6～12个月；推进“投注”的工作包含在一个“</w:t>
      </w:r>
      <w:r>
        <w:rPr>
          <w:sz w:val="17"/>
          <w:szCs w:val="17"/>
          <w:spacing w:val="-10"/>
        </w:rPr>
        <w:t>举措”中，“举措”的典型持续时间为1～6</w:t>
      </w:r>
      <w:r>
        <w:rPr>
          <w:sz w:val="17"/>
          <w:szCs w:val="17"/>
        </w:rPr>
        <w:t xml:space="preserve">   </w:t>
      </w:r>
      <w:r>
        <w:rPr>
          <w:sz w:val="17"/>
          <w:szCs w:val="17"/>
          <w:spacing w:val="-16"/>
        </w:rPr>
        <w:t>个月。</w:t>
      </w:r>
      <w:r>
        <w:rPr>
          <w:sz w:val="17"/>
          <w:szCs w:val="17"/>
          <w:spacing w:val="-21"/>
        </w:rPr>
        <w:t xml:space="preserve"> </w:t>
      </w:r>
      <w:r>
        <w:rPr>
          <w:sz w:val="17"/>
          <w:szCs w:val="17"/>
          <w:spacing w:val="-16"/>
        </w:rPr>
        <w:t>——译者注</w:t>
      </w:r>
    </w:p>
    <w:p>
      <w:pPr>
        <w:spacing w:line="244" w:lineRule="auto"/>
        <w:sectPr>
          <w:pgSz w:w="8290" w:h="12560"/>
          <w:pgMar w:top="400" w:right="372" w:bottom="0" w:left="710" w:header="0" w:footer="0" w:gutter="0"/>
        </w:sectPr>
        <w:rPr>
          <w:sz w:val="17"/>
          <w:szCs w:val="17"/>
        </w:rPr>
      </w:pPr>
    </w:p>
    <w:p>
      <w:pPr>
        <w:spacing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XVII</w:t>
      </w:r>
    </w:p>
    <w:p>
      <w:pPr>
        <w:spacing w:line="307" w:lineRule="auto"/>
        <w:rPr>
          <w:rFonts w:ascii="Arial"/>
          <w:sz w:val="21"/>
        </w:rPr>
      </w:pPr>
      <w:r/>
    </w:p>
    <w:p>
      <w:pPr>
        <w:spacing w:line="308" w:lineRule="auto"/>
        <w:rPr>
          <w:rFonts w:ascii="Arial"/>
          <w:sz w:val="21"/>
        </w:rPr>
      </w:pPr>
      <w:r/>
    </w:p>
    <w:p>
      <w:pPr>
        <w:pStyle w:val="BodyText"/>
        <w:ind w:right="77"/>
        <w:spacing w:before="72" w:line="281" w:lineRule="auto"/>
        <w:jc w:val="both"/>
        <w:rPr>
          <w:sz w:val="22"/>
          <w:szCs w:val="22"/>
        </w:rPr>
      </w:pPr>
      <w:r>
        <w:rPr>
          <w:sz w:val="22"/>
          <w:szCs w:val="22"/>
          <w:spacing w:val="-4"/>
        </w:rPr>
        <w:t>的精益价值树(LVT)</w:t>
      </w:r>
      <w:r>
        <w:rPr>
          <w:sz w:val="22"/>
          <w:szCs w:val="22"/>
          <w:spacing w:val="97"/>
        </w:rPr>
        <w:t xml:space="preserve"> </w:t>
      </w:r>
      <w:r>
        <w:rPr>
          <w:sz w:val="22"/>
          <w:szCs w:val="22"/>
          <w:spacing w:val="-4"/>
        </w:rPr>
        <w:t>来表述，然后，我们描绘出实现这一以</w:t>
      </w:r>
      <w:r>
        <w:rPr>
          <w:sz w:val="22"/>
          <w:szCs w:val="22"/>
          <w:spacing w:val="-5"/>
        </w:rPr>
        <w:t>价值为导向的</w:t>
      </w:r>
      <w:r>
        <w:rPr>
          <w:sz w:val="22"/>
          <w:szCs w:val="22"/>
        </w:rPr>
        <w:t xml:space="preserve"> </w:t>
      </w:r>
      <w:r>
        <w:rPr>
          <w:sz w:val="22"/>
          <w:szCs w:val="22"/>
        </w:rPr>
        <w:t>业务战略表述的必要过程，以及它如何从根本上改变</w:t>
      </w:r>
      <w:r>
        <w:rPr>
          <w:sz w:val="22"/>
          <w:szCs w:val="22"/>
          <w:spacing w:val="-1"/>
        </w:rPr>
        <w:t>基于客户价值而非内</w:t>
      </w:r>
      <w:r>
        <w:rPr>
          <w:sz w:val="22"/>
          <w:szCs w:val="22"/>
        </w:rPr>
        <w:t xml:space="preserve"> </w:t>
      </w:r>
      <w:r>
        <w:rPr>
          <w:sz w:val="22"/>
          <w:szCs w:val="22"/>
          <w:spacing w:val="-8"/>
        </w:rPr>
        <w:t>部业务收益的投资分配。</w:t>
      </w:r>
    </w:p>
    <w:p>
      <w:pPr>
        <w:pStyle w:val="BodyText"/>
        <w:ind w:right="80" w:firstLine="420"/>
        <w:spacing w:before="117" w:line="293" w:lineRule="auto"/>
        <w:jc w:val="both"/>
        <w:rPr>
          <w:sz w:val="22"/>
          <w:szCs w:val="22"/>
        </w:rPr>
      </w:pPr>
      <w:r>
        <w:rPr>
          <w:sz w:val="22"/>
          <w:szCs w:val="22"/>
        </w:rPr>
        <w:t>尽管精益价值树用结果导向的术语描述了战</w:t>
      </w:r>
      <w:r>
        <w:rPr>
          <w:sz w:val="22"/>
          <w:szCs w:val="22"/>
          <w:spacing w:val="-1"/>
        </w:rPr>
        <w:t>略，但还必须确定如何度</w:t>
      </w:r>
      <w:r>
        <w:rPr>
          <w:sz w:val="22"/>
          <w:szCs w:val="22"/>
        </w:rPr>
        <w:t xml:space="preserve"> </w:t>
      </w:r>
      <w:r>
        <w:rPr>
          <w:sz w:val="22"/>
          <w:szCs w:val="22"/>
          <w:spacing w:val="-1"/>
        </w:rPr>
        <w:t>量这些成效。这就是第5章的主题。如果没有明确的成功度量标准</w:t>
      </w:r>
      <w:r>
        <w:rPr>
          <w:sz w:val="22"/>
          <w:szCs w:val="22"/>
          <w:spacing w:val="-46"/>
        </w:rPr>
        <w:t xml:space="preserve"> </w:t>
      </w:r>
      <w:r>
        <w:rPr>
          <w:rFonts w:ascii="Times New Roman" w:hAnsi="Times New Roman" w:eastAsia="Times New Roman" w:cs="Times New Roman"/>
          <w:sz w:val="22"/>
          <w:szCs w:val="22"/>
          <w:spacing w:val="-1"/>
        </w:rPr>
        <w:t>(MoS),</w:t>
      </w:r>
      <w:r>
        <w:rPr>
          <w:rFonts w:ascii="Times New Roman" w:hAnsi="Times New Roman" w:eastAsia="Times New Roman" w:cs="Times New Roman"/>
          <w:sz w:val="22"/>
          <w:szCs w:val="22"/>
        </w:rPr>
        <w:t xml:space="preserve">   </w:t>
      </w:r>
      <w:r>
        <w:rPr>
          <w:sz w:val="22"/>
          <w:szCs w:val="22"/>
        </w:rPr>
        <w:t>就只能凭主观随意判定成功或失败，得到大量</w:t>
      </w:r>
      <w:r>
        <w:rPr>
          <w:sz w:val="22"/>
          <w:szCs w:val="22"/>
          <w:spacing w:val="-1"/>
        </w:rPr>
        <w:t>没有可操作性的结论。得到</w:t>
      </w:r>
      <w:r>
        <w:rPr>
          <w:sz w:val="22"/>
          <w:szCs w:val="22"/>
        </w:rPr>
        <w:t xml:space="preserve"> </w:t>
      </w:r>
      <w:r>
        <w:rPr>
          <w:sz w:val="22"/>
          <w:szCs w:val="22"/>
          <w:spacing w:val="6"/>
        </w:rPr>
        <w:t>正确定义与表述的度量标准将成为影响工作进展并实现预期成效的有效</w:t>
      </w:r>
      <w:r>
        <w:rPr>
          <w:sz w:val="22"/>
          <w:szCs w:val="22"/>
          <w:spacing w:val="2"/>
        </w:rPr>
        <w:t xml:space="preserve"> </w:t>
      </w:r>
      <w:r>
        <w:rPr>
          <w:sz w:val="22"/>
          <w:szCs w:val="22"/>
          <w:spacing w:val="-5"/>
        </w:rPr>
        <w:t>方式。</w:t>
      </w:r>
    </w:p>
    <w:p>
      <w:pPr>
        <w:pStyle w:val="BodyText"/>
        <w:ind w:firstLine="420"/>
        <w:spacing w:before="133" w:line="288" w:lineRule="auto"/>
        <w:jc w:val="both"/>
        <w:rPr>
          <w:sz w:val="22"/>
          <w:szCs w:val="22"/>
        </w:rPr>
      </w:pPr>
      <w:r>
        <w:rPr>
          <w:sz w:val="22"/>
          <w:szCs w:val="22"/>
          <w:spacing w:val="3"/>
        </w:rPr>
        <w:t>第6章涵盖使整个组织与价值交付保持一致的一个重要方面。产品思 </w:t>
      </w:r>
      <w:r>
        <w:rPr>
          <w:sz w:val="22"/>
          <w:szCs w:val="22"/>
          <w:spacing w:val="2"/>
        </w:rPr>
        <w:t>维模式将组织战略(精益价值树)与负责为客户提供价值的团队联系起来。 </w:t>
      </w:r>
      <w:r>
        <w:rPr>
          <w:sz w:val="22"/>
          <w:szCs w:val="22"/>
          <w:spacing w:val="-1"/>
        </w:rPr>
        <w:t>建立这种产品思维模式的一个重要方面是运用试验性的方法来发现价值和 </w:t>
      </w:r>
      <w:r>
        <w:rPr>
          <w:sz w:val="22"/>
          <w:szCs w:val="22"/>
          <w:spacing w:val="-6"/>
        </w:rPr>
        <w:t>组织所需的产品技术，从而将投资组合团队与交付团队联系并协调起来。</w:t>
      </w:r>
    </w:p>
    <w:p>
      <w:pPr>
        <w:pStyle w:val="BodyText"/>
        <w:ind w:right="81" w:firstLine="420"/>
        <w:spacing w:before="118" w:line="299" w:lineRule="auto"/>
        <w:jc w:val="both"/>
        <w:rPr>
          <w:sz w:val="22"/>
          <w:szCs w:val="22"/>
        </w:rPr>
      </w:pPr>
      <w:r>
        <w:rPr>
          <w:sz w:val="22"/>
          <w:szCs w:val="22"/>
          <w:spacing w:val="-1"/>
        </w:rPr>
        <w:t>为了获得最大价值，需要将几种不同类型的工作合并到交付团队的综</w:t>
      </w:r>
      <w:r>
        <w:rPr>
          <w:sz w:val="22"/>
          <w:szCs w:val="22"/>
          <w:spacing w:val="17"/>
        </w:rPr>
        <w:t xml:space="preserve"> </w:t>
      </w:r>
      <w:r>
        <w:rPr>
          <w:sz w:val="22"/>
          <w:szCs w:val="22"/>
          <w:spacing w:val="2"/>
        </w:rPr>
        <w:t>合待办列表中，以便交付团队能够有效地管理工作。第7章描述如何构建</w:t>
      </w:r>
      <w:r>
        <w:rPr>
          <w:sz w:val="22"/>
          <w:szCs w:val="22"/>
          <w:spacing w:val="14"/>
        </w:rPr>
        <w:t xml:space="preserve"> </w:t>
      </w:r>
      <w:r>
        <w:rPr>
          <w:sz w:val="22"/>
          <w:szCs w:val="22"/>
        </w:rPr>
        <w:t>综合待办列表，并使用通用的度量标准(价值</w:t>
      </w:r>
      <w:r>
        <w:rPr>
          <w:sz w:val="22"/>
          <w:szCs w:val="22"/>
          <w:spacing w:val="-1"/>
        </w:rPr>
        <w:t>)来对不同的工作项进行优先</w:t>
      </w:r>
      <w:r>
        <w:rPr>
          <w:sz w:val="22"/>
          <w:szCs w:val="22"/>
        </w:rPr>
        <w:t xml:space="preserve"> </w:t>
      </w:r>
      <w:r>
        <w:rPr>
          <w:sz w:val="22"/>
          <w:szCs w:val="22"/>
          <w:spacing w:val="-5"/>
        </w:rPr>
        <w:t>级排序。 一种工作类型是常规业务</w:t>
      </w:r>
      <w:r>
        <w:rPr>
          <w:sz w:val="22"/>
          <w:szCs w:val="22"/>
          <w:spacing w:val="-51"/>
        </w:rPr>
        <w:t xml:space="preserve"> </w:t>
      </w:r>
      <w:r>
        <w:rPr>
          <w:rFonts w:ascii="Times New Roman" w:hAnsi="Times New Roman" w:eastAsia="Times New Roman" w:cs="Times New Roman"/>
          <w:sz w:val="22"/>
          <w:szCs w:val="22"/>
          <w:spacing w:val="-5"/>
        </w:rPr>
        <w:t>(BAU),    </w:t>
      </w:r>
      <w:r>
        <w:rPr>
          <w:sz w:val="22"/>
          <w:szCs w:val="22"/>
          <w:spacing w:val="-5"/>
        </w:rPr>
        <w:t>我们在</w:t>
      </w:r>
      <w:r>
        <w:rPr>
          <w:sz w:val="22"/>
          <w:szCs w:val="22"/>
          <w:spacing w:val="-6"/>
        </w:rPr>
        <w:t>讨论业务敏捷性时常常</w:t>
      </w:r>
      <w:r>
        <w:rPr>
          <w:sz w:val="22"/>
          <w:szCs w:val="22"/>
        </w:rPr>
        <w:t xml:space="preserve"> </w:t>
      </w:r>
      <w:r>
        <w:rPr>
          <w:sz w:val="22"/>
          <w:szCs w:val="22"/>
          <w:spacing w:val="-1"/>
        </w:rPr>
        <w:t>忽略它，因为敏捷开发的重点是战略举措和创新。根据我们与客户合作的</w:t>
      </w:r>
      <w:r>
        <w:rPr>
          <w:sz w:val="22"/>
          <w:szCs w:val="22"/>
          <w:spacing w:val="15"/>
        </w:rPr>
        <w:t xml:space="preserve"> </w:t>
      </w:r>
      <w:r>
        <w:rPr>
          <w:sz w:val="22"/>
          <w:szCs w:val="22"/>
          <w:spacing w:val="2"/>
        </w:rPr>
        <w:t>经验，通常大型企业80%的预算都花费在常规业务上，因此我们认为这是</w:t>
      </w:r>
      <w:r>
        <w:rPr>
          <w:sz w:val="22"/>
          <w:szCs w:val="22"/>
          <w:spacing w:val="14"/>
        </w:rPr>
        <w:t xml:space="preserve"> </w:t>
      </w:r>
      <w:r>
        <w:rPr>
          <w:sz w:val="22"/>
          <w:szCs w:val="22"/>
        </w:rPr>
        <w:t>一个实现价值最大化的机会。我们对如何将EDGE</w:t>
      </w:r>
      <w:r>
        <w:rPr>
          <w:sz w:val="22"/>
          <w:szCs w:val="22"/>
          <w:spacing w:val="95"/>
        </w:rPr>
        <w:t xml:space="preserve"> </w:t>
      </w:r>
      <w:r>
        <w:rPr>
          <w:sz w:val="22"/>
          <w:szCs w:val="22"/>
        </w:rPr>
        <w:t>原则应用于投资组合方 </w:t>
      </w:r>
      <w:r>
        <w:rPr>
          <w:sz w:val="22"/>
          <w:szCs w:val="22"/>
          <w:spacing w:val="-8"/>
        </w:rPr>
        <w:t>面做了相应介绍。</w:t>
      </w:r>
    </w:p>
    <w:p>
      <w:pPr>
        <w:pStyle w:val="BodyText"/>
        <w:ind w:firstLine="420"/>
        <w:spacing w:before="145" w:line="293" w:lineRule="auto"/>
        <w:jc w:val="both"/>
        <w:rPr>
          <w:sz w:val="22"/>
          <w:szCs w:val="22"/>
        </w:rPr>
      </w:pPr>
      <w:r>
        <w:rPr>
          <w:sz w:val="22"/>
          <w:szCs w:val="22"/>
          <w:spacing w:val="-4"/>
        </w:rPr>
        <w:t>敏捷和精益原则都引导我们去思考价值，并消除日积</w:t>
      </w:r>
      <w:r>
        <w:rPr>
          <w:sz w:val="22"/>
          <w:szCs w:val="22"/>
          <w:spacing w:val="-5"/>
        </w:rPr>
        <w:t>月累的组织开支。</w:t>
      </w:r>
      <w:r>
        <w:rPr>
          <w:sz w:val="22"/>
          <w:szCs w:val="22"/>
        </w:rPr>
        <w:t xml:space="preserve"> </w:t>
      </w:r>
      <w:r>
        <w:rPr>
          <w:sz w:val="22"/>
          <w:szCs w:val="22"/>
          <w:spacing w:val="-5"/>
        </w:rPr>
        <w:t>类似价值流程图这样的技术被用来优化那些僵化且延缓进程的过程和文档。</w:t>
      </w:r>
      <w:r>
        <w:rPr>
          <w:sz w:val="22"/>
          <w:szCs w:val="22"/>
          <w:spacing w:val="13"/>
        </w:rPr>
        <w:t xml:space="preserve"> </w:t>
      </w:r>
      <w:r>
        <w:rPr>
          <w:sz w:val="22"/>
          <w:szCs w:val="22"/>
          <w:spacing w:val="-1"/>
        </w:rPr>
        <w:t>治理是绝对必要的——执行官和领导者都被委以重任——但没有意义的管 </w:t>
      </w:r>
      <w:r>
        <w:rPr>
          <w:sz w:val="22"/>
          <w:szCs w:val="22"/>
          <w:spacing w:val="2"/>
        </w:rPr>
        <w:t>理费用是不必要的，因为它降低了速度和适应性。第8章描述治理与价值</w:t>
      </w:r>
      <w:r>
        <w:rPr>
          <w:sz w:val="22"/>
          <w:szCs w:val="22"/>
          <w:spacing w:val="6"/>
        </w:rPr>
        <w:t xml:space="preserve">  </w:t>
      </w:r>
      <w:r>
        <w:rPr>
          <w:sz w:val="22"/>
          <w:szCs w:val="22"/>
          <w:spacing w:val="-6"/>
        </w:rPr>
        <w:t>交付的竞争需求间的平衡方法。</w:t>
      </w:r>
    </w:p>
    <w:p>
      <w:pPr>
        <w:pStyle w:val="BodyText"/>
        <w:ind w:firstLine="420"/>
        <w:spacing w:before="138" w:line="280" w:lineRule="auto"/>
        <w:jc w:val="both"/>
        <w:rPr>
          <w:sz w:val="22"/>
          <w:szCs w:val="22"/>
        </w:rPr>
      </w:pPr>
      <w:r>
        <w:rPr>
          <w:sz w:val="22"/>
          <w:szCs w:val="22"/>
          <w:spacing w:val="-3"/>
        </w:rPr>
        <w:t>第9章解决一个核心的</w:t>
      </w:r>
      <w:r>
        <w:rPr>
          <w:sz w:val="22"/>
          <w:szCs w:val="22"/>
          <w:spacing w:val="-57"/>
        </w:rPr>
        <w:t xml:space="preserve"> </w:t>
      </w:r>
      <w:r>
        <w:rPr>
          <w:rFonts w:ascii="Times New Roman" w:hAnsi="Times New Roman" w:eastAsia="Times New Roman" w:cs="Times New Roman"/>
          <w:sz w:val="22"/>
          <w:szCs w:val="22"/>
          <w:spacing w:val="-3"/>
        </w:rPr>
        <w:t>EDGE</w:t>
      </w:r>
      <w:r>
        <w:rPr>
          <w:sz w:val="22"/>
          <w:szCs w:val="22"/>
          <w:spacing w:val="-3"/>
        </w:rPr>
        <w:t>问题：“我们应</w:t>
      </w:r>
      <w:r>
        <w:rPr>
          <w:sz w:val="22"/>
          <w:szCs w:val="22"/>
          <w:spacing w:val="-4"/>
        </w:rPr>
        <w:t>该如何合作?”以快节奏、</w:t>
      </w:r>
      <w:r>
        <w:rPr>
          <w:sz w:val="22"/>
          <w:szCs w:val="22"/>
        </w:rPr>
        <w:t xml:space="preserve"> </w:t>
      </w:r>
      <w:r>
        <w:rPr>
          <w:sz w:val="22"/>
          <w:szCs w:val="22"/>
          <w:spacing w:val="-1"/>
        </w:rPr>
        <w:t>创新的方式合作，要求我们用一种特殊的方法来组织团队并做出有效</w:t>
      </w:r>
      <w:r>
        <w:rPr>
          <w:sz w:val="22"/>
          <w:szCs w:val="22"/>
          <w:spacing w:val="-2"/>
        </w:rPr>
        <w:t>、快</w:t>
      </w:r>
      <w:r>
        <w:rPr>
          <w:sz w:val="22"/>
          <w:szCs w:val="22"/>
        </w:rPr>
        <w:t xml:space="preserve">  </w:t>
      </w:r>
      <w:r>
        <w:rPr>
          <w:sz w:val="22"/>
          <w:szCs w:val="22"/>
          <w:spacing w:val="-1"/>
        </w:rPr>
        <w:t>速的决策。本章深入探讨自治团队、协作决策的概念，以及如何协调组织</w:t>
      </w:r>
    </w:p>
    <w:p>
      <w:pPr>
        <w:spacing w:line="280" w:lineRule="auto"/>
        <w:sectPr>
          <w:pgSz w:w="8290" w:h="12560"/>
          <w:pgMar w:top="329" w:right="600" w:bottom="0" w:left="579" w:header="0" w:footer="0" w:gutter="0"/>
        </w:sectPr>
        <w:rPr>
          <w:sz w:val="22"/>
          <w:szCs w:val="22"/>
        </w:rPr>
      </w:pPr>
    </w:p>
    <w:p>
      <w:pPr>
        <w:ind w:left="6699"/>
        <w:spacing w:before="2"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XIX</w:t>
      </w:r>
    </w:p>
    <w:p>
      <w:pPr>
        <w:spacing w:line="292" w:lineRule="auto"/>
        <w:rPr>
          <w:rFonts w:ascii="Arial"/>
          <w:sz w:val="21"/>
        </w:rPr>
      </w:pPr>
      <w:r/>
    </w:p>
    <w:p>
      <w:pPr>
        <w:spacing w:line="292" w:lineRule="auto"/>
        <w:rPr>
          <w:rFonts w:ascii="Arial"/>
          <w:sz w:val="21"/>
        </w:rPr>
      </w:pPr>
      <w:r/>
    </w:p>
    <w:p>
      <w:pPr>
        <w:pStyle w:val="BodyText"/>
        <w:spacing w:before="71" w:line="320" w:lineRule="auto"/>
        <w:jc w:val="both"/>
        <w:rPr>
          <w:sz w:val="22"/>
          <w:szCs w:val="22"/>
        </w:rPr>
      </w:pPr>
      <w:r>
        <w:rPr>
          <w:sz w:val="22"/>
          <w:szCs w:val="22"/>
          <w:spacing w:val="-4"/>
        </w:rPr>
        <w:t>从而交付以成效为导向的结果。传统的职能团队在变革的环境中备受煎熬，</w:t>
      </w:r>
      <w:r>
        <w:rPr>
          <w:sz w:val="22"/>
          <w:szCs w:val="22"/>
          <w:spacing w:val="1"/>
        </w:rPr>
        <w:t xml:space="preserve"> </w:t>
      </w:r>
      <w:r>
        <w:rPr>
          <w:sz w:val="22"/>
          <w:szCs w:val="22"/>
          <w:spacing w:val="3"/>
        </w:rPr>
        <w:t>甚至新的“赋能”团队也做得远远不够(虽然“赋能”被过度使用，几乎</w:t>
      </w:r>
    </w:p>
    <w:p>
      <w:pPr>
        <w:pStyle w:val="BodyText"/>
        <w:spacing w:line="220" w:lineRule="auto"/>
        <w:rPr>
          <w:sz w:val="22"/>
          <w:szCs w:val="22"/>
        </w:rPr>
      </w:pPr>
      <w:r>
        <w:rPr>
          <w:sz w:val="22"/>
          <w:szCs w:val="22"/>
          <w:spacing w:val="-8"/>
        </w:rPr>
        <w:t>失去了它的意义)。</w:t>
      </w:r>
    </w:p>
    <w:p>
      <w:pPr>
        <w:pStyle w:val="BodyText"/>
        <w:ind w:right="64" w:firstLine="410"/>
        <w:spacing w:before="103" w:line="296" w:lineRule="auto"/>
        <w:rPr>
          <w:sz w:val="22"/>
          <w:szCs w:val="22"/>
        </w:rPr>
      </w:pPr>
      <w:r>
        <w:rPr>
          <w:sz w:val="22"/>
          <w:szCs w:val="22"/>
          <w:spacing w:val="9"/>
        </w:rPr>
        <w:t>第10章有助于回答关于</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9"/>
        </w:rPr>
        <w:t xml:space="preserve"> </w:t>
      </w:r>
      <w:r>
        <w:rPr>
          <w:sz w:val="22"/>
          <w:szCs w:val="22"/>
          <w:spacing w:val="9"/>
        </w:rPr>
        <w:t>的两个关键问题：“我们应该如何合</w:t>
      </w:r>
      <w:r>
        <w:rPr>
          <w:sz w:val="22"/>
          <w:szCs w:val="22"/>
          <w:spacing w:val="5"/>
        </w:rPr>
        <w:t xml:space="preserve"> </w:t>
      </w:r>
      <w:r>
        <w:rPr>
          <w:sz w:val="22"/>
          <w:szCs w:val="22"/>
          <w:spacing w:val="-6"/>
        </w:rPr>
        <w:t>作?”“我们如何才能足够快速地适应?”自治团队有很大的决策权，但他们</w:t>
      </w:r>
      <w:r>
        <w:rPr>
          <w:sz w:val="22"/>
          <w:szCs w:val="22"/>
          <w:spacing w:val="8"/>
        </w:rPr>
        <w:t xml:space="preserve"> </w:t>
      </w:r>
      <w:r>
        <w:rPr>
          <w:sz w:val="22"/>
          <w:szCs w:val="22"/>
          <w:spacing w:val="3"/>
        </w:rPr>
        <w:t>仍然需要指导与领导。问题是，需要何种类型的领导力?传统的管理往往</w:t>
      </w:r>
      <w:r>
        <w:rPr>
          <w:sz w:val="22"/>
          <w:szCs w:val="22"/>
          <w:spacing w:val="2"/>
        </w:rPr>
        <w:t xml:space="preserve"> </w:t>
      </w:r>
      <w:r>
        <w:rPr>
          <w:sz w:val="22"/>
          <w:szCs w:val="22"/>
          <w:spacing w:val="-1"/>
        </w:rPr>
        <w:t>带有“指挥与控制”的标签，而现代的模式则有着各种各样的名称——我</w:t>
      </w:r>
      <w:r>
        <w:rPr>
          <w:sz w:val="22"/>
          <w:szCs w:val="22"/>
          <w:spacing w:val="16"/>
        </w:rPr>
        <w:t xml:space="preserve"> </w:t>
      </w:r>
      <w:r>
        <w:rPr>
          <w:sz w:val="22"/>
          <w:szCs w:val="22"/>
        </w:rPr>
        <w:t>们使用“适应性领导力”来描述这一概念。本章将</w:t>
      </w:r>
      <w:r>
        <w:rPr>
          <w:sz w:val="22"/>
          <w:szCs w:val="22"/>
          <w:spacing w:val="-1"/>
        </w:rPr>
        <w:t>深入探讨当今胆识型领</w:t>
      </w:r>
      <w:r>
        <w:rPr>
          <w:sz w:val="22"/>
          <w:szCs w:val="22"/>
        </w:rPr>
        <w:t xml:space="preserve"> </w:t>
      </w:r>
      <w:r>
        <w:rPr>
          <w:sz w:val="22"/>
          <w:szCs w:val="22"/>
          <w:spacing w:val="-10"/>
        </w:rPr>
        <w:t>导者必需的领导行为。</w:t>
      </w:r>
    </w:p>
    <w:p>
      <w:pPr>
        <w:pStyle w:val="BodyText"/>
        <w:ind w:left="410"/>
        <w:spacing w:before="145" w:line="219" w:lineRule="auto"/>
        <w:rPr>
          <w:sz w:val="22"/>
          <w:szCs w:val="22"/>
        </w:rPr>
      </w:pPr>
      <w:r>
        <w:rPr>
          <w:sz w:val="22"/>
          <w:szCs w:val="22"/>
          <w:spacing w:val="-1"/>
        </w:rPr>
        <w:t>第11章是本书的最后一章，总结本书的要点</w:t>
      </w:r>
      <w:r>
        <w:rPr>
          <w:sz w:val="22"/>
          <w:szCs w:val="22"/>
          <w:spacing w:val="-2"/>
        </w:rPr>
        <w:t>，并展望未来的前景。</w:t>
      </w:r>
    </w:p>
    <w:p>
      <w:pPr>
        <w:pStyle w:val="BodyText"/>
        <w:ind w:right="16"/>
        <w:spacing w:before="90" w:line="401" w:lineRule="exact"/>
        <w:jc w:val="right"/>
        <w:rPr>
          <w:sz w:val="22"/>
          <w:szCs w:val="22"/>
        </w:rPr>
      </w:pPr>
      <w:r>
        <w:rPr>
          <w:sz w:val="22"/>
          <w:szCs w:val="22"/>
          <w:spacing w:val="-4"/>
          <w:position w:val="13"/>
        </w:rPr>
        <w:t>这些原则、实践和工具是从我们与全球众多客户的合作中整理出来的，</w:t>
      </w:r>
    </w:p>
    <w:p>
      <w:pPr>
        <w:pStyle w:val="BodyText"/>
        <w:spacing w:line="219" w:lineRule="auto"/>
        <w:rPr>
          <w:sz w:val="22"/>
          <w:szCs w:val="22"/>
        </w:rPr>
      </w:pPr>
      <w:r>
        <w:rPr>
          <w:sz w:val="22"/>
          <w:szCs w:val="22"/>
          <w:spacing w:val="-6"/>
        </w:rPr>
        <w:t>经过了反复的验证，并发展成为我们乐于与大家分享的知识体系。</w:t>
      </w:r>
    </w:p>
    <w:p>
      <w:pPr>
        <w:spacing w:line="389" w:lineRule="auto"/>
        <w:rPr>
          <w:rFonts w:ascii="Arial"/>
          <w:sz w:val="21"/>
        </w:rPr>
      </w:pPr>
      <w:r/>
    </w:p>
    <w:p>
      <w:pPr>
        <w:pStyle w:val="BodyText"/>
        <w:ind w:left="3049" w:right="483" w:firstLine="340"/>
        <w:spacing w:before="72" w:line="294" w:lineRule="auto"/>
        <w:tabs>
          <w:tab w:val="left" w:pos="3550"/>
        </w:tabs>
        <w:jc w:val="right"/>
        <w:rPr>
          <w:rFonts w:ascii="KaiTi" w:hAnsi="KaiTi" w:eastAsia="KaiTi" w:cs="KaiTi"/>
          <w:sz w:val="22"/>
          <w:szCs w:val="22"/>
        </w:rPr>
      </w:pPr>
      <w:r>
        <w:rPr>
          <w:rFonts w:ascii="Times New Roman" w:hAnsi="Times New Roman" w:eastAsia="Times New Roman" w:cs="Times New Roman"/>
          <w:sz w:val="22"/>
          <w:szCs w:val="22"/>
          <w:spacing w:val="-2"/>
        </w:rPr>
        <w:t>Jim Highsmith,</w:t>
      </w:r>
      <w:r>
        <w:rPr>
          <w:rFonts w:ascii="Times New Roman" w:hAnsi="Times New Roman" w:eastAsia="Times New Roman" w:cs="Times New Roman"/>
          <w:sz w:val="22"/>
          <w:szCs w:val="22"/>
          <w:spacing w:val="23"/>
          <w:w w:val="101"/>
        </w:rPr>
        <w:t xml:space="preserve">  </w:t>
      </w:r>
      <w:r>
        <w:rPr>
          <w:rFonts w:ascii="KaiTi" w:hAnsi="KaiTi" w:eastAsia="KaiTi" w:cs="KaiTi"/>
          <w:sz w:val="22"/>
          <w:szCs w:val="22"/>
          <w:spacing w:val="-2"/>
        </w:rPr>
        <w:t>科罗拉多州拉斐特</w:t>
      </w:r>
      <w:r>
        <w:rPr>
          <w:rFonts w:ascii="KaiTi" w:hAnsi="KaiTi" w:eastAsia="KaiTi" w:cs="KaiTi"/>
          <w:sz w:val="22"/>
          <w:szCs w:val="22"/>
        </w:rPr>
        <w:t xml:space="preserve"> </w:t>
      </w:r>
      <w:r>
        <w:rPr>
          <w:sz w:val="22"/>
          <w:szCs w:val="22"/>
        </w:rPr>
        <w:tab/>
      </w:r>
      <w:r>
        <w:rPr>
          <w:sz w:val="22"/>
          <w:szCs w:val="22"/>
          <w:spacing w:val="-2"/>
        </w:rPr>
        <w:t>Linda Luu,</w:t>
      </w:r>
      <w:r>
        <w:rPr>
          <w:sz w:val="22"/>
          <w:szCs w:val="22"/>
          <w:spacing w:val="-57"/>
        </w:rPr>
        <w:t xml:space="preserve"> </w:t>
      </w:r>
      <w:r>
        <w:rPr>
          <w:rFonts w:ascii="KaiTi" w:hAnsi="KaiTi" w:eastAsia="KaiTi" w:cs="KaiTi"/>
          <w:sz w:val="22"/>
          <w:szCs w:val="22"/>
          <w:spacing w:val="-2"/>
        </w:rPr>
        <w:t>加利福尼亚州旧金山</w:t>
      </w:r>
      <w:r>
        <w:rPr>
          <w:rFonts w:ascii="KaiTi" w:hAnsi="KaiTi" w:eastAsia="KaiTi" w:cs="KaiTi"/>
          <w:sz w:val="22"/>
          <w:szCs w:val="22"/>
        </w:rPr>
        <w:t xml:space="preserve"> </w:t>
      </w:r>
      <w:r>
        <w:rPr>
          <w:rFonts w:ascii="Times New Roman" w:hAnsi="Times New Roman" w:eastAsia="Times New Roman" w:cs="Times New Roman"/>
          <w:sz w:val="22"/>
          <w:szCs w:val="22"/>
          <w:spacing w:val="-2"/>
        </w:rPr>
        <w:t>David   Robinson,</w:t>
      </w:r>
      <w:r>
        <w:rPr>
          <w:rFonts w:ascii="Times New Roman" w:hAnsi="Times New Roman" w:eastAsia="Times New Roman" w:cs="Times New Roman"/>
          <w:sz w:val="22"/>
          <w:szCs w:val="22"/>
          <w:spacing w:val="-16"/>
        </w:rPr>
        <w:t xml:space="preserve"> </w:t>
      </w:r>
      <w:r>
        <w:rPr>
          <w:rFonts w:ascii="KaiTi" w:hAnsi="KaiTi" w:eastAsia="KaiTi" w:cs="KaiTi"/>
          <w:sz w:val="22"/>
          <w:szCs w:val="22"/>
          <w:spacing w:val="-2"/>
        </w:rPr>
        <w:t>科罗拉多州埃弗格林</w:t>
      </w:r>
      <w:r>
        <w:rPr>
          <w:rFonts w:ascii="KaiTi" w:hAnsi="KaiTi" w:eastAsia="KaiTi" w:cs="KaiTi"/>
          <w:sz w:val="22"/>
          <w:szCs w:val="22"/>
        </w:rPr>
        <w:t xml:space="preserve"> </w:t>
      </w:r>
      <w:r>
        <w:rPr>
          <w:rFonts w:ascii="KaiTi" w:hAnsi="KaiTi" w:eastAsia="KaiTi" w:cs="KaiTi"/>
          <w:sz w:val="22"/>
          <w:szCs w:val="22"/>
          <w:spacing w:val="23"/>
        </w:rPr>
        <w:t>2019年8月</w:t>
      </w:r>
    </w:p>
    <w:p>
      <w:pPr>
        <w:spacing w:line="294" w:lineRule="auto"/>
        <w:sectPr>
          <w:pgSz w:w="8290" w:h="12560"/>
          <w:pgMar w:top="400" w:right="439" w:bottom="0" w:left="719" w:header="0" w:footer="0" w:gutter="0"/>
        </w:sectPr>
        <w:rPr>
          <w:rFonts w:ascii="KaiTi" w:hAnsi="KaiTi" w:eastAsia="KaiTi" w:cs="KaiTi"/>
          <w:sz w:val="22"/>
          <w:szCs w:val="22"/>
        </w:rPr>
      </w:pP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firstLine="230"/>
        <w:spacing w:line="320" w:lineRule="exact"/>
        <w:rPr/>
      </w:pPr>
      <w:r>
        <w:rPr>
          <w:position w:val="-6"/>
        </w:rPr>
        <w:drawing>
          <wp:inline distT="0" distB="0" distL="0" distR="0">
            <wp:extent cx="2146299" cy="203138"/>
            <wp:effectExtent l="0" t="0" r="0" b="0"/>
            <wp:docPr id="66" name="IM 66"/>
            <wp:cNvGraphicFramePr/>
            <a:graphic>
              <a:graphicData uri="http://schemas.openxmlformats.org/drawingml/2006/picture">
                <pic:pic>
                  <pic:nvPicPr>
                    <pic:cNvPr id="66" name="IM 66"/>
                    <pic:cNvPicPr/>
                  </pic:nvPicPr>
                  <pic:blipFill>
                    <a:blip r:embed="rId35"/>
                    <a:stretch>
                      <a:fillRect/>
                    </a:stretch>
                  </pic:blipFill>
                  <pic:spPr>
                    <a:xfrm rot="0">
                      <a:off x="0" y="0"/>
                      <a:ext cx="2146299" cy="203138"/>
                    </a:xfrm>
                    <a:prstGeom prst="rect">
                      <a:avLst/>
                    </a:prstGeom>
                  </pic:spPr>
                </pic:pic>
              </a:graphicData>
            </a:graphic>
          </wp:inline>
        </w:drawing>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right="91" w:firstLine="410"/>
        <w:spacing w:before="72" w:line="319" w:lineRule="auto"/>
        <w:rPr>
          <w:sz w:val="22"/>
          <w:szCs w:val="22"/>
        </w:rPr>
      </w:pPr>
      <w:r>
        <w:rPr>
          <w:sz w:val="22"/>
          <w:szCs w:val="22"/>
          <w:spacing w:val="1"/>
        </w:rPr>
        <w:t>感谢我们社区的热情支持者对本书的支持、意见、反馈和贡献。特别</w:t>
      </w:r>
      <w:r>
        <w:rPr>
          <w:sz w:val="22"/>
          <w:szCs w:val="22"/>
          <w:spacing w:val="7"/>
        </w:rPr>
        <w:t xml:space="preserve"> </w:t>
      </w:r>
      <w:r>
        <w:rPr>
          <w:sz w:val="22"/>
          <w:szCs w:val="22"/>
        </w:rPr>
        <w:t>感谢我们的客户，他们推动并延伸了我们进一步</w:t>
      </w:r>
      <w:r>
        <w:rPr>
          <w:sz w:val="22"/>
          <w:szCs w:val="22"/>
          <w:spacing w:val="-1"/>
        </w:rPr>
        <w:t>为行业定义新工作模式方</w:t>
      </w:r>
    </w:p>
    <w:p>
      <w:pPr>
        <w:pStyle w:val="BodyText"/>
        <w:spacing w:line="219" w:lineRule="auto"/>
        <w:rPr>
          <w:sz w:val="22"/>
          <w:szCs w:val="22"/>
        </w:rPr>
      </w:pPr>
      <w:r>
        <w:rPr>
          <w:sz w:val="22"/>
          <w:szCs w:val="22"/>
          <w:spacing w:val="-7"/>
        </w:rPr>
        <w:t>面的努力。</w:t>
      </w:r>
    </w:p>
    <w:p>
      <w:pPr>
        <w:pStyle w:val="BodyText"/>
        <w:ind w:firstLine="410"/>
        <w:spacing w:before="74" w:line="294" w:lineRule="auto"/>
        <w:rPr>
          <w:sz w:val="22"/>
          <w:szCs w:val="22"/>
        </w:rPr>
      </w:pPr>
      <w:r>
        <w:rPr>
          <w:sz w:val="22"/>
          <w:szCs w:val="22"/>
          <w:spacing w:val="-1"/>
        </w:rPr>
        <w:t>特别鸣谢</w:t>
      </w:r>
      <w:r>
        <w:rPr>
          <w:rFonts w:ascii="Times New Roman" w:hAnsi="Times New Roman" w:eastAsia="Times New Roman" w:cs="Times New Roman"/>
          <w:sz w:val="22"/>
          <w:szCs w:val="22"/>
          <w:spacing w:val="-1"/>
        </w:rPr>
        <w:t>ThoughtWorks </w:t>
      </w:r>
      <w:r>
        <w:rPr>
          <w:sz w:val="22"/>
          <w:szCs w:val="22"/>
          <w:spacing w:val="-1"/>
        </w:rPr>
        <w:t>的同事，他们是这一不断发展的知识体系</w:t>
      </w:r>
      <w:r>
        <w:rPr>
          <w:sz w:val="22"/>
          <w:szCs w:val="22"/>
          <w:spacing w:val="-2"/>
        </w:rPr>
        <w:t>的发</w:t>
      </w:r>
      <w:r>
        <w:rPr>
          <w:sz w:val="22"/>
          <w:szCs w:val="22"/>
        </w:rPr>
        <w:t xml:space="preserve">  </w:t>
      </w:r>
      <w:r>
        <w:rPr>
          <w:sz w:val="22"/>
          <w:szCs w:val="22"/>
          <w:spacing w:val="-8"/>
        </w:rPr>
        <w:t>起人、智囊团和贡献者：</w:t>
      </w:r>
      <w:r>
        <w:rPr>
          <w:sz w:val="22"/>
          <w:szCs w:val="22"/>
          <w:spacing w:val="-29"/>
        </w:rPr>
        <w:t xml:space="preserve"> </w:t>
      </w:r>
      <w:r>
        <w:rPr>
          <w:sz w:val="22"/>
          <w:szCs w:val="22"/>
          <w:spacing w:val="-8"/>
        </w:rPr>
        <w:t>Dan McClure、Sriram Nara</w:t>
      </w:r>
      <w:r>
        <w:rPr>
          <w:sz w:val="22"/>
          <w:szCs w:val="22"/>
          <w:spacing w:val="-9"/>
        </w:rPr>
        <w:t>yan、Kylie Castellaw、</w:t>
      </w:r>
      <w:r>
        <w:rPr>
          <w:sz w:val="22"/>
          <w:szCs w:val="22"/>
        </w:rPr>
        <w:t xml:space="preserve"> </w:t>
      </w:r>
      <w:r>
        <w:rPr>
          <w:rFonts w:ascii="Times New Roman" w:hAnsi="Times New Roman" w:eastAsia="Times New Roman" w:cs="Times New Roman"/>
          <w:sz w:val="22"/>
          <w:szCs w:val="22"/>
          <w:spacing w:val="-2"/>
        </w:rPr>
        <w:t>Gary</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2"/>
        </w:rPr>
        <w:t>O'Brien</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Rujia</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2"/>
        </w:rPr>
        <w:t>Wang</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Kraig</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2"/>
        </w:rPr>
        <w:t>Parkinson</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3"/>
        </w:rPr>
        <w:t>Natalie</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3"/>
        </w:rPr>
        <w:t>Hollier</w:t>
      </w:r>
      <w:r>
        <w:rPr>
          <w:rFonts w:ascii="Times New Roman" w:hAnsi="Times New Roman" w:eastAsia="Times New Roman" w:cs="Times New Roman"/>
          <w:sz w:val="22"/>
          <w:szCs w:val="22"/>
          <w:spacing w:val="-32"/>
        </w:rPr>
        <w:t xml:space="preserve"> </w:t>
      </w:r>
      <w:r>
        <w:rPr>
          <w:sz w:val="22"/>
          <w:szCs w:val="22"/>
          <w:spacing w:val="-3"/>
        </w:rPr>
        <w:t>、</w:t>
      </w:r>
      <w:r>
        <w:rPr>
          <w:rFonts w:ascii="Times New Roman" w:hAnsi="Times New Roman" w:eastAsia="Times New Roman" w:cs="Times New Roman"/>
          <w:sz w:val="22"/>
          <w:szCs w:val="22"/>
          <w:spacing w:val="-3"/>
        </w:rPr>
        <w:t>Joanne  </w:t>
      </w:r>
      <w:r>
        <w:rPr>
          <w:rFonts w:ascii="Times New Roman" w:hAnsi="Times New Roman" w:eastAsia="Times New Roman" w:cs="Times New Roman"/>
          <w:sz w:val="22"/>
          <w:szCs w:val="22"/>
          <w:spacing w:val="-2"/>
        </w:rPr>
        <w:t>Molesky</w:t>
      </w:r>
      <w:r>
        <w:rPr>
          <w:rFonts w:ascii="Times New Roman" w:hAnsi="Times New Roman" w:eastAsia="Times New Roman" w:cs="Times New Roman"/>
          <w:sz w:val="22"/>
          <w:szCs w:val="22"/>
          <w:spacing w:val="-30"/>
        </w:rPr>
        <w:t xml:space="preserve"> </w:t>
      </w:r>
      <w:r>
        <w:rPr>
          <w:sz w:val="22"/>
          <w:szCs w:val="22"/>
          <w:spacing w:val="-2"/>
        </w:rPr>
        <w:t>、</w:t>
      </w:r>
      <w:r>
        <w:rPr>
          <w:rFonts w:ascii="Times New Roman" w:hAnsi="Times New Roman" w:eastAsia="Times New Roman" w:cs="Times New Roman"/>
          <w:sz w:val="22"/>
          <w:szCs w:val="22"/>
          <w:spacing w:val="-2"/>
        </w:rPr>
        <w:t>Chad  Wathington</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David  Whalley</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Darren  Smith</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John  Spens</w:t>
      </w:r>
      <w:r>
        <w:rPr>
          <w:sz w:val="22"/>
          <w:szCs w:val="22"/>
          <w:spacing w:val="-2"/>
        </w:rPr>
        <w:t>、</w:t>
      </w:r>
      <w:r>
        <w:rPr>
          <w:sz w:val="22"/>
          <w:szCs w:val="22"/>
        </w:rPr>
        <w:t xml:space="preserve"> </w:t>
      </w:r>
      <w:r>
        <w:rPr>
          <w:rFonts w:ascii="Times New Roman" w:hAnsi="Times New Roman" w:eastAsia="Times New Roman" w:cs="Times New Roman"/>
          <w:sz w:val="22"/>
          <w:szCs w:val="22"/>
          <w:spacing w:val="-2"/>
        </w:rPr>
        <w:t>Rebecca</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2"/>
        </w:rPr>
        <w:t>Parsons</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Jackie</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2"/>
        </w:rPr>
        <w:t>Kinsey</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Angela</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2"/>
        </w:rPr>
        <w:t>Ferguson</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Mike</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2"/>
        </w:rPr>
        <w:t>Mason</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Br</w:t>
      </w:r>
      <w:r>
        <w:rPr>
          <w:rFonts w:ascii="Times New Roman" w:hAnsi="Times New Roman" w:eastAsia="Times New Roman" w:cs="Times New Roman"/>
          <w:sz w:val="22"/>
          <w:szCs w:val="22"/>
          <w:spacing w:val="-3"/>
        </w:rPr>
        <w:t>andon  </w:t>
      </w:r>
      <w:r>
        <w:rPr>
          <w:rFonts w:ascii="Times New Roman" w:hAnsi="Times New Roman" w:eastAsia="Times New Roman" w:cs="Times New Roman"/>
          <w:sz w:val="22"/>
          <w:szCs w:val="22"/>
          <w:spacing w:val="-2"/>
        </w:rPr>
        <w:t>Byars</w:t>
      </w:r>
      <w:r>
        <w:rPr>
          <w:rFonts w:ascii="Times New Roman" w:hAnsi="Times New Roman" w:eastAsia="Times New Roman" w:cs="Times New Roman"/>
          <w:sz w:val="22"/>
          <w:szCs w:val="22"/>
          <w:spacing w:val="-22"/>
        </w:rPr>
        <w:t xml:space="preserve"> </w:t>
      </w:r>
      <w:r>
        <w:rPr>
          <w:sz w:val="22"/>
          <w:szCs w:val="22"/>
          <w:spacing w:val="-2"/>
        </w:rPr>
        <w:t>、</w:t>
      </w:r>
      <w:r>
        <w:rPr>
          <w:rFonts w:ascii="Times New Roman" w:hAnsi="Times New Roman" w:eastAsia="Times New Roman" w:cs="Times New Roman"/>
          <w:sz w:val="22"/>
          <w:szCs w:val="22"/>
          <w:spacing w:val="-2"/>
        </w:rPr>
        <w:t>Anne</w:t>
      </w:r>
      <w:r>
        <w:rPr>
          <w:rFonts w:ascii="Times New Roman" w:hAnsi="Times New Roman" w:eastAsia="Times New Roman" w:cs="Times New Roman"/>
          <w:sz w:val="22"/>
          <w:szCs w:val="22"/>
          <w:spacing w:val="28"/>
        </w:rPr>
        <w:t xml:space="preserve"> </w:t>
      </w:r>
      <w:r>
        <w:rPr>
          <w:rFonts w:ascii="Times New Roman" w:hAnsi="Times New Roman" w:eastAsia="Times New Roman" w:cs="Times New Roman"/>
          <w:sz w:val="22"/>
          <w:szCs w:val="22"/>
          <w:spacing w:val="-2"/>
        </w:rPr>
        <w:t>Smith</w:t>
      </w:r>
      <w:r>
        <w:rPr>
          <w:rFonts w:ascii="Times New Roman" w:hAnsi="Times New Roman" w:eastAsia="Times New Roman" w:cs="Times New Roman"/>
          <w:sz w:val="22"/>
          <w:szCs w:val="22"/>
          <w:spacing w:val="-31"/>
        </w:rPr>
        <w:t xml:space="preserve"> </w:t>
      </w:r>
      <w:r>
        <w:rPr>
          <w:sz w:val="22"/>
          <w:szCs w:val="22"/>
          <w:spacing w:val="-2"/>
        </w:rPr>
        <w:t>、</w:t>
      </w:r>
      <w:r>
        <w:rPr>
          <w:rFonts w:ascii="Times New Roman" w:hAnsi="Times New Roman" w:eastAsia="Times New Roman" w:cs="Times New Roman"/>
          <w:sz w:val="22"/>
          <w:szCs w:val="22"/>
          <w:spacing w:val="-2"/>
        </w:rPr>
        <w:t>Patti</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2"/>
        </w:rPr>
        <w:t>Purcell </w:t>
      </w:r>
      <w:r>
        <w:rPr>
          <w:sz w:val="22"/>
          <w:szCs w:val="22"/>
          <w:spacing w:val="-2"/>
        </w:rPr>
        <w:t>和</w:t>
      </w:r>
      <w:r>
        <w:rPr>
          <w:sz w:val="22"/>
          <w:szCs w:val="22"/>
          <w:spacing w:val="-61"/>
        </w:rPr>
        <w:t xml:space="preserve"> </w:t>
      </w:r>
      <w:r>
        <w:rPr>
          <w:rFonts w:ascii="Times New Roman" w:hAnsi="Times New Roman" w:eastAsia="Times New Roman" w:cs="Times New Roman"/>
          <w:sz w:val="22"/>
          <w:szCs w:val="22"/>
          <w:spacing w:val="-2"/>
        </w:rPr>
        <w:t>Lauren David</w:t>
      </w:r>
      <w:r>
        <w:rPr>
          <w:sz w:val="22"/>
          <w:szCs w:val="22"/>
          <w:spacing w:val="-2"/>
        </w:rPr>
        <w:t>。</w:t>
      </w:r>
    </w:p>
    <w:p>
      <w:pPr>
        <w:pStyle w:val="BodyText"/>
        <w:ind w:firstLine="410"/>
        <w:spacing w:before="148" w:line="292" w:lineRule="auto"/>
        <w:rPr>
          <w:sz w:val="22"/>
          <w:szCs w:val="22"/>
        </w:rPr>
      </w:pPr>
      <w:r>
        <w:rPr>
          <w:sz w:val="22"/>
          <w:szCs w:val="22"/>
          <w:spacing w:val="8"/>
        </w:rPr>
        <w:t>感谢我们的行业同人，其中一些已经与我们合作多年：</w:t>
      </w:r>
      <w:r>
        <w:rPr>
          <w:rFonts w:ascii="Times New Roman" w:hAnsi="Times New Roman" w:eastAsia="Times New Roman" w:cs="Times New Roman"/>
          <w:sz w:val="22"/>
          <w:szCs w:val="22"/>
        </w:rPr>
        <w:t>Sam</w:t>
      </w:r>
      <w:r>
        <w:rPr>
          <w:rFonts w:ascii="Times New Roman" w:hAnsi="Times New Roman" w:eastAsia="Times New Roman" w:cs="Times New Roman"/>
          <w:sz w:val="22"/>
          <w:szCs w:val="22"/>
          <w:spacing w:val="57"/>
          <w:w w:val="101"/>
        </w:rPr>
        <w:t xml:space="preserve"> </w:t>
      </w:r>
      <w:r>
        <w:rPr>
          <w:rFonts w:ascii="Times New Roman" w:hAnsi="Times New Roman" w:eastAsia="Times New Roman" w:cs="Times New Roman"/>
          <w:sz w:val="22"/>
          <w:szCs w:val="22"/>
        </w:rPr>
        <w:t>Bayer</w:t>
      </w:r>
      <w:r>
        <w:rPr>
          <w:sz w:val="22"/>
          <w:szCs w:val="22"/>
          <w:spacing w:val="8"/>
        </w:rPr>
        <w:t>、</w:t>
      </w:r>
      <w:r>
        <w:rPr>
          <w:sz w:val="22"/>
          <w:szCs w:val="22"/>
        </w:rPr>
        <w:t xml:space="preserve"> </w:t>
      </w:r>
      <w:r>
        <w:rPr>
          <w:rFonts w:ascii="Times New Roman" w:hAnsi="Times New Roman" w:eastAsia="Times New Roman" w:cs="Times New Roman"/>
          <w:sz w:val="22"/>
          <w:szCs w:val="22"/>
          <w:spacing w:val="-5"/>
        </w:rPr>
        <w:t>Heidi Musser</w:t>
      </w:r>
      <w:r>
        <w:rPr>
          <w:sz w:val="22"/>
          <w:szCs w:val="22"/>
          <w:spacing w:val="-5"/>
        </w:rPr>
        <w:t>、</w:t>
      </w:r>
      <w:r>
        <w:rPr>
          <w:rFonts w:ascii="Times New Roman" w:hAnsi="Times New Roman" w:eastAsia="Times New Roman" w:cs="Times New Roman"/>
          <w:sz w:val="22"/>
          <w:szCs w:val="22"/>
          <w:spacing w:val="-5"/>
        </w:rPr>
        <w:t>Donna Fitzgerald</w:t>
      </w:r>
      <w:r>
        <w:rPr>
          <w:rFonts w:ascii="Times New Roman" w:hAnsi="Times New Roman" w:eastAsia="Times New Roman" w:cs="Times New Roman"/>
          <w:sz w:val="22"/>
          <w:szCs w:val="22"/>
          <w:spacing w:val="-28"/>
        </w:rPr>
        <w:t xml:space="preserve"> </w:t>
      </w:r>
      <w:r>
        <w:rPr>
          <w:sz w:val="22"/>
          <w:szCs w:val="22"/>
          <w:spacing w:val="-5"/>
        </w:rPr>
        <w:t>、</w:t>
      </w:r>
      <w:r>
        <w:rPr>
          <w:rFonts w:ascii="Times New Roman" w:hAnsi="Times New Roman" w:eastAsia="Times New Roman" w:cs="Times New Roman"/>
          <w:sz w:val="22"/>
          <w:szCs w:val="22"/>
          <w:spacing w:val="-5"/>
        </w:rPr>
        <w:t>Jurgen Appelo</w:t>
      </w:r>
      <w:r>
        <w:rPr>
          <w:rFonts w:ascii="Times New Roman" w:hAnsi="Times New Roman" w:eastAsia="Times New Roman" w:cs="Times New Roman"/>
          <w:sz w:val="22"/>
          <w:szCs w:val="22"/>
          <w:spacing w:val="-32"/>
        </w:rPr>
        <w:t xml:space="preserve"> </w:t>
      </w:r>
      <w:r>
        <w:rPr>
          <w:sz w:val="22"/>
          <w:szCs w:val="22"/>
          <w:spacing w:val="-5"/>
        </w:rPr>
        <w:t>、</w:t>
      </w:r>
      <w:r>
        <w:rPr>
          <w:rFonts w:ascii="Times New Roman" w:hAnsi="Times New Roman" w:eastAsia="Times New Roman" w:cs="Times New Roman"/>
          <w:sz w:val="22"/>
          <w:szCs w:val="22"/>
          <w:spacing w:val="-5"/>
        </w:rPr>
        <w:t>Rob Austin</w:t>
      </w:r>
      <w:r>
        <w:rPr>
          <w:rFonts w:ascii="Times New Roman" w:hAnsi="Times New Roman" w:eastAsia="Times New Roman" w:cs="Times New Roman"/>
          <w:sz w:val="22"/>
          <w:szCs w:val="22"/>
          <w:spacing w:val="-31"/>
        </w:rPr>
        <w:t xml:space="preserve"> </w:t>
      </w:r>
      <w:r>
        <w:rPr>
          <w:sz w:val="22"/>
          <w:szCs w:val="22"/>
          <w:spacing w:val="-5"/>
        </w:rPr>
        <w:t>、</w:t>
      </w:r>
      <w:r>
        <w:rPr>
          <w:rFonts w:ascii="Times New Roman" w:hAnsi="Times New Roman" w:eastAsia="Times New Roman" w:cs="Times New Roman"/>
          <w:sz w:val="22"/>
          <w:szCs w:val="22"/>
          <w:spacing w:val="-5"/>
        </w:rPr>
        <w:t>Barry O'Reilly</w:t>
      </w:r>
      <w:r>
        <w:rPr>
          <w:sz w:val="22"/>
          <w:szCs w:val="22"/>
          <w:spacing w:val="-5"/>
        </w:rPr>
        <w:t>、</w:t>
      </w:r>
      <w:r>
        <w:rPr>
          <w:sz w:val="22"/>
          <w:szCs w:val="22"/>
        </w:rPr>
        <w:t xml:space="preserve"> </w:t>
      </w:r>
      <w:r>
        <w:rPr>
          <w:rFonts w:ascii="Times New Roman" w:hAnsi="Times New Roman" w:eastAsia="Times New Roman" w:cs="Times New Roman"/>
          <w:sz w:val="22"/>
          <w:szCs w:val="22"/>
          <w:spacing w:val="-1"/>
        </w:rPr>
        <w:t>Vickie Hall</w:t>
      </w:r>
      <w:r>
        <w:rPr>
          <w:rFonts w:ascii="Times New Roman" w:hAnsi="Times New Roman" w:eastAsia="Times New Roman" w:cs="Times New Roman"/>
          <w:sz w:val="22"/>
          <w:szCs w:val="22"/>
          <w:spacing w:val="18"/>
          <w:w w:val="101"/>
        </w:rPr>
        <w:t xml:space="preserve"> </w:t>
      </w:r>
      <w:r>
        <w:rPr>
          <w:sz w:val="22"/>
          <w:szCs w:val="22"/>
          <w:spacing w:val="-1"/>
        </w:rPr>
        <w:t>和</w:t>
      </w:r>
      <w:r>
        <w:rPr>
          <w:sz w:val="22"/>
          <w:szCs w:val="22"/>
          <w:spacing w:val="-51"/>
        </w:rPr>
        <w:t xml:space="preserve"> </w:t>
      </w:r>
      <w:r>
        <w:rPr>
          <w:rFonts w:ascii="Times New Roman" w:hAnsi="Times New Roman" w:eastAsia="Times New Roman" w:cs="Times New Roman"/>
          <w:sz w:val="22"/>
          <w:szCs w:val="22"/>
          <w:spacing w:val="-1"/>
        </w:rPr>
        <w:t>Pat  Reed</w:t>
      </w:r>
      <w:r>
        <w:rPr>
          <w:sz w:val="22"/>
          <w:szCs w:val="22"/>
          <w:spacing w:val="-1"/>
        </w:rPr>
        <w:t>。感谢</w:t>
      </w:r>
      <w:r>
        <w:rPr>
          <w:sz w:val="22"/>
          <w:szCs w:val="22"/>
          <w:spacing w:val="-30"/>
        </w:rPr>
        <w:t xml:space="preserve"> </w:t>
      </w:r>
      <w:r>
        <w:rPr>
          <w:rFonts w:ascii="Times New Roman" w:hAnsi="Times New Roman" w:eastAsia="Times New Roman" w:cs="Times New Roman"/>
          <w:sz w:val="22"/>
          <w:szCs w:val="22"/>
          <w:spacing w:val="-1"/>
        </w:rPr>
        <w:t>Cannon</w:t>
      </w:r>
      <w:r>
        <w:rPr>
          <w:rFonts w:ascii="Times New Roman" w:hAnsi="Times New Roman" w:eastAsia="Times New Roman" w:cs="Times New Roman"/>
          <w:sz w:val="22"/>
          <w:szCs w:val="22"/>
          <w:spacing w:val="34"/>
          <w:w w:val="101"/>
        </w:rPr>
        <w:t xml:space="preserve"> </w:t>
      </w:r>
      <w:r>
        <w:rPr>
          <w:rFonts w:ascii="Times New Roman" w:hAnsi="Times New Roman" w:eastAsia="Times New Roman" w:cs="Times New Roman"/>
          <w:sz w:val="22"/>
          <w:szCs w:val="22"/>
          <w:spacing w:val="-2"/>
        </w:rPr>
        <w:t>Mine </w:t>
      </w:r>
      <w:r>
        <w:rPr>
          <w:sz w:val="22"/>
          <w:szCs w:val="22"/>
          <w:spacing w:val="-2"/>
        </w:rPr>
        <w:t>咖啡店的员工，在漫长的写作</w:t>
      </w:r>
      <w:r>
        <w:rPr>
          <w:sz w:val="22"/>
          <w:szCs w:val="22"/>
        </w:rPr>
        <w:t xml:space="preserve">  </w:t>
      </w:r>
      <w:r>
        <w:rPr>
          <w:sz w:val="22"/>
          <w:szCs w:val="22"/>
          <w:spacing w:val="-5"/>
        </w:rPr>
        <w:t>期间，他们每个早晨都向</w:t>
      </w:r>
      <w:r>
        <w:rPr>
          <w:sz w:val="22"/>
          <w:szCs w:val="22"/>
          <w:spacing w:val="-45"/>
        </w:rPr>
        <w:t xml:space="preserve"> </w:t>
      </w:r>
      <w:r>
        <w:rPr>
          <w:sz w:val="22"/>
          <w:szCs w:val="22"/>
          <w:spacing w:val="-5"/>
        </w:rPr>
        <w:t>Jim</w:t>
      </w:r>
      <w:r>
        <w:rPr>
          <w:sz w:val="22"/>
          <w:szCs w:val="22"/>
          <w:spacing w:val="-52"/>
        </w:rPr>
        <w:t xml:space="preserve"> </w:t>
      </w:r>
      <w:r>
        <w:rPr>
          <w:sz w:val="22"/>
          <w:szCs w:val="22"/>
          <w:spacing w:val="-5"/>
        </w:rPr>
        <w:t>供应咖啡和点心。</w:t>
      </w:r>
    </w:p>
    <w:p>
      <w:pPr>
        <w:pStyle w:val="BodyText"/>
        <w:ind w:left="410"/>
        <w:spacing w:before="116" w:line="212" w:lineRule="auto"/>
        <w:rPr>
          <w:sz w:val="22"/>
          <w:szCs w:val="22"/>
        </w:rPr>
      </w:pPr>
      <w:r>
        <w:rPr>
          <w:sz w:val="22"/>
          <w:szCs w:val="22"/>
          <w:spacing w:val="-3"/>
        </w:rPr>
        <w:t>感谢平面设计师</w:t>
      </w:r>
      <w:r>
        <w:rPr>
          <w:sz w:val="22"/>
          <w:szCs w:val="22"/>
          <w:spacing w:val="-45"/>
        </w:rPr>
        <w:t xml:space="preserve"> </w:t>
      </w:r>
      <w:r>
        <w:rPr>
          <w:rFonts w:ascii="Times New Roman" w:hAnsi="Times New Roman" w:eastAsia="Times New Roman" w:cs="Times New Roman"/>
          <w:sz w:val="22"/>
          <w:szCs w:val="22"/>
          <w:spacing w:val="-3"/>
        </w:rPr>
        <w:t>Shabrin</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spacing w:val="-3"/>
        </w:rPr>
        <w:t>Sultana</w:t>
      </w:r>
      <w:r>
        <w:rPr>
          <w:rFonts w:ascii="Times New Roman" w:hAnsi="Times New Roman" w:eastAsia="Times New Roman" w:cs="Times New Roman"/>
          <w:sz w:val="22"/>
          <w:szCs w:val="22"/>
          <w:spacing w:val="14"/>
          <w:w w:val="101"/>
        </w:rPr>
        <w:t xml:space="preserve"> </w:t>
      </w:r>
      <w:r>
        <w:rPr>
          <w:sz w:val="22"/>
          <w:szCs w:val="22"/>
          <w:spacing w:val="-3"/>
        </w:rPr>
        <w:t>和出品顾问</w:t>
      </w:r>
      <w:r>
        <w:rPr>
          <w:sz w:val="22"/>
          <w:szCs w:val="22"/>
          <w:spacing w:val="-21"/>
        </w:rPr>
        <w:t xml:space="preserve"> </w:t>
      </w:r>
      <w:r>
        <w:rPr>
          <w:rFonts w:ascii="Times New Roman" w:hAnsi="Times New Roman" w:eastAsia="Times New Roman" w:cs="Times New Roman"/>
          <w:sz w:val="22"/>
          <w:szCs w:val="22"/>
          <w:spacing w:val="-3"/>
        </w:rPr>
        <w:t>Gareth Morgan</w:t>
      </w:r>
      <w:r>
        <w:rPr>
          <w:sz w:val="22"/>
          <w:szCs w:val="22"/>
          <w:spacing w:val="-3"/>
        </w:rPr>
        <w:t>。</w:t>
      </w:r>
    </w:p>
    <w:p>
      <w:pPr>
        <w:pStyle w:val="BodyText"/>
        <w:ind w:right="25"/>
        <w:spacing w:before="118" w:line="415" w:lineRule="exact"/>
        <w:jc w:val="right"/>
        <w:rPr>
          <w:sz w:val="22"/>
          <w:szCs w:val="22"/>
        </w:rPr>
      </w:pPr>
      <w:r>
        <w:rPr>
          <w:sz w:val="22"/>
          <w:szCs w:val="22"/>
          <w:spacing w:val="-2"/>
          <w:position w:val="15"/>
        </w:rPr>
        <w:t>感谢培生</w:t>
      </w:r>
      <w:r>
        <w:rPr>
          <w:sz w:val="22"/>
          <w:szCs w:val="22"/>
          <w:spacing w:val="-41"/>
          <w:position w:val="15"/>
        </w:rPr>
        <w:t xml:space="preserve"> </w:t>
      </w:r>
      <w:r>
        <w:rPr>
          <w:rFonts w:ascii="Times New Roman" w:hAnsi="Times New Roman" w:eastAsia="Times New Roman" w:cs="Times New Roman"/>
          <w:sz w:val="22"/>
          <w:szCs w:val="22"/>
          <w:spacing w:val="-2"/>
          <w:position w:val="15"/>
        </w:rPr>
        <w:t>(Pearson)   </w:t>
      </w:r>
      <w:r>
        <w:rPr>
          <w:sz w:val="22"/>
          <w:szCs w:val="22"/>
          <w:spacing w:val="-2"/>
          <w:position w:val="15"/>
        </w:rPr>
        <w:t>的优秀员</w:t>
      </w:r>
      <w:r>
        <w:rPr>
          <w:sz w:val="22"/>
          <w:szCs w:val="22"/>
          <w:spacing w:val="-3"/>
          <w:position w:val="15"/>
        </w:rPr>
        <w:t>工在书稿编辑和制作过程中提供的支持：</w:t>
      </w:r>
    </w:p>
    <w:p>
      <w:pPr>
        <w:pStyle w:val="BodyText"/>
        <w:spacing w:line="219" w:lineRule="auto"/>
        <w:rPr>
          <w:sz w:val="22"/>
          <w:szCs w:val="22"/>
        </w:rPr>
      </w:pPr>
      <w:r>
        <w:rPr>
          <w:rFonts w:ascii="Times New Roman" w:hAnsi="Times New Roman" w:eastAsia="Times New Roman" w:cs="Times New Roman"/>
          <w:sz w:val="22"/>
          <w:szCs w:val="22"/>
          <w:spacing w:val="-1"/>
        </w:rPr>
        <w:t>Haze Humbert</w:t>
      </w:r>
      <w:r>
        <w:rPr>
          <w:rFonts w:ascii="Times New Roman" w:hAnsi="Times New Roman" w:eastAsia="Times New Roman" w:cs="Times New Roman"/>
          <w:sz w:val="22"/>
          <w:szCs w:val="22"/>
          <w:spacing w:val="-31"/>
        </w:rPr>
        <w:t xml:space="preserve"> </w:t>
      </w:r>
      <w:r>
        <w:rPr>
          <w:sz w:val="22"/>
          <w:szCs w:val="22"/>
          <w:spacing w:val="-1"/>
        </w:rPr>
        <w:t>、</w:t>
      </w:r>
      <w:r>
        <w:rPr>
          <w:rFonts w:ascii="Times New Roman" w:hAnsi="Times New Roman" w:eastAsia="Times New Roman" w:cs="Times New Roman"/>
          <w:sz w:val="22"/>
          <w:szCs w:val="22"/>
          <w:spacing w:val="-1"/>
        </w:rPr>
        <w:t>Chris Zahn</w:t>
      </w:r>
      <w:r>
        <w:rPr>
          <w:rFonts w:ascii="Times New Roman" w:hAnsi="Times New Roman" w:eastAsia="Times New Roman" w:cs="Times New Roman"/>
          <w:sz w:val="22"/>
          <w:szCs w:val="22"/>
          <w:spacing w:val="18"/>
          <w:w w:val="101"/>
        </w:rPr>
        <w:t xml:space="preserve"> </w:t>
      </w:r>
      <w:r>
        <w:rPr>
          <w:sz w:val="22"/>
          <w:szCs w:val="22"/>
          <w:spacing w:val="-1"/>
        </w:rPr>
        <w:t>和</w:t>
      </w:r>
      <w:r>
        <w:rPr>
          <w:sz w:val="22"/>
          <w:szCs w:val="22"/>
          <w:spacing w:val="-61"/>
        </w:rPr>
        <w:t xml:space="preserve"> </w:t>
      </w:r>
      <w:r>
        <w:rPr>
          <w:rFonts w:ascii="Times New Roman" w:hAnsi="Times New Roman" w:eastAsia="Times New Roman" w:cs="Times New Roman"/>
          <w:sz w:val="22"/>
          <w:szCs w:val="22"/>
          <w:spacing w:val="-1"/>
        </w:rPr>
        <w:t>Julie  Nahil</w:t>
      </w:r>
      <w:r>
        <w:rPr>
          <w:sz w:val="22"/>
          <w:szCs w:val="22"/>
          <w:spacing w:val="-2"/>
        </w:rPr>
        <w:t>。感谢自由撰稿编辑</w:t>
      </w:r>
      <w:r>
        <w:rPr>
          <w:rFonts w:ascii="Times New Roman" w:hAnsi="Times New Roman" w:eastAsia="Times New Roman" w:cs="Times New Roman"/>
          <w:sz w:val="22"/>
          <w:szCs w:val="22"/>
          <w:spacing w:val="-2"/>
        </w:rPr>
        <w:t>Jill</w:t>
      </w:r>
      <w:r>
        <w:rPr>
          <w:rFonts w:ascii="Times New Roman" w:hAnsi="Times New Roman" w:eastAsia="Times New Roman" w:cs="Times New Roman"/>
          <w:sz w:val="22"/>
          <w:szCs w:val="22"/>
          <w:spacing w:val="32"/>
          <w:w w:val="101"/>
        </w:rPr>
        <w:t xml:space="preserve"> </w:t>
      </w:r>
      <w:r>
        <w:rPr>
          <w:rFonts w:ascii="Times New Roman" w:hAnsi="Times New Roman" w:eastAsia="Times New Roman" w:cs="Times New Roman"/>
          <w:sz w:val="22"/>
          <w:szCs w:val="22"/>
          <w:spacing w:val="-2"/>
        </w:rPr>
        <w:t>Hobbs</w:t>
      </w:r>
      <w:r>
        <w:rPr>
          <w:sz w:val="22"/>
          <w:szCs w:val="22"/>
          <w:spacing w:val="-2"/>
        </w:rPr>
        <w:t>。</w:t>
      </w:r>
    </w:p>
    <w:p>
      <w:pPr>
        <w:spacing w:line="219" w:lineRule="auto"/>
        <w:sectPr>
          <w:pgSz w:w="8290" w:h="12560"/>
          <w:pgMar w:top="400" w:right="750" w:bottom="0" w:left="399" w:header="0" w:footer="0" w:gutter="0"/>
        </w:sectPr>
        <w:rPr>
          <w:sz w:val="22"/>
          <w:szCs w:val="22"/>
        </w:rPr>
      </w:pPr>
    </w:p>
    <w:p>
      <w:pPr>
        <w:spacing w:line="278" w:lineRule="auto"/>
        <w:rPr>
          <w:rFonts w:ascii="Arial"/>
          <w:sz w:val="21"/>
        </w:rPr>
      </w:pPr>
      <w:r>
        <w:drawing>
          <wp:anchor distT="0" distB="0" distL="0" distR="0" simplePos="0" relativeHeight="252003328" behindDoc="0" locked="0" layoutInCell="0" allowOverlap="1">
            <wp:simplePos x="0" y="0"/>
            <wp:positionH relativeFrom="page">
              <wp:posOffset>342906</wp:posOffset>
            </wp:positionH>
            <wp:positionV relativeFrom="page">
              <wp:posOffset>2895621</wp:posOffset>
            </wp:positionV>
            <wp:extent cx="1155691" cy="1663710"/>
            <wp:effectExtent l="0" t="0" r="0" b="0"/>
            <wp:wrapNone/>
            <wp:docPr id="68" name="IM 68"/>
            <wp:cNvGraphicFramePr/>
            <a:graphic>
              <a:graphicData uri="http://schemas.openxmlformats.org/drawingml/2006/picture">
                <pic:pic>
                  <pic:nvPicPr>
                    <pic:cNvPr id="68" name="IM 68"/>
                    <pic:cNvPicPr/>
                  </pic:nvPicPr>
                  <pic:blipFill>
                    <a:blip r:embed="rId36"/>
                    <a:stretch>
                      <a:fillRect/>
                    </a:stretch>
                  </pic:blipFill>
                  <pic:spPr>
                    <a:xfrm rot="0">
                      <a:off x="0" y="0"/>
                      <a:ext cx="1155691" cy="1663710"/>
                    </a:xfrm>
                    <a:prstGeom prst="rect">
                      <a:avLst/>
                    </a:prstGeom>
                  </pic:spPr>
                </pic:pic>
              </a:graphicData>
            </a:graphic>
          </wp:anchor>
        </w:drawing>
      </w: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firstLine="3449"/>
        <w:spacing w:line="310" w:lineRule="exact"/>
        <w:rPr/>
      </w:pPr>
      <w:r>
        <w:rPr>
          <w:position w:val="-6"/>
        </w:rPr>
        <w:drawing>
          <wp:inline distT="0" distB="0" distL="0" distR="0">
            <wp:extent cx="2159038" cy="196837"/>
            <wp:effectExtent l="0" t="0" r="0" b="0"/>
            <wp:docPr id="70" name="IM 70"/>
            <wp:cNvGraphicFramePr/>
            <a:graphic>
              <a:graphicData uri="http://schemas.openxmlformats.org/drawingml/2006/picture">
                <pic:pic>
                  <pic:nvPicPr>
                    <pic:cNvPr id="70" name="IM 70"/>
                    <pic:cNvPicPr/>
                  </pic:nvPicPr>
                  <pic:blipFill>
                    <a:blip r:embed="rId37"/>
                    <a:stretch>
                      <a:fillRect/>
                    </a:stretch>
                  </pic:blipFill>
                  <pic:spPr>
                    <a:xfrm rot="0">
                      <a:off x="0" y="0"/>
                      <a:ext cx="2159038" cy="196837"/>
                    </a:xfrm>
                    <a:prstGeom prst="rect">
                      <a:avLst/>
                    </a:prstGeom>
                  </pic:spPr>
                </pic:pic>
              </a:graphicData>
            </a:graphic>
          </wp:inline>
        </w:drawing>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pStyle w:val="BodyText"/>
        <w:ind w:left="1969" w:right="24" w:firstLine="433"/>
        <w:spacing w:before="72" w:line="297" w:lineRule="auto"/>
        <w:jc w:val="both"/>
        <w:rPr>
          <w:sz w:val="22"/>
          <w:szCs w:val="22"/>
        </w:rPr>
      </w:pPr>
      <w:r>
        <w:rPr>
          <w:rFonts w:ascii="SimHei" w:hAnsi="SimHei" w:eastAsia="SimHei" w:cs="SimHei"/>
          <w:sz w:val="22"/>
          <w:szCs w:val="22"/>
          <w:b/>
          <w:bCs/>
          <w:spacing w:val="-4"/>
        </w:rPr>
        <w:t>吉姆·海史密斯</w:t>
      </w:r>
      <w:r>
        <w:rPr>
          <w:rFonts w:ascii="SimHei" w:hAnsi="SimHei" w:eastAsia="SimHei" w:cs="SimHei"/>
          <w:sz w:val="22"/>
          <w:szCs w:val="22"/>
          <w:spacing w:val="-56"/>
        </w:rPr>
        <w:t xml:space="preserve"> </w:t>
      </w:r>
      <w:r>
        <w:rPr>
          <w:rFonts w:ascii="Times New Roman" w:hAnsi="Times New Roman" w:eastAsia="Times New Roman" w:cs="Times New Roman"/>
          <w:sz w:val="22"/>
          <w:szCs w:val="22"/>
          <w:spacing w:val="-4"/>
        </w:rPr>
        <w:t>(Jim   Highsmith)</w:t>
      </w:r>
      <w:r>
        <w:rPr>
          <w:rFonts w:ascii="Times New Roman" w:hAnsi="Times New Roman" w:eastAsia="Times New Roman" w:cs="Times New Roman"/>
          <w:sz w:val="22"/>
          <w:szCs w:val="22"/>
          <w:spacing w:val="-14"/>
        </w:rPr>
        <w:t xml:space="preserve"> </w:t>
      </w:r>
      <w:r>
        <w:rPr>
          <w:rFonts w:ascii="SimHei" w:hAnsi="SimHei" w:eastAsia="SimHei" w:cs="SimHei"/>
          <w:sz w:val="22"/>
          <w:szCs w:val="22"/>
          <w:spacing w:val="-4"/>
        </w:rPr>
        <w:t>是</w:t>
      </w:r>
      <w:r>
        <w:rPr>
          <w:rFonts w:ascii="SimHei" w:hAnsi="SimHei" w:eastAsia="SimHei" w:cs="SimHei"/>
          <w:sz w:val="22"/>
          <w:szCs w:val="22"/>
          <w:spacing w:val="-37"/>
        </w:rPr>
        <w:t xml:space="preserve"> </w:t>
      </w:r>
      <w:r>
        <w:rPr>
          <w:rFonts w:ascii="Times New Roman" w:hAnsi="Times New Roman" w:eastAsia="Times New Roman" w:cs="Times New Roman"/>
          <w:sz w:val="22"/>
          <w:szCs w:val="22"/>
          <w:spacing w:val="-4"/>
        </w:rPr>
        <w:t>ThoughtW</w:t>
      </w:r>
      <w:r>
        <w:rPr>
          <w:rFonts w:ascii="Times New Roman" w:hAnsi="Times New Roman" w:eastAsia="Times New Roman" w:cs="Times New Roman"/>
          <w:sz w:val="22"/>
          <w:szCs w:val="22"/>
          <w:spacing w:val="-5"/>
        </w:rPr>
        <w:t>orks</w:t>
      </w:r>
      <w:r>
        <w:rPr>
          <w:rFonts w:ascii="Times New Roman" w:hAnsi="Times New Roman" w:eastAsia="Times New Roman" w:cs="Times New Roman"/>
          <w:sz w:val="22"/>
          <w:szCs w:val="22"/>
        </w:rPr>
        <w:t xml:space="preserve"> </w:t>
      </w:r>
      <w:r>
        <w:rPr>
          <w:sz w:val="22"/>
          <w:szCs w:val="22"/>
          <w:spacing w:val="11"/>
        </w:rPr>
        <w:t>公司的执行顾问。在50多年的职业生涯中，他曾是</w:t>
      </w:r>
      <w:r>
        <w:rPr>
          <w:sz w:val="22"/>
          <w:szCs w:val="22"/>
          <w:spacing w:val="7"/>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sz w:val="22"/>
          <w:szCs w:val="22"/>
        </w:rPr>
        <w:t>经理、产品经理、项目经理、咨询顾问、软件开发 </w:t>
      </w:r>
      <w:r>
        <w:rPr>
          <w:sz w:val="22"/>
          <w:szCs w:val="22"/>
          <w:spacing w:val="1"/>
        </w:rPr>
        <w:t>者和作家。他在过去20年里一直是敏捷软件开发社区</w:t>
      </w:r>
      <w:r>
        <w:rPr>
          <w:sz w:val="22"/>
          <w:szCs w:val="22"/>
          <w:spacing w:val="3"/>
        </w:rPr>
        <w:t xml:space="preserve"> </w:t>
      </w:r>
      <w:r>
        <w:rPr>
          <w:sz w:val="22"/>
          <w:szCs w:val="22"/>
          <w:spacing w:val="-10"/>
        </w:rPr>
        <w:t>的领导者。</w:t>
      </w:r>
    </w:p>
    <w:p>
      <w:pPr>
        <w:pStyle w:val="BodyText"/>
        <w:ind w:right="35"/>
        <w:spacing w:before="137" w:line="219" w:lineRule="auto"/>
        <w:jc w:val="right"/>
        <w:rPr>
          <w:sz w:val="22"/>
          <w:szCs w:val="22"/>
        </w:rPr>
      </w:pPr>
      <w:r>
        <w:rPr>
          <w:sz w:val="22"/>
          <w:szCs w:val="22"/>
          <w:spacing w:val="-7"/>
        </w:rPr>
        <w:t>他是《敏捷性思维：构建快速更迭时代的适应性领</w:t>
      </w:r>
    </w:p>
    <w:p>
      <w:pPr>
        <w:pStyle w:val="BodyText"/>
        <w:ind w:right="35"/>
        <w:spacing w:before="83" w:line="205" w:lineRule="auto"/>
        <w:jc w:val="right"/>
        <w:rPr>
          <w:rFonts w:ascii="Times New Roman" w:hAnsi="Times New Roman" w:eastAsia="Times New Roman" w:cs="Times New Roman"/>
          <w:sz w:val="22"/>
          <w:szCs w:val="22"/>
        </w:rPr>
      </w:pPr>
      <w:r>
        <w:rPr>
          <w:sz w:val="23"/>
          <w:szCs w:val="23"/>
          <w:i/>
          <w:iCs/>
          <w:spacing w:val="-4"/>
          <w:w w:val="97"/>
        </w:rPr>
        <w:t>导力》</w:t>
      </w:r>
      <w:r>
        <w:rPr>
          <w:rFonts w:ascii="Times New Roman" w:hAnsi="Times New Roman" w:eastAsia="Times New Roman" w:cs="Times New Roman"/>
          <w:sz w:val="22"/>
          <w:szCs w:val="22"/>
          <w:i/>
          <w:iCs/>
          <w:spacing w:val="-4"/>
          <w:w w:val="97"/>
        </w:rPr>
        <w:t>(Adaptive Leadership:Accelerating Enterprise</w:t>
      </w:r>
      <w:r>
        <w:rPr>
          <w:rFonts w:ascii="Times New Roman" w:hAnsi="Times New Roman" w:eastAsia="Times New Roman" w:cs="Times New Roman"/>
          <w:sz w:val="22"/>
          <w:szCs w:val="22"/>
          <w:i/>
          <w:iCs/>
          <w:spacing w:val="6"/>
        </w:rPr>
        <w:t xml:space="preserve"> </w:t>
      </w:r>
      <w:r>
        <w:rPr>
          <w:rFonts w:ascii="Times New Roman" w:hAnsi="Times New Roman" w:eastAsia="Times New Roman" w:cs="Times New Roman"/>
          <w:sz w:val="22"/>
          <w:szCs w:val="22"/>
          <w:i/>
          <w:iCs/>
          <w:spacing w:val="-4"/>
          <w:w w:val="97"/>
        </w:rPr>
        <w:t>Agility)</w:t>
      </w:r>
    </w:p>
    <w:p>
      <w:pPr>
        <w:pStyle w:val="BodyText"/>
        <w:ind w:right="34"/>
        <w:spacing w:before="114" w:line="212" w:lineRule="auto"/>
        <w:jc w:val="right"/>
        <w:rPr>
          <w:sz w:val="22"/>
          <w:szCs w:val="22"/>
        </w:rPr>
      </w:pPr>
      <w:r>
        <w:rPr>
          <w:rFonts w:ascii="Times New Roman" w:hAnsi="Times New Roman" w:eastAsia="Times New Roman" w:cs="Times New Roman"/>
          <w:sz w:val="22"/>
          <w:szCs w:val="22"/>
          <w:spacing w:val="-3"/>
        </w:rPr>
        <w:t>(Addison-Wesley,2014)</w:t>
      </w:r>
      <w:r>
        <w:rPr>
          <w:sz w:val="22"/>
          <w:szCs w:val="22"/>
          <w:spacing w:val="-3"/>
        </w:rPr>
        <w:t>、《敏捷项目管理：快速交付创</w:t>
      </w:r>
    </w:p>
    <w:p>
      <w:pPr>
        <w:pStyle w:val="BodyText"/>
        <w:ind w:left="26"/>
        <w:spacing w:before="118" w:line="205" w:lineRule="auto"/>
        <w:rPr>
          <w:rFonts w:ascii="Times New Roman" w:hAnsi="Times New Roman" w:eastAsia="Times New Roman" w:cs="Times New Roman"/>
          <w:sz w:val="22"/>
          <w:szCs w:val="22"/>
        </w:rPr>
      </w:pPr>
      <w:r>
        <w:rPr>
          <w:sz w:val="23"/>
          <w:szCs w:val="23"/>
          <w:i/>
          <w:iCs/>
          <w:spacing w:val="-1"/>
        </w:rPr>
        <w:t>新产品》</w:t>
      </w:r>
      <w:r>
        <w:rPr>
          <w:rFonts w:ascii="Times New Roman" w:hAnsi="Times New Roman" w:eastAsia="Times New Roman" w:cs="Times New Roman"/>
          <w:sz w:val="22"/>
          <w:szCs w:val="22"/>
          <w:i/>
          <w:iCs/>
          <w:spacing w:val="-1"/>
        </w:rPr>
        <w:t>(Agile</w:t>
      </w:r>
      <w:r>
        <w:rPr>
          <w:rFonts w:ascii="Times New Roman" w:hAnsi="Times New Roman" w:eastAsia="Times New Roman" w:cs="Times New Roman"/>
          <w:sz w:val="22"/>
          <w:szCs w:val="22"/>
          <w:i/>
          <w:iCs/>
          <w:spacing w:val="43"/>
        </w:rPr>
        <w:t xml:space="preserve"> </w:t>
      </w:r>
      <w:r>
        <w:rPr>
          <w:rFonts w:ascii="Times New Roman" w:hAnsi="Times New Roman" w:eastAsia="Times New Roman" w:cs="Times New Roman"/>
          <w:sz w:val="22"/>
          <w:szCs w:val="22"/>
          <w:i/>
          <w:iCs/>
          <w:spacing w:val="-1"/>
        </w:rPr>
        <w:t>Project</w:t>
      </w:r>
      <w:r>
        <w:rPr>
          <w:rFonts w:ascii="Times New Roman" w:hAnsi="Times New Roman" w:eastAsia="Times New Roman" w:cs="Times New Roman"/>
          <w:sz w:val="22"/>
          <w:szCs w:val="22"/>
          <w:i/>
          <w:iCs/>
          <w:spacing w:val="22"/>
        </w:rPr>
        <w:t xml:space="preserve"> </w:t>
      </w:r>
      <w:r>
        <w:rPr>
          <w:rFonts w:ascii="Times New Roman" w:hAnsi="Times New Roman" w:eastAsia="Times New Roman" w:cs="Times New Roman"/>
          <w:sz w:val="22"/>
          <w:szCs w:val="22"/>
          <w:i/>
          <w:iCs/>
          <w:spacing w:val="-1"/>
        </w:rPr>
        <w:t>Management:Creating</w:t>
      </w:r>
      <w:r>
        <w:rPr>
          <w:rFonts w:ascii="Times New Roman" w:hAnsi="Times New Roman" w:eastAsia="Times New Roman" w:cs="Times New Roman"/>
          <w:sz w:val="22"/>
          <w:szCs w:val="22"/>
          <w:i/>
          <w:iCs/>
          <w:spacing w:val="22"/>
          <w:w w:val="101"/>
        </w:rPr>
        <w:t xml:space="preserve"> </w:t>
      </w:r>
      <w:r>
        <w:rPr>
          <w:rFonts w:ascii="Times New Roman" w:hAnsi="Times New Roman" w:eastAsia="Times New Roman" w:cs="Times New Roman"/>
          <w:sz w:val="22"/>
          <w:szCs w:val="22"/>
          <w:i/>
          <w:iCs/>
          <w:spacing w:val="-1"/>
        </w:rPr>
        <w:t>Innovative</w:t>
      </w:r>
      <w:r>
        <w:rPr>
          <w:rFonts w:ascii="Times New Roman" w:hAnsi="Times New Roman" w:eastAsia="Times New Roman" w:cs="Times New Roman"/>
          <w:sz w:val="22"/>
          <w:szCs w:val="22"/>
          <w:i/>
          <w:iCs/>
          <w:spacing w:val="28"/>
          <w:w w:val="101"/>
        </w:rPr>
        <w:t xml:space="preserve"> </w:t>
      </w:r>
      <w:r>
        <w:rPr>
          <w:rFonts w:ascii="Times New Roman" w:hAnsi="Times New Roman" w:eastAsia="Times New Roman" w:cs="Times New Roman"/>
          <w:sz w:val="22"/>
          <w:szCs w:val="22"/>
          <w:i/>
          <w:iCs/>
          <w:spacing w:val="-1"/>
        </w:rPr>
        <w:t>Products)(Addison-</w:t>
      </w:r>
    </w:p>
    <w:p>
      <w:pPr>
        <w:pStyle w:val="BodyText"/>
        <w:ind w:left="30"/>
        <w:spacing w:before="134" w:line="214" w:lineRule="auto"/>
        <w:rPr>
          <w:sz w:val="22"/>
          <w:szCs w:val="22"/>
        </w:rPr>
      </w:pPr>
      <w:r>
        <w:rPr>
          <w:sz w:val="22"/>
          <w:szCs w:val="22"/>
        </w:rPr>
        <w:t>Wesley,2009)、《自适应软件开发》(Adaptive Software Develo</w:t>
      </w:r>
      <w:r>
        <w:rPr>
          <w:sz w:val="22"/>
          <w:szCs w:val="22"/>
          <w:spacing w:val="-1"/>
        </w:rPr>
        <w:t>pment:A</w:t>
      </w:r>
    </w:p>
    <w:p>
      <w:pPr>
        <w:ind w:left="30"/>
        <w:spacing w:before="12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i/>
          <w:iCs/>
        </w:rPr>
        <w:t>Collaborative</w:t>
      </w:r>
      <w:r>
        <w:rPr>
          <w:rFonts w:ascii="Times New Roman" w:hAnsi="Times New Roman" w:eastAsia="Times New Roman" w:cs="Times New Roman"/>
          <w:sz w:val="22"/>
          <w:szCs w:val="22"/>
          <w:i/>
          <w:iCs/>
          <w:spacing w:val="28"/>
          <w:w w:val="101"/>
        </w:rPr>
        <w:t xml:space="preserve">  </w:t>
      </w:r>
      <w:r>
        <w:rPr>
          <w:rFonts w:ascii="Times New Roman" w:hAnsi="Times New Roman" w:eastAsia="Times New Roman" w:cs="Times New Roman"/>
          <w:sz w:val="22"/>
          <w:szCs w:val="22"/>
          <w:i/>
          <w:iCs/>
        </w:rPr>
        <w:t>Approach</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to</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Managing</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Complex</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Systems</w:t>
      </w:r>
      <w:r>
        <w:rPr>
          <w:rFonts w:ascii="Times New Roman" w:hAnsi="Times New Roman" w:eastAsia="Times New Roman" w:cs="Times New Roman"/>
          <w:sz w:val="22"/>
          <w:szCs w:val="22"/>
          <w:i/>
          <w:iCs/>
          <w:spacing w:val="2"/>
        </w:rPr>
        <w:t>)(</w:t>
      </w:r>
      <w:r>
        <w:rPr>
          <w:rFonts w:ascii="Times New Roman" w:hAnsi="Times New Roman" w:eastAsia="Times New Roman" w:cs="Times New Roman"/>
          <w:sz w:val="22"/>
          <w:szCs w:val="22"/>
          <w:i/>
          <w:iCs/>
        </w:rPr>
        <w:t>Dorset</w:t>
      </w:r>
      <w:r>
        <w:rPr>
          <w:rFonts w:ascii="Times New Roman" w:hAnsi="Times New Roman" w:eastAsia="Times New Roman" w:cs="Times New Roman"/>
          <w:sz w:val="22"/>
          <w:szCs w:val="22"/>
          <w:i/>
          <w:iCs/>
          <w:spacing w:val="2"/>
        </w:rPr>
        <w:t xml:space="preserve">   </w:t>
      </w:r>
      <w:r>
        <w:rPr>
          <w:rFonts w:ascii="Times New Roman" w:hAnsi="Times New Roman" w:eastAsia="Times New Roman" w:cs="Times New Roman"/>
          <w:sz w:val="22"/>
          <w:szCs w:val="22"/>
          <w:i/>
          <w:iCs/>
        </w:rPr>
        <w:t>House</w:t>
      </w:r>
      <w:r>
        <w:rPr>
          <w:rFonts w:ascii="Times New Roman" w:hAnsi="Times New Roman" w:eastAsia="Times New Roman" w:cs="Times New Roman"/>
          <w:sz w:val="22"/>
          <w:szCs w:val="22"/>
          <w:i/>
          <w:iCs/>
          <w:spacing w:val="2"/>
        </w:rPr>
        <w:t>,</w:t>
      </w:r>
    </w:p>
    <w:p>
      <w:pPr>
        <w:pStyle w:val="BodyText"/>
        <w:spacing w:before="201" w:line="206" w:lineRule="auto"/>
        <w:jc w:val="right"/>
        <w:rPr>
          <w:sz w:val="23"/>
          <w:szCs w:val="23"/>
        </w:rPr>
      </w:pPr>
      <w:r>
        <w:rPr>
          <w:sz w:val="23"/>
          <w:szCs w:val="23"/>
          <w:i/>
          <w:iCs/>
          <w:spacing w:val="-13"/>
        </w:rPr>
        <w:t>2000)、《敏捷软件开发生态系统》(AgileSofrware</w:t>
      </w:r>
      <w:r>
        <w:rPr>
          <w:sz w:val="23"/>
          <w:szCs w:val="23"/>
          <w:spacing w:val="-57"/>
        </w:rPr>
        <w:t xml:space="preserve"> </w:t>
      </w:r>
      <w:r>
        <w:rPr>
          <w:sz w:val="23"/>
          <w:szCs w:val="23"/>
          <w:i/>
          <w:iCs/>
          <w:spacing w:val="-13"/>
        </w:rPr>
        <w:t>Development</w:t>
      </w:r>
      <w:r>
        <w:rPr>
          <w:sz w:val="23"/>
          <w:szCs w:val="23"/>
          <w:spacing w:val="-82"/>
        </w:rPr>
        <w:t xml:space="preserve"> </w:t>
      </w:r>
      <w:r>
        <w:rPr>
          <w:sz w:val="23"/>
          <w:szCs w:val="23"/>
          <w:i/>
          <w:iCs/>
          <w:spacing w:val="-13"/>
        </w:rPr>
        <w:t>E</w:t>
      </w:r>
      <w:r>
        <w:rPr>
          <w:sz w:val="23"/>
          <w:szCs w:val="23"/>
          <w:i/>
          <w:iCs/>
          <w:spacing w:val="-14"/>
        </w:rPr>
        <w:t>cosystems)</w:t>
      </w:r>
    </w:p>
    <w:p>
      <w:pPr>
        <w:pStyle w:val="BodyText"/>
        <w:ind w:left="30" w:right="32"/>
        <w:spacing w:before="84" w:line="282" w:lineRule="auto"/>
        <w:jc w:val="both"/>
        <w:rPr>
          <w:sz w:val="22"/>
          <w:szCs w:val="22"/>
        </w:rPr>
      </w:pPr>
      <w:r>
        <w:rPr>
          <w:rFonts w:ascii="Times New Roman" w:hAnsi="Times New Roman" w:eastAsia="Times New Roman" w:cs="Times New Roman"/>
          <w:sz w:val="22"/>
          <w:szCs w:val="22"/>
        </w:rPr>
        <w:t>(Addison-Wesley,2002)     </w:t>
      </w:r>
      <w:r>
        <w:rPr>
          <w:rFonts w:ascii="Times New Roman" w:hAnsi="Times New Roman" w:eastAsia="Times New Roman" w:cs="Times New Roman"/>
          <w:sz w:val="22"/>
          <w:szCs w:val="22"/>
          <w:spacing w:val="-1"/>
        </w:rPr>
        <w:t xml:space="preserve"> </w:t>
      </w:r>
      <w:r>
        <w:rPr>
          <w:sz w:val="22"/>
          <w:szCs w:val="22"/>
          <w:spacing w:val="-1"/>
        </w:rPr>
        <w:t>等书的作者，其中《自适应软件开发》一书荣获</w:t>
      </w:r>
      <w:r>
        <w:rPr>
          <w:sz w:val="22"/>
          <w:szCs w:val="22"/>
        </w:rPr>
        <w:t xml:space="preserve"> </w:t>
      </w:r>
      <w:r>
        <w:rPr>
          <w:sz w:val="22"/>
          <w:szCs w:val="22"/>
        </w:rPr>
        <w:t>了赫赫有名的计算机图书震撼大奖</w:t>
      </w:r>
      <w:r>
        <w:rPr>
          <w:sz w:val="22"/>
          <w:szCs w:val="22"/>
          <w:spacing w:val="-40"/>
        </w:rPr>
        <w:t xml:space="preserve"> </w:t>
      </w:r>
      <w:r>
        <w:rPr>
          <w:rFonts w:ascii="Times New Roman" w:hAnsi="Times New Roman" w:eastAsia="Times New Roman" w:cs="Times New Roman"/>
          <w:sz w:val="22"/>
          <w:szCs w:val="22"/>
        </w:rPr>
        <w:t>(Jolt   Aw</w:t>
      </w:r>
      <w:r>
        <w:rPr>
          <w:rFonts w:ascii="Times New Roman" w:hAnsi="Times New Roman" w:eastAsia="Times New Roman" w:cs="Times New Roman"/>
          <w:sz w:val="22"/>
          <w:szCs w:val="22"/>
          <w:spacing w:val="-1"/>
        </w:rPr>
        <w:t>ard)</w:t>
      </w:r>
      <w:r>
        <w:rPr>
          <w:sz w:val="22"/>
          <w:szCs w:val="22"/>
          <w:spacing w:val="-1"/>
        </w:rPr>
        <w:t>。他还是2005年国际史蒂</w:t>
      </w:r>
      <w:r>
        <w:rPr>
          <w:sz w:val="22"/>
          <w:szCs w:val="22"/>
        </w:rPr>
        <w:t xml:space="preserve"> </w:t>
      </w:r>
      <w:r>
        <w:rPr>
          <w:sz w:val="22"/>
          <w:szCs w:val="22"/>
          <w:spacing w:val="-8"/>
        </w:rPr>
        <w:t>文斯系统开发杰出贡献奖的获得者。</w:t>
      </w:r>
    </w:p>
    <w:p>
      <w:pPr>
        <w:pStyle w:val="BodyText"/>
        <w:ind w:left="30" w:right="18" w:firstLine="460"/>
        <w:spacing w:before="131" w:line="287" w:lineRule="auto"/>
        <w:jc w:val="both"/>
        <w:rPr>
          <w:sz w:val="22"/>
          <w:szCs w:val="22"/>
        </w:rPr>
      </w:pPr>
      <w:r>
        <w:rPr>
          <w:sz w:val="22"/>
          <w:szCs w:val="22"/>
          <w:spacing w:val="-7"/>
        </w:rPr>
        <w:t>他是“敏捷宣言”的签署者，敏捷联盟的创始成员，“项目领导人协作</w:t>
      </w:r>
      <w:r>
        <w:rPr>
          <w:sz w:val="22"/>
          <w:szCs w:val="22"/>
        </w:rPr>
        <w:t xml:space="preserve"> </w:t>
      </w:r>
      <w:r>
        <w:rPr>
          <w:sz w:val="22"/>
          <w:szCs w:val="22"/>
          <w:spacing w:val="-1"/>
        </w:rPr>
        <w:t>宣言”的签署者，敏捷领导力网络的联合创始人及第一任主席。他曾为美</w:t>
      </w:r>
      <w:r>
        <w:rPr>
          <w:sz w:val="22"/>
          <w:szCs w:val="22"/>
          <w:spacing w:val="18"/>
        </w:rPr>
        <w:t xml:space="preserve"> </w:t>
      </w:r>
      <w:r>
        <w:rPr>
          <w:sz w:val="22"/>
          <w:szCs w:val="22"/>
          <w:spacing w:val="-1"/>
        </w:rPr>
        <w:t>国、欧洲、加拿大、南非、澳大利亚、巴西、中国、日本、印度和新西兰</w:t>
      </w:r>
      <w:r>
        <w:rPr>
          <w:sz w:val="22"/>
          <w:szCs w:val="22"/>
        </w:rPr>
        <w:t xml:space="preserve"> </w:t>
      </w:r>
      <w:r>
        <w:rPr>
          <w:sz w:val="22"/>
          <w:szCs w:val="22"/>
          <w:spacing w:val="-5"/>
        </w:rPr>
        <w:t>的</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22"/>
        </w:rPr>
        <w:t xml:space="preserve"> </w:t>
      </w:r>
      <w:r>
        <w:rPr>
          <w:sz w:val="22"/>
          <w:szCs w:val="22"/>
          <w:spacing w:val="-5"/>
        </w:rPr>
        <w:t>组织、产品开发组织及软件公司提供咨询。</w:t>
      </w:r>
    </w:p>
    <w:p>
      <w:pPr>
        <w:spacing w:line="287" w:lineRule="auto"/>
        <w:sectPr>
          <w:pgSz w:w="8290" w:h="12560"/>
          <w:pgMar w:top="400" w:right="637" w:bottom="0" w:left="540" w:header="0" w:footer="0" w:gutter="0"/>
        </w:sectPr>
        <w:rPr>
          <w:sz w:val="22"/>
          <w:szCs w:val="22"/>
        </w:rPr>
      </w:pPr>
    </w:p>
    <w:p>
      <w:pPr>
        <w:spacing w:line="185" w:lineRule="auto"/>
        <w:rPr>
          <w:rFonts w:ascii="Times New Roman" w:hAnsi="Times New Roman" w:eastAsia="Times New Roman" w:cs="Times New Roman"/>
          <w:sz w:val="22"/>
          <w:szCs w:val="22"/>
        </w:rPr>
      </w:pPr>
      <w:r>
        <w:drawing>
          <wp:anchor distT="0" distB="0" distL="0" distR="0" simplePos="0" relativeHeight="252020736" behindDoc="0" locked="0" layoutInCell="0" allowOverlap="1">
            <wp:simplePos x="0" y="0"/>
            <wp:positionH relativeFrom="page">
              <wp:posOffset>355593</wp:posOffset>
            </wp:positionH>
            <wp:positionV relativeFrom="page">
              <wp:posOffset>774669</wp:posOffset>
            </wp:positionV>
            <wp:extent cx="1117631" cy="1384325"/>
            <wp:effectExtent l="0" t="0" r="0" b="0"/>
            <wp:wrapNone/>
            <wp:docPr id="72" name="IM 72"/>
            <wp:cNvGraphicFramePr/>
            <a:graphic>
              <a:graphicData uri="http://schemas.openxmlformats.org/drawingml/2006/picture">
                <pic:pic>
                  <pic:nvPicPr>
                    <pic:cNvPr id="72" name="IM 72"/>
                    <pic:cNvPicPr/>
                  </pic:nvPicPr>
                  <pic:blipFill>
                    <a:blip r:embed="rId38"/>
                    <a:stretch>
                      <a:fillRect/>
                    </a:stretch>
                  </pic:blipFill>
                  <pic:spPr>
                    <a:xfrm rot="0">
                      <a:off x="0" y="0"/>
                      <a:ext cx="1117631" cy="1384325"/>
                    </a:xfrm>
                    <a:prstGeom prst="rect">
                      <a:avLst/>
                    </a:prstGeom>
                  </pic:spPr>
                </pic:pic>
              </a:graphicData>
            </a:graphic>
          </wp:anchor>
        </w:drawing>
      </w:r>
      <w:r>
        <w:drawing>
          <wp:anchor distT="0" distB="0" distL="0" distR="0" simplePos="0" relativeHeight="252019712" behindDoc="0" locked="0" layoutInCell="0" allowOverlap="1">
            <wp:simplePos x="0" y="0"/>
            <wp:positionH relativeFrom="page">
              <wp:posOffset>342906</wp:posOffset>
            </wp:positionH>
            <wp:positionV relativeFrom="page">
              <wp:posOffset>4597375</wp:posOffset>
            </wp:positionV>
            <wp:extent cx="1123948" cy="1416067"/>
            <wp:effectExtent l="0" t="0" r="0" b="0"/>
            <wp:wrapNone/>
            <wp:docPr id="74" name="IM 74"/>
            <wp:cNvGraphicFramePr/>
            <a:graphic>
              <a:graphicData uri="http://schemas.openxmlformats.org/drawingml/2006/picture">
                <pic:pic>
                  <pic:nvPicPr>
                    <pic:cNvPr id="74" name="IM 74"/>
                    <pic:cNvPicPr/>
                  </pic:nvPicPr>
                  <pic:blipFill>
                    <a:blip r:embed="rId39"/>
                    <a:stretch>
                      <a:fillRect/>
                    </a:stretch>
                  </pic:blipFill>
                  <pic:spPr>
                    <a:xfrm rot="0">
                      <a:off x="0" y="0"/>
                      <a:ext cx="1123948" cy="1416067"/>
                    </a:xfrm>
                    <a:prstGeom prst="rect">
                      <a:avLst/>
                    </a:prstGeom>
                  </pic:spPr>
                </pic:pic>
              </a:graphicData>
            </a:graphic>
          </wp:anchor>
        </w:drawing>
      </w:r>
      <w:r>
        <w:rPr>
          <w:rFonts w:ascii="Times New Roman" w:hAnsi="Times New Roman" w:eastAsia="Times New Roman" w:cs="Times New Roman"/>
          <w:sz w:val="22"/>
          <w:szCs w:val="22"/>
          <w:spacing w:val="-1"/>
        </w:rPr>
        <w:t>XXI</w:t>
      </w:r>
    </w:p>
    <w:p>
      <w:pPr>
        <w:spacing w:line="296" w:lineRule="auto"/>
        <w:rPr>
          <w:rFonts w:ascii="Arial"/>
          <w:sz w:val="21"/>
        </w:rPr>
      </w:pPr>
      <w:r/>
    </w:p>
    <w:p>
      <w:pPr>
        <w:spacing w:line="297" w:lineRule="auto"/>
        <w:rPr>
          <w:rFonts w:ascii="Arial"/>
          <w:sz w:val="21"/>
        </w:rPr>
      </w:pPr>
      <w:r/>
    </w:p>
    <w:p>
      <w:pPr>
        <w:pStyle w:val="BodyText"/>
        <w:ind w:left="1970" w:right="80" w:firstLine="410"/>
        <w:spacing w:before="72" w:line="296" w:lineRule="auto"/>
        <w:jc w:val="both"/>
        <w:rPr>
          <w:sz w:val="22"/>
          <w:szCs w:val="22"/>
        </w:rPr>
      </w:pPr>
      <w:r>
        <w:rPr>
          <w:rFonts w:ascii="SimHei" w:hAnsi="SimHei" w:eastAsia="SimHei" w:cs="SimHei"/>
          <w:sz w:val="22"/>
          <w:szCs w:val="22"/>
          <w:spacing w:val="-5"/>
        </w:rPr>
        <w:t>琳达·刘(Lin</w:t>
      </w:r>
      <w:r>
        <w:rPr>
          <w:rFonts w:ascii="Times New Roman" w:hAnsi="Times New Roman" w:eastAsia="Times New Roman" w:cs="Times New Roman"/>
          <w:sz w:val="22"/>
          <w:szCs w:val="22"/>
          <w:spacing w:val="-5"/>
        </w:rPr>
        <w:t>da</w:t>
      </w:r>
      <w:r>
        <w:rPr>
          <w:rFonts w:ascii="Times New Roman" w:hAnsi="Times New Roman" w:eastAsia="Times New Roman" w:cs="Times New Roman"/>
          <w:sz w:val="22"/>
          <w:szCs w:val="22"/>
          <w:spacing w:val="18"/>
          <w:w w:val="101"/>
        </w:rPr>
        <w:t xml:space="preserve">  </w:t>
      </w:r>
      <w:r>
        <w:rPr>
          <w:rFonts w:ascii="Times New Roman" w:hAnsi="Times New Roman" w:eastAsia="Times New Roman" w:cs="Times New Roman"/>
          <w:sz w:val="22"/>
          <w:szCs w:val="22"/>
          <w:spacing w:val="-5"/>
        </w:rPr>
        <w:t>Luu) </w:t>
      </w:r>
      <w:r>
        <w:rPr>
          <w:rFonts w:ascii="SimHei" w:hAnsi="SimHei" w:eastAsia="SimHei" w:cs="SimHei"/>
          <w:sz w:val="22"/>
          <w:szCs w:val="22"/>
          <w:spacing w:val="-5"/>
        </w:rPr>
        <w:t>是</w:t>
      </w:r>
      <w:r>
        <w:rPr>
          <w:rFonts w:ascii="SimHei" w:hAnsi="SimHei" w:eastAsia="SimHei" w:cs="SimHei"/>
          <w:sz w:val="22"/>
          <w:szCs w:val="22"/>
          <w:spacing w:val="-37"/>
        </w:rPr>
        <w:t xml:space="preserve"> </w:t>
      </w:r>
      <w:r>
        <w:rPr>
          <w:rFonts w:ascii="Times New Roman" w:hAnsi="Times New Roman" w:eastAsia="Times New Roman" w:cs="Times New Roman"/>
          <w:sz w:val="22"/>
          <w:szCs w:val="22"/>
          <w:spacing w:val="-5"/>
        </w:rPr>
        <w:t>ThoughtWorks</w:t>
      </w:r>
      <w:r>
        <w:rPr>
          <w:rFonts w:ascii="Times New Roman" w:hAnsi="Times New Roman" w:eastAsia="Times New Roman" w:cs="Times New Roman"/>
          <w:sz w:val="22"/>
          <w:szCs w:val="22"/>
          <w:spacing w:val="16"/>
          <w:w w:val="101"/>
        </w:rPr>
        <w:t xml:space="preserve">  </w:t>
      </w:r>
      <w:r>
        <w:rPr>
          <w:sz w:val="22"/>
          <w:szCs w:val="22"/>
          <w:spacing w:val="-5"/>
        </w:rPr>
        <w:t>北美公司</w:t>
      </w:r>
      <w:r>
        <w:rPr>
          <w:sz w:val="22"/>
          <w:szCs w:val="22"/>
        </w:rPr>
        <w:t xml:space="preserve"> </w:t>
      </w:r>
      <w:r>
        <w:rPr>
          <w:sz w:val="22"/>
          <w:szCs w:val="22"/>
        </w:rPr>
        <w:t>的顾问兼数字化转型主管。她在设计思维、大数据及 </w:t>
      </w:r>
      <w:r>
        <w:rPr>
          <w:sz w:val="22"/>
          <w:szCs w:val="22"/>
          <w:spacing w:val="-1"/>
        </w:rPr>
        <w:t>分析、投资组合管理和敏捷交付等领域拥有20年的工</w:t>
      </w:r>
      <w:r>
        <w:rPr>
          <w:sz w:val="22"/>
          <w:szCs w:val="22"/>
          <w:spacing w:val="11"/>
        </w:rPr>
        <w:t xml:space="preserve"> </w:t>
      </w:r>
      <w:r>
        <w:rPr>
          <w:sz w:val="22"/>
          <w:szCs w:val="22"/>
        </w:rPr>
        <w:t>作经验，致力于帮助那些寻求更快响应客户不断变化</w:t>
      </w:r>
      <w:r>
        <w:rPr>
          <w:sz w:val="22"/>
          <w:szCs w:val="22"/>
          <w:spacing w:val="18"/>
        </w:rPr>
        <w:t xml:space="preserve"> </w:t>
      </w:r>
      <w:r>
        <w:rPr>
          <w:sz w:val="22"/>
          <w:szCs w:val="22"/>
          <w:spacing w:val="-5"/>
        </w:rPr>
        <w:t>需求的组织建立新的能力。</w:t>
      </w:r>
    </w:p>
    <w:p>
      <w:pPr>
        <w:pStyle w:val="BodyText"/>
        <w:ind w:left="2380"/>
        <w:spacing w:before="129" w:line="219" w:lineRule="auto"/>
        <w:rPr>
          <w:sz w:val="22"/>
          <w:szCs w:val="22"/>
        </w:rPr>
      </w:pPr>
      <w:r>
        <w:rPr>
          <w:sz w:val="22"/>
          <w:szCs w:val="22"/>
          <w:spacing w:val="1"/>
        </w:rPr>
        <w:t>2010年，她对一家大型银行的产品开发速度和组</w:t>
      </w:r>
    </w:p>
    <w:p>
      <w:pPr>
        <w:pStyle w:val="BodyText"/>
        <w:ind w:right="72" w:firstLine="1970"/>
        <w:spacing w:before="110" w:line="295" w:lineRule="auto"/>
        <w:jc w:val="both"/>
        <w:rPr>
          <w:sz w:val="22"/>
          <w:szCs w:val="22"/>
        </w:rPr>
      </w:pPr>
      <w:r>
        <w:rPr>
          <w:sz w:val="22"/>
          <w:szCs w:val="22"/>
          <w:spacing w:val="1"/>
        </w:rPr>
        <w:t>织变革感到失望，于是离开澳大利亚，前往</w:t>
      </w:r>
      <w:r>
        <w:rPr>
          <w:sz w:val="22"/>
          <w:szCs w:val="22"/>
        </w:rPr>
        <w:t>美国学习 </w:t>
      </w:r>
      <w:r>
        <w:rPr>
          <w:sz w:val="22"/>
          <w:szCs w:val="22"/>
        </w:rPr>
        <w:t>更好的工作方式。在这期间，她有幸和一群</w:t>
      </w:r>
      <w:r>
        <w:rPr>
          <w:sz w:val="22"/>
          <w:szCs w:val="22"/>
          <w:spacing w:val="-1"/>
        </w:rPr>
        <w:t>出众的伙伴合作，他们针对组</w:t>
      </w:r>
      <w:r>
        <w:rPr>
          <w:sz w:val="22"/>
          <w:szCs w:val="22"/>
        </w:rPr>
        <w:t xml:space="preserve"> </w:t>
      </w:r>
      <w:r>
        <w:rPr>
          <w:sz w:val="22"/>
          <w:szCs w:val="22"/>
          <w:spacing w:val="-1"/>
        </w:rPr>
        <w:t>织如何在宏观和团队层面上运作做出了新的尝试。得益于这段经历，她能</w:t>
      </w:r>
      <w:r>
        <w:rPr>
          <w:sz w:val="22"/>
          <w:szCs w:val="22"/>
          <w:spacing w:val="18"/>
        </w:rPr>
        <w:t xml:space="preserve"> </w:t>
      </w:r>
      <w:r>
        <w:rPr>
          <w:sz w:val="22"/>
          <w:szCs w:val="22"/>
        </w:rPr>
        <w:t>将在当今技术变革所推动的环境中建立组织响应能力的</w:t>
      </w:r>
      <w:r>
        <w:rPr>
          <w:sz w:val="22"/>
          <w:szCs w:val="22"/>
          <w:spacing w:val="-1"/>
        </w:rPr>
        <w:t>经验教训、故事和</w:t>
      </w:r>
      <w:r>
        <w:rPr>
          <w:sz w:val="22"/>
          <w:szCs w:val="22"/>
        </w:rPr>
        <w:t xml:space="preserve"> </w:t>
      </w:r>
      <w:r>
        <w:rPr>
          <w:sz w:val="22"/>
          <w:szCs w:val="22"/>
        </w:rPr>
        <w:t>许多挑战与大家分享。她曾与来自澳大利亚、北美、加拿大、南非和巴西</w:t>
      </w:r>
      <w:r>
        <w:rPr>
          <w:sz w:val="22"/>
          <w:szCs w:val="22"/>
          <w:spacing w:val="16"/>
        </w:rPr>
        <w:t xml:space="preserve"> </w:t>
      </w:r>
      <w:r>
        <w:rPr>
          <w:sz w:val="22"/>
          <w:szCs w:val="22"/>
          <w:spacing w:val="-7"/>
        </w:rPr>
        <w:t>的众多客户合作。</w:t>
      </w:r>
    </w:p>
    <w:p>
      <w:pPr>
        <w:pStyle w:val="BodyText"/>
        <w:ind w:right="41" w:firstLine="440"/>
        <w:spacing w:before="122" w:line="287" w:lineRule="auto"/>
        <w:jc w:val="both"/>
        <w:rPr>
          <w:sz w:val="22"/>
          <w:szCs w:val="22"/>
        </w:rPr>
      </w:pPr>
      <w:r>
        <w:rPr>
          <w:sz w:val="22"/>
          <w:szCs w:val="22"/>
        </w:rPr>
        <w:t>她是罗格斯大学大数据认证项目</w:t>
      </w:r>
      <w:r>
        <w:rPr>
          <w:rFonts w:ascii="Times New Roman" w:hAnsi="Times New Roman" w:eastAsia="Times New Roman" w:cs="Times New Roman"/>
          <w:sz w:val="22"/>
          <w:szCs w:val="22"/>
        </w:rPr>
        <w:t>(Rutgers</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Big</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31"/>
        </w:rPr>
        <w:t xml:space="preserve"> </w:t>
      </w:r>
      <w:r>
        <w:rPr>
          <w:rFonts w:ascii="Times New Roman" w:hAnsi="Times New Roman" w:eastAsia="Times New Roman" w:cs="Times New Roman"/>
          <w:sz w:val="22"/>
          <w:szCs w:val="22"/>
        </w:rPr>
        <w:t>Certif</w:t>
      </w:r>
      <w:r>
        <w:rPr>
          <w:rFonts w:ascii="Times New Roman" w:hAnsi="Times New Roman" w:eastAsia="Times New Roman" w:cs="Times New Roman"/>
          <w:sz w:val="22"/>
          <w:szCs w:val="22"/>
          <w:spacing w:val="-1"/>
        </w:rPr>
        <w:t>icate</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spacing w:val="-1"/>
        </w:rPr>
        <w:t>Program)</w:t>
      </w:r>
      <w:r>
        <w:rPr>
          <w:rFonts w:ascii="Times New Roman" w:hAnsi="Times New Roman" w:eastAsia="Times New Roman" w:cs="Times New Roman"/>
          <w:sz w:val="22"/>
          <w:szCs w:val="22"/>
        </w:rPr>
        <w:t xml:space="preserve"> </w:t>
      </w:r>
      <w:r>
        <w:rPr>
          <w:sz w:val="22"/>
          <w:szCs w:val="22"/>
          <w:spacing w:val="6"/>
        </w:rPr>
        <w:t>的董事会成员，拥有商业(金融)和科学(应用数学)双学位，以及</w:t>
      </w:r>
      <w:r>
        <w:rPr>
          <w:sz w:val="22"/>
          <w:szCs w:val="22"/>
          <w:spacing w:val="5"/>
        </w:rPr>
        <w:t>澳大利</w:t>
      </w:r>
      <w:r>
        <w:rPr>
          <w:sz w:val="22"/>
          <w:szCs w:val="22"/>
        </w:rPr>
        <w:t xml:space="preserve"> </w:t>
      </w:r>
      <w:r>
        <w:rPr>
          <w:sz w:val="22"/>
          <w:szCs w:val="22"/>
          <w:spacing w:val="-5"/>
        </w:rPr>
        <w:t>亚管理研究生院工商管理硕士学位。她已婚，并且是</w:t>
      </w:r>
      <w:r>
        <w:rPr>
          <w:sz w:val="22"/>
          <w:szCs w:val="22"/>
          <w:spacing w:val="-6"/>
        </w:rPr>
        <w:t>一位伟大的母亲。</w:t>
      </w:r>
    </w:p>
    <w:p>
      <w:pPr>
        <w:spacing w:line="412" w:lineRule="auto"/>
        <w:rPr>
          <w:rFonts w:ascii="Arial"/>
          <w:sz w:val="21"/>
        </w:rPr>
      </w:pPr>
      <w:r/>
    </w:p>
    <w:p>
      <w:pPr>
        <w:pStyle w:val="BodyText"/>
        <w:ind w:left="1970" w:firstLine="410"/>
        <w:spacing w:before="71" w:line="296" w:lineRule="auto"/>
        <w:jc w:val="both"/>
        <w:rPr>
          <w:sz w:val="22"/>
          <w:szCs w:val="22"/>
        </w:rPr>
      </w:pPr>
      <w:r>
        <w:rPr>
          <w:rFonts w:ascii="SimHei" w:hAnsi="SimHei" w:eastAsia="SimHei" w:cs="SimHei"/>
          <w:sz w:val="22"/>
          <w:szCs w:val="22"/>
          <w:spacing w:val="-2"/>
        </w:rPr>
        <w:t>大卫·罗宾逊</w:t>
      </w:r>
      <w:r>
        <w:rPr>
          <w:rFonts w:ascii="SimHei" w:hAnsi="SimHei" w:eastAsia="SimHei" w:cs="SimHei"/>
          <w:sz w:val="22"/>
          <w:szCs w:val="22"/>
          <w:spacing w:val="-52"/>
        </w:rPr>
        <w:t xml:space="preserve"> </w:t>
      </w:r>
      <w:r>
        <w:rPr>
          <w:rFonts w:ascii="Times New Roman" w:hAnsi="Times New Roman" w:eastAsia="Times New Roman" w:cs="Times New Roman"/>
          <w:sz w:val="22"/>
          <w:szCs w:val="22"/>
          <w:spacing w:val="-2"/>
        </w:rPr>
        <w:t>(David   Robinson)</w:t>
      </w:r>
      <w:r>
        <w:rPr>
          <w:rFonts w:ascii="Times New Roman" w:hAnsi="Times New Roman" w:eastAsia="Times New Roman" w:cs="Times New Roman"/>
          <w:sz w:val="22"/>
          <w:szCs w:val="22"/>
          <w:spacing w:val="-14"/>
        </w:rPr>
        <w:t xml:space="preserve"> </w:t>
      </w:r>
      <w:r>
        <w:rPr>
          <w:rFonts w:ascii="SimHei" w:hAnsi="SimHei" w:eastAsia="SimHei" w:cs="SimHei"/>
          <w:sz w:val="22"/>
          <w:szCs w:val="22"/>
          <w:spacing w:val="-2"/>
        </w:rPr>
        <w:t>是</w:t>
      </w:r>
      <w:r>
        <w:rPr>
          <w:rFonts w:ascii="SimHei" w:hAnsi="SimHei" w:eastAsia="SimHei" w:cs="SimHei"/>
          <w:sz w:val="22"/>
          <w:szCs w:val="22"/>
          <w:spacing w:val="-27"/>
        </w:rPr>
        <w:t xml:space="preserve"> </w:t>
      </w:r>
      <w:r>
        <w:rPr>
          <w:rFonts w:ascii="Times New Roman" w:hAnsi="Times New Roman" w:eastAsia="Times New Roman" w:cs="Times New Roman"/>
          <w:sz w:val="22"/>
          <w:szCs w:val="22"/>
          <w:spacing w:val="-2"/>
        </w:rPr>
        <w:t>Thou</w:t>
      </w:r>
      <w:r>
        <w:rPr>
          <w:rFonts w:ascii="Times New Roman" w:hAnsi="Times New Roman" w:eastAsia="Times New Roman" w:cs="Times New Roman"/>
          <w:sz w:val="22"/>
          <w:szCs w:val="22"/>
          <w:spacing w:val="-3"/>
        </w:rPr>
        <w:t>ghtWorks  </w:t>
      </w:r>
      <w:r>
        <w:rPr>
          <w:sz w:val="22"/>
          <w:szCs w:val="22"/>
          <w:spacing w:val="4"/>
        </w:rPr>
        <w:t>公司的首席顾问，专注于帮助客户推动数字化转型。</w:t>
      </w:r>
      <w:r>
        <w:rPr>
          <w:sz w:val="22"/>
          <w:szCs w:val="22"/>
          <w:spacing w:val="7"/>
        </w:rPr>
        <w:t xml:space="preserve"> </w:t>
      </w:r>
      <w:r>
        <w:rPr>
          <w:sz w:val="22"/>
          <w:szCs w:val="22"/>
          <w:spacing w:val="6"/>
        </w:rPr>
        <w:t>他是</w:t>
      </w:r>
      <w:r>
        <w:rPr>
          <w:sz w:val="22"/>
          <w:szCs w:val="22"/>
          <w:spacing w:val="-56"/>
        </w:rPr>
        <w:t xml:space="preserve"> </w:t>
      </w:r>
      <w:r>
        <w:rPr>
          <w:rFonts w:ascii="Times New Roman" w:hAnsi="Times New Roman" w:eastAsia="Times New Roman" w:cs="Times New Roman"/>
          <w:sz w:val="22"/>
          <w:szCs w:val="22"/>
        </w:rPr>
        <w:t>ThoughtWorks</w:t>
      </w:r>
      <w:r>
        <w:rPr>
          <w:rFonts w:ascii="Times New Roman" w:hAnsi="Times New Roman" w:eastAsia="Times New Roman" w:cs="Times New Roman"/>
          <w:sz w:val="22"/>
          <w:szCs w:val="22"/>
          <w:spacing w:val="6"/>
        </w:rPr>
        <w:t xml:space="preserve"> </w:t>
      </w:r>
      <w:r>
        <w:rPr>
          <w:sz w:val="22"/>
          <w:szCs w:val="22"/>
          <w:spacing w:val="6"/>
        </w:rPr>
        <w:t>响应性组织解决方案的全球领导</w:t>
      </w:r>
      <w:r>
        <w:rPr>
          <w:sz w:val="22"/>
          <w:szCs w:val="22"/>
        </w:rPr>
        <w:t xml:space="preserve">  </w:t>
      </w:r>
      <w:r>
        <w:rPr>
          <w:sz w:val="22"/>
          <w:szCs w:val="22"/>
        </w:rPr>
        <w:t>者，曾为推动全球金融服务、交通、物流、零售和娱 </w:t>
      </w:r>
      <w:r>
        <w:rPr>
          <w:sz w:val="22"/>
          <w:szCs w:val="22"/>
          <w:spacing w:val="-7"/>
        </w:rPr>
        <w:t>乐业数字化转型的大型企业提供咨询服务。</w:t>
      </w:r>
    </w:p>
    <w:p>
      <w:pPr>
        <w:pStyle w:val="BodyText"/>
        <w:ind w:left="2380"/>
        <w:spacing w:before="110" w:line="400" w:lineRule="exact"/>
        <w:rPr>
          <w:sz w:val="22"/>
          <w:szCs w:val="22"/>
        </w:rPr>
      </w:pPr>
      <w:r>
        <w:rPr>
          <w:sz w:val="22"/>
          <w:szCs w:val="22"/>
          <w:spacing w:val="12"/>
          <w:position w:val="13"/>
        </w:rPr>
        <w:t>他在信息技术领域拥有30多年的领导经验，曾</w:t>
      </w:r>
    </w:p>
    <w:p>
      <w:pPr>
        <w:pStyle w:val="BodyText"/>
        <w:ind w:left="1970"/>
        <w:spacing w:before="1" w:line="219" w:lineRule="auto"/>
        <w:rPr>
          <w:sz w:val="22"/>
          <w:szCs w:val="22"/>
        </w:rPr>
      </w:pPr>
      <w:r>
        <w:rPr>
          <w:sz w:val="22"/>
          <w:szCs w:val="22"/>
          <w:spacing w:val="-1"/>
        </w:rPr>
        <w:t>担任首席信息官等领导职务。他曾经营三家初创企业</w:t>
      </w:r>
    </w:p>
    <w:p>
      <w:pPr>
        <w:pStyle w:val="BodyText"/>
        <w:spacing w:before="94" w:line="281" w:lineRule="auto"/>
        <w:jc w:val="both"/>
        <w:rPr>
          <w:sz w:val="22"/>
          <w:szCs w:val="22"/>
        </w:rPr>
      </w:pPr>
      <w:r>
        <w:rPr>
          <w:sz w:val="22"/>
          <w:szCs w:val="22"/>
          <w:spacing w:val="-5"/>
        </w:rPr>
        <w:t>(两家成功，</w:t>
      </w:r>
      <w:r>
        <w:rPr>
          <w:sz w:val="22"/>
          <w:szCs w:val="22"/>
          <w:spacing w:val="39"/>
        </w:rPr>
        <w:t xml:space="preserve"> </w:t>
      </w:r>
      <w:r>
        <w:rPr>
          <w:sz w:val="22"/>
          <w:szCs w:val="22"/>
          <w:spacing w:val="-5"/>
        </w:rPr>
        <w:t>一家失败),还曾在科技以外的领域担任几年的业务部门领导。</w:t>
      </w:r>
      <w:r>
        <w:rPr>
          <w:sz w:val="22"/>
          <w:szCs w:val="22"/>
        </w:rPr>
        <w:t xml:space="preserve"> </w:t>
      </w:r>
      <w:r>
        <w:rPr>
          <w:sz w:val="22"/>
          <w:szCs w:val="22"/>
        </w:rPr>
        <w:t>他一直致力于创造新的工作方式以建立更好的人性</w:t>
      </w:r>
      <w:r>
        <w:rPr>
          <w:sz w:val="22"/>
          <w:szCs w:val="22"/>
          <w:spacing w:val="-1"/>
        </w:rPr>
        <w:t>化组织，从而释放创造</w:t>
      </w:r>
      <w:r>
        <w:rPr>
          <w:sz w:val="22"/>
          <w:szCs w:val="22"/>
        </w:rPr>
        <w:t xml:space="preserve">  </w:t>
      </w:r>
      <w:r>
        <w:rPr>
          <w:sz w:val="22"/>
          <w:szCs w:val="22"/>
          <w:spacing w:val="-4"/>
        </w:rPr>
        <w:t>性人才的才华和激情。</w:t>
      </w:r>
    </w:p>
    <w:p>
      <w:pPr>
        <w:spacing w:line="281" w:lineRule="auto"/>
        <w:sectPr>
          <w:pgSz w:w="8290" w:h="12560"/>
          <w:pgMar w:top="362" w:right="629" w:bottom="0" w:left="529" w:header="0" w:footer="0" w:gutter="0"/>
        </w:sectPr>
        <w:rPr>
          <w:sz w:val="22"/>
          <w:szCs w:val="22"/>
        </w:rPr>
      </w:pP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ind w:left="5210"/>
        <w:spacing w:before="101" w:line="222" w:lineRule="auto"/>
        <w:rPr>
          <w:rFonts w:ascii="SimHei" w:hAnsi="SimHei" w:eastAsia="SimHei" w:cs="SimHei"/>
          <w:sz w:val="31"/>
          <w:szCs w:val="31"/>
        </w:rPr>
      </w:pPr>
      <w:r>
        <w:rPr>
          <w:rFonts w:ascii="Times New Roman" w:hAnsi="Times New Roman" w:eastAsia="Times New Roman" w:cs="Times New Roman"/>
          <w:sz w:val="31"/>
          <w:szCs w:val="31"/>
          <w:b/>
          <w:bCs/>
          <w:spacing w:val="-27"/>
        </w:rPr>
        <w:t>Centents</w:t>
      </w:r>
      <w:r>
        <w:rPr>
          <w:rFonts w:ascii="Times New Roman" w:hAnsi="Times New Roman" w:eastAsia="Times New Roman" w:cs="Times New Roman"/>
          <w:sz w:val="31"/>
          <w:szCs w:val="31"/>
          <w:b/>
          <w:bCs/>
          <w:spacing w:val="52"/>
          <w:w w:val="101"/>
        </w:rPr>
        <w:t xml:space="preserve"> </w:t>
      </w:r>
      <w:r>
        <w:rPr>
          <w:rFonts w:ascii="SimHei" w:hAnsi="SimHei" w:eastAsia="SimHei" w:cs="SimHei"/>
          <w:sz w:val="31"/>
          <w:szCs w:val="31"/>
          <w:b/>
          <w:bCs/>
          <w:spacing w:val="-27"/>
        </w:rPr>
        <w:t>目录</w:t>
      </w:r>
    </w:p>
    <w:p>
      <w:pPr>
        <w:spacing w:before="18"/>
        <w:rPr/>
      </w:pPr>
      <w:r/>
    </w:p>
    <w:p>
      <w:pPr>
        <w:spacing w:before="17"/>
        <w:rPr/>
      </w:pPr>
      <w:r/>
    </w:p>
    <w:p>
      <w:pPr>
        <w:spacing w:before="17"/>
        <w:rPr/>
      </w:pPr>
      <w:r/>
    </w:p>
    <w:p>
      <w:pPr>
        <w:spacing w:before="17"/>
        <w:rPr/>
      </w:pPr>
      <w:r/>
    </w:p>
    <w:p>
      <w:pPr>
        <w:spacing w:before="17"/>
        <w:rPr/>
      </w:pPr>
      <w:r/>
    </w:p>
    <w:p>
      <w:pPr>
        <w:spacing w:before="17"/>
        <w:rPr/>
      </w:pPr>
      <w:r/>
    </w:p>
    <w:p>
      <w:pPr>
        <w:spacing w:before="17"/>
        <w:rPr/>
      </w:pPr>
      <w:r/>
    </w:p>
    <w:p>
      <w:pPr>
        <w:spacing w:before="17"/>
        <w:rPr/>
      </w:pPr>
      <w:r/>
    </w:p>
    <w:p>
      <w:pPr>
        <w:sectPr>
          <w:pgSz w:w="8290" w:h="12560"/>
          <w:pgMar w:top="400" w:right="713" w:bottom="0" w:left="540" w:header="0" w:footer="0" w:gutter="0"/>
          <w:cols w:equalWidth="0" w:num="1">
            <w:col w:w="7037" w:space="0"/>
          </w:cols>
        </w:sectPr>
        <w:rPr/>
      </w:pPr>
    </w:p>
    <w:p>
      <w:pPr>
        <w:ind w:left="9"/>
        <w:spacing w:before="60" w:line="370" w:lineRule="exact"/>
        <w:rPr>
          <w:rFonts w:ascii="SimHei" w:hAnsi="SimHei" w:eastAsia="SimHei" w:cs="SimHei"/>
          <w:sz w:val="20"/>
          <w:szCs w:val="20"/>
        </w:rPr>
      </w:pPr>
      <w:r>
        <w:rPr>
          <w:rFonts w:ascii="SimHei" w:hAnsi="SimHei" w:eastAsia="SimHei" w:cs="SimHei"/>
          <w:sz w:val="20"/>
          <w:szCs w:val="20"/>
          <w:spacing w:val="12"/>
          <w:position w:val="12"/>
        </w:rPr>
        <w:t>本书赞誉</w:t>
      </w:r>
    </w:p>
    <w:p>
      <w:pPr>
        <w:ind w:left="9"/>
        <w:spacing w:line="222" w:lineRule="auto"/>
        <w:rPr>
          <w:rFonts w:ascii="SimHei" w:hAnsi="SimHei" w:eastAsia="SimHei" w:cs="SimHei"/>
          <w:sz w:val="20"/>
          <w:szCs w:val="20"/>
        </w:rPr>
      </w:pPr>
      <w:r>
        <w:rPr>
          <w:rFonts w:ascii="SimHei" w:hAnsi="SimHei" w:eastAsia="SimHei" w:cs="SimHei"/>
          <w:sz w:val="20"/>
          <w:szCs w:val="20"/>
          <w:spacing w:val="15"/>
        </w:rPr>
        <w:t>推荐序一</w:t>
      </w:r>
    </w:p>
    <w:p>
      <w:pPr>
        <w:ind w:left="9"/>
        <w:spacing w:before="139" w:line="222" w:lineRule="auto"/>
        <w:rPr>
          <w:rFonts w:ascii="SimHei" w:hAnsi="SimHei" w:eastAsia="SimHei" w:cs="SimHei"/>
          <w:sz w:val="20"/>
          <w:szCs w:val="20"/>
        </w:rPr>
      </w:pPr>
      <w:r>
        <w:rPr>
          <w:rFonts w:ascii="SimHei" w:hAnsi="SimHei" w:eastAsia="SimHei" w:cs="SimHei"/>
          <w:sz w:val="20"/>
          <w:szCs w:val="20"/>
          <w:spacing w:val="12"/>
        </w:rPr>
        <w:t>推荐序二</w:t>
      </w:r>
    </w:p>
    <w:p>
      <w:pPr>
        <w:spacing w:before="127" w:line="221" w:lineRule="auto"/>
        <w:rPr>
          <w:rFonts w:ascii="SimHei" w:hAnsi="SimHei" w:eastAsia="SimHei" w:cs="SimHei"/>
          <w:sz w:val="20"/>
          <w:szCs w:val="20"/>
        </w:rPr>
      </w:pPr>
      <w:r>
        <w:rPr>
          <w:rFonts w:ascii="SimHei" w:hAnsi="SimHei" w:eastAsia="SimHei" w:cs="SimHei"/>
          <w:sz w:val="20"/>
          <w:szCs w:val="20"/>
          <w:spacing w:val="17"/>
        </w:rPr>
        <w:t>译者序</w:t>
      </w:r>
    </w:p>
    <w:p>
      <w:pPr>
        <w:spacing w:before="152" w:line="222" w:lineRule="auto"/>
        <w:rPr>
          <w:rFonts w:ascii="SimHei" w:hAnsi="SimHei" w:eastAsia="SimHei" w:cs="SimHei"/>
          <w:sz w:val="20"/>
          <w:szCs w:val="20"/>
        </w:rPr>
      </w:pPr>
      <w:r>
        <w:rPr>
          <w:rFonts w:ascii="SimHei" w:hAnsi="SimHei" w:eastAsia="SimHei" w:cs="SimHei"/>
          <w:sz w:val="20"/>
          <w:szCs w:val="20"/>
          <w:spacing w:val="18"/>
        </w:rPr>
        <w:t>前言</w:t>
      </w:r>
    </w:p>
    <w:p>
      <w:pPr>
        <w:ind w:left="9"/>
        <w:spacing w:before="118" w:line="221" w:lineRule="auto"/>
        <w:rPr>
          <w:rFonts w:ascii="SimHei" w:hAnsi="SimHei" w:eastAsia="SimHei" w:cs="SimHei"/>
          <w:sz w:val="20"/>
          <w:szCs w:val="20"/>
        </w:rPr>
      </w:pPr>
      <w:r>
        <w:rPr>
          <w:rFonts w:ascii="SimHei" w:hAnsi="SimHei" w:eastAsia="SimHei" w:cs="SimHei"/>
          <w:sz w:val="20"/>
          <w:szCs w:val="20"/>
          <w:spacing w:val="26"/>
        </w:rPr>
        <w:t>致谢</w:t>
      </w:r>
    </w:p>
    <w:p>
      <w:pPr>
        <w:ind w:left="9"/>
        <w:spacing w:before="141" w:line="222" w:lineRule="auto"/>
        <w:rPr>
          <w:rFonts w:ascii="SimHei" w:hAnsi="SimHei" w:eastAsia="SimHei" w:cs="SimHei"/>
          <w:sz w:val="20"/>
          <w:szCs w:val="20"/>
        </w:rPr>
      </w:pPr>
      <w:r>
        <w:rPr>
          <w:rFonts w:ascii="SimHei" w:hAnsi="SimHei" w:eastAsia="SimHei" w:cs="SimHei"/>
          <w:sz w:val="20"/>
          <w:szCs w:val="20"/>
          <w:spacing w:val="14"/>
        </w:rPr>
        <w:t>作者介绍</w:t>
      </w:r>
    </w:p>
    <w:p>
      <w:pPr>
        <w:spacing w:line="289"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
            <w:spacing w:before="66" w:line="219" w:lineRule="auto"/>
            <w:tabs>
              <w:tab w:val="right" w:leader="dot" w:pos="3366"/>
            </w:tabs>
            <w:rPr>
              <w:rFonts w:ascii="Times New Roman" w:hAnsi="Times New Roman" w:eastAsia="Times New Roman" w:cs="Times New Roman"/>
              <w:sz w:val="20"/>
              <w:szCs w:val="20"/>
            </w:rPr>
          </w:pPr>
          <w:r>
            <w:rPr>
              <w:sz w:val="20"/>
              <w:szCs w:val="20"/>
              <w:b/>
              <w:bCs/>
              <w:spacing w:val="-11"/>
            </w:rPr>
            <w:t>第</w:t>
          </w:r>
          <w:r>
            <w:rPr>
              <w:sz w:val="20"/>
              <w:szCs w:val="20"/>
              <w:spacing w:val="-11"/>
            </w:rPr>
            <w:t xml:space="preserve"> </w:t>
          </w:r>
          <w:r>
            <w:rPr>
              <w:sz w:val="20"/>
              <w:szCs w:val="20"/>
              <w:b/>
              <w:bCs/>
              <w:spacing w:val="-11"/>
            </w:rPr>
            <w:t>1</w:t>
          </w:r>
          <w:r>
            <w:rPr>
              <w:sz w:val="20"/>
              <w:szCs w:val="20"/>
              <w:spacing w:val="-2"/>
            </w:rPr>
            <w:t xml:space="preserve"> </w:t>
          </w:r>
          <w:r>
            <w:rPr>
              <w:sz w:val="20"/>
              <w:szCs w:val="20"/>
              <w:b/>
              <w:bCs/>
              <w:spacing w:val="-11"/>
            </w:rPr>
            <w:t>章</w:t>
          </w:r>
          <w:r>
            <w:rPr>
              <w:sz w:val="20"/>
              <w:szCs w:val="20"/>
              <w:spacing w:val="55"/>
            </w:rPr>
            <w:t xml:space="preserve"> </w:t>
          </w:r>
          <w:r>
            <w:rPr>
              <w:sz w:val="20"/>
              <w:szCs w:val="20"/>
              <w:b/>
              <w:bCs/>
              <w:spacing w:val="-11"/>
            </w:rPr>
            <w:t>全</w:t>
          </w:r>
          <w:r>
            <w:rPr>
              <w:sz w:val="20"/>
              <w:szCs w:val="20"/>
              <w:spacing w:val="-31"/>
            </w:rPr>
            <w:t xml:space="preserve"> </w:t>
          </w:r>
          <w:r>
            <w:rPr>
              <w:sz w:val="20"/>
              <w:szCs w:val="20"/>
              <w:b/>
              <w:bCs/>
              <w:spacing w:val="-11"/>
            </w:rPr>
            <w:t>局</w:t>
          </w:r>
          <w:r>
            <w:rPr>
              <w:sz w:val="20"/>
              <w:szCs w:val="20"/>
              <w:spacing w:val="-33"/>
            </w:rPr>
            <w:t xml:space="preserve"> </w:t>
          </w:r>
          <w:r>
            <w:rPr>
              <w:sz w:val="20"/>
              <w:szCs w:val="20"/>
              <w:b/>
              <w:bCs/>
              <w:spacing w:val="-11"/>
            </w:rPr>
            <w:t>视</w:t>
          </w:r>
          <w:r>
            <w:rPr>
              <w:sz w:val="20"/>
              <w:szCs w:val="20"/>
              <w:spacing w:val="-33"/>
            </w:rPr>
            <w:t xml:space="preserve"> </w:t>
          </w:r>
          <w:r>
            <w:rPr>
              <w:sz w:val="20"/>
              <w:szCs w:val="20"/>
              <w:b/>
              <w:bCs/>
              <w:spacing w:val="-11"/>
            </w:rPr>
            <w:t>野</w:t>
          </w:r>
          <w:r>
            <w:rPr>
              <w:sz w:val="20"/>
              <w:szCs w:val="20"/>
              <w:spacing w:val="-77"/>
            </w:rPr>
            <w:t xml:space="preserve"> </w:t>
          </w:r>
          <w:r>
            <w:rPr>
              <w:sz w:val="20"/>
              <w:szCs w:val="20"/>
            </w:rPr>
            <w:tab/>
          </w:r>
          <w:hyperlink w:history="true" w:anchor="bookmark1">
            <w:r>
              <w:rPr>
                <w:rFonts w:ascii="Times New Roman" w:hAnsi="Times New Roman" w:eastAsia="Times New Roman" w:cs="Times New Roman"/>
                <w:sz w:val="20"/>
                <w:szCs w:val="20"/>
              </w:rPr>
              <w:t>1</w:t>
            </w:r>
          </w:hyperlink>
        </w:p>
        <w:p>
          <w:pPr>
            <w:pStyle w:val="BodyText"/>
            <w:ind w:left="239"/>
            <w:spacing w:before="227" w:line="220" w:lineRule="auto"/>
            <w:tabs>
              <w:tab w:val="right" w:leader="dot" w:pos="3380"/>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1.1</w:t>
          </w:r>
          <w:r>
            <w:rPr>
              <w:rFonts w:ascii="Times New Roman" w:hAnsi="Times New Roman" w:eastAsia="Times New Roman" w:cs="Times New Roman"/>
              <w:sz w:val="20"/>
              <w:szCs w:val="20"/>
            </w:rPr>
            <w:t xml:space="preserve">    </w:t>
          </w:r>
          <w:r>
            <w:rPr>
              <w:sz w:val="20"/>
              <w:szCs w:val="20"/>
              <w:spacing w:val="-7"/>
            </w:rPr>
            <w:t>探索 </w:t>
          </w:r>
          <w:r>
            <w:rPr>
              <w:rFonts w:ascii="Times New Roman" w:hAnsi="Times New Roman" w:eastAsia="Times New Roman" w:cs="Times New Roman"/>
              <w:sz w:val="20"/>
              <w:szCs w:val="20"/>
              <w:spacing w:val="-7"/>
            </w:rPr>
            <w:t>EDGE </w:t>
          </w:r>
          <w:r>
            <w:rPr>
              <w:rFonts w:ascii="Times New Roman" w:hAnsi="Times New Roman" w:eastAsia="Times New Roman" w:cs="Times New Roman"/>
              <w:sz w:val="20"/>
              <w:szCs w:val="20"/>
            </w:rPr>
            <w:tab/>
          </w:r>
          <w:hyperlink w:history="true" w:anchor="bookmark2">
            <w:r>
              <w:rPr>
                <w:rFonts w:ascii="Times New Roman" w:hAnsi="Times New Roman" w:eastAsia="Times New Roman" w:cs="Times New Roman"/>
                <w:sz w:val="20"/>
                <w:szCs w:val="20"/>
                <w:spacing w:val="3"/>
              </w:rPr>
              <w:t>5</w:t>
            </w:r>
          </w:hyperlink>
        </w:p>
        <w:p>
          <w:pPr>
            <w:pStyle w:val="BodyText"/>
            <w:ind w:left="239"/>
            <w:spacing w:before="121" w:line="219" w:lineRule="auto"/>
            <w:tabs>
              <w:tab w:val="right" w:leader="dot" w:pos="3381"/>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1.2</w:t>
          </w:r>
          <w:r>
            <w:rPr>
              <w:rFonts w:ascii="Times New Roman" w:hAnsi="Times New Roman" w:eastAsia="Times New Roman" w:cs="Times New Roman"/>
              <w:sz w:val="20"/>
              <w:szCs w:val="20"/>
              <w:spacing w:val="14"/>
              <w:w w:val="101"/>
            </w:rPr>
            <w:t xml:space="preserve">   </w:t>
          </w:r>
          <w:r>
            <w:rPr>
              <w:sz w:val="20"/>
              <w:szCs w:val="20"/>
              <w:spacing w:val="1"/>
            </w:rPr>
            <w:t>敏捷是足够快的关键</w:t>
          </w:r>
          <w:r>
            <w:rPr>
              <w:sz w:val="20"/>
              <w:szCs w:val="20"/>
              <w:spacing w:val="-77"/>
            </w:rPr>
            <w:t xml:space="preserve"> </w:t>
          </w:r>
          <w:r>
            <w:rPr>
              <w:sz w:val="20"/>
              <w:szCs w:val="20"/>
            </w:rPr>
            <w:tab/>
          </w:r>
          <w:hyperlink w:history="true" w:anchor="bookmark3">
            <w:r>
              <w:rPr>
                <w:rFonts w:ascii="Times New Roman" w:hAnsi="Times New Roman" w:eastAsia="Times New Roman" w:cs="Times New Roman"/>
                <w:sz w:val="20"/>
                <w:szCs w:val="20"/>
              </w:rPr>
              <w:t>6</w:t>
            </w:r>
          </w:hyperlink>
        </w:p>
        <w:p>
          <w:pPr>
            <w:pStyle w:val="BodyText"/>
            <w:ind w:left="239"/>
            <w:spacing w:before="133" w:line="219" w:lineRule="auto"/>
            <w:tabs>
              <w:tab w:val="right" w:leader="dot" w:pos="336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1.3    </w:t>
          </w:r>
          <w:r>
            <w:rPr>
              <w:sz w:val="20"/>
              <w:szCs w:val="20"/>
              <w:spacing w:val="5"/>
            </w:rPr>
            <w:t>构建组织响应能力</w:t>
          </w:r>
          <w:r>
            <w:rPr>
              <w:sz w:val="20"/>
              <w:szCs w:val="20"/>
            </w:rPr>
            <w:tab/>
          </w:r>
          <w:hyperlink w:history="true" w:anchor="bookmark4">
            <w:r>
              <w:rPr>
                <w:rFonts w:ascii="Times New Roman" w:hAnsi="Times New Roman" w:eastAsia="Times New Roman" w:cs="Times New Roman"/>
                <w:sz w:val="20"/>
                <w:szCs w:val="20"/>
              </w:rPr>
              <w:t>8</w:t>
            </w:r>
          </w:hyperlink>
        </w:p>
        <w:p>
          <w:pPr>
            <w:pStyle w:val="BodyText"/>
            <w:ind w:left="239"/>
            <w:spacing w:before="121" w:line="218" w:lineRule="auto"/>
            <w:tabs>
              <w:tab w:val="right" w:leader="dot" w:pos="33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1.4    </w:t>
          </w:r>
          <w:r>
            <w:rPr>
              <w:sz w:val="20"/>
              <w:szCs w:val="20"/>
              <w:spacing w:val="-2"/>
            </w:rPr>
            <w:t>面向客户价值的适应度函数</w:t>
          </w:r>
          <w:r>
            <w:rPr>
              <w:sz w:val="20"/>
              <w:szCs w:val="20"/>
              <w:spacing w:val="-84"/>
            </w:rPr>
            <w:t xml:space="preserve"> </w:t>
          </w:r>
          <w:r>
            <w:rPr>
              <w:sz w:val="20"/>
              <w:szCs w:val="20"/>
            </w:rPr>
            <w:tab/>
          </w:r>
          <w:r>
            <w:rPr>
              <w:rFonts w:ascii="Times New Roman" w:hAnsi="Times New Roman" w:eastAsia="Times New Roman" w:cs="Times New Roman"/>
              <w:sz w:val="20"/>
              <w:szCs w:val="20"/>
            </w:rPr>
            <w:t>9</w:t>
          </w:r>
        </w:p>
        <w:p>
          <w:pPr>
            <w:pStyle w:val="BodyText"/>
            <w:ind w:left="239"/>
            <w:spacing w:before="136" w:line="219" w:lineRule="auto"/>
            <w:tabs>
              <w:tab w:val="right" w:leader="dot" w:pos="3366"/>
            </w:tabs>
            <w:rPr>
              <w:rFonts w:ascii="Times New Roman" w:hAnsi="Times New Roman" w:eastAsia="Times New Roman" w:cs="Times New Roman"/>
              <w:sz w:val="20"/>
              <w:szCs w:val="20"/>
            </w:rPr>
          </w:pPr>
          <w:r>
            <w:rPr>
              <w:rFonts w:ascii="Times New Roman" w:hAnsi="Times New Roman" w:eastAsia="Times New Roman" w:cs="Times New Roman"/>
              <w:sz w:val="20"/>
              <w:szCs w:val="20"/>
            </w:rPr>
            <w:t>1.5    </w:t>
          </w:r>
          <w:r>
            <w:rPr>
              <w:sz w:val="20"/>
              <w:szCs w:val="20"/>
            </w:rPr>
            <w:t>这不容易，却是当务之急</w:t>
          </w:r>
          <w:r>
            <w:rPr>
              <w:sz w:val="20"/>
              <w:szCs w:val="20"/>
              <w:spacing w:val="-72"/>
            </w:rPr>
            <w:t xml:space="preserve"> </w:t>
          </w:r>
          <w:r>
            <w:rPr>
              <w:sz w:val="20"/>
              <w:szCs w:val="20"/>
            </w:rPr>
            <w:tab/>
          </w:r>
          <w:r>
            <w:rPr>
              <w:rFonts w:ascii="Times New Roman" w:hAnsi="Times New Roman" w:eastAsia="Times New Roman" w:cs="Times New Roman"/>
              <w:sz w:val="20"/>
              <w:szCs w:val="20"/>
              <w:spacing w:val="-3"/>
            </w:rPr>
            <w:t>14</w:t>
          </w:r>
        </w:p>
        <w:p>
          <w:pPr>
            <w:pStyle w:val="BodyText"/>
            <w:ind w:left="239"/>
            <w:spacing w:before="123" w:line="221" w:lineRule="auto"/>
            <w:tabs>
              <w:tab w:val="right" w:leader="dot" w:pos="3346"/>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1.6</w:t>
          </w:r>
          <w:r>
            <w:rPr>
              <w:rFonts w:ascii="Times New Roman" w:hAnsi="Times New Roman" w:eastAsia="Times New Roman" w:cs="Times New Roman"/>
              <w:sz w:val="20"/>
              <w:szCs w:val="20"/>
              <w:spacing w:val="11"/>
            </w:rPr>
            <w:t xml:space="preserve">   </w:t>
          </w:r>
          <w:r>
            <w:rPr>
              <w:sz w:val="20"/>
              <w:szCs w:val="20"/>
              <w:spacing w:val="1"/>
            </w:rPr>
            <w:t>结语</w:t>
          </w:r>
          <w:r>
            <w:rPr>
              <w:sz w:val="20"/>
              <w:szCs w:val="20"/>
              <w:spacing w:val="-79"/>
            </w:rPr>
            <w:t xml:space="preserve"> </w:t>
          </w:r>
          <w:r>
            <w:rPr>
              <w:sz w:val="20"/>
              <w:szCs w:val="20"/>
            </w:rPr>
            <w:tab/>
          </w:r>
          <w:r>
            <w:rPr>
              <w:sz w:val="20"/>
              <w:szCs w:val="20"/>
              <w:spacing w:val="-7"/>
            </w:rPr>
            <w:t xml:space="preserve"> </w:t>
          </w:r>
          <w:hyperlink w:history="true" w:anchor="bookmark5">
            <w:r>
              <w:rPr>
                <w:rFonts w:ascii="Times New Roman" w:hAnsi="Times New Roman" w:eastAsia="Times New Roman" w:cs="Times New Roman"/>
                <w:sz w:val="20"/>
                <w:szCs w:val="20"/>
                <w:spacing w:val="-6"/>
              </w:rPr>
              <w:t>15</w:t>
            </w:r>
          </w:hyperlink>
        </w:p>
        <w:p>
          <w:pPr>
            <w:spacing w:line="298" w:lineRule="auto"/>
            <w:rPr>
              <w:rFonts w:ascii="Arial"/>
              <w:sz w:val="21"/>
            </w:rPr>
          </w:pPr>
          <w:r/>
        </w:p>
        <w:p>
          <w:pPr>
            <w:pStyle w:val="BodyText"/>
            <w:ind w:left="52"/>
            <w:spacing w:before="66" w:line="219" w:lineRule="auto"/>
            <w:rPr>
              <w:sz w:val="20"/>
              <w:szCs w:val="20"/>
            </w:rPr>
          </w:pPr>
          <w:r>
            <w:rPr>
              <w:sz w:val="20"/>
              <w:szCs w:val="20"/>
              <w:b/>
              <w:bCs/>
              <w:spacing w:val="9"/>
            </w:rPr>
            <w:t>第</w:t>
          </w:r>
          <w:r>
            <w:rPr>
              <w:sz w:val="20"/>
              <w:szCs w:val="20"/>
              <w:spacing w:val="9"/>
            </w:rPr>
            <w:t xml:space="preserve"> </w:t>
          </w:r>
          <w:r>
            <w:rPr>
              <w:sz w:val="20"/>
              <w:szCs w:val="20"/>
              <w:b/>
              <w:bCs/>
              <w:spacing w:val="9"/>
            </w:rPr>
            <w:t>2</w:t>
          </w:r>
          <w:r>
            <w:rPr>
              <w:sz w:val="20"/>
              <w:szCs w:val="20"/>
              <w:spacing w:val="9"/>
            </w:rPr>
            <w:t xml:space="preserve"> </w:t>
          </w:r>
          <w:r>
            <w:rPr>
              <w:sz w:val="20"/>
              <w:szCs w:val="20"/>
              <w:b/>
              <w:bCs/>
              <w:spacing w:val="9"/>
            </w:rPr>
            <w:t>章</w:t>
          </w:r>
          <w:r>
            <w:rPr>
              <w:sz w:val="20"/>
              <w:szCs w:val="20"/>
              <w:spacing w:val="60"/>
            </w:rPr>
            <w:t xml:space="preserve"> </w:t>
          </w:r>
          <w:r>
            <w:rPr>
              <w:sz w:val="20"/>
              <w:szCs w:val="20"/>
              <w:b/>
              <w:bCs/>
              <w:spacing w:val="9"/>
            </w:rPr>
            <w:t>以技术为核心</w:t>
          </w:r>
          <w:r>
            <w:rPr>
              <w:sz w:val="20"/>
              <w:szCs w:val="20"/>
              <w:spacing w:val="-53"/>
            </w:rPr>
            <w:t xml:space="preserve"> </w:t>
          </w:r>
          <w:r>
            <w:rPr>
              <w:sz w:val="20"/>
              <w:szCs w:val="20"/>
              <w:b/>
              <w:bCs/>
              <w:spacing w:val="9"/>
            </w:rPr>
            <w:t>—</w:t>
          </w:r>
          <w:r>
            <w:rPr>
              <w:sz w:val="20"/>
              <w:szCs w:val="20"/>
              <w:spacing w:val="-53"/>
            </w:rPr>
            <w:t xml:space="preserve"> </w:t>
          </w:r>
          <w:r>
            <w:rPr>
              <w:sz w:val="20"/>
              <w:szCs w:val="20"/>
              <w:b/>
              <w:bCs/>
              <w:spacing w:val="9"/>
            </w:rPr>
            <w:t>—</w:t>
          </w:r>
        </w:p>
        <w:p>
          <w:pPr>
            <w:ind w:left="929"/>
            <w:spacing w:before="148" w:line="188" w:lineRule="auto"/>
            <w:tabs>
              <w:tab w:val="right" w:leader="dot" w:pos="3346"/>
            </w:tabs>
            <w:rPr>
              <w:rFonts w:ascii="Times New Roman" w:hAnsi="Times New Roman" w:eastAsia="Times New Roman" w:cs="Times New Roman"/>
              <w:sz w:val="20"/>
              <w:szCs w:val="20"/>
            </w:rPr>
          </w:pPr>
          <w:r>
            <w:rPr>
              <w:rFonts w:ascii="Times New Roman" w:hAnsi="Times New Roman" w:eastAsia="Times New Roman" w:cs="Times New Roman"/>
              <w:sz w:val="20"/>
              <w:szCs w:val="20"/>
              <w:b/>
              <w:bCs/>
            </w:rPr>
            <w:t>Tech</w:t>
          </w:r>
          <w:r>
            <w:rPr>
              <w:rFonts w:ascii="Times New Roman" w:hAnsi="Times New Roman" w:eastAsia="Times New Roman" w:cs="Times New Roman"/>
              <w:sz w:val="20"/>
              <w:szCs w:val="20"/>
              <w:b/>
              <w:bCs/>
              <w:spacing w:val="15"/>
              <w:w w:val="101"/>
            </w:rPr>
            <w:t xml:space="preserve"> </w:t>
          </w:r>
          <w:r>
            <w:rPr>
              <w:rFonts w:ascii="Times New Roman" w:hAnsi="Times New Roman" w:eastAsia="Times New Roman" w:cs="Times New Roman"/>
              <w:sz w:val="20"/>
              <w:szCs w:val="20"/>
              <w:b/>
              <w:bCs/>
              <w:spacing w:val="1"/>
            </w:rPr>
            <w:t>@</w:t>
          </w:r>
          <w:r>
            <w:rPr>
              <w:rFonts w:ascii="Times New Roman" w:hAnsi="Times New Roman" w:eastAsia="Times New Roman" w:cs="Times New Roman"/>
              <w:sz w:val="20"/>
              <w:szCs w:val="20"/>
              <w:b/>
              <w:bCs/>
            </w:rPr>
            <w:t>Core</w:t>
          </w:r>
          <w:r>
            <w:rPr>
              <w:rFonts w:ascii="Times New Roman" w:hAnsi="Times New Roman" w:eastAsia="Times New Roman" w:cs="Times New Roman"/>
              <w:sz w:val="20"/>
              <w:szCs w:val="20"/>
              <w:b/>
              <w:bCs/>
              <w:spacing w:val="1"/>
            </w:rPr>
            <w:t xml:space="preserve">   </w:t>
          </w:r>
          <w:r>
            <w:rPr>
              <w:rFonts w:ascii="Times New Roman" w:hAnsi="Times New Roman" w:eastAsia="Times New Roman" w:cs="Times New Roman"/>
              <w:sz w:val="20"/>
              <w:szCs w:val="20"/>
              <w:b/>
              <w:bCs/>
            </w:rPr>
            <w:tab/>
          </w:r>
          <w:hyperlink w:history="true" w:anchor="bookmark6">
            <w:r>
              <w:rPr>
                <w:rFonts w:ascii="Times New Roman" w:hAnsi="Times New Roman" w:eastAsia="Times New Roman" w:cs="Times New Roman"/>
                <w:sz w:val="20"/>
                <w:szCs w:val="20"/>
                <w:spacing w:val="-3"/>
              </w:rPr>
              <w:t>18</w:t>
            </w:r>
          </w:hyperlink>
        </w:p>
      </w:sdtContent>
    </w:sdt>
    <w:p>
      <w:pPr>
        <w:pStyle w:val="BodyText"/>
        <w:ind w:left="239"/>
        <w:spacing w:before="266"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0"/>
        </w:rPr>
        <w:t>2.1    </w:t>
      </w:r>
      <w:r>
        <w:rPr>
          <w:sz w:val="20"/>
          <w:szCs w:val="20"/>
          <w:spacing w:val="-10"/>
        </w:rPr>
        <w:t>数字化企业： </w:t>
      </w:r>
      <w:r>
        <w:rPr>
          <w:rFonts w:ascii="Times New Roman" w:hAnsi="Times New Roman" w:eastAsia="Times New Roman" w:cs="Times New Roman"/>
          <w:sz w:val="20"/>
          <w:szCs w:val="20"/>
          <w:spacing w:val="-10"/>
        </w:rPr>
        <w:t>Tech@</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10"/>
        </w:rPr>
        <w:t>Core</w:t>
      </w:r>
      <w:r>
        <w:rPr>
          <w:rFonts w:ascii="Times New Roman" w:hAnsi="Times New Roman" w:eastAsia="Times New Roman" w:cs="Times New Roman"/>
          <w:sz w:val="20"/>
          <w:szCs w:val="20"/>
          <w:spacing w:val="-41"/>
        </w:rPr>
        <w:t xml:space="preserve"> </w:t>
      </w:r>
      <w:r>
        <w:rPr>
          <w:rFonts w:ascii="Times New Roman" w:hAnsi="Times New Roman" w:eastAsia="Times New Roman" w:cs="Times New Roman"/>
          <w:sz w:val="20"/>
          <w:szCs w:val="20"/>
          <w:spacing w:val="-10"/>
        </w:rPr>
        <w:t>……19</w:t>
      </w:r>
    </w:p>
    <w:p>
      <w:pPr>
        <w:ind w:left="709"/>
        <w:spacing w:before="120" w:line="19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rPr>
        <w:t>2.1.1   Tech@</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1"/>
        </w:rPr>
        <w:t>Core  </w:t>
      </w:r>
      <w:r>
        <w:rPr>
          <w:rFonts w:ascii="FangSong" w:hAnsi="FangSong" w:eastAsia="FangSong" w:cs="FangSong"/>
          <w:sz w:val="20"/>
          <w:szCs w:val="20"/>
          <w:spacing w:val="-11"/>
        </w:rPr>
        <w:t>的演进</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spacing w:val="-11"/>
        </w:rPr>
        <w:t>19</w:t>
      </w:r>
    </w:p>
    <w:p>
      <w:pPr>
        <w:spacing w:line="14" w:lineRule="auto"/>
        <w:rPr>
          <w:rFonts w:ascii="Arial"/>
          <w:sz w:val="2"/>
        </w:rPr>
      </w:pPr>
      <w:r>
        <w:rPr>
          <w:rFonts w:ascii="Arial" w:hAnsi="Arial" w:eastAsia="Arial" w:cs="Arial"/>
          <w:sz w:val="2"/>
          <w:szCs w:val="2"/>
        </w:rPr>
        <w:br w:type="column"/>
      </w:r>
    </w:p>
    <w:sdt>
      <w:sdtPr>
        <w:rPr>
          <w:rFonts w:ascii="Times New Roman" w:hAnsi="Times New Roman" w:eastAsia="Times New Roman" w:cs="Times New Roma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627"/>
            <w:spacing w:line="218" w:lineRule="auto"/>
            <w:tabs>
              <w:tab w:val="right" w:leader="dot" w:pos="33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2.1.2   </w:t>
          </w:r>
          <w:r>
            <w:rPr>
              <w:sz w:val="20"/>
              <w:szCs w:val="20"/>
              <w:spacing w:val="-6"/>
            </w:rPr>
            <w:t>制定技术战略</w:t>
          </w:r>
          <w:r>
            <w:rPr>
              <w:sz w:val="20"/>
              <w:szCs w:val="20"/>
              <w:spacing w:val="-68"/>
            </w:rPr>
            <w:t xml:space="preserve"> </w:t>
          </w:r>
          <w:r>
            <w:rPr>
              <w:sz w:val="20"/>
              <w:szCs w:val="20"/>
            </w:rPr>
            <w:tab/>
          </w:r>
          <w:r>
            <w:rPr>
              <w:sz w:val="20"/>
              <w:szCs w:val="20"/>
              <w:spacing w:val="-57"/>
            </w:rPr>
            <w:t xml:space="preserve"> </w:t>
          </w:r>
          <w:hyperlink w:history="true" w:anchor="bookmark7">
            <w:r>
              <w:rPr>
                <w:rFonts w:ascii="Times New Roman" w:hAnsi="Times New Roman" w:eastAsia="Times New Roman" w:cs="Times New Roman"/>
                <w:sz w:val="20"/>
                <w:szCs w:val="20"/>
                <w:spacing w:val="-3"/>
              </w:rPr>
              <w:t>23</w:t>
            </w:r>
          </w:hyperlink>
        </w:p>
        <w:p>
          <w:pPr>
            <w:pStyle w:val="BodyText"/>
            <w:ind w:left="627"/>
            <w:spacing w:before="122" w:line="219" w:lineRule="auto"/>
            <w:tabs>
              <w:tab w:val="right" w:leader="dot" w:pos="33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2.1.3</w:t>
          </w:r>
          <w:r>
            <w:rPr>
              <w:rFonts w:ascii="Times New Roman" w:hAnsi="Times New Roman" w:eastAsia="Times New Roman" w:cs="Times New Roman"/>
              <w:sz w:val="20"/>
              <w:szCs w:val="20"/>
              <w:spacing w:val="20"/>
              <w:w w:val="101"/>
            </w:rPr>
            <w:t xml:space="preserve">  </w:t>
          </w:r>
          <w:r>
            <w:rPr>
              <w:sz w:val="20"/>
              <w:szCs w:val="20"/>
              <w:spacing w:val="-9"/>
            </w:rPr>
            <w:t>重大变革与趋势</w:t>
          </w:r>
          <w:r>
            <w:rPr>
              <w:sz w:val="20"/>
              <w:szCs w:val="20"/>
              <w:spacing w:val="-85"/>
            </w:rPr>
            <w:t xml:space="preserve"> </w:t>
          </w:r>
          <w:r>
            <w:rPr>
              <w:sz w:val="20"/>
              <w:szCs w:val="20"/>
            </w:rPr>
            <w:tab/>
          </w:r>
          <w:r>
            <w:rPr>
              <w:sz w:val="20"/>
              <w:szCs w:val="20"/>
              <w:spacing w:val="-16"/>
            </w:rPr>
            <w:t xml:space="preserve"> </w:t>
          </w:r>
          <w:hyperlink w:history="true" w:anchor="bookmark8">
            <w:r>
              <w:rPr>
                <w:rFonts w:ascii="Times New Roman" w:hAnsi="Times New Roman" w:eastAsia="Times New Roman" w:cs="Times New Roman"/>
                <w:sz w:val="20"/>
                <w:szCs w:val="20"/>
                <w:spacing w:val="-2"/>
              </w:rPr>
              <w:t>26</w:t>
            </w:r>
          </w:hyperlink>
        </w:p>
        <w:p>
          <w:pPr>
            <w:pStyle w:val="BodyText"/>
            <w:ind w:left="627"/>
            <w:spacing w:before="122" w:line="219" w:lineRule="auto"/>
            <w:tabs>
              <w:tab w:val="right" w:leader="dot" w:pos="33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2.1.4</w:t>
          </w:r>
          <w:r>
            <w:rPr>
              <w:rFonts w:ascii="Times New Roman" w:hAnsi="Times New Roman" w:eastAsia="Times New Roman" w:cs="Times New Roman"/>
              <w:sz w:val="20"/>
              <w:szCs w:val="20"/>
              <w:spacing w:val="17"/>
            </w:rPr>
            <w:t xml:space="preserve">  </w:t>
          </w:r>
          <w:r>
            <w:rPr>
              <w:sz w:val="20"/>
              <w:szCs w:val="20"/>
              <w:spacing w:val="-7"/>
            </w:rPr>
            <w:t>创建技术雷达</w:t>
          </w:r>
          <w:r>
            <w:rPr>
              <w:sz w:val="20"/>
              <w:szCs w:val="20"/>
              <w:spacing w:val="-78"/>
            </w:rPr>
            <w:t xml:space="preserve"> </w:t>
          </w:r>
          <w:r>
            <w:rPr>
              <w:sz w:val="20"/>
              <w:szCs w:val="20"/>
            </w:rPr>
            <w:tab/>
          </w:r>
          <w:r>
            <w:rPr>
              <w:sz w:val="20"/>
              <w:szCs w:val="20"/>
              <w:spacing w:val="-46"/>
            </w:rPr>
            <w:t xml:space="preserve"> </w:t>
          </w:r>
          <w:hyperlink w:history="true" w:anchor="bookmark9">
            <w:r>
              <w:rPr>
                <w:rFonts w:ascii="Times New Roman" w:hAnsi="Times New Roman" w:eastAsia="Times New Roman" w:cs="Times New Roman"/>
                <w:sz w:val="20"/>
                <w:szCs w:val="20"/>
                <w:spacing w:val="-2"/>
              </w:rPr>
              <w:t>29</w:t>
            </w:r>
          </w:hyperlink>
        </w:p>
        <w:p>
          <w:pPr>
            <w:pStyle w:val="BodyText"/>
            <w:ind w:left="627"/>
            <w:spacing w:before="132" w:line="219" w:lineRule="auto"/>
            <w:tabs>
              <w:tab w:val="right" w:leader="dot" w:pos="333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2.1.5   </w:t>
          </w:r>
          <w:r>
            <w:rPr>
              <w:sz w:val="20"/>
              <w:szCs w:val="20"/>
              <w:spacing w:val="-5"/>
            </w:rPr>
            <w:t>减少技术债</w:t>
          </w:r>
          <w:r>
            <w:rPr>
              <w:sz w:val="20"/>
              <w:szCs w:val="20"/>
              <w:spacing w:val="-76"/>
            </w:rPr>
            <w:t xml:space="preserve"> </w:t>
          </w:r>
          <w:r>
            <w:rPr>
              <w:sz w:val="20"/>
              <w:szCs w:val="20"/>
            </w:rPr>
            <w:tab/>
          </w:r>
          <w:r>
            <w:rPr>
              <w:sz w:val="20"/>
              <w:szCs w:val="20"/>
              <w:spacing w:val="-66"/>
            </w:rPr>
            <w:t xml:space="preserve"> </w:t>
          </w:r>
          <w:hyperlink w:history="true" w:anchor="bookmark10">
            <w:r>
              <w:rPr>
                <w:rFonts w:ascii="Times New Roman" w:hAnsi="Times New Roman" w:eastAsia="Times New Roman" w:cs="Times New Roman"/>
                <w:sz w:val="20"/>
                <w:szCs w:val="20"/>
                <w:spacing w:val="-3"/>
              </w:rPr>
              <w:t>31</w:t>
            </w:r>
          </w:hyperlink>
        </w:p>
        <w:p>
          <w:pPr>
            <w:pStyle w:val="BodyText"/>
            <w:ind w:left="657"/>
            <w:spacing w:before="123" w:line="219" w:lineRule="auto"/>
            <w:rPr>
              <w:sz w:val="20"/>
              <w:szCs w:val="20"/>
            </w:rPr>
          </w:pPr>
          <w:r>
            <w:rPr>
              <w:rFonts w:ascii="Times New Roman" w:hAnsi="Times New Roman" w:eastAsia="Times New Roman" w:cs="Times New Roman"/>
              <w:sz w:val="20"/>
              <w:szCs w:val="20"/>
              <w:spacing w:val="-9"/>
            </w:rPr>
            <w:t>2.1.6   </w:t>
          </w:r>
          <w:r>
            <w:rPr>
              <w:sz w:val="20"/>
              <w:szCs w:val="20"/>
              <w:spacing w:val="-9"/>
            </w:rPr>
            <w:t>投资决策让企业核心</w:t>
          </w:r>
        </w:p>
        <w:p>
          <w:pPr>
            <w:pStyle w:val="BodyText"/>
            <w:ind w:left="1237"/>
            <w:spacing w:before="133" w:line="220" w:lineRule="auto"/>
            <w:tabs>
              <w:tab w:val="right" w:leader="dot" w:pos="3337"/>
            </w:tabs>
            <w:rPr>
              <w:rFonts w:ascii="Times New Roman" w:hAnsi="Times New Roman" w:eastAsia="Times New Roman" w:cs="Times New Roman"/>
              <w:sz w:val="20"/>
              <w:szCs w:val="20"/>
            </w:rPr>
          </w:pPr>
          <w:r>
            <w:rPr>
              <w:sz w:val="20"/>
              <w:szCs w:val="20"/>
              <w:spacing w:val="-22"/>
            </w:rPr>
            <w:t>系统起死回生</w:t>
          </w:r>
          <w:r>
            <w:rPr>
              <w:sz w:val="20"/>
              <w:szCs w:val="20"/>
              <w:spacing w:val="-79"/>
            </w:rPr>
            <w:t xml:space="preserve"> </w:t>
          </w:r>
          <w:r>
            <w:rPr>
              <w:sz w:val="20"/>
              <w:szCs w:val="20"/>
            </w:rPr>
            <w:tab/>
          </w:r>
          <w:r>
            <w:rPr>
              <w:sz w:val="20"/>
              <w:szCs w:val="20"/>
              <w:spacing w:val="-56"/>
            </w:rPr>
            <w:t xml:space="preserve"> </w:t>
          </w:r>
          <w:hyperlink w:history="true" w:anchor="bookmark11">
            <w:r>
              <w:rPr>
                <w:rFonts w:ascii="Times New Roman" w:hAnsi="Times New Roman" w:eastAsia="Times New Roman" w:cs="Times New Roman"/>
                <w:sz w:val="20"/>
                <w:szCs w:val="20"/>
                <w:spacing w:val="-3"/>
              </w:rPr>
              <w:t>33</w:t>
            </w:r>
          </w:hyperlink>
        </w:p>
        <w:p>
          <w:pPr>
            <w:pStyle w:val="BodyText"/>
            <w:ind w:left="207"/>
            <w:spacing w:before="142" w:line="219" w:lineRule="auto"/>
            <w:tabs>
              <w:tab w:val="right" w:leader="dot" w:pos="325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2.2</w:t>
          </w:r>
          <w:r>
            <w:rPr>
              <w:rFonts w:ascii="Times New Roman" w:hAnsi="Times New Roman" w:eastAsia="Times New Roman" w:cs="Times New Roman"/>
              <w:sz w:val="20"/>
              <w:szCs w:val="20"/>
              <w:spacing w:val="13"/>
            </w:rPr>
            <w:t xml:space="preserve">   </w:t>
          </w:r>
          <w:r>
            <w:rPr>
              <w:sz w:val="20"/>
              <w:szCs w:val="20"/>
              <w:spacing w:val="9"/>
            </w:rPr>
            <w:t>数字技术平台</w:t>
          </w:r>
          <w:r>
            <w:rPr>
              <w:sz w:val="20"/>
              <w:szCs w:val="20"/>
              <w:spacing w:val="-92"/>
            </w:rPr>
            <w:t xml:space="preserve"> </w:t>
          </w:r>
          <w:r>
            <w:rPr>
              <w:sz w:val="20"/>
              <w:szCs w:val="20"/>
            </w:rPr>
            <w:tab/>
          </w:r>
          <w:hyperlink w:history="true" w:anchor="bookmark12">
            <w:r>
              <w:rPr>
                <w:rFonts w:ascii="Times New Roman" w:hAnsi="Times New Roman" w:eastAsia="Times New Roman" w:cs="Times New Roman"/>
                <w:sz w:val="20"/>
                <w:szCs w:val="20"/>
              </w:rPr>
              <w:t>34</w:t>
            </w:r>
          </w:hyperlink>
        </w:p>
        <w:p>
          <w:pPr>
            <w:pStyle w:val="BodyText"/>
            <w:ind w:left="627"/>
            <w:spacing w:before="92" w:line="219" w:lineRule="auto"/>
            <w:tabs>
              <w:tab w:val="right" w:leader="dot" w:pos="332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2.2.1</w:t>
          </w:r>
          <w:r>
            <w:rPr>
              <w:rFonts w:ascii="Times New Roman" w:hAnsi="Times New Roman" w:eastAsia="Times New Roman" w:cs="Times New Roman"/>
              <w:sz w:val="20"/>
              <w:szCs w:val="20"/>
              <w:spacing w:val="20"/>
            </w:rPr>
            <w:t xml:space="preserve">  </w:t>
          </w:r>
          <w:r>
            <w:rPr>
              <w:sz w:val="20"/>
              <w:szCs w:val="20"/>
              <w:spacing w:val="-6"/>
            </w:rPr>
            <w:t>消除摩擦</w:t>
          </w:r>
          <w:r>
            <w:rPr>
              <w:sz w:val="20"/>
              <w:szCs w:val="20"/>
              <w:spacing w:val="-78"/>
            </w:rPr>
            <w:t xml:space="preserve"> </w:t>
          </w:r>
          <w:r>
            <w:rPr>
              <w:sz w:val="20"/>
              <w:szCs w:val="20"/>
            </w:rPr>
            <w:tab/>
          </w:r>
          <w:hyperlink w:history="true" w:anchor="bookmark13">
            <w:r>
              <w:rPr>
                <w:rFonts w:ascii="Times New Roman" w:hAnsi="Times New Roman" w:eastAsia="Times New Roman" w:cs="Times New Roman"/>
                <w:sz w:val="20"/>
                <w:szCs w:val="20"/>
                <w:spacing w:val="7"/>
              </w:rPr>
              <w:t>35</w:t>
            </w:r>
          </w:hyperlink>
        </w:p>
        <w:p>
          <w:pPr>
            <w:pStyle w:val="BodyText"/>
            <w:ind w:left="627"/>
            <w:spacing w:before="123" w:line="219" w:lineRule="auto"/>
            <w:tabs>
              <w:tab w:val="right" w:leader="dot" w:pos="332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2"/>
            </w:rPr>
            <w:t>2.2.2</w:t>
          </w:r>
          <w:r>
            <w:rPr>
              <w:rFonts w:ascii="Times New Roman" w:hAnsi="Times New Roman" w:eastAsia="Times New Roman" w:cs="Times New Roman"/>
              <w:sz w:val="20"/>
              <w:szCs w:val="20"/>
              <w:spacing w:val="17"/>
            </w:rPr>
            <w:t xml:space="preserve">  </w:t>
          </w:r>
          <w:r>
            <w:rPr>
              <w:sz w:val="20"/>
              <w:szCs w:val="20"/>
              <w:spacing w:val="-12"/>
            </w:rPr>
            <w:t>构建资产生态系统</w:t>
          </w:r>
          <w:r>
            <w:rPr>
              <w:sz w:val="20"/>
              <w:szCs w:val="20"/>
              <w:spacing w:val="21"/>
            </w:rPr>
            <w:t xml:space="preserve"> </w:t>
          </w:r>
          <w:r>
            <w:rPr>
              <w:sz w:val="20"/>
              <w:szCs w:val="20"/>
            </w:rPr>
            <w:tab/>
          </w:r>
          <w:r>
            <w:rPr>
              <w:sz w:val="20"/>
              <w:szCs w:val="20"/>
              <w:spacing w:val="-66"/>
            </w:rPr>
            <w:t xml:space="preserve"> </w:t>
          </w:r>
          <w:r>
            <w:rPr>
              <w:rFonts w:ascii="Times New Roman" w:hAnsi="Times New Roman" w:eastAsia="Times New Roman" w:cs="Times New Roman"/>
              <w:sz w:val="20"/>
              <w:szCs w:val="20"/>
              <w:spacing w:val="-3"/>
            </w:rPr>
            <w:t>37</w:t>
          </w:r>
        </w:p>
        <w:p>
          <w:pPr>
            <w:pStyle w:val="BodyText"/>
            <w:ind w:left="627"/>
            <w:spacing w:before="124" w:line="221" w:lineRule="auto"/>
            <w:tabs>
              <w:tab w:val="right" w:leader="dot" w:pos="332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2.2.3</w:t>
          </w:r>
          <w:r>
            <w:rPr>
              <w:rFonts w:ascii="Times New Roman" w:hAnsi="Times New Roman" w:eastAsia="Times New Roman" w:cs="Times New Roman"/>
              <w:sz w:val="20"/>
              <w:szCs w:val="20"/>
              <w:spacing w:val="17"/>
              <w:w w:val="101"/>
            </w:rPr>
            <w:t xml:space="preserve">  </w:t>
          </w:r>
          <w:r>
            <w:rPr>
              <w:sz w:val="20"/>
              <w:szCs w:val="20"/>
              <w:spacing w:val="-2"/>
            </w:rPr>
            <w:t>试验</w:t>
          </w:r>
          <w:r>
            <w:rPr>
              <w:sz w:val="20"/>
              <w:szCs w:val="20"/>
              <w:spacing w:val="-73"/>
            </w:rPr>
            <w:t xml:space="preserve"> </w:t>
          </w:r>
          <w:r>
            <w:rPr>
              <w:sz w:val="20"/>
              <w:szCs w:val="20"/>
            </w:rPr>
            <w:tab/>
          </w:r>
          <w:hyperlink w:history="true" w:anchor="bookmark14">
            <w:r>
              <w:rPr>
                <w:rFonts w:ascii="Times New Roman" w:hAnsi="Times New Roman" w:eastAsia="Times New Roman" w:cs="Times New Roman"/>
                <w:sz w:val="20"/>
                <w:szCs w:val="20"/>
                <w:spacing w:val="-1"/>
              </w:rPr>
              <w:t>39</w:t>
            </w:r>
          </w:hyperlink>
        </w:p>
        <w:p>
          <w:pPr>
            <w:pStyle w:val="BodyText"/>
            <w:ind w:left="207"/>
            <w:spacing w:before="139" w:line="219" w:lineRule="auto"/>
            <w:tabs>
              <w:tab w:val="right" w:leader="dot" w:pos="3307"/>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2.3</w:t>
          </w:r>
          <w:r>
            <w:rPr>
              <w:rFonts w:ascii="Times New Roman" w:hAnsi="Times New Roman" w:eastAsia="Times New Roman" w:cs="Times New Roman"/>
              <w:sz w:val="20"/>
              <w:szCs w:val="20"/>
              <w:spacing w:val="12"/>
              <w:w w:val="101"/>
            </w:rPr>
            <w:t xml:space="preserve">   </w:t>
          </w:r>
          <w:r>
            <w:rPr>
              <w:sz w:val="20"/>
              <w:szCs w:val="20"/>
              <w:spacing w:val="3"/>
            </w:rPr>
            <w:t>谁制定技术战略</w:t>
          </w:r>
          <w:r>
            <w:rPr>
              <w:sz w:val="20"/>
              <w:szCs w:val="20"/>
              <w:spacing w:val="-79"/>
            </w:rPr>
            <w:t xml:space="preserve"> </w:t>
          </w:r>
          <w:r>
            <w:rPr>
              <w:sz w:val="20"/>
              <w:szCs w:val="20"/>
            </w:rPr>
            <w:tab/>
          </w:r>
          <w:r>
            <w:rPr>
              <w:sz w:val="20"/>
              <w:szCs w:val="20"/>
              <w:spacing w:val="-56"/>
            </w:rPr>
            <w:t xml:space="preserve"> </w:t>
          </w:r>
          <w:hyperlink w:history="true" w:anchor="bookmark15">
            <w:r>
              <w:rPr>
                <w:rFonts w:ascii="Times New Roman" w:hAnsi="Times New Roman" w:eastAsia="Times New Roman" w:cs="Times New Roman"/>
                <w:sz w:val="20"/>
                <w:szCs w:val="20"/>
                <w:spacing w:val="-3"/>
              </w:rPr>
              <w:t>39</w:t>
            </w:r>
          </w:hyperlink>
        </w:p>
        <w:p>
          <w:pPr>
            <w:pStyle w:val="BodyText"/>
            <w:ind w:left="207"/>
            <w:spacing w:before="134" w:line="221" w:lineRule="auto"/>
            <w:tabs>
              <w:tab w:val="right" w:leader="dot" w:pos="333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2.4</w:t>
          </w:r>
          <w:r>
            <w:rPr>
              <w:rFonts w:ascii="Times New Roman" w:hAnsi="Times New Roman" w:eastAsia="Times New Roman" w:cs="Times New Roman"/>
              <w:sz w:val="20"/>
              <w:szCs w:val="20"/>
              <w:spacing w:val="11"/>
            </w:rPr>
            <w:t xml:space="preserve">   </w:t>
          </w:r>
          <w:r>
            <w:rPr>
              <w:sz w:val="20"/>
              <w:szCs w:val="20"/>
              <w:spacing w:val="-5"/>
            </w:rPr>
            <w:t>结</w:t>
          </w:r>
          <w:r>
            <w:rPr>
              <w:sz w:val="20"/>
              <w:szCs w:val="20"/>
              <w:spacing w:val="-31"/>
            </w:rPr>
            <w:t xml:space="preserve"> </w:t>
          </w:r>
          <w:r>
            <w:rPr>
              <w:sz w:val="20"/>
              <w:szCs w:val="20"/>
              <w:spacing w:val="-5"/>
            </w:rPr>
            <w:t>语</w:t>
          </w:r>
          <w:r>
            <w:rPr>
              <w:sz w:val="20"/>
              <w:szCs w:val="20"/>
              <w:spacing w:val="-79"/>
            </w:rPr>
            <w:t xml:space="preserve"> </w:t>
          </w:r>
          <w:r>
            <w:rPr>
              <w:sz w:val="20"/>
              <w:szCs w:val="20"/>
            </w:rPr>
            <w:tab/>
          </w:r>
          <w:r>
            <w:rPr>
              <w:sz w:val="20"/>
              <w:szCs w:val="20"/>
              <w:spacing w:val="-47"/>
            </w:rPr>
            <w:t xml:space="preserve"> </w:t>
          </w:r>
          <w:hyperlink w:history="true" w:anchor="bookmark16">
            <w:r>
              <w:rPr>
                <w:rFonts w:ascii="Times New Roman" w:hAnsi="Times New Roman" w:eastAsia="Times New Roman" w:cs="Times New Roman"/>
                <w:sz w:val="20"/>
                <w:szCs w:val="20"/>
                <w:spacing w:val="-1"/>
              </w:rPr>
              <w:t>41</w:t>
            </w:r>
          </w:hyperlink>
        </w:p>
      </w:sdtContent>
    </w:sdt>
    <w:p>
      <w:pPr>
        <w:spacing w:line="32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before="66" w:line="219" w:lineRule="auto"/>
            <w:tabs>
              <w:tab w:val="right" w:leader="dot" w:pos="3312"/>
            </w:tabs>
            <w:rPr>
              <w:rFonts w:ascii="Times New Roman" w:hAnsi="Times New Roman" w:eastAsia="Times New Roman" w:cs="Times New Roman"/>
              <w:sz w:val="20"/>
              <w:szCs w:val="20"/>
            </w:rPr>
          </w:pPr>
          <w:r>
            <w:rPr>
              <w:sz w:val="20"/>
              <w:szCs w:val="20"/>
              <w:b/>
              <w:bCs/>
              <w:spacing w:val="-3"/>
            </w:rPr>
            <w:t>第</w:t>
          </w:r>
          <w:r>
            <w:rPr>
              <w:sz w:val="20"/>
              <w:szCs w:val="20"/>
              <w:spacing w:val="-3"/>
            </w:rPr>
            <w:t xml:space="preserve"> </w:t>
          </w:r>
          <w:r>
            <w:rPr>
              <w:sz w:val="20"/>
              <w:szCs w:val="20"/>
              <w:b/>
              <w:bCs/>
              <w:spacing w:val="-3"/>
            </w:rPr>
            <w:t>3</w:t>
          </w:r>
          <w:r>
            <w:rPr>
              <w:sz w:val="20"/>
              <w:szCs w:val="20"/>
              <w:spacing w:val="-3"/>
            </w:rPr>
            <w:t xml:space="preserve"> </w:t>
          </w:r>
          <w:r>
            <w:rPr>
              <w:sz w:val="20"/>
              <w:szCs w:val="20"/>
              <w:b/>
              <w:bCs/>
              <w:spacing w:val="-3"/>
            </w:rPr>
            <w:t>章</w:t>
          </w:r>
          <w:r>
            <w:rPr>
              <w:sz w:val="20"/>
              <w:szCs w:val="20"/>
              <w:spacing w:val="-3"/>
            </w:rPr>
            <w:t xml:space="preserve">   </w:t>
          </w:r>
          <w:r>
            <w:rPr>
              <w:rFonts w:ascii="Times New Roman" w:hAnsi="Times New Roman" w:eastAsia="Times New Roman" w:cs="Times New Roman"/>
              <w:sz w:val="20"/>
              <w:szCs w:val="20"/>
              <w:b/>
              <w:bCs/>
              <w:spacing w:val="-3"/>
            </w:rPr>
            <w:t>EDGE</w:t>
          </w:r>
          <w:r>
            <w:rPr>
              <w:rFonts w:ascii="Times New Roman" w:hAnsi="Times New Roman" w:eastAsia="Times New Roman" w:cs="Times New Roman"/>
              <w:sz w:val="20"/>
              <w:szCs w:val="20"/>
              <w:b/>
              <w:bCs/>
              <w:spacing w:val="13"/>
            </w:rPr>
            <w:t xml:space="preserve">  </w:t>
          </w:r>
          <w:r>
            <w:rPr>
              <w:sz w:val="20"/>
              <w:szCs w:val="20"/>
              <w:b/>
              <w:bCs/>
              <w:spacing w:val="-3"/>
            </w:rPr>
            <w:t>原则</w:t>
          </w:r>
          <w:r>
            <w:rPr>
              <w:sz w:val="20"/>
              <w:szCs w:val="20"/>
              <w:spacing w:val="-86"/>
            </w:rPr>
            <w:t xml:space="preserve"> </w:t>
          </w:r>
          <w:r>
            <w:rPr>
              <w:sz w:val="20"/>
              <w:szCs w:val="20"/>
            </w:rPr>
            <w:tab/>
          </w:r>
          <w:r>
            <w:rPr>
              <w:sz w:val="20"/>
              <w:szCs w:val="20"/>
              <w:spacing w:val="-37"/>
            </w:rPr>
            <w:t xml:space="preserve"> </w:t>
          </w:r>
          <w:hyperlink w:history="true" w:anchor="bookmark17">
            <w:r>
              <w:rPr>
                <w:rFonts w:ascii="Times New Roman" w:hAnsi="Times New Roman" w:eastAsia="Times New Roman" w:cs="Times New Roman"/>
                <w:sz w:val="20"/>
                <w:szCs w:val="20"/>
                <w:spacing w:val="-1"/>
              </w:rPr>
              <w:t>42</w:t>
            </w:r>
          </w:hyperlink>
        </w:p>
        <w:p>
          <w:pPr>
            <w:pStyle w:val="BodyText"/>
            <w:ind w:left="207"/>
            <w:spacing w:before="257" w:line="220" w:lineRule="auto"/>
            <w:tabs>
              <w:tab w:val="right" w:leader="dot" w:pos="332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3.1</w:t>
          </w:r>
          <w:r>
            <w:rPr>
              <w:rFonts w:ascii="Times New Roman" w:hAnsi="Times New Roman" w:eastAsia="Times New Roman" w:cs="Times New Roman"/>
              <w:sz w:val="20"/>
              <w:szCs w:val="20"/>
              <w:spacing w:val="12"/>
              <w:w w:val="101"/>
            </w:rPr>
            <w:t xml:space="preserve">   </w:t>
          </w:r>
          <w:r>
            <w:rPr>
              <w:sz w:val="20"/>
              <w:szCs w:val="20"/>
              <w:spacing w:val="4"/>
            </w:rPr>
            <w:t>基于成效的战略</w:t>
          </w:r>
          <w:r>
            <w:rPr>
              <w:sz w:val="20"/>
              <w:szCs w:val="20"/>
              <w:spacing w:val="-79"/>
            </w:rPr>
            <w:t xml:space="preserve"> </w:t>
          </w:r>
          <w:r>
            <w:rPr>
              <w:sz w:val="20"/>
              <w:szCs w:val="20"/>
            </w:rPr>
            <w:tab/>
          </w:r>
          <w:r>
            <w:rPr>
              <w:sz w:val="20"/>
              <w:szCs w:val="20"/>
              <w:spacing w:val="-57"/>
            </w:rPr>
            <w:t xml:space="preserve"> </w:t>
          </w:r>
          <w:hyperlink w:history="true" w:anchor="bookmark18">
            <w:r>
              <w:rPr>
                <w:rFonts w:ascii="Times New Roman" w:hAnsi="Times New Roman" w:eastAsia="Times New Roman" w:cs="Times New Roman"/>
                <w:sz w:val="20"/>
                <w:szCs w:val="20"/>
                <w:spacing w:val="-1"/>
              </w:rPr>
              <w:t>45</w:t>
            </w:r>
          </w:hyperlink>
        </w:p>
      </w:sdtContent>
    </w:sdt>
    <w:p>
      <w:pPr>
        <w:pStyle w:val="BodyText"/>
        <w:ind w:right="18"/>
        <w:spacing w:before="129" w:line="218"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3.2</w:t>
      </w:r>
      <w:r>
        <w:rPr>
          <w:rFonts w:ascii="Times New Roman" w:hAnsi="Times New Roman" w:eastAsia="Times New Roman" w:cs="Times New Roman"/>
          <w:sz w:val="20"/>
          <w:szCs w:val="20"/>
          <w:spacing w:val="16"/>
        </w:rPr>
        <w:t xml:space="preserve">   </w:t>
      </w:r>
      <w:r>
        <w:rPr>
          <w:sz w:val="20"/>
          <w:szCs w:val="20"/>
          <w:spacing w:val="1"/>
        </w:rPr>
        <w:t>基于价值的优先级排序</w:t>
      </w:r>
      <w:r>
        <w:rPr>
          <w:rFonts w:ascii="Times New Roman" w:hAnsi="Times New Roman" w:eastAsia="Times New Roman" w:cs="Times New Roman"/>
          <w:sz w:val="20"/>
          <w:szCs w:val="20"/>
          <w:spacing w:val="1"/>
        </w:rPr>
        <w:t>…… 45</w:t>
      </w:r>
    </w:p>
    <w:p>
      <w:pPr>
        <w:pStyle w:val="BodyText"/>
        <w:ind w:right="8"/>
        <w:spacing w:before="116" w:line="219"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3.3    </w:t>
      </w:r>
      <w:r>
        <w:rPr>
          <w:sz w:val="20"/>
          <w:szCs w:val="20"/>
          <w:spacing w:val="2"/>
        </w:rPr>
        <w:t>轻量级规划和组织治理</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2"/>
        </w:rPr>
        <w:t>46</w:t>
      </w:r>
    </w:p>
    <w:p>
      <w:pPr>
        <w:pStyle w:val="BodyText"/>
        <w:ind w:right="18"/>
        <w:spacing w:before="124" w:line="221"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3.4</w:t>
      </w:r>
      <w:r>
        <w:rPr>
          <w:rFonts w:ascii="Times New Roman" w:hAnsi="Times New Roman" w:eastAsia="Times New Roman" w:cs="Times New Roman"/>
          <w:sz w:val="20"/>
          <w:szCs w:val="20"/>
          <w:spacing w:val="16"/>
          <w:w w:val="101"/>
        </w:rPr>
        <w:t xml:space="preserve">   </w:t>
      </w:r>
      <w:r>
        <w:rPr>
          <w:sz w:val="20"/>
          <w:szCs w:val="20"/>
          <w:spacing w:val="2"/>
        </w:rPr>
        <w:t>适应性和学习型的文化</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2"/>
        </w:rPr>
        <w:t>47</w:t>
      </w:r>
    </w:p>
    <w:sdt>
      <w:sdtPr>
        <w:rPr>
          <w:rFonts w:ascii="Times New Roman" w:hAnsi="Times New Roman" w:eastAsia="Times New Roman" w:cs="Times New Roma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07"/>
            <w:spacing w:before="120" w:line="220" w:lineRule="auto"/>
            <w:tabs>
              <w:tab w:val="right" w:leader="dot" w:pos="3322"/>
            </w:tabs>
            <w:rPr>
              <w:rFonts w:ascii="Times New Roman" w:hAnsi="Times New Roman" w:eastAsia="Times New Roman" w:cs="Times New Roman"/>
              <w:sz w:val="20"/>
              <w:szCs w:val="20"/>
            </w:rPr>
          </w:pPr>
          <w:r>
            <w:rPr>
              <w:rFonts w:ascii="Times New Roman" w:hAnsi="Times New Roman" w:eastAsia="Times New Roman" w:cs="Times New Roman"/>
              <w:sz w:val="20"/>
              <w:szCs w:val="20"/>
            </w:rPr>
            <w:t>3.5</w:t>
          </w:r>
          <w:r>
            <w:rPr>
              <w:rFonts w:ascii="Times New Roman" w:hAnsi="Times New Roman" w:eastAsia="Times New Roman" w:cs="Times New Roman"/>
              <w:sz w:val="20"/>
              <w:szCs w:val="20"/>
              <w:spacing w:val="12"/>
            </w:rPr>
            <w:t xml:space="preserve">    </w:t>
          </w:r>
          <w:r>
            <w:rPr>
              <w:sz w:val="20"/>
              <w:szCs w:val="20"/>
            </w:rPr>
            <w:t>自治团队</w:t>
          </w:r>
          <w:r>
            <w:rPr>
              <w:sz w:val="20"/>
              <w:szCs w:val="20"/>
              <w:spacing w:val="-80"/>
            </w:rPr>
            <w:t xml:space="preserve"> </w:t>
          </w:r>
          <w:r>
            <w:rPr>
              <w:sz w:val="20"/>
              <w:szCs w:val="20"/>
            </w:rPr>
            <w:tab/>
          </w:r>
          <w:hyperlink w:history="true" w:anchor="bookmark19">
            <w:r>
              <w:rPr>
                <w:rFonts w:ascii="Times New Roman" w:hAnsi="Times New Roman" w:eastAsia="Times New Roman" w:cs="Times New Roman"/>
                <w:sz w:val="20"/>
                <w:szCs w:val="20"/>
                <w:spacing w:val="9"/>
              </w:rPr>
              <w:t>48</w:t>
            </w:r>
          </w:hyperlink>
        </w:p>
        <w:p>
          <w:pPr>
            <w:pStyle w:val="BodyText"/>
            <w:ind w:left="207"/>
            <w:spacing w:before="131" w:line="219" w:lineRule="auto"/>
            <w:tabs>
              <w:tab w:val="right" w:leader="dot" w:pos="3342"/>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3.6</w:t>
          </w:r>
          <w:r>
            <w:rPr>
              <w:rFonts w:ascii="Times New Roman" w:hAnsi="Times New Roman" w:eastAsia="Times New Roman" w:cs="Times New Roman"/>
              <w:sz w:val="20"/>
              <w:szCs w:val="20"/>
              <w:spacing w:val="17"/>
              <w:w w:val="101"/>
            </w:rPr>
            <w:t xml:space="preserve">   </w:t>
          </w:r>
          <w:r>
            <w:rPr>
              <w:sz w:val="20"/>
              <w:szCs w:val="20"/>
              <w:spacing w:val="2"/>
            </w:rPr>
            <w:t>跨职能和协作式决策</w:t>
          </w:r>
          <w:r>
            <w:rPr>
              <w:sz w:val="20"/>
              <w:szCs w:val="20"/>
              <w:spacing w:val="-78"/>
            </w:rPr>
            <w:t xml:space="preserve"> </w:t>
          </w:r>
          <w:r>
            <w:rPr>
              <w:sz w:val="20"/>
              <w:szCs w:val="20"/>
            </w:rPr>
            <w:tab/>
          </w:r>
          <w:r>
            <w:rPr>
              <w:sz w:val="20"/>
              <w:szCs w:val="20"/>
              <w:spacing w:val="-37"/>
            </w:rPr>
            <w:t xml:space="preserve"> </w:t>
          </w:r>
          <w:hyperlink w:history="true" w:anchor="bookmark20">
            <w:r>
              <w:rPr>
                <w:rFonts w:ascii="Times New Roman" w:hAnsi="Times New Roman" w:eastAsia="Times New Roman" w:cs="Times New Roman"/>
                <w:sz w:val="20"/>
                <w:szCs w:val="20"/>
                <w:spacing w:val="-2"/>
              </w:rPr>
              <w:t>49</w:t>
            </w:r>
          </w:hyperlink>
        </w:p>
      </w:sdtContent>
    </w:sdt>
    <w:p>
      <w:pPr>
        <w:spacing w:line="219" w:lineRule="auto"/>
        <w:sectPr>
          <w:type w:val="continuous"/>
          <w:pgSz w:w="8290" w:h="12560"/>
          <w:pgMar w:top="400" w:right="713" w:bottom="0" w:left="540" w:header="0" w:footer="0" w:gutter="0"/>
          <w:cols w:equalWidth="0" w:num="2">
            <w:col w:w="3593" w:space="100"/>
            <w:col w:w="3344" w:space="0"/>
          </w:cols>
        </w:sectPr>
        <w:rPr>
          <w:rFonts w:ascii="Times New Roman" w:hAnsi="Times New Roman" w:eastAsia="Times New Roman" w:cs="Times New Roman"/>
          <w:sz w:val="20"/>
          <w:szCs w:val="20"/>
        </w:rPr>
      </w:pPr>
    </w:p>
    <w:p>
      <w:pPr>
        <w:spacing w:before="46" w:line="185" w:lineRule="auto"/>
        <w:rPr>
          <w:rFonts w:ascii="Times New Roman" w:hAnsi="Times New Roman" w:eastAsia="Times New Roman" w:cs="Times New Roman"/>
          <w:sz w:val="18"/>
          <w:szCs w:val="18"/>
        </w:rPr>
      </w:pPr>
      <w:r>
        <w:pict>
          <v:shape id="_x0000_s34" style="position:absolute;margin-left:85.502pt;margin-top:190.898pt;mso-position-vertical-relative:page;mso-position-horizontal-relative:page;width:108.1pt;height:11pt;z-index:252054528;" o:allowincell="f" filled="false" stroked="false" type="#_x0000_t202">
            <v:fill on="false"/>
            <v:stroke on="false"/>
            <v:path/>
            <v:imagedata o:title=""/>
            <o:lock v:ext="edit" aspectratio="false"/>
            <v:textbox inset="0mm,0mm,0mm,0mm">
              <w:txbxContent>
                <w:p>
                  <w:pPr>
                    <w:pStyle w:val="BodyText"/>
                    <w:ind w:left="20"/>
                    <w:spacing w:before="20" w:line="184" w:lineRule="auto"/>
                    <w:tabs>
                      <w:tab w:val="right" w:leader="dot" w:pos="2141"/>
                    </w:tabs>
                    <w:rPr>
                      <w:rFonts w:ascii="Times New Roman" w:hAnsi="Times New Roman" w:eastAsia="Times New Roman" w:cs="Times New Roman"/>
                      <w:sz w:val="18"/>
                      <w:szCs w:val="18"/>
                    </w:rPr>
                  </w:pPr>
                  <w:r>
                    <w:rPr>
                      <w:sz w:val="18"/>
                      <w:szCs w:val="18"/>
                      <w:spacing w:val="-3"/>
                    </w:rPr>
                    <w:t>投资组合</w:t>
                  </w:r>
                  <w:r>
                    <w:rPr>
                      <w:sz w:val="18"/>
                      <w:szCs w:val="18"/>
                      <w:spacing w:val="-50"/>
                    </w:rPr>
                    <w:t xml:space="preserve"> </w:t>
                  </w:r>
                  <w:r>
                    <w:rPr>
                      <w:sz w:val="18"/>
                      <w:szCs w:val="18"/>
                    </w:rPr>
                    <w:tab/>
                  </w:r>
                  <w:hyperlink w:history="true" w:anchor="bookmark53">
                    <w:r>
                      <w:rPr>
                        <w:rFonts w:ascii="Times New Roman" w:hAnsi="Times New Roman" w:eastAsia="Times New Roman" w:cs="Times New Roman"/>
                        <w:sz w:val="18"/>
                        <w:szCs w:val="18"/>
                        <w:spacing w:val="1"/>
                      </w:rPr>
                      <w:t>56</w:t>
                    </w:r>
                  </w:hyperlink>
                </w:p>
              </w:txbxContent>
            </v:textbox>
          </v:shape>
        </w:pict>
      </w:r>
      <w:r>
        <w:pict>
          <v:shape id="_x0000_s36" style="position:absolute;margin-left:57.9999pt;margin-top:172.8pt;mso-position-vertical-relative:page;mso-position-horizontal-relative:page;width:91.1pt;height:11pt;z-index:252053504;" o:allowincell="f" filled="false" stroked="false" type="#_x0000_t202">
            <v:fill on="false"/>
            <v:stroke on="false"/>
            <v:path/>
            <v:imagedata o:title=""/>
            <o:lock v:ext="edit" aspectratio="false"/>
            <v:textbox inset="0mm,0mm,0mm,0mm">
              <w:txbxContent>
                <w:p>
                  <w:pPr>
                    <w:pStyle w:val="BodyText"/>
                    <w:ind w:left="20"/>
                    <w:spacing w:before="20" w:line="184" w:lineRule="auto"/>
                    <w:rPr>
                      <w:sz w:val="18"/>
                      <w:szCs w:val="18"/>
                    </w:rPr>
                  </w:pPr>
                  <w:r>
                    <w:rPr>
                      <w:rFonts w:ascii="Times New Roman" w:hAnsi="Times New Roman" w:eastAsia="Times New Roman" w:cs="Times New Roman"/>
                      <w:sz w:val="18"/>
                      <w:szCs w:val="18"/>
                      <w:spacing w:val="-1"/>
                    </w:rPr>
                    <w:t>4.1.2</w:t>
                  </w:r>
                  <w:r>
                    <w:rPr>
                      <w:rFonts w:ascii="Times New Roman" w:hAnsi="Times New Roman" w:eastAsia="Times New Roman" w:cs="Times New Roman"/>
                      <w:sz w:val="18"/>
                      <w:szCs w:val="18"/>
                      <w:spacing w:val="12"/>
                      <w:w w:val="102"/>
                    </w:rPr>
                    <w:t xml:space="preserve">   </w:t>
                  </w:r>
                  <w:r>
                    <w:rPr>
                      <w:sz w:val="18"/>
                      <w:szCs w:val="18"/>
                      <w:spacing w:val="-1"/>
                    </w:rPr>
                    <w:t>描述价值驱动的</w:t>
                  </w:r>
                </w:p>
              </w:txbxContent>
            </v:textbox>
          </v:shape>
        </w:pict>
      </w:r>
      <w:r>
        <w:rPr>
          <w:rFonts w:ascii="Times New Roman" w:hAnsi="Times New Roman" w:eastAsia="Times New Roman" w:cs="Times New Roman"/>
          <w:sz w:val="18"/>
          <w:szCs w:val="18"/>
          <w:spacing w:val="-1"/>
        </w:rPr>
        <w:t>XXIV</w:t>
      </w:r>
    </w:p>
    <w:p>
      <w:pPr>
        <w:spacing w:line="332" w:lineRule="auto"/>
        <w:rPr>
          <w:rFonts w:ascii="Arial"/>
          <w:sz w:val="21"/>
        </w:rPr>
      </w:pPr>
      <w:r/>
    </w:p>
    <w:p>
      <w:pPr>
        <w:spacing w:line="333" w:lineRule="auto"/>
        <w:rPr>
          <w:rFonts w:ascii="Arial"/>
          <w:sz w:val="21"/>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30"/>
            <w:spacing w:before="59" w:line="223" w:lineRule="auto"/>
            <w:tabs>
              <w:tab w:val="right" w:leader="dot" w:pos="6939"/>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3.7</w:t>
          </w:r>
          <w:r>
            <w:rPr>
              <w:rFonts w:ascii="Times New Roman" w:hAnsi="Times New Roman" w:eastAsia="Times New Roman" w:cs="Times New Roman"/>
              <w:sz w:val="18"/>
              <w:szCs w:val="18"/>
              <w:spacing w:val="8"/>
            </w:rPr>
            <w:t xml:space="preserve">    </w:t>
          </w:r>
          <w:r>
            <w:rPr>
              <w:sz w:val="18"/>
              <w:szCs w:val="18"/>
              <w:spacing w:val="-5"/>
            </w:rPr>
            <w:t>结 语</w:t>
          </w:r>
          <w:r>
            <w:rPr>
              <w:sz w:val="18"/>
              <w:szCs w:val="18"/>
              <w:spacing w:val="-68"/>
            </w:rPr>
            <w:t xml:space="preserve"> </w:t>
          </w:r>
          <w:r>
            <w:rPr>
              <w:sz w:val="18"/>
              <w:szCs w:val="18"/>
            </w:rPr>
            <w:tab/>
          </w:r>
          <w:r>
            <w:rPr>
              <w:rFonts w:ascii="Times New Roman" w:hAnsi="Times New Roman" w:eastAsia="Times New Roman" w:cs="Times New Roman"/>
              <w:sz w:val="18"/>
              <w:szCs w:val="18"/>
              <w:spacing w:val="-10"/>
            </w:rPr>
            <w:t>50</w:t>
          </w:r>
          <w:r>
            <w:rPr>
              <w:rFonts w:ascii="Times New Roman" w:hAnsi="Times New Roman" w:eastAsia="Times New Roman" w:cs="Times New Roman"/>
              <w:sz w:val="18"/>
              <w:szCs w:val="18"/>
              <w:spacing w:val="3"/>
            </w:rPr>
            <w:t xml:space="preserve">       </w:t>
          </w:r>
          <w:r>
            <w:rPr>
              <w:sz w:val="18"/>
              <w:szCs w:val="18"/>
              <w:b/>
              <w:bCs/>
              <w:spacing w:val="-10"/>
            </w:rPr>
            <w:t>第</w:t>
          </w:r>
          <w:r>
            <w:rPr>
              <w:sz w:val="18"/>
              <w:szCs w:val="18"/>
              <w:spacing w:val="40"/>
              <w:w w:val="101"/>
            </w:rPr>
            <w:t xml:space="preserve"> </w:t>
          </w:r>
          <w:r>
            <w:rPr>
              <w:sz w:val="18"/>
              <w:szCs w:val="18"/>
              <w:b/>
              <w:bCs/>
              <w:spacing w:val="-10"/>
            </w:rPr>
            <w:t>6</w:t>
          </w:r>
          <w:r>
            <w:rPr>
              <w:sz w:val="18"/>
              <w:szCs w:val="18"/>
              <w:spacing w:val="40"/>
              <w:w w:val="101"/>
            </w:rPr>
            <w:t xml:space="preserve"> </w:t>
          </w:r>
          <w:r>
            <w:rPr>
              <w:sz w:val="18"/>
              <w:szCs w:val="18"/>
              <w:b/>
              <w:bCs/>
              <w:spacing w:val="-10"/>
            </w:rPr>
            <w:t>章</w:t>
          </w:r>
          <w:r>
            <w:rPr>
              <w:sz w:val="18"/>
              <w:szCs w:val="18"/>
              <w:spacing w:val="60"/>
            </w:rPr>
            <w:t xml:space="preserve"> </w:t>
          </w:r>
          <w:r>
            <w:rPr>
              <w:sz w:val="18"/>
              <w:szCs w:val="18"/>
              <w:b/>
              <w:bCs/>
              <w:spacing w:val="-10"/>
            </w:rPr>
            <w:t>建</w:t>
          </w:r>
          <w:r>
            <w:rPr>
              <w:sz w:val="18"/>
              <w:szCs w:val="18"/>
              <w:spacing w:val="-21"/>
            </w:rPr>
            <w:t xml:space="preserve"> </w:t>
          </w:r>
          <w:r>
            <w:rPr>
              <w:sz w:val="18"/>
              <w:szCs w:val="18"/>
              <w:b/>
              <w:bCs/>
              <w:spacing w:val="-10"/>
            </w:rPr>
            <w:t>立</w:t>
          </w:r>
          <w:r>
            <w:rPr>
              <w:sz w:val="18"/>
              <w:szCs w:val="18"/>
              <w:spacing w:val="-22"/>
            </w:rPr>
            <w:t xml:space="preserve"> </w:t>
          </w:r>
          <w:r>
            <w:rPr>
              <w:sz w:val="18"/>
              <w:szCs w:val="18"/>
              <w:b/>
              <w:bCs/>
              <w:spacing w:val="-10"/>
            </w:rPr>
            <w:t>产</w:t>
          </w:r>
          <w:r>
            <w:rPr>
              <w:sz w:val="18"/>
              <w:szCs w:val="18"/>
              <w:spacing w:val="-10"/>
            </w:rPr>
            <w:t xml:space="preserve"> </w:t>
          </w:r>
          <w:r>
            <w:rPr>
              <w:sz w:val="18"/>
              <w:szCs w:val="18"/>
              <w:b/>
              <w:bCs/>
              <w:spacing w:val="-10"/>
            </w:rPr>
            <w:t>品</w:t>
          </w:r>
          <w:r>
            <w:rPr>
              <w:sz w:val="18"/>
              <w:szCs w:val="18"/>
              <w:spacing w:val="-10"/>
            </w:rPr>
            <w:t xml:space="preserve"> </w:t>
          </w:r>
          <w:r>
            <w:rPr>
              <w:sz w:val="18"/>
              <w:szCs w:val="18"/>
              <w:b/>
              <w:bCs/>
              <w:spacing w:val="-10"/>
            </w:rPr>
            <w:t>思</w:t>
          </w:r>
          <w:r>
            <w:rPr>
              <w:sz w:val="18"/>
              <w:szCs w:val="18"/>
              <w:spacing w:val="-18"/>
            </w:rPr>
            <w:t xml:space="preserve"> </w:t>
          </w:r>
          <w:r>
            <w:rPr>
              <w:sz w:val="18"/>
              <w:szCs w:val="18"/>
              <w:b/>
              <w:bCs/>
              <w:spacing w:val="-10"/>
            </w:rPr>
            <w:t>维</w:t>
          </w:r>
          <w:r>
            <w:rPr>
              <w:sz w:val="18"/>
              <w:szCs w:val="18"/>
              <w:spacing w:val="-22"/>
            </w:rPr>
            <w:t xml:space="preserve"> </w:t>
          </w:r>
          <w:r>
            <w:rPr>
              <w:sz w:val="18"/>
              <w:szCs w:val="18"/>
              <w:b/>
              <w:bCs/>
              <w:spacing w:val="-10"/>
            </w:rPr>
            <w:t>模</w:t>
          </w:r>
          <w:r>
            <w:rPr>
              <w:sz w:val="18"/>
              <w:szCs w:val="18"/>
              <w:spacing w:val="-17"/>
            </w:rPr>
            <w:t xml:space="preserve"> </w:t>
          </w:r>
          <w:r>
            <w:rPr>
              <w:sz w:val="18"/>
              <w:szCs w:val="18"/>
              <w:b/>
              <w:bCs/>
              <w:spacing w:val="-10"/>
            </w:rPr>
            <w:t>式</w:t>
          </w:r>
          <w:r>
            <w:rPr>
              <w:sz w:val="18"/>
              <w:szCs w:val="18"/>
              <w:spacing w:val="-65"/>
            </w:rPr>
            <w:t xml:space="preserve"> </w:t>
          </w:r>
          <w:r>
            <w:rPr>
              <w:rFonts w:ascii="Times New Roman" w:hAnsi="Times New Roman" w:eastAsia="Times New Roman" w:cs="Times New Roman"/>
              <w:sz w:val="18"/>
              <w:szCs w:val="18"/>
              <w:spacing w:val="-10"/>
            </w:rPr>
            <w:t>……</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10"/>
            </w:rPr>
            <w:t>83</w:t>
          </w:r>
        </w:p>
      </w:sdtContent>
    </w:sdt>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33"/>
            <w:spacing w:before="255" w:line="232" w:lineRule="auto"/>
            <w:tabs>
              <w:tab w:val="right" w:leader="dot" w:pos="7009"/>
            </w:tabs>
            <w:rPr>
              <w:rFonts w:ascii="Times New Roman" w:hAnsi="Times New Roman" w:eastAsia="Times New Roman" w:cs="Times New Roman"/>
              <w:sz w:val="18"/>
              <w:szCs w:val="18"/>
            </w:rPr>
          </w:pPr>
          <w:r>
            <w:rPr>
              <w:sz w:val="23"/>
              <w:szCs w:val="23"/>
              <w:b/>
              <w:bCs/>
              <w:spacing w:val="14"/>
              <w:position w:val="-5"/>
            </w:rPr>
            <w:t>第4章</w:t>
          </w:r>
          <w:r>
            <w:rPr>
              <w:sz w:val="23"/>
              <w:szCs w:val="23"/>
              <w:spacing w:val="14"/>
              <w:position w:val="-5"/>
            </w:rPr>
            <w:t xml:space="preserve"> </w:t>
          </w:r>
          <w:r>
            <w:rPr>
              <w:sz w:val="23"/>
              <w:szCs w:val="23"/>
              <w:b/>
              <w:bCs/>
              <w:spacing w:val="14"/>
              <w:position w:val="-5"/>
            </w:rPr>
            <w:t>构建价值驱动的</w:t>
          </w:r>
          <w:r>
            <w:rPr>
              <w:sz w:val="23"/>
              <w:szCs w:val="23"/>
              <w:spacing w:val="14"/>
              <w:position w:val="-5"/>
            </w:rPr>
            <w:t xml:space="preserve">           </w:t>
          </w:r>
          <w:r>
            <w:rPr>
              <w:rFonts w:ascii="Times New Roman" w:hAnsi="Times New Roman" w:eastAsia="Times New Roman" w:cs="Times New Roman"/>
              <w:sz w:val="18"/>
              <w:szCs w:val="18"/>
              <w:spacing w:val="14"/>
              <w:position w:val="7"/>
            </w:rPr>
            <w:t>6.1   </w:t>
          </w:r>
          <w:r>
            <w:rPr>
              <w:rFonts w:ascii="Times New Roman" w:hAnsi="Times New Roman" w:eastAsia="Times New Roman" w:cs="Times New Roman"/>
              <w:sz w:val="18"/>
              <w:szCs w:val="18"/>
              <w:spacing w:val="13"/>
              <w:position w:val="7"/>
            </w:rPr>
            <w:t xml:space="preserve"> </w:t>
          </w:r>
          <w:r>
            <w:rPr>
              <w:sz w:val="18"/>
              <w:szCs w:val="18"/>
              <w:spacing w:val="13"/>
              <w:position w:val="7"/>
            </w:rPr>
            <w:t>从项目转变为产品</w:t>
          </w:r>
          <w:r>
            <w:rPr>
              <w:sz w:val="18"/>
              <w:szCs w:val="18"/>
              <w:spacing w:val="-78"/>
              <w:position w:val="7"/>
            </w:rPr>
            <w:t xml:space="preserve"> </w:t>
          </w:r>
          <w:r>
            <w:rPr>
              <w:sz w:val="18"/>
              <w:szCs w:val="18"/>
            </w:rPr>
            <w:tab/>
          </w:r>
          <w:hyperlink w:history="true" w:anchor="bookmark21">
            <w:r>
              <w:rPr>
                <w:rFonts w:ascii="Times New Roman" w:hAnsi="Times New Roman" w:eastAsia="Times New Roman" w:cs="Times New Roman"/>
                <w:sz w:val="18"/>
                <w:szCs w:val="18"/>
                <w:position w:val="7"/>
              </w:rPr>
              <w:t>84</w:t>
            </w:r>
          </w:hyperlink>
        </w:p>
        <w:p>
          <w:pPr>
            <w:pStyle w:val="BodyText"/>
            <w:ind w:left="3909"/>
            <w:spacing w:before="1" w:line="173" w:lineRule="auto"/>
            <w:tabs>
              <w:tab w:val="right" w:leader="dot" w:pos="7009"/>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5"/>
            </w:rPr>
            <w:t>6.2</w:t>
          </w:r>
          <w:r>
            <w:rPr>
              <w:rFonts w:ascii="Times New Roman" w:hAnsi="Times New Roman" w:eastAsia="Times New Roman" w:cs="Times New Roman"/>
              <w:sz w:val="18"/>
              <w:szCs w:val="18"/>
              <w:spacing w:val="10"/>
            </w:rPr>
            <w:t xml:space="preserve">    </w:t>
          </w:r>
          <w:r>
            <w:rPr>
              <w:sz w:val="18"/>
              <w:szCs w:val="18"/>
              <w:spacing w:val="15"/>
            </w:rPr>
            <w:t>组织中的产品人员</w:t>
          </w:r>
          <w:r>
            <w:rPr>
              <w:sz w:val="18"/>
              <w:szCs w:val="18"/>
            </w:rPr>
            <w:tab/>
          </w:r>
          <w:hyperlink w:history="true" w:anchor="bookmark22">
            <w:r>
              <w:rPr>
                <w:rFonts w:ascii="Times New Roman" w:hAnsi="Times New Roman" w:eastAsia="Times New Roman" w:cs="Times New Roman"/>
                <w:sz w:val="18"/>
                <w:szCs w:val="18"/>
                <w:spacing w:val="-5"/>
              </w:rPr>
              <w:t>86</w:t>
            </w:r>
          </w:hyperlink>
        </w:p>
        <w:p>
          <w:pPr>
            <w:pStyle w:val="BodyText"/>
            <w:ind w:left="932"/>
            <w:spacing w:line="206" w:lineRule="auto"/>
            <w:tabs>
              <w:tab w:val="right" w:leader="dot" w:pos="3361"/>
            </w:tabs>
            <w:rPr>
              <w:rFonts w:ascii="Times New Roman" w:hAnsi="Times New Roman" w:eastAsia="Times New Roman" w:cs="Times New Roman"/>
              <w:sz w:val="18"/>
              <w:szCs w:val="18"/>
            </w:rPr>
          </w:pPr>
          <w:r>
            <w:rPr>
              <w:sz w:val="18"/>
              <w:szCs w:val="18"/>
              <w:b/>
              <w:bCs/>
              <w:spacing w:val="-13"/>
            </w:rPr>
            <w:t>投</w:t>
          </w:r>
          <w:r>
            <w:rPr>
              <w:sz w:val="18"/>
              <w:szCs w:val="18"/>
              <w:spacing w:val="-9"/>
            </w:rPr>
            <w:t xml:space="preserve"> </w:t>
          </w:r>
          <w:r>
            <w:rPr>
              <w:sz w:val="18"/>
              <w:szCs w:val="18"/>
              <w:b/>
              <w:bCs/>
              <w:spacing w:val="-13"/>
            </w:rPr>
            <w:t>资</w:t>
          </w:r>
          <w:r>
            <w:rPr>
              <w:sz w:val="18"/>
              <w:szCs w:val="18"/>
              <w:spacing w:val="-17"/>
            </w:rPr>
            <w:t xml:space="preserve"> </w:t>
          </w:r>
          <w:r>
            <w:rPr>
              <w:sz w:val="18"/>
              <w:szCs w:val="18"/>
              <w:b/>
              <w:bCs/>
              <w:spacing w:val="-13"/>
            </w:rPr>
            <w:t>组</w:t>
          </w:r>
          <w:r>
            <w:rPr>
              <w:sz w:val="18"/>
              <w:szCs w:val="18"/>
              <w:spacing w:val="-18"/>
            </w:rPr>
            <w:t xml:space="preserve"> </w:t>
          </w:r>
          <w:r>
            <w:rPr>
              <w:sz w:val="18"/>
              <w:szCs w:val="18"/>
              <w:b/>
              <w:bCs/>
              <w:spacing w:val="-13"/>
            </w:rPr>
            <w:t>合</w:t>
          </w:r>
          <w:r>
            <w:rPr>
              <w:sz w:val="18"/>
              <w:szCs w:val="18"/>
              <w:spacing w:val="-66"/>
            </w:rPr>
            <w:t xml:space="preserve"> </w:t>
          </w:r>
          <w:r>
            <w:rPr>
              <w:sz w:val="18"/>
              <w:szCs w:val="18"/>
            </w:rPr>
            <w:tab/>
          </w:r>
          <w:hyperlink w:history="true" w:anchor="bookmark23">
            <w:r>
              <w:rPr>
                <w:rFonts w:ascii="Times New Roman" w:hAnsi="Times New Roman" w:eastAsia="Times New Roman" w:cs="Times New Roman"/>
                <w:sz w:val="18"/>
                <w:szCs w:val="18"/>
                <w:spacing w:val="1"/>
              </w:rPr>
              <w:t>51</w:t>
            </w:r>
          </w:hyperlink>
        </w:p>
      </w:sdtContent>
    </w:sdt>
    <w:p>
      <w:pPr>
        <w:pStyle w:val="BodyText"/>
        <w:ind w:left="3909"/>
        <w:spacing w:line="219" w:lineRule="auto"/>
        <w:rPr>
          <w:sz w:val="18"/>
          <w:szCs w:val="18"/>
        </w:rPr>
      </w:pPr>
      <w:r>
        <w:rPr>
          <w:rFonts w:ascii="Times New Roman" w:hAnsi="Times New Roman" w:eastAsia="Times New Roman" w:cs="Times New Roman"/>
          <w:sz w:val="18"/>
          <w:szCs w:val="18"/>
          <w:spacing w:val="13"/>
        </w:rPr>
        <w:t>6.3</w:t>
      </w:r>
      <w:r>
        <w:rPr>
          <w:rFonts w:ascii="Times New Roman" w:hAnsi="Times New Roman" w:eastAsia="Times New Roman" w:cs="Times New Roman"/>
          <w:sz w:val="18"/>
          <w:szCs w:val="18"/>
          <w:spacing w:val="11"/>
          <w:w w:val="102"/>
        </w:rPr>
        <w:t xml:space="preserve">    </w:t>
      </w:r>
      <w:r>
        <w:rPr>
          <w:sz w:val="18"/>
          <w:szCs w:val="18"/>
          <w:spacing w:val="13"/>
        </w:rPr>
        <w:t>产品和投资组合团队</w:t>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30"/>
            <w:spacing w:before="25" w:line="184" w:lineRule="auto"/>
            <w:tabs>
              <w:tab w:val="right" w:leader="dot" w:pos="3381"/>
            </w:tabs>
            <w:rPr>
              <w:rFonts w:ascii="Times New Roman" w:hAnsi="Times New Roman" w:eastAsia="Times New Roman" w:cs="Times New Roman"/>
              <w:sz w:val="18"/>
              <w:szCs w:val="18"/>
            </w:rPr>
          </w:pPr>
          <w:r>
            <w:pict>
              <v:shape id="_x0000_s38" style="position:absolute;margin-left:218.001pt;margin-top:5.36441pt;mso-position-vertical-relative:text;mso-position-horizontal-relative:text;width:131pt;height:12.75pt;z-index:252055552;" filled="false" stroked="false" type="#_x0000_t202">
                <v:fill on="false"/>
                <v:stroke on="false"/>
                <v:path/>
                <v:imagedata o:title=""/>
                <o:lock v:ext="edit" aspectratio="false"/>
                <v:textbox inset="0mm,0mm,0mm,0mm">
                  <w:txbxContent>
                    <w:p>
                      <w:pPr>
                        <w:pStyle w:val="BodyText"/>
                        <w:ind w:left="20"/>
                        <w:spacing w:before="20" w:line="220" w:lineRule="auto"/>
                        <w:tabs>
                          <w:tab w:val="right" w:leader="dot" w:pos="2598"/>
                        </w:tabs>
                        <w:rPr>
                          <w:rFonts w:ascii="Times New Roman" w:hAnsi="Times New Roman" w:eastAsia="Times New Roman" w:cs="Times New Roman"/>
                          <w:sz w:val="18"/>
                          <w:szCs w:val="18"/>
                        </w:rPr>
                      </w:pPr>
                      <w:r>
                        <w:rPr>
                          <w:sz w:val="18"/>
                          <w:szCs w:val="18"/>
                          <w:spacing w:val="18"/>
                        </w:rPr>
                        <w:t>之间的协作</w:t>
                      </w:r>
                      <w:r>
                        <w:rPr>
                          <w:sz w:val="18"/>
                          <w:szCs w:val="18"/>
                          <w:spacing w:val="-72"/>
                        </w:rPr>
                        <w:t xml:space="preserve"> </w:t>
                      </w:r>
                      <w:r>
                        <w:rPr>
                          <w:sz w:val="18"/>
                          <w:szCs w:val="18"/>
                        </w:rPr>
                        <w:tab/>
                      </w:r>
                      <w:hyperlink w:history="true" w:anchor="bookmark52">
                        <w:r>
                          <w:rPr>
                            <w:rFonts w:ascii="Times New Roman" w:hAnsi="Times New Roman" w:eastAsia="Times New Roman" w:cs="Times New Roman"/>
                            <w:sz w:val="18"/>
                            <w:szCs w:val="18"/>
                          </w:rPr>
                          <w:t>88</w:t>
                        </w:r>
                      </w:hyperlink>
                    </w:p>
                  </w:txbxContent>
                </v:textbox>
              </v:shape>
            </w:pict>
          </w:r>
          <w:r>
            <w:rPr>
              <w:rFonts w:ascii="Times New Roman" w:hAnsi="Times New Roman" w:eastAsia="Times New Roman" w:cs="Times New Roman"/>
              <w:sz w:val="18"/>
              <w:szCs w:val="18"/>
              <w:spacing w:val="18"/>
            </w:rPr>
            <w:t>4.1    </w:t>
          </w:r>
          <w:r>
            <w:rPr>
              <w:sz w:val="18"/>
              <w:szCs w:val="18"/>
              <w:spacing w:val="18"/>
            </w:rPr>
            <w:t>战略与精益价值树</w:t>
          </w:r>
          <w:r>
            <w:rPr>
              <w:sz w:val="18"/>
              <w:szCs w:val="18"/>
              <w:spacing w:val="-67"/>
            </w:rPr>
            <w:t xml:space="preserve"> </w:t>
          </w:r>
          <w:r>
            <w:rPr>
              <w:sz w:val="18"/>
              <w:szCs w:val="18"/>
            </w:rPr>
            <w:tab/>
          </w:r>
          <w:hyperlink w:history="true" w:anchor="bookmark24">
            <w:r>
              <w:rPr>
                <w:rFonts w:ascii="Times New Roman" w:hAnsi="Times New Roman" w:eastAsia="Times New Roman" w:cs="Times New Roman"/>
                <w:sz w:val="18"/>
                <w:szCs w:val="18"/>
                <w:spacing w:val="1"/>
              </w:rPr>
              <w:t>53</w:t>
            </w:r>
          </w:hyperlink>
        </w:p>
      </w:sdtContent>
    </w:sdt>
    <w:p>
      <w:pPr>
        <w:pStyle w:val="BodyText"/>
        <w:ind w:left="700"/>
        <w:spacing w:before="161" w:line="184" w:lineRule="auto"/>
        <w:rPr>
          <w:rFonts w:ascii="Times New Roman" w:hAnsi="Times New Roman" w:eastAsia="Times New Roman" w:cs="Times New Roman"/>
          <w:sz w:val="18"/>
          <w:szCs w:val="18"/>
        </w:rPr>
      </w:pPr>
      <w:r>
        <w:pict>
          <v:shape id="_x0000_s40" style="position:absolute;margin-left:195.999pt;margin-top:13.0337pt;mso-position-vertical-relative:text;mso-position-horizontal-relative:text;width:121.85pt;height:12.65pt;z-index:252052480;" filled="false" stroked="false" type="#_x0000_t202">
            <v:fill on="false"/>
            <v:stroke on="false"/>
            <v:path/>
            <v:imagedata o:title=""/>
            <o:lock v:ext="edit" aspectratio="false"/>
            <v:textbox inset="0mm,0mm,0mm,0mm">
              <w:txbxContent>
                <w:p>
                  <w:pPr>
                    <w:pStyle w:val="BodyText"/>
                    <w:ind w:left="20"/>
                    <w:spacing w:before="19" w:line="218" w:lineRule="auto"/>
                    <w:rPr>
                      <w:sz w:val="18"/>
                      <w:szCs w:val="18"/>
                    </w:rPr>
                  </w:pPr>
                  <w:r>
                    <w:rPr>
                      <w:rFonts w:ascii="Times New Roman" w:hAnsi="Times New Roman" w:eastAsia="Times New Roman" w:cs="Times New Roman"/>
                      <w:sz w:val="18"/>
                      <w:szCs w:val="18"/>
                      <w:spacing w:val="11"/>
                    </w:rPr>
                    <w:t>6.4    </w:t>
                  </w:r>
                  <w:r>
                    <w:rPr>
                      <w:sz w:val="18"/>
                      <w:szCs w:val="18"/>
                      <w:spacing w:val="11"/>
                    </w:rPr>
                    <w:t>定义产品与精益价值树</w:t>
                  </w:r>
                </w:p>
              </w:txbxContent>
            </v:textbox>
          </v:shape>
        </w:pict>
      </w:r>
      <w:r>
        <w:rPr>
          <w:rFonts w:ascii="Times New Roman" w:hAnsi="Times New Roman" w:eastAsia="Times New Roman" w:cs="Times New Roman"/>
          <w:sz w:val="18"/>
          <w:szCs w:val="18"/>
          <w:spacing w:val="-3"/>
        </w:rPr>
        <w:t>4.1.1</w:t>
      </w:r>
      <w:r>
        <w:rPr>
          <w:rFonts w:ascii="Times New Roman" w:hAnsi="Times New Roman" w:eastAsia="Times New Roman" w:cs="Times New Roman"/>
          <w:sz w:val="18"/>
          <w:szCs w:val="18"/>
          <w:spacing w:val="13"/>
        </w:rPr>
        <w:t xml:space="preserve">   </w:t>
      </w:r>
      <w:r>
        <w:rPr>
          <w:sz w:val="18"/>
          <w:szCs w:val="18"/>
          <w:spacing w:val="-3"/>
        </w:rPr>
        <w:t>定义目标、投注和举措</w:t>
      </w:r>
      <w:r>
        <w:rPr>
          <w:sz w:val="18"/>
          <w:szCs w:val="18"/>
          <w:spacing w:val="-70"/>
        </w:rPr>
        <w:t xml:space="preserve"> </w:t>
      </w:r>
      <w:r>
        <w:rPr>
          <w:rFonts w:ascii="Times New Roman" w:hAnsi="Times New Roman" w:eastAsia="Times New Roman" w:cs="Times New Roman"/>
          <w:sz w:val="18"/>
          <w:szCs w:val="18"/>
          <w:spacing w:val="-3"/>
        </w:rPr>
        <w:t>…54</w:t>
      </w:r>
    </w:p>
    <w:p>
      <w:pPr>
        <w:spacing w:line="243" w:lineRule="auto"/>
        <w:rPr>
          <w:rFonts w:ascii="Arial"/>
          <w:sz w:val="21"/>
        </w:rPr>
      </w:pPr>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4380"/>
            <w:spacing w:before="59" w:line="221" w:lineRule="auto"/>
            <w:tabs>
              <w:tab w:val="right" w:leader="dot" w:pos="7009"/>
            </w:tabs>
            <w:rPr>
              <w:rFonts w:ascii="Times New Roman" w:hAnsi="Times New Roman" w:eastAsia="Times New Roman" w:cs="Times New Roman"/>
              <w:sz w:val="18"/>
              <w:szCs w:val="18"/>
            </w:rPr>
          </w:pPr>
          <w:r>
            <w:rPr>
              <w:sz w:val="18"/>
              <w:szCs w:val="18"/>
              <w:spacing w:val="19"/>
            </w:rPr>
            <w:t>之间的联系</w:t>
          </w:r>
          <w:r>
            <w:rPr>
              <w:sz w:val="18"/>
              <w:szCs w:val="18"/>
              <w:spacing w:val="-77"/>
            </w:rPr>
            <w:t xml:space="preserve"> </w:t>
          </w:r>
          <w:r>
            <w:rPr>
              <w:sz w:val="18"/>
              <w:szCs w:val="18"/>
            </w:rPr>
            <w:tab/>
          </w:r>
          <w:r>
            <w:rPr>
              <w:sz w:val="18"/>
              <w:szCs w:val="18"/>
              <w:spacing w:val="-60"/>
            </w:rPr>
            <w:t xml:space="preserve"> </w:t>
          </w:r>
          <w:hyperlink w:history="true" w:anchor="bookmark25">
            <w:r>
              <w:rPr>
                <w:rFonts w:ascii="Times New Roman" w:hAnsi="Times New Roman" w:eastAsia="Times New Roman" w:cs="Times New Roman"/>
                <w:sz w:val="18"/>
                <w:szCs w:val="18"/>
                <w:spacing w:val="-3"/>
              </w:rPr>
              <w:t>89</w:t>
            </w:r>
          </w:hyperlink>
        </w:p>
        <w:p>
          <w:pPr>
            <w:pStyle w:val="BodyText"/>
            <w:ind w:left="3909"/>
            <w:spacing w:before="133" w:line="219" w:lineRule="auto"/>
            <w:tabs>
              <w:tab w:val="right" w:leader="dot" w:pos="69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rPr>
            <w:t>6.5</w:t>
          </w:r>
          <w:r>
            <w:rPr>
              <w:rFonts w:ascii="Times New Roman" w:hAnsi="Times New Roman" w:eastAsia="Times New Roman" w:cs="Times New Roman"/>
              <w:sz w:val="18"/>
              <w:szCs w:val="18"/>
              <w:spacing w:val="11"/>
              <w:w w:val="102"/>
            </w:rPr>
            <w:t xml:space="preserve">    </w:t>
          </w:r>
          <w:r>
            <w:rPr>
              <w:sz w:val="18"/>
              <w:szCs w:val="18"/>
              <w:spacing w:val="-9"/>
            </w:rPr>
            <w:t>定</w:t>
          </w:r>
          <w:r>
            <w:rPr>
              <w:sz w:val="18"/>
              <w:szCs w:val="18"/>
              <w:spacing w:val="-38"/>
            </w:rPr>
            <w:t xml:space="preserve"> </w:t>
          </w:r>
          <w:r>
            <w:rPr>
              <w:sz w:val="18"/>
              <w:szCs w:val="18"/>
              <w:spacing w:val="-9"/>
            </w:rPr>
            <w:t>义</w:t>
          </w:r>
          <w:r>
            <w:rPr>
              <w:sz w:val="18"/>
              <w:szCs w:val="18"/>
              <w:spacing w:val="-40"/>
            </w:rPr>
            <w:t xml:space="preserve"> </w:t>
          </w:r>
          <w:r>
            <w:rPr>
              <w:sz w:val="18"/>
              <w:szCs w:val="18"/>
              <w:spacing w:val="-9"/>
            </w:rPr>
            <w:t>产</w:t>
          </w:r>
          <w:r>
            <w:rPr>
              <w:sz w:val="18"/>
              <w:szCs w:val="18"/>
              <w:spacing w:val="-25"/>
            </w:rPr>
            <w:t xml:space="preserve"> </w:t>
          </w:r>
          <w:r>
            <w:rPr>
              <w:sz w:val="18"/>
              <w:szCs w:val="18"/>
              <w:spacing w:val="-9"/>
            </w:rPr>
            <w:t>品</w:t>
          </w:r>
          <w:r>
            <w:rPr>
              <w:sz w:val="18"/>
              <w:szCs w:val="18"/>
              <w:spacing w:val="-78"/>
            </w:rPr>
            <w:t xml:space="preserve"> </w:t>
          </w:r>
          <w:r>
            <w:rPr>
              <w:sz w:val="18"/>
              <w:szCs w:val="18"/>
            </w:rPr>
            <w:tab/>
          </w:r>
          <w:hyperlink w:history="true" w:anchor="bookmark26">
            <w:r>
              <w:rPr>
                <w:rFonts w:ascii="Times New Roman" w:hAnsi="Times New Roman" w:eastAsia="Times New Roman" w:cs="Times New Roman"/>
                <w:sz w:val="18"/>
                <w:szCs w:val="18"/>
                <w:spacing w:val="6"/>
              </w:rPr>
              <w:t>94</w:t>
            </w:r>
          </w:hyperlink>
        </w:p>
      </w:sdtContent>
    </w:sdt>
    <w:p>
      <w:pPr>
        <w:pStyle w:val="BodyText"/>
        <w:ind w:left="700"/>
        <w:spacing w:before="55" w:line="23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position w:val="3"/>
        </w:rPr>
        <w:t>4.1.3   </w:t>
      </w:r>
      <w:r>
        <w:rPr>
          <w:sz w:val="18"/>
          <w:szCs w:val="18"/>
          <w:spacing w:val="-3"/>
          <w:position w:val="3"/>
        </w:rPr>
        <w:t>战略投资组合所有权</w:t>
      </w:r>
      <w:r>
        <w:rPr>
          <w:sz w:val="18"/>
          <w:szCs w:val="18"/>
          <w:spacing w:val="38"/>
          <w:position w:val="3"/>
        </w:rPr>
        <w:t xml:space="preserve"> </w:t>
      </w:r>
      <w:r>
        <w:rPr>
          <w:rFonts w:ascii="Times New Roman" w:hAnsi="Times New Roman" w:eastAsia="Times New Roman" w:cs="Times New Roman"/>
          <w:sz w:val="18"/>
          <w:szCs w:val="18"/>
          <w:spacing w:val="-3"/>
          <w:position w:val="3"/>
        </w:rPr>
        <w:t>……57                       </w:t>
      </w:r>
      <w:r>
        <w:rPr>
          <w:rFonts w:ascii="Times New Roman" w:hAnsi="Times New Roman" w:eastAsia="Times New Roman" w:cs="Times New Roman"/>
          <w:sz w:val="18"/>
          <w:szCs w:val="18"/>
          <w:spacing w:val="-3"/>
          <w:position w:val="-3"/>
        </w:rPr>
        <w:t>6.5.1    </w:t>
      </w:r>
      <w:r>
        <w:rPr>
          <w:sz w:val="18"/>
          <w:szCs w:val="18"/>
          <w:spacing w:val="-3"/>
          <w:position w:val="-3"/>
        </w:rPr>
        <w:t>产品蓝图的核心要素</w:t>
      </w:r>
      <w:r>
        <w:rPr>
          <w:sz w:val="18"/>
          <w:szCs w:val="18"/>
          <w:spacing w:val="47"/>
          <w:position w:val="-3"/>
        </w:rPr>
        <w:t xml:space="preserve"> </w:t>
      </w:r>
      <w:r>
        <w:rPr>
          <w:rFonts w:ascii="Times New Roman" w:hAnsi="Times New Roman" w:eastAsia="Times New Roman" w:cs="Times New Roman"/>
          <w:sz w:val="18"/>
          <w:szCs w:val="18"/>
          <w:spacing w:val="-3"/>
          <w:position w:val="-3"/>
        </w:rPr>
        <w:t>…94</w:t>
      </w:r>
    </w:p>
    <w:sdt>
      <w:sdtPr>
        <w:rPr>
          <w:rFonts w:ascii="Times New Roman" w:hAnsi="Times New Roman" w:eastAsia="Times New Roman" w:cs="Times New Roman"/>
          <w:sz w:val="18"/>
          <w:szCs w:val="18"/>
        </w:rPr>
        <w:docPartObj>
          <w:docPartGallery w:val="Table of Contents"/>
          <w:docPartUnique/>
        </w:docPartObj>
      </w:sdtPr>
      <w:sdtEndPr>
        <w:rPr>
          <w:rFonts w:ascii="SimSun" w:hAnsi="SimSun" w:eastAsia="SimSun" w:cs="SimSun"/>
          <w:sz w:val="18"/>
          <w:szCs w:val="18"/>
        </w:rPr>
      </w:sdtEndPr>
      <w:sdtContent>
        <w:p>
          <w:pPr>
            <w:pStyle w:val="BodyText"/>
            <w:ind w:left="230"/>
            <w:spacing w:before="75" w:line="231" w:lineRule="auto"/>
            <w:tabs>
              <w:tab w:val="right" w:leader="dot" w:pos="70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8"/>
              <w:position w:val="3"/>
            </w:rPr>
            <w:t>4.2</w:t>
          </w:r>
          <w:r>
            <w:rPr>
              <w:rFonts w:ascii="Times New Roman" w:hAnsi="Times New Roman" w:eastAsia="Times New Roman" w:cs="Times New Roman"/>
              <w:sz w:val="18"/>
              <w:szCs w:val="18"/>
              <w:spacing w:val="2"/>
              <w:position w:val="3"/>
            </w:rPr>
            <w:t xml:space="preserve">     </w:t>
          </w:r>
          <w:r>
            <w:rPr>
              <w:sz w:val="18"/>
              <w:szCs w:val="18"/>
              <w:spacing w:val="18"/>
              <w:position w:val="3"/>
            </w:rPr>
            <w:t>不断演化的精益价值树</w:t>
          </w:r>
          <w:r>
            <w:rPr>
              <w:sz w:val="18"/>
              <w:szCs w:val="18"/>
              <w:spacing w:val="-66"/>
              <w:position w:val="3"/>
            </w:rPr>
            <w:t xml:space="preserve"> </w:t>
          </w:r>
          <w:r>
            <w:rPr>
              <w:sz w:val="18"/>
              <w:szCs w:val="18"/>
            </w:rPr>
            <w:tab/>
          </w:r>
          <w:r>
            <w:rPr>
              <w:rFonts w:ascii="Times New Roman" w:hAnsi="Times New Roman" w:eastAsia="Times New Roman" w:cs="Times New Roman"/>
              <w:sz w:val="18"/>
              <w:szCs w:val="18"/>
              <w:spacing w:val="-2"/>
              <w:position w:val="3"/>
            </w:rPr>
            <w:t>60                       </w:t>
          </w:r>
          <w:r>
            <w:rPr>
              <w:rFonts w:ascii="Times New Roman" w:hAnsi="Times New Roman" w:eastAsia="Times New Roman" w:cs="Times New Roman"/>
              <w:sz w:val="18"/>
              <w:szCs w:val="18"/>
              <w:spacing w:val="-2"/>
              <w:position w:val="-3"/>
            </w:rPr>
            <w:t>6.5.2    </w:t>
          </w:r>
          <w:r>
            <w:rPr>
              <w:sz w:val="18"/>
              <w:szCs w:val="18"/>
              <w:spacing w:val="-2"/>
              <w:position w:val="-3"/>
            </w:rPr>
            <w:t>什么是产品蓝图</w:t>
          </w:r>
          <w:r>
            <w:rPr>
              <w:rFonts w:ascii="Times New Roman" w:hAnsi="Times New Roman" w:eastAsia="Times New Roman" w:cs="Times New Roman"/>
              <w:sz w:val="18"/>
              <w:szCs w:val="18"/>
              <w:spacing w:val="-2"/>
              <w:position w:val="-3"/>
            </w:rPr>
            <w:t>…………</w:t>
          </w:r>
          <w:hyperlink w:history="true" w:anchor="bookmark27">
            <w:r>
              <w:rPr>
                <w:rFonts w:ascii="Times New Roman" w:hAnsi="Times New Roman" w:eastAsia="Times New Roman" w:cs="Times New Roman"/>
                <w:sz w:val="18"/>
                <w:szCs w:val="18"/>
                <w:spacing w:val="-2"/>
                <w:position w:val="-3"/>
              </w:rPr>
              <w:t>97</w:t>
            </w:r>
          </w:hyperlink>
        </w:p>
        <w:p>
          <w:pPr>
            <w:pStyle w:val="BodyText"/>
            <w:ind w:left="700"/>
            <w:spacing w:before="67" w:line="230" w:lineRule="auto"/>
            <w:tabs>
              <w:tab w:val="right" w:leader="dot" w:pos="6354"/>
            </w:tabs>
            <w:rPr>
              <w:sz w:val="18"/>
              <w:szCs w:val="18"/>
            </w:rPr>
          </w:pPr>
          <w:r>
            <w:rPr>
              <w:rFonts w:ascii="Times New Roman" w:hAnsi="Times New Roman" w:eastAsia="Times New Roman" w:cs="Times New Roman"/>
              <w:sz w:val="18"/>
              <w:szCs w:val="18"/>
              <w:spacing w:val="3"/>
              <w:position w:val="4"/>
            </w:rPr>
            <w:t>4.2.1</w:t>
          </w:r>
          <w:r>
            <w:rPr>
              <w:rFonts w:ascii="Times New Roman" w:hAnsi="Times New Roman" w:eastAsia="Times New Roman" w:cs="Times New Roman"/>
              <w:sz w:val="18"/>
              <w:szCs w:val="18"/>
              <w:spacing w:val="13"/>
              <w:w w:val="101"/>
              <w:position w:val="4"/>
            </w:rPr>
            <w:t xml:space="preserve">   </w:t>
          </w:r>
          <w:r>
            <w:rPr>
              <w:sz w:val="18"/>
              <w:szCs w:val="18"/>
              <w:spacing w:val="3"/>
              <w:position w:val="4"/>
            </w:rPr>
            <w:t>增加新目标</w:t>
          </w:r>
          <w:r>
            <w:rPr>
              <w:sz w:val="18"/>
              <w:szCs w:val="18"/>
              <w:spacing w:val="-67"/>
              <w:position w:val="4"/>
            </w:rPr>
            <w:t xml:space="preserve"> </w:t>
          </w:r>
          <w:r>
            <w:rPr>
              <w:sz w:val="18"/>
              <w:szCs w:val="18"/>
            </w:rPr>
            <w:tab/>
          </w:r>
          <w:r>
            <w:rPr>
              <w:rFonts w:ascii="Times New Roman" w:hAnsi="Times New Roman" w:eastAsia="Times New Roman" w:cs="Times New Roman"/>
              <w:sz w:val="18"/>
              <w:szCs w:val="18"/>
              <w:spacing w:val="1"/>
              <w:position w:val="4"/>
            </w:rPr>
            <w:t>60                      </w:t>
          </w:r>
          <w:r>
            <w:rPr>
              <w:rFonts w:ascii="Times New Roman" w:hAnsi="Times New Roman" w:eastAsia="Times New Roman" w:cs="Times New Roman"/>
              <w:sz w:val="18"/>
              <w:szCs w:val="18"/>
              <w:spacing w:val="1"/>
              <w:position w:val="-3"/>
            </w:rPr>
            <w:t>6</w:t>
          </w:r>
          <w:r>
            <w:rPr>
              <w:rFonts w:ascii="Times New Roman" w:hAnsi="Times New Roman" w:eastAsia="Times New Roman" w:cs="Times New Roman"/>
              <w:sz w:val="18"/>
              <w:szCs w:val="18"/>
              <w:position w:val="-3"/>
            </w:rPr>
            <w:t>.5.3    </w:t>
          </w:r>
          <w:r>
            <w:rPr>
              <w:sz w:val="18"/>
              <w:szCs w:val="18"/>
              <w:position w:val="-3"/>
            </w:rPr>
            <w:t>可视化和可交流的</w:t>
          </w:r>
        </w:p>
        <w:p>
          <w:pPr>
            <w:pStyle w:val="BodyText"/>
            <w:ind w:left="700"/>
            <w:spacing w:before="55" w:line="230" w:lineRule="auto"/>
            <w:tabs>
              <w:tab w:val="right" w:leader="dot" w:pos="70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1"/>
            </w:rPr>
            <w:t>4.2.2    </w:t>
          </w:r>
          <w:r>
            <w:rPr>
              <w:sz w:val="18"/>
              <w:szCs w:val="18"/>
              <w:spacing w:val="-1"/>
              <w:position w:val="1"/>
            </w:rPr>
            <w:t>增加新的投注或举措</w:t>
          </w:r>
          <w:r>
            <w:rPr>
              <w:sz w:val="18"/>
              <w:szCs w:val="18"/>
              <w:spacing w:val="46"/>
              <w:w w:val="101"/>
              <w:position w:val="1"/>
            </w:rPr>
            <w:t xml:space="preserve"> </w:t>
          </w:r>
          <w:r>
            <w:rPr>
              <w:sz w:val="18"/>
              <w:szCs w:val="18"/>
            </w:rPr>
            <w:tab/>
          </w:r>
          <w:r>
            <w:rPr>
              <w:rFonts w:ascii="Times New Roman" w:hAnsi="Times New Roman" w:eastAsia="Times New Roman" w:cs="Times New Roman"/>
              <w:sz w:val="18"/>
              <w:szCs w:val="18"/>
              <w:position w:val="1"/>
            </w:rPr>
            <w:t>61                  </w:t>
          </w:r>
          <w:r>
            <w:rPr>
              <w:rFonts w:ascii="Times New Roman" w:hAnsi="Times New Roman" w:eastAsia="Times New Roman" w:cs="Times New Roman"/>
              <w:sz w:val="18"/>
              <w:szCs w:val="18"/>
              <w:spacing w:val="-1"/>
              <w:position w:val="1"/>
            </w:rPr>
            <w:t xml:space="preserve">                </w:t>
          </w:r>
          <w:r>
            <w:rPr>
              <w:sz w:val="18"/>
              <w:szCs w:val="18"/>
              <w:spacing w:val="-1"/>
              <w:position w:val="-4"/>
            </w:rPr>
            <w:t>产品蓝图</w:t>
          </w:r>
          <w:r>
            <w:rPr>
              <w:sz w:val="18"/>
              <w:szCs w:val="18"/>
              <w:spacing w:val="36"/>
              <w:position w:val="-4"/>
            </w:rPr>
            <w:t xml:space="preserve"> </w:t>
          </w:r>
          <w:r>
            <w:rPr>
              <w:rFonts w:ascii="Times New Roman" w:hAnsi="Times New Roman" w:eastAsia="Times New Roman" w:cs="Times New Roman"/>
              <w:sz w:val="18"/>
              <w:szCs w:val="18"/>
              <w:spacing w:val="-1"/>
              <w:position w:val="-4"/>
            </w:rPr>
            <w:t>………………</w:t>
          </w:r>
          <w:hyperlink w:history="true" w:anchor="bookmark28">
            <w:r>
              <w:rPr>
                <w:rFonts w:ascii="Times New Roman" w:hAnsi="Times New Roman" w:eastAsia="Times New Roman" w:cs="Times New Roman"/>
                <w:sz w:val="18"/>
                <w:szCs w:val="18"/>
                <w:spacing w:val="-1"/>
                <w:position w:val="-4"/>
              </w:rPr>
              <w:t>99</w:t>
            </w:r>
          </w:hyperlink>
        </w:p>
        <w:p>
          <w:pPr>
            <w:pStyle w:val="BodyText"/>
            <w:ind w:left="230"/>
            <w:spacing w:before="126" w:line="229" w:lineRule="auto"/>
            <w:tabs>
              <w:tab w:val="right" w:leader="dot" w:pos="69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position w:val="3"/>
            </w:rPr>
            <w:t>4.3</w:t>
          </w:r>
          <w:r>
            <w:rPr>
              <w:rFonts w:ascii="Times New Roman" w:hAnsi="Times New Roman" w:eastAsia="Times New Roman" w:cs="Times New Roman"/>
              <w:sz w:val="18"/>
              <w:szCs w:val="18"/>
              <w:spacing w:val="10"/>
              <w:position w:val="3"/>
            </w:rPr>
            <w:t xml:space="preserve">    </w:t>
          </w:r>
          <w:r>
            <w:rPr>
              <w:sz w:val="18"/>
              <w:szCs w:val="18"/>
              <w:spacing w:val="14"/>
              <w:position w:val="3"/>
            </w:rPr>
            <w:t>资金分配</w:t>
          </w:r>
          <w:r>
            <w:rPr>
              <w:sz w:val="18"/>
              <w:szCs w:val="18"/>
              <w:spacing w:val="-65"/>
              <w:position w:val="3"/>
            </w:rPr>
            <w:t xml:space="preserve"> </w:t>
          </w:r>
          <w:r>
            <w:rPr>
              <w:sz w:val="18"/>
              <w:szCs w:val="18"/>
            </w:rPr>
            <w:tab/>
          </w:r>
          <w:r>
            <w:rPr>
              <w:rFonts w:ascii="Times New Roman" w:hAnsi="Times New Roman" w:eastAsia="Times New Roman" w:cs="Times New Roman"/>
              <w:sz w:val="18"/>
              <w:szCs w:val="18"/>
              <w:spacing w:val="6"/>
              <w:position w:val="3"/>
            </w:rPr>
            <w:t>62            </w:t>
          </w:r>
          <w:r>
            <w:rPr>
              <w:rFonts w:ascii="Times New Roman" w:hAnsi="Times New Roman" w:eastAsia="Times New Roman" w:cs="Times New Roman"/>
              <w:sz w:val="18"/>
              <w:szCs w:val="18"/>
              <w:spacing w:val="6"/>
              <w:position w:val="-1"/>
            </w:rPr>
            <w:t>6.6     </w:t>
          </w:r>
          <w:r>
            <w:rPr>
              <w:sz w:val="18"/>
              <w:szCs w:val="18"/>
              <w:spacing w:val="6"/>
              <w:position w:val="-1"/>
            </w:rPr>
            <w:t>创</w:t>
          </w:r>
          <w:r>
            <w:rPr>
              <w:sz w:val="18"/>
              <w:szCs w:val="18"/>
              <w:spacing w:val="5"/>
              <w:position w:val="-1"/>
            </w:rPr>
            <w:t>建敏捷产品待办列表</w:t>
          </w:r>
          <w:r>
            <w:rPr>
              <w:sz w:val="18"/>
              <w:szCs w:val="18"/>
              <w:spacing w:val="49"/>
              <w:position w:val="-1"/>
            </w:rPr>
            <w:t xml:space="preserve"> </w:t>
          </w:r>
          <w:r>
            <w:rPr>
              <w:rFonts w:ascii="Times New Roman" w:hAnsi="Times New Roman" w:eastAsia="Times New Roman" w:cs="Times New Roman"/>
              <w:sz w:val="18"/>
              <w:szCs w:val="18"/>
              <w:spacing w:val="5"/>
              <w:position w:val="-1"/>
            </w:rPr>
            <w:t>……</w:t>
          </w:r>
          <w:hyperlink w:history="true" w:anchor="bookmark29">
            <w:r>
              <w:rPr>
                <w:rFonts w:ascii="Times New Roman" w:hAnsi="Times New Roman" w:eastAsia="Times New Roman" w:cs="Times New Roman"/>
                <w:sz w:val="18"/>
                <w:szCs w:val="18"/>
                <w:spacing w:val="5"/>
                <w:position w:val="-1"/>
              </w:rPr>
              <w:t>99</w:t>
            </w:r>
          </w:hyperlink>
        </w:p>
        <w:p>
          <w:pPr>
            <w:pStyle w:val="BodyText"/>
            <w:ind w:left="230"/>
            <w:spacing w:before="88" w:line="238" w:lineRule="auto"/>
            <w:tabs>
              <w:tab w:val="right" w:leader="dot" w:pos="6667"/>
            </w:tabs>
            <w:rPr>
              <w:sz w:val="18"/>
              <w:szCs w:val="18"/>
            </w:rPr>
          </w:pPr>
          <w:r>
            <w:rPr>
              <w:rFonts w:ascii="Times New Roman" w:hAnsi="Times New Roman" w:eastAsia="Times New Roman" w:cs="Times New Roman"/>
              <w:sz w:val="18"/>
              <w:szCs w:val="18"/>
              <w:spacing w:val="-5"/>
              <w:position w:val="1"/>
            </w:rPr>
            <w:t>4.4</w:t>
          </w:r>
          <w:r>
            <w:rPr>
              <w:rFonts w:ascii="Times New Roman" w:hAnsi="Times New Roman" w:eastAsia="Times New Roman" w:cs="Times New Roman"/>
              <w:sz w:val="18"/>
              <w:szCs w:val="18"/>
              <w:spacing w:val="7"/>
              <w:position w:val="1"/>
            </w:rPr>
            <w:t xml:space="preserve">    </w:t>
          </w:r>
          <w:r>
            <w:rPr>
              <w:sz w:val="18"/>
              <w:szCs w:val="18"/>
              <w:spacing w:val="-5"/>
              <w:position w:val="1"/>
            </w:rPr>
            <w:t>结</w:t>
          </w:r>
          <w:r>
            <w:rPr>
              <w:sz w:val="18"/>
              <w:szCs w:val="18"/>
              <w:spacing w:val="18"/>
              <w:position w:val="1"/>
            </w:rPr>
            <w:t xml:space="preserve"> </w:t>
          </w:r>
          <w:r>
            <w:rPr>
              <w:sz w:val="18"/>
              <w:szCs w:val="18"/>
              <w:spacing w:val="-5"/>
              <w:position w:val="1"/>
            </w:rPr>
            <w:t>语</w:t>
          </w:r>
          <w:r>
            <w:rPr>
              <w:sz w:val="18"/>
              <w:szCs w:val="18"/>
              <w:spacing w:val="-68"/>
              <w:position w:val="1"/>
            </w:rPr>
            <w:t xml:space="preserve"> </w:t>
          </w:r>
          <w:r>
            <w:rPr>
              <w:sz w:val="18"/>
              <w:szCs w:val="18"/>
            </w:rPr>
            <w:tab/>
          </w:r>
          <w:r>
            <w:rPr>
              <w:rFonts w:ascii="Times New Roman" w:hAnsi="Times New Roman" w:eastAsia="Times New Roman" w:cs="Times New Roman"/>
              <w:sz w:val="18"/>
              <w:szCs w:val="18"/>
              <w:spacing w:val="-2"/>
              <w:position w:val="1"/>
            </w:rPr>
            <w:t>67</w:t>
          </w:r>
          <w:r>
            <w:rPr>
              <w:rFonts w:ascii="Times New Roman" w:hAnsi="Times New Roman" w:eastAsia="Times New Roman" w:cs="Times New Roman"/>
              <w:sz w:val="18"/>
              <w:szCs w:val="18"/>
              <w:spacing w:val="1"/>
              <w:position w:val="1"/>
            </w:rPr>
            <w:t xml:space="preserve">                      </w:t>
          </w:r>
          <w:r>
            <w:rPr>
              <w:rFonts w:ascii="Times New Roman" w:hAnsi="Times New Roman" w:eastAsia="Times New Roman" w:cs="Times New Roman"/>
              <w:sz w:val="18"/>
              <w:szCs w:val="18"/>
              <w:spacing w:val="-2"/>
            </w:rPr>
            <w:t>6.6.1</w:t>
          </w:r>
          <w:r>
            <w:rPr>
              <w:rFonts w:ascii="Times New Roman" w:hAnsi="Times New Roman" w:eastAsia="Times New Roman" w:cs="Times New Roman"/>
              <w:sz w:val="18"/>
              <w:szCs w:val="18"/>
              <w:spacing w:val="17"/>
              <w:w w:val="101"/>
            </w:rPr>
            <w:t xml:space="preserve">   </w:t>
          </w:r>
          <w:r>
            <w:rPr>
              <w:sz w:val="18"/>
              <w:szCs w:val="18"/>
              <w:spacing w:val="-2"/>
            </w:rPr>
            <w:t>为什么 </w:t>
          </w:r>
          <w:r>
            <w:rPr>
              <w:rFonts w:ascii="Times New Roman" w:hAnsi="Times New Roman" w:eastAsia="Times New Roman" w:cs="Times New Roman"/>
              <w:sz w:val="18"/>
              <w:szCs w:val="18"/>
              <w:spacing w:val="-2"/>
            </w:rPr>
            <w:t>MVP </w:t>
          </w:r>
          <w:r>
            <w:rPr>
              <w:sz w:val="18"/>
              <w:szCs w:val="18"/>
              <w:spacing w:val="-2"/>
            </w:rPr>
            <w:t>只是一个</w:t>
          </w:r>
        </w:p>
      </w:sdtContent>
    </w:sdt>
    <w:p>
      <w:pPr>
        <w:spacing w:line="168" w:lineRule="exact"/>
        <w:rPr/>
      </w:pPr>
      <w:r/>
    </w:p>
    <w:p>
      <w:pPr>
        <w:spacing w:line="168" w:lineRule="exact"/>
        <w:sectPr>
          <w:pgSz w:w="8290" w:h="12560"/>
          <w:pgMar w:top="400" w:right="751" w:bottom="0" w:left="479" w:header="0" w:footer="0" w:gutter="0"/>
          <w:cols w:equalWidth="0" w:num="1">
            <w:col w:w="7059" w:space="0"/>
          </w:cols>
        </w:sectPr>
        <w:rPr/>
      </w:pPr>
    </w:p>
    <w:p>
      <w:pPr>
        <w:pStyle w:val="BodyText"/>
        <w:ind w:left="2"/>
        <w:spacing w:before="254" w:line="218" w:lineRule="auto"/>
        <w:rPr>
          <w:rFonts w:ascii="Times New Roman" w:hAnsi="Times New Roman" w:eastAsia="Times New Roman" w:cs="Times New Roman"/>
          <w:sz w:val="18"/>
          <w:szCs w:val="18"/>
        </w:rPr>
      </w:pPr>
      <w:r>
        <w:rPr>
          <w:sz w:val="18"/>
          <w:szCs w:val="18"/>
          <w:b/>
          <w:bCs/>
          <w:spacing w:val="-8"/>
        </w:rPr>
        <w:t>第</w:t>
      </w:r>
      <w:r>
        <w:rPr>
          <w:sz w:val="18"/>
          <w:szCs w:val="18"/>
          <w:spacing w:val="-8"/>
        </w:rPr>
        <w:t xml:space="preserve"> </w:t>
      </w:r>
      <w:r>
        <w:rPr>
          <w:sz w:val="18"/>
          <w:szCs w:val="18"/>
          <w:b/>
          <w:bCs/>
          <w:spacing w:val="-8"/>
        </w:rPr>
        <w:t>5</w:t>
      </w:r>
      <w:r>
        <w:rPr>
          <w:sz w:val="18"/>
          <w:szCs w:val="18"/>
          <w:spacing w:val="23"/>
        </w:rPr>
        <w:t xml:space="preserve"> </w:t>
      </w:r>
      <w:r>
        <w:rPr>
          <w:sz w:val="18"/>
          <w:szCs w:val="18"/>
          <w:b/>
          <w:bCs/>
          <w:spacing w:val="-8"/>
        </w:rPr>
        <w:t>章</w:t>
      </w:r>
      <w:r>
        <w:rPr>
          <w:sz w:val="18"/>
          <w:szCs w:val="18"/>
          <w:spacing w:val="43"/>
          <w:w w:val="101"/>
        </w:rPr>
        <w:t xml:space="preserve"> </w:t>
      </w:r>
      <w:r>
        <w:rPr>
          <w:sz w:val="18"/>
          <w:szCs w:val="18"/>
          <w:b/>
          <w:bCs/>
          <w:spacing w:val="-8"/>
        </w:rPr>
        <w:t>价</w:t>
      </w:r>
      <w:r>
        <w:rPr>
          <w:sz w:val="18"/>
          <w:szCs w:val="18"/>
          <w:spacing w:val="-37"/>
        </w:rPr>
        <w:t xml:space="preserve"> </w:t>
      </w:r>
      <w:r>
        <w:rPr>
          <w:sz w:val="18"/>
          <w:szCs w:val="18"/>
          <w:b/>
          <w:bCs/>
          <w:spacing w:val="-8"/>
        </w:rPr>
        <w:t>值</w:t>
      </w:r>
      <w:r>
        <w:rPr>
          <w:sz w:val="18"/>
          <w:szCs w:val="18"/>
          <w:spacing w:val="-37"/>
        </w:rPr>
        <w:t xml:space="preserve"> </w:t>
      </w:r>
      <w:r>
        <w:rPr>
          <w:sz w:val="18"/>
          <w:szCs w:val="18"/>
          <w:b/>
          <w:bCs/>
          <w:spacing w:val="-8"/>
        </w:rPr>
        <w:t>度</w:t>
      </w:r>
      <w:r>
        <w:rPr>
          <w:sz w:val="18"/>
          <w:szCs w:val="18"/>
          <w:spacing w:val="-36"/>
        </w:rPr>
        <w:t xml:space="preserve"> </w:t>
      </w:r>
      <w:r>
        <w:rPr>
          <w:sz w:val="18"/>
          <w:szCs w:val="18"/>
          <w:b/>
          <w:bCs/>
          <w:spacing w:val="-8"/>
        </w:rPr>
        <w:t>量</w:t>
      </w:r>
      <w:r>
        <w:rPr>
          <w:sz w:val="18"/>
          <w:szCs w:val="18"/>
          <w:spacing w:val="-32"/>
        </w:rPr>
        <w:t xml:space="preserve"> </w:t>
      </w:r>
      <w:r>
        <w:rPr>
          <w:sz w:val="18"/>
          <w:szCs w:val="18"/>
          <w:b/>
          <w:bCs/>
          <w:spacing w:val="-8"/>
        </w:rPr>
        <w:t>与</w:t>
      </w:r>
      <w:r>
        <w:rPr>
          <w:sz w:val="18"/>
          <w:szCs w:val="18"/>
          <w:spacing w:val="-37"/>
        </w:rPr>
        <w:t xml:space="preserve"> </w:t>
      </w:r>
      <w:r>
        <w:rPr>
          <w:sz w:val="18"/>
          <w:szCs w:val="18"/>
          <w:b/>
          <w:bCs/>
          <w:spacing w:val="-8"/>
        </w:rPr>
        <w:t>优</w:t>
      </w:r>
      <w:r>
        <w:rPr>
          <w:sz w:val="18"/>
          <w:szCs w:val="18"/>
          <w:spacing w:val="-33"/>
        </w:rPr>
        <w:t xml:space="preserve"> </w:t>
      </w:r>
      <w:r>
        <w:rPr>
          <w:sz w:val="18"/>
          <w:szCs w:val="18"/>
          <w:b/>
          <w:bCs/>
          <w:spacing w:val="-8"/>
        </w:rPr>
        <w:t>先</w:t>
      </w:r>
      <w:r>
        <w:rPr>
          <w:sz w:val="18"/>
          <w:szCs w:val="18"/>
          <w:spacing w:val="-33"/>
        </w:rPr>
        <w:t xml:space="preserve"> </w:t>
      </w:r>
      <w:r>
        <w:rPr>
          <w:sz w:val="18"/>
          <w:szCs w:val="18"/>
          <w:b/>
          <w:bCs/>
          <w:spacing w:val="-8"/>
        </w:rPr>
        <w:t>级</w:t>
      </w:r>
      <w:r>
        <w:rPr>
          <w:sz w:val="18"/>
          <w:szCs w:val="18"/>
          <w:spacing w:val="-36"/>
        </w:rPr>
        <w:t xml:space="preserve"> </w:t>
      </w:r>
      <w:r>
        <w:rPr>
          <w:sz w:val="18"/>
          <w:szCs w:val="18"/>
          <w:b/>
          <w:bCs/>
          <w:spacing w:val="-8"/>
        </w:rPr>
        <w:t>排</w:t>
      </w:r>
      <w:r>
        <w:rPr>
          <w:sz w:val="18"/>
          <w:szCs w:val="18"/>
          <w:spacing w:val="-37"/>
        </w:rPr>
        <w:t xml:space="preserve"> </w:t>
      </w:r>
      <w:r>
        <w:rPr>
          <w:sz w:val="18"/>
          <w:szCs w:val="18"/>
          <w:b/>
          <w:bCs/>
          <w:spacing w:val="-8"/>
        </w:rPr>
        <w:t>序</w:t>
      </w:r>
      <w:r>
        <w:rPr>
          <w:sz w:val="18"/>
          <w:szCs w:val="18"/>
          <w:spacing w:val="-68"/>
        </w:rPr>
        <w:t xml:space="preserve"> </w:t>
      </w:r>
      <w:r>
        <w:rPr>
          <w:rFonts w:ascii="Times New Roman" w:hAnsi="Times New Roman" w:eastAsia="Times New Roman" w:cs="Times New Roman"/>
          <w:sz w:val="18"/>
          <w:szCs w:val="18"/>
          <w:b/>
          <w:bCs/>
          <w:spacing w:val="-8"/>
        </w:rPr>
        <w:t>…69</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30"/>
            <w:spacing w:before="263" w:line="220" w:lineRule="auto"/>
            <w:tabs>
              <w:tab w:val="right" w:leader="dot" w:pos="33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6"/>
            </w:rPr>
            <w:t>5.1</w:t>
          </w:r>
          <w:r>
            <w:rPr>
              <w:rFonts w:ascii="Times New Roman" w:hAnsi="Times New Roman" w:eastAsia="Times New Roman" w:cs="Times New Roman"/>
              <w:sz w:val="18"/>
              <w:szCs w:val="18"/>
              <w:spacing w:val="13"/>
              <w:w w:val="101"/>
            </w:rPr>
            <w:t xml:space="preserve">    </w:t>
          </w:r>
          <w:r>
            <w:rPr>
              <w:sz w:val="18"/>
              <w:szCs w:val="18"/>
              <w:spacing w:val="16"/>
            </w:rPr>
            <w:t>为何度量标准如此重要</w:t>
          </w:r>
          <w:r>
            <w:rPr>
              <w:sz w:val="18"/>
              <w:szCs w:val="18"/>
              <w:spacing w:val="-68"/>
            </w:rPr>
            <w:t xml:space="preserve"> </w:t>
          </w:r>
          <w:r>
            <w:rPr>
              <w:sz w:val="18"/>
              <w:szCs w:val="18"/>
            </w:rPr>
            <w:tab/>
          </w:r>
          <w:hyperlink w:history="true" w:anchor="bookmark30">
            <w:r>
              <w:rPr>
                <w:rFonts w:ascii="Times New Roman" w:hAnsi="Times New Roman" w:eastAsia="Times New Roman" w:cs="Times New Roman"/>
                <w:sz w:val="18"/>
                <w:szCs w:val="18"/>
                <w:spacing w:val="2"/>
              </w:rPr>
              <w:t>69</w:t>
            </w:r>
          </w:hyperlink>
        </w:p>
        <w:p>
          <w:pPr>
            <w:pStyle w:val="BodyText"/>
            <w:ind w:left="230"/>
            <w:spacing w:before="145" w:line="220" w:lineRule="auto"/>
            <w:tabs>
              <w:tab w:val="right" w:leader="dot" w:pos="33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7"/>
            </w:rPr>
            <w:t>5.2</w:t>
          </w:r>
          <w:r>
            <w:rPr>
              <w:rFonts w:ascii="Times New Roman" w:hAnsi="Times New Roman" w:eastAsia="Times New Roman" w:cs="Times New Roman"/>
              <w:sz w:val="18"/>
              <w:szCs w:val="18"/>
              <w:spacing w:val="12"/>
            </w:rPr>
            <w:t xml:space="preserve">    </w:t>
          </w:r>
          <w:r>
            <w:rPr>
              <w:sz w:val="18"/>
              <w:szCs w:val="18"/>
              <w:spacing w:val="17"/>
            </w:rPr>
            <w:t>确定成功的度量标准</w:t>
          </w:r>
          <w:r>
            <w:rPr>
              <w:sz w:val="18"/>
              <w:szCs w:val="18"/>
              <w:spacing w:val="-69"/>
            </w:rPr>
            <w:t xml:space="preserve"> </w:t>
          </w:r>
          <w:r>
            <w:rPr>
              <w:sz w:val="18"/>
              <w:szCs w:val="18"/>
            </w:rPr>
            <w:tab/>
          </w:r>
          <w:hyperlink w:history="true" w:anchor="bookmark31">
            <w:r>
              <w:rPr>
                <w:rFonts w:ascii="Times New Roman" w:hAnsi="Times New Roman" w:eastAsia="Times New Roman" w:cs="Times New Roman"/>
                <w:sz w:val="18"/>
                <w:szCs w:val="18"/>
                <w:spacing w:val="2"/>
              </w:rPr>
              <w:t>70</w:t>
            </w:r>
          </w:hyperlink>
        </w:p>
        <w:p>
          <w:pPr>
            <w:pStyle w:val="BodyText"/>
            <w:ind w:left="700"/>
            <w:spacing w:before="113" w:line="218" w:lineRule="auto"/>
            <w:tabs>
              <w:tab w:val="right" w:leader="dot" w:pos="336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5.2.1</w:t>
          </w:r>
          <w:r>
            <w:rPr>
              <w:rFonts w:ascii="Times New Roman" w:hAnsi="Times New Roman" w:eastAsia="Times New Roman" w:cs="Times New Roman"/>
              <w:sz w:val="18"/>
              <w:szCs w:val="18"/>
              <w:spacing w:val="11"/>
              <w:w w:val="101"/>
            </w:rPr>
            <w:t xml:space="preserve">   </w:t>
          </w:r>
          <w:r>
            <w:rPr>
              <w:sz w:val="18"/>
              <w:szCs w:val="18"/>
              <w:spacing w:val="4"/>
            </w:rPr>
            <w:t>客户价值</w:t>
          </w:r>
          <w:r>
            <w:rPr>
              <w:sz w:val="18"/>
              <w:szCs w:val="18"/>
              <w:spacing w:val="-67"/>
            </w:rPr>
            <w:t xml:space="preserve"> </w:t>
          </w:r>
          <w:r>
            <w:rPr>
              <w:sz w:val="18"/>
              <w:szCs w:val="18"/>
            </w:rPr>
            <w:tab/>
          </w:r>
          <w:hyperlink w:history="true" w:anchor="bookmark32">
            <w:r>
              <w:rPr>
                <w:rFonts w:ascii="Times New Roman" w:hAnsi="Times New Roman" w:eastAsia="Times New Roman" w:cs="Times New Roman"/>
                <w:sz w:val="18"/>
                <w:szCs w:val="18"/>
                <w:spacing w:val="2"/>
              </w:rPr>
              <w:t>70</w:t>
            </w:r>
          </w:hyperlink>
        </w:p>
        <w:p>
          <w:pPr>
            <w:pStyle w:val="BodyText"/>
            <w:ind w:left="700"/>
            <w:spacing w:before="140" w:line="220" w:lineRule="auto"/>
            <w:tabs>
              <w:tab w:val="right" w:leader="dot" w:pos="33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5.2.2    </w:t>
          </w:r>
          <w:r>
            <w:rPr>
              <w:sz w:val="18"/>
              <w:szCs w:val="18"/>
              <w:spacing w:val="1"/>
            </w:rPr>
            <w:t>商业成效</w:t>
          </w:r>
          <w:r>
            <w:rPr>
              <w:sz w:val="18"/>
              <w:szCs w:val="18"/>
              <w:spacing w:val="45"/>
              <w:w w:val="101"/>
            </w:rPr>
            <w:t xml:space="preserve"> </w:t>
          </w:r>
          <w:r>
            <w:rPr>
              <w:sz w:val="18"/>
              <w:szCs w:val="18"/>
            </w:rPr>
            <w:tab/>
          </w:r>
          <w:r>
            <w:rPr>
              <w:sz w:val="18"/>
              <w:szCs w:val="18"/>
              <w:spacing w:val="-39"/>
            </w:rPr>
            <w:t xml:space="preserve"> </w:t>
          </w:r>
          <w:hyperlink w:history="true" w:anchor="bookmark33">
            <w:r>
              <w:rPr>
                <w:rFonts w:ascii="Times New Roman" w:hAnsi="Times New Roman" w:eastAsia="Times New Roman" w:cs="Times New Roman"/>
                <w:sz w:val="18"/>
                <w:szCs w:val="18"/>
                <w:spacing w:val="-2"/>
              </w:rPr>
              <w:t>71</w:t>
            </w:r>
          </w:hyperlink>
        </w:p>
        <w:p>
          <w:pPr>
            <w:pStyle w:val="BodyText"/>
            <w:ind w:left="700"/>
            <w:spacing w:before="156" w:line="220" w:lineRule="auto"/>
            <w:tabs>
              <w:tab w:val="right" w:leader="dot" w:pos="33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5.2.3</w:t>
          </w:r>
          <w:r>
            <w:rPr>
              <w:rFonts w:ascii="Times New Roman" w:hAnsi="Times New Roman" w:eastAsia="Times New Roman" w:cs="Times New Roman"/>
              <w:sz w:val="18"/>
              <w:szCs w:val="18"/>
              <w:spacing w:val="16"/>
              <w:w w:val="101"/>
            </w:rPr>
            <w:t xml:space="preserve">   </w:t>
          </w:r>
          <w:r>
            <w:rPr>
              <w:sz w:val="18"/>
              <w:szCs w:val="18"/>
              <w:spacing w:val="2"/>
            </w:rPr>
            <w:t>活动度量标准</w:t>
          </w:r>
          <w:r>
            <w:rPr>
              <w:sz w:val="18"/>
              <w:szCs w:val="18"/>
              <w:spacing w:val="-68"/>
            </w:rPr>
            <w:t xml:space="preserve"> </w:t>
          </w:r>
          <w:r>
            <w:rPr>
              <w:sz w:val="18"/>
              <w:szCs w:val="18"/>
            </w:rPr>
            <w:tab/>
          </w:r>
          <w:hyperlink w:history="true" w:anchor="bookmark34">
            <w:r>
              <w:rPr>
                <w:rFonts w:ascii="Times New Roman" w:hAnsi="Times New Roman" w:eastAsia="Times New Roman" w:cs="Times New Roman"/>
                <w:sz w:val="18"/>
                <w:szCs w:val="18"/>
                <w:spacing w:val="2"/>
              </w:rPr>
              <w:t>71</w:t>
            </w:r>
          </w:hyperlink>
        </w:p>
        <w:p>
          <w:pPr>
            <w:pStyle w:val="BodyText"/>
            <w:ind w:left="700"/>
            <w:spacing w:before="145" w:line="219" w:lineRule="auto"/>
            <w:tabs>
              <w:tab w:val="right" w:leader="dot" w:pos="33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5.2.4</w:t>
          </w:r>
          <w:r>
            <w:rPr>
              <w:rFonts w:ascii="Times New Roman" w:hAnsi="Times New Roman" w:eastAsia="Times New Roman" w:cs="Times New Roman"/>
              <w:sz w:val="18"/>
              <w:szCs w:val="18"/>
              <w:spacing w:val="18"/>
              <w:w w:val="102"/>
            </w:rPr>
            <w:t xml:space="preserve">   </w:t>
          </w:r>
          <w:r>
            <w:rPr>
              <w:sz w:val="18"/>
              <w:szCs w:val="18"/>
              <w:spacing w:val="-2"/>
            </w:rPr>
            <w:t>领先和滞后的度量标准</w:t>
          </w:r>
          <w:r>
            <w:rPr>
              <w:sz w:val="18"/>
              <w:szCs w:val="18"/>
              <w:spacing w:val="-53"/>
            </w:rPr>
            <w:t xml:space="preserve"> </w:t>
          </w:r>
          <w:r>
            <w:rPr>
              <w:sz w:val="18"/>
              <w:szCs w:val="18"/>
            </w:rPr>
            <w:tab/>
          </w:r>
          <w:r>
            <w:rPr>
              <w:rFonts w:ascii="Times New Roman" w:hAnsi="Times New Roman" w:eastAsia="Times New Roman" w:cs="Times New Roman"/>
              <w:sz w:val="18"/>
              <w:szCs w:val="18"/>
              <w:spacing w:val="-2"/>
            </w:rPr>
            <w:t>71</w:t>
          </w:r>
        </w:p>
        <w:p>
          <w:pPr>
            <w:pStyle w:val="BodyText"/>
            <w:ind w:left="700"/>
            <w:spacing w:before="156" w:line="219" w:lineRule="auto"/>
            <w:tabs>
              <w:tab w:val="right" w:leader="dot" w:pos="33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5.2.5    </w:t>
          </w:r>
          <w:r>
            <w:rPr>
              <w:sz w:val="18"/>
              <w:szCs w:val="18"/>
              <w:spacing w:val="2"/>
            </w:rPr>
            <w:t>度量标准的数量</w:t>
          </w:r>
          <w:r>
            <w:rPr>
              <w:sz w:val="18"/>
              <w:szCs w:val="18"/>
              <w:spacing w:val="-63"/>
            </w:rPr>
            <w:t xml:space="preserve"> </w:t>
          </w:r>
          <w:r>
            <w:rPr>
              <w:sz w:val="18"/>
              <w:szCs w:val="18"/>
            </w:rPr>
            <w:tab/>
          </w:r>
          <w:hyperlink w:history="true" w:anchor="bookmark35">
            <w:r>
              <w:rPr>
                <w:rFonts w:ascii="Times New Roman" w:hAnsi="Times New Roman" w:eastAsia="Times New Roman" w:cs="Times New Roman"/>
                <w:sz w:val="18"/>
                <w:szCs w:val="18"/>
                <w:spacing w:val="2"/>
              </w:rPr>
              <w:t>73</w:t>
            </w:r>
          </w:hyperlink>
        </w:p>
        <w:p>
          <w:pPr>
            <w:pStyle w:val="BodyText"/>
            <w:ind w:left="230"/>
            <w:spacing w:before="177" w:line="219" w:lineRule="auto"/>
            <w:tabs>
              <w:tab w:val="right" w:leader="dot" w:pos="33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1"/>
            </w:rPr>
            <w:t>5.3    </w:t>
          </w:r>
          <w:r>
            <w:rPr>
              <w:sz w:val="18"/>
              <w:szCs w:val="18"/>
              <w:spacing w:val="11"/>
            </w:rPr>
            <w:t>将</w:t>
          </w:r>
          <w:r>
            <w:rPr>
              <w:sz w:val="18"/>
              <w:szCs w:val="18"/>
              <w:spacing w:val="-6"/>
            </w:rPr>
            <w:t xml:space="preserve"> </w:t>
          </w:r>
          <w:r>
            <w:rPr>
              <w:sz w:val="18"/>
              <w:szCs w:val="18"/>
            </w:rPr>
            <w:t>M</w:t>
          </w:r>
          <w:r>
            <w:rPr>
              <w:sz w:val="18"/>
              <w:szCs w:val="18"/>
              <w:spacing w:val="11"/>
            </w:rPr>
            <w:t xml:space="preserve"> </w:t>
          </w:r>
          <w:r>
            <w:rPr>
              <w:sz w:val="18"/>
              <w:szCs w:val="18"/>
            </w:rPr>
            <w:t>o</w:t>
          </w:r>
          <w:r>
            <w:rPr>
              <w:sz w:val="18"/>
              <w:szCs w:val="18"/>
              <w:spacing w:val="11"/>
            </w:rPr>
            <w:t xml:space="preserve"> </w:t>
          </w:r>
          <w:r>
            <w:rPr>
              <w:sz w:val="18"/>
              <w:szCs w:val="18"/>
            </w:rPr>
            <w:t>S</w:t>
          </w:r>
          <w:r>
            <w:rPr>
              <w:sz w:val="18"/>
              <w:szCs w:val="18"/>
              <w:spacing w:val="11"/>
            </w:rPr>
            <w:t>应用于投资组合</w:t>
          </w:r>
          <w:r>
            <w:rPr>
              <w:sz w:val="18"/>
              <w:szCs w:val="18"/>
              <w:spacing w:val="-68"/>
            </w:rPr>
            <w:t xml:space="preserve"> </w:t>
          </w:r>
          <w:r>
            <w:rPr>
              <w:sz w:val="18"/>
              <w:szCs w:val="18"/>
            </w:rPr>
            <w:tab/>
          </w:r>
          <w:r>
            <w:rPr>
              <w:sz w:val="18"/>
              <w:szCs w:val="18"/>
              <w:spacing w:val="-40"/>
            </w:rPr>
            <w:t xml:space="preserve"> </w:t>
          </w:r>
          <w:hyperlink w:history="true" w:anchor="bookmark36">
            <w:r>
              <w:rPr>
                <w:rFonts w:ascii="Times New Roman" w:hAnsi="Times New Roman" w:eastAsia="Times New Roman" w:cs="Times New Roman"/>
                <w:sz w:val="18"/>
                <w:szCs w:val="18"/>
                <w:spacing w:val="-2"/>
              </w:rPr>
              <w:t>74</w:t>
            </w:r>
          </w:hyperlink>
        </w:p>
        <w:p>
          <w:pPr>
            <w:pStyle w:val="BodyText"/>
            <w:ind w:left="230"/>
            <w:spacing w:before="134" w:line="218" w:lineRule="auto"/>
            <w:tabs>
              <w:tab w:val="right" w:leader="dot" w:pos="33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5.4    </w:t>
          </w:r>
          <w:r>
            <w:rPr>
              <w:sz w:val="18"/>
              <w:szCs w:val="18"/>
              <w:spacing w:val="14"/>
            </w:rPr>
            <w:t>价值优先级排序</w:t>
          </w:r>
          <w:r>
            <w:rPr>
              <w:sz w:val="18"/>
              <w:szCs w:val="18"/>
              <w:spacing w:val="-63"/>
            </w:rPr>
            <w:t xml:space="preserve"> </w:t>
          </w:r>
          <w:r>
            <w:rPr>
              <w:sz w:val="18"/>
              <w:szCs w:val="18"/>
            </w:rPr>
            <w:tab/>
          </w:r>
          <w:hyperlink w:history="true" w:anchor="bookmark37">
            <w:r>
              <w:rPr>
                <w:rFonts w:ascii="Times New Roman" w:hAnsi="Times New Roman" w:eastAsia="Times New Roman" w:cs="Times New Roman"/>
                <w:sz w:val="18"/>
                <w:szCs w:val="18"/>
                <w:spacing w:val="7"/>
              </w:rPr>
              <w:t>75</w:t>
            </w:r>
          </w:hyperlink>
        </w:p>
        <w:p>
          <w:pPr>
            <w:pStyle w:val="BodyText"/>
            <w:ind w:left="700"/>
            <w:spacing w:before="129" w:line="219" w:lineRule="auto"/>
            <w:tabs>
              <w:tab w:val="right" w:leader="dot" w:pos="336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5.4.1</w:t>
          </w:r>
          <w:r>
            <w:rPr>
              <w:rFonts w:ascii="Times New Roman" w:hAnsi="Times New Roman" w:eastAsia="Times New Roman" w:cs="Times New Roman"/>
              <w:sz w:val="18"/>
              <w:szCs w:val="18"/>
              <w:spacing w:val="15"/>
            </w:rPr>
            <w:t xml:space="preserve">   </w:t>
          </w:r>
          <w:r>
            <w:rPr>
              <w:sz w:val="18"/>
              <w:szCs w:val="18"/>
              <w:spacing w:val="2"/>
            </w:rPr>
            <w:t>优先级排序方法</w:t>
          </w:r>
          <w:r>
            <w:rPr>
              <w:sz w:val="18"/>
              <w:szCs w:val="18"/>
              <w:spacing w:val="-66"/>
            </w:rPr>
            <w:t xml:space="preserve"> </w:t>
          </w:r>
          <w:r>
            <w:rPr>
              <w:sz w:val="18"/>
              <w:szCs w:val="18"/>
            </w:rPr>
            <w:tab/>
          </w:r>
          <w:hyperlink w:history="true" w:anchor="bookmark38">
            <w:r>
              <w:rPr>
                <w:rFonts w:ascii="Times New Roman" w:hAnsi="Times New Roman" w:eastAsia="Times New Roman" w:cs="Times New Roman"/>
                <w:sz w:val="18"/>
                <w:szCs w:val="18"/>
                <w:spacing w:val="2"/>
              </w:rPr>
              <w:t>75</w:t>
            </w:r>
          </w:hyperlink>
        </w:p>
        <w:p>
          <w:pPr>
            <w:pStyle w:val="BodyText"/>
            <w:ind w:left="700"/>
            <w:spacing w:before="147" w:line="219" w:lineRule="auto"/>
            <w:tabs>
              <w:tab w:val="right" w:leader="dot" w:pos="33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5.4.2    </w:t>
          </w:r>
          <w:r>
            <w:rPr>
              <w:sz w:val="18"/>
              <w:szCs w:val="18"/>
              <w:spacing w:val="3"/>
            </w:rPr>
            <w:t>管理战略性待办列表</w:t>
          </w:r>
          <w:r>
            <w:rPr>
              <w:sz w:val="18"/>
              <w:szCs w:val="18"/>
              <w:spacing w:val="-65"/>
            </w:rPr>
            <w:t xml:space="preserve"> </w:t>
          </w:r>
          <w:r>
            <w:rPr>
              <w:sz w:val="18"/>
              <w:szCs w:val="18"/>
            </w:rPr>
            <w:tab/>
          </w:r>
          <w:r>
            <w:rPr>
              <w:rFonts w:ascii="Times New Roman" w:hAnsi="Times New Roman" w:eastAsia="Times New Roman" w:cs="Times New Roman"/>
              <w:sz w:val="18"/>
              <w:szCs w:val="18"/>
              <w:spacing w:val="4"/>
            </w:rPr>
            <w:t>79</w:t>
          </w:r>
        </w:p>
        <w:p>
          <w:pPr>
            <w:pStyle w:val="BodyText"/>
            <w:ind w:left="700"/>
            <w:spacing w:before="136" w:line="219" w:lineRule="auto"/>
            <w:tabs>
              <w:tab w:val="right" w:leader="dot" w:pos="3368"/>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5.4.3</w:t>
          </w:r>
          <w:r>
            <w:rPr>
              <w:rFonts w:ascii="Times New Roman" w:hAnsi="Times New Roman" w:eastAsia="Times New Roman" w:cs="Times New Roman"/>
              <w:sz w:val="18"/>
              <w:szCs w:val="18"/>
              <w:spacing w:val="15"/>
            </w:rPr>
            <w:t xml:space="preserve">   </w:t>
          </w:r>
          <w:r>
            <w:rPr>
              <w:sz w:val="18"/>
              <w:szCs w:val="18"/>
              <w:spacing w:val="3"/>
            </w:rPr>
            <w:t>优先级排序的挑战</w:t>
          </w:r>
          <w:r>
            <w:rPr>
              <w:sz w:val="18"/>
              <w:szCs w:val="18"/>
              <w:spacing w:val="-70"/>
            </w:rPr>
            <w:t xml:space="preserve"> </w:t>
          </w:r>
          <w:r>
            <w:rPr>
              <w:sz w:val="18"/>
              <w:szCs w:val="18"/>
            </w:rPr>
            <w:tab/>
          </w:r>
          <w:hyperlink w:history="true" w:anchor="bookmark39">
            <w:r>
              <w:rPr>
                <w:rFonts w:ascii="Times New Roman" w:hAnsi="Times New Roman" w:eastAsia="Times New Roman" w:cs="Times New Roman"/>
                <w:sz w:val="18"/>
                <w:szCs w:val="18"/>
                <w:spacing w:val="1"/>
              </w:rPr>
              <w:t>80</w:t>
            </w:r>
          </w:hyperlink>
        </w:p>
        <w:p>
          <w:pPr>
            <w:pStyle w:val="BodyText"/>
            <w:ind w:left="230"/>
            <w:spacing w:before="178" w:line="184" w:lineRule="auto"/>
            <w:tabs>
              <w:tab w:val="right" w:leader="dot" w:pos="3388"/>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5.5</w:t>
          </w:r>
          <w:r>
            <w:rPr>
              <w:rFonts w:ascii="Times New Roman" w:hAnsi="Times New Roman" w:eastAsia="Times New Roman" w:cs="Times New Roman"/>
              <w:sz w:val="18"/>
              <w:szCs w:val="18"/>
              <w:spacing w:val="9"/>
            </w:rPr>
            <w:t xml:space="preserve">    </w:t>
          </w:r>
          <w:r>
            <w:rPr>
              <w:sz w:val="18"/>
              <w:szCs w:val="18"/>
              <w:spacing w:val="-6"/>
            </w:rPr>
            <w:t>结 语</w:t>
          </w:r>
          <w:r>
            <w:rPr>
              <w:sz w:val="18"/>
              <w:szCs w:val="18"/>
              <w:spacing w:val="-67"/>
            </w:rPr>
            <w:t xml:space="preserve"> </w:t>
          </w:r>
          <w:r>
            <w:rPr>
              <w:sz w:val="18"/>
              <w:szCs w:val="18"/>
            </w:rPr>
            <w:tab/>
          </w:r>
          <w:hyperlink w:history="true" w:anchor="bookmark40">
            <w:r>
              <w:rPr>
                <w:rFonts w:ascii="Times New Roman" w:hAnsi="Times New Roman" w:eastAsia="Times New Roman" w:cs="Times New Roman"/>
                <w:sz w:val="18"/>
                <w:szCs w:val="18"/>
              </w:rPr>
              <w:t>81</w:t>
            </w:r>
          </w:hyperlink>
        </w:p>
      </w:sdtContent>
    </w:sdt>
    <w:p>
      <w:pPr>
        <w:spacing w:line="14" w:lineRule="auto"/>
        <w:rPr>
          <w:rFonts w:ascii="Arial"/>
          <w:sz w:val="2"/>
        </w:rPr>
      </w:pPr>
      <w:r>
        <w:rPr>
          <w:rFonts w:ascii="Arial" w:hAnsi="Arial" w:eastAsia="Arial" w:cs="Arial"/>
          <w:sz w:val="2"/>
          <w:szCs w:val="2"/>
        </w:rPr>
        <w:br w:type="column"/>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1197"/>
            <w:spacing w:line="219" w:lineRule="auto"/>
            <w:tabs>
              <w:tab w:val="right" w:leader="dot" w:pos="3306"/>
            </w:tabs>
            <w:rPr>
              <w:rFonts w:ascii="Times New Roman" w:hAnsi="Times New Roman" w:eastAsia="Times New Roman" w:cs="Times New Roman"/>
              <w:sz w:val="18"/>
              <w:szCs w:val="18"/>
            </w:rPr>
          </w:pPr>
          <w:r>
            <w:rPr>
              <w:sz w:val="18"/>
              <w:szCs w:val="18"/>
              <w:spacing w:val="-4"/>
            </w:rPr>
            <w:t>开始</w:t>
          </w:r>
          <w:r>
            <w:rPr>
              <w:sz w:val="18"/>
              <w:szCs w:val="18"/>
              <w:spacing w:val="27"/>
            </w:rPr>
            <w:t xml:space="preserve"> </w:t>
          </w:r>
          <w:r>
            <w:rPr>
              <w:sz w:val="18"/>
              <w:szCs w:val="18"/>
            </w:rPr>
            <w:tab/>
          </w:r>
          <w:hyperlink w:history="true" w:anchor="bookmark41">
            <w:r>
              <w:rPr>
                <w:rFonts w:ascii="Times New Roman" w:hAnsi="Times New Roman" w:eastAsia="Times New Roman" w:cs="Times New Roman"/>
                <w:sz w:val="18"/>
                <w:szCs w:val="18"/>
                <w:spacing w:val="-3"/>
              </w:rPr>
              <w:t>100</w:t>
            </w:r>
          </w:hyperlink>
        </w:p>
      </w:sdtContent>
    </w:sdt>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667"/>
            <w:spacing w:before="143" w:line="219" w:lineRule="auto"/>
            <w:rPr>
              <w:sz w:val="18"/>
              <w:szCs w:val="18"/>
            </w:rPr>
          </w:pPr>
          <w:r>
            <w:rPr>
              <w:rFonts w:ascii="Times New Roman" w:hAnsi="Times New Roman" w:eastAsia="Times New Roman" w:cs="Times New Roman"/>
              <w:sz w:val="18"/>
              <w:szCs w:val="18"/>
              <w:spacing w:val="-8"/>
            </w:rPr>
            <w:t>6.6.2</w:t>
          </w:r>
          <w:r>
            <w:rPr>
              <w:rFonts w:ascii="Times New Roman" w:hAnsi="Times New Roman" w:eastAsia="Times New Roman" w:cs="Times New Roman"/>
              <w:sz w:val="18"/>
              <w:szCs w:val="18"/>
              <w:spacing w:val="11"/>
            </w:rPr>
            <w:t xml:space="preserve">   </w:t>
          </w:r>
          <w:r>
            <w:rPr>
              <w:sz w:val="18"/>
              <w:szCs w:val="18"/>
              <w:spacing w:val="-8"/>
            </w:rPr>
            <w:t>精益切片： M</w:t>
          </w:r>
          <w:r>
            <w:rPr>
              <w:sz w:val="18"/>
              <w:szCs w:val="18"/>
              <w:spacing w:val="-28"/>
            </w:rPr>
            <w:t xml:space="preserve"> </w:t>
          </w:r>
          <w:r>
            <w:rPr>
              <w:sz w:val="18"/>
              <w:szCs w:val="18"/>
              <w:spacing w:val="-8"/>
            </w:rPr>
            <w:t>V</w:t>
          </w:r>
          <w:r>
            <w:rPr>
              <w:sz w:val="18"/>
              <w:szCs w:val="18"/>
              <w:spacing w:val="-28"/>
            </w:rPr>
            <w:t xml:space="preserve"> </w:t>
          </w:r>
          <w:r>
            <w:rPr>
              <w:sz w:val="18"/>
              <w:szCs w:val="18"/>
              <w:spacing w:val="-8"/>
            </w:rPr>
            <w:t>P 的</w:t>
          </w:r>
        </w:p>
        <w:p>
          <w:pPr>
            <w:pStyle w:val="BodyText"/>
            <w:ind w:left="1197"/>
            <w:spacing w:before="138" w:line="220" w:lineRule="auto"/>
            <w:tabs>
              <w:tab w:val="right" w:leader="dot" w:pos="3326"/>
            </w:tabs>
            <w:rPr>
              <w:rFonts w:ascii="Times New Roman" w:hAnsi="Times New Roman" w:eastAsia="Times New Roman" w:cs="Times New Roman"/>
              <w:sz w:val="18"/>
              <w:szCs w:val="18"/>
            </w:rPr>
          </w:pPr>
          <w:r>
            <w:rPr>
              <w:sz w:val="18"/>
              <w:szCs w:val="18"/>
              <w:spacing w:val="-10"/>
            </w:rPr>
            <w:t>另一种划分方法</w:t>
          </w:r>
          <w:r>
            <w:rPr>
              <w:sz w:val="18"/>
              <w:szCs w:val="18"/>
              <w:spacing w:val="29"/>
            </w:rPr>
            <w:t xml:space="preserve"> </w:t>
          </w:r>
          <w:r>
            <w:rPr>
              <w:sz w:val="18"/>
              <w:szCs w:val="18"/>
            </w:rPr>
            <w:tab/>
          </w:r>
          <w:r>
            <w:rPr>
              <w:sz w:val="18"/>
              <w:szCs w:val="18"/>
              <w:spacing w:val="-38"/>
            </w:rPr>
            <w:t xml:space="preserve"> </w:t>
          </w:r>
          <w:hyperlink w:history="true" w:anchor="bookmark42">
            <w:r>
              <w:rPr>
                <w:rFonts w:ascii="Times New Roman" w:hAnsi="Times New Roman" w:eastAsia="Times New Roman" w:cs="Times New Roman"/>
                <w:sz w:val="18"/>
                <w:szCs w:val="18"/>
                <w:spacing w:val="-8"/>
              </w:rPr>
              <w:t>101</w:t>
            </w:r>
          </w:hyperlink>
        </w:p>
        <w:p>
          <w:pPr>
            <w:pStyle w:val="BodyText"/>
            <w:ind w:left="647"/>
            <w:spacing w:before="135" w:line="219" w:lineRule="auto"/>
            <w:tabs>
              <w:tab w:val="right" w:leader="dot" w:pos="32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6.6.3    </w:t>
          </w:r>
          <w:r>
            <w:rPr>
              <w:sz w:val="18"/>
              <w:szCs w:val="18"/>
              <w:spacing w:val="3"/>
            </w:rPr>
            <w:t>架构上的思考</w:t>
          </w:r>
          <w:r>
            <w:rPr>
              <w:sz w:val="18"/>
              <w:szCs w:val="18"/>
              <w:spacing w:val="-57"/>
            </w:rPr>
            <w:t xml:space="preserve"> </w:t>
          </w:r>
          <w:r>
            <w:rPr>
              <w:sz w:val="18"/>
              <w:szCs w:val="18"/>
            </w:rPr>
            <w:tab/>
          </w:r>
          <w:hyperlink w:history="true" w:anchor="bookmark43">
            <w:r>
              <w:rPr>
                <w:rFonts w:ascii="Times New Roman" w:hAnsi="Times New Roman" w:eastAsia="Times New Roman" w:cs="Times New Roman"/>
                <w:sz w:val="18"/>
                <w:szCs w:val="18"/>
                <w:spacing w:val="-7"/>
              </w:rPr>
              <w:t>104</w:t>
            </w:r>
          </w:hyperlink>
        </w:p>
      </w:sdtContent>
    </w:sdt>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177"/>
            <w:spacing w:before="167" w:line="221" w:lineRule="auto"/>
            <w:tabs>
              <w:tab w:val="right" w:leader="dot" w:pos="331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6.7</w:t>
          </w:r>
          <w:r>
            <w:rPr>
              <w:rFonts w:ascii="Times New Roman" w:hAnsi="Times New Roman" w:eastAsia="Times New Roman" w:cs="Times New Roman"/>
              <w:sz w:val="18"/>
              <w:szCs w:val="18"/>
              <w:spacing w:val="6"/>
            </w:rPr>
            <w:t xml:space="preserve">    </w:t>
          </w:r>
          <w:r>
            <w:rPr>
              <w:sz w:val="18"/>
              <w:szCs w:val="18"/>
              <w:spacing w:val="-6"/>
            </w:rPr>
            <w:t>结 语</w:t>
          </w:r>
          <w:r>
            <w:rPr>
              <w:sz w:val="18"/>
              <w:szCs w:val="18"/>
              <w:spacing w:val="-64"/>
            </w:rPr>
            <w:t xml:space="preserve"> </w:t>
          </w:r>
          <w:r>
            <w:rPr>
              <w:sz w:val="18"/>
              <w:szCs w:val="18"/>
            </w:rPr>
            <w:tab/>
          </w:r>
          <w:r>
            <w:rPr>
              <w:sz w:val="18"/>
              <w:szCs w:val="18"/>
              <w:spacing w:val="-30"/>
            </w:rPr>
            <w:t xml:space="preserve"> </w:t>
          </w:r>
          <w:hyperlink w:history="true" w:anchor="bookmark44">
            <w:r>
              <w:rPr>
                <w:rFonts w:ascii="Times New Roman" w:hAnsi="Times New Roman" w:eastAsia="Times New Roman" w:cs="Times New Roman"/>
                <w:sz w:val="18"/>
                <w:szCs w:val="18"/>
                <w:spacing w:val="-5"/>
              </w:rPr>
              <w:t>105</w:t>
            </w:r>
          </w:hyperlink>
        </w:p>
      </w:sdtContent>
    </w:sdt>
    <w:p>
      <w:pPr>
        <w:spacing w:line="329" w:lineRule="auto"/>
        <w:rPr>
          <w:rFonts w:ascii="Arial"/>
          <w:sz w:val="21"/>
        </w:rPr>
      </w:pPr>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spacing w:before="59" w:line="219" w:lineRule="auto"/>
            <w:rPr>
              <w:sz w:val="18"/>
              <w:szCs w:val="18"/>
            </w:rPr>
          </w:pPr>
          <w:r>
            <w:rPr>
              <w:sz w:val="18"/>
              <w:szCs w:val="18"/>
              <w:b/>
              <w:bCs/>
              <w:spacing w:val="-12"/>
            </w:rPr>
            <w:t>第</w:t>
          </w:r>
          <w:r>
            <w:rPr>
              <w:sz w:val="18"/>
              <w:szCs w:val="18"/>
              <w:spacing w:val="36"/>
            </w:rPr>
            <w:t xml:space="preserve"> </w:t>
          </w:r>
          <w:r>
            <w:rPr>
              <w:sz w:val="18"/>
              <w:szCs w:val="18"/>
              <w:b/>
              <w:bCs/>
              <w:spacing w:val="-12"/>
            </w:rPr>
            <w:t>7</w:t>
          </w:r>
          <w:r>
            <w:rPr>
              <w:sz w:val="18"/>
              <w:szCs w:val="18"/>
              <w:spacing w:val="31"/>
            </w:rPr>
            <w:t xml:space="preserve"> </w:t>
          </w:r>
          <w:r>
            <w:rPr>
              <w:sz w:val="18"/>
              <w:szCs w:val="18"/>
              <w:b/>
              <w:bCs/>
              <w:spacing w:val="-12"/>
            </w:rPr>
            <w:t>章</w:t>
          </w:r>
          <w:r>
            <w:rPr>
              <w:sz w:val="18"/>
              <w:szCs w:val="18"/>
              <w:spacing w:val="64"/>
            </w:rPr>
            <w:t xml:space="preserve"> </w:t>
          </w:r>
          <w:r>
            <w:rPr>
              <w:sz w:val="18"/>
              <w:szCs w:val="18"/>
              <w:b/>
              <w:bCs/>
              <w:spacing w:val="-12"/>
            </w:rPr>
            <w:t>战</w:t>
          </w:r>
          <w:r>
            <w:rPr>
              <w:sz w:val="18"/>
              <w:szCs w:val="18"/>
              <w:spacing w:val="-12"/>
            </w:rPr>
            <w:t xml:space="preserve"> </w:t>
          </w:r>
          <w:r>
            <w:rPr>
              <w:sz w:val="18"/>
              <w:szCs w:val="18"/>
              <w:b/>
              <w:bCs/>
              <w:spacing w:val="-12"/>
            </w:rPr>
            <w:t>略</w:t>
          </w:r>
          <w:r>
            <w:rPr>
              <w:sz w:val="18"/>
              <w:szCs w:val="18"/>
              <w:spacing w:val="-24"/>
            </w:rPr>
            <w:t xml:space="preserve"> </w:t>
          </w:r>
          <w:r>
            <w:rPr>
              <w:sz w:val="18"/>
              <w:szCs w:val="18"/>
              <w:b/>
              <w:bCs/>
              <w:spacing w:val="-12"/>
            </w:rPr>
            <w:t>和</w:t>
          </w:r>
          <w:r>
            <w:rPr>
              <w:sz w:val="18"/>
              <w:szCs w:val="18"/>
              <w:spacing w:val="-19"/>
            </w:rPr>
            <w:t xml:space="preserve"> </w:t>
          </w:r>
          <w:r>
            <w:rPr>
              <w:sz w:val="18"/>
              <w:szCs w:val="18"/>
              <w:b/>
              <w:bCs/>
              <w:spacing w:val="-12"/>
            </w:rPr>
            <w:t>常</w:t>
          </w:r>
          <w:r>
            <w:rPr>
              <w:sz w:val="18"/>
              <w:szCs w:val="18"/>
              <w:spacing w:val="-23"/>
            </w:rPr>
            <w:t xml:space="preserve"> </w:t>
          </w:r>
          <w:r>
            <w:rPr>
              <w:sz w:val="18"/>
              <w:szCs w:val="18"/>
              <w:b/>
              <w:bCs/>
              <w:spacing w:val="-12"/>
            </w:rPr>
            <w:t>规</w:t>
          </w:r>
          <w:r>
            <w:rPr>
              <w:sz w:val="18"/>
              <w:szCs w:val="18"/>
              <w:spacing w:val="-25"/>
            </w:rPr>
            <w:t xml:space="preserve"> </w:t>
          </w:r>
          <w:r>
            <w:rPr>
              <w:sz w:val="18"/>
              <w:szCs w:val="18"/>
              <w:b/>
              <w:bCs/>
              <w:spacing w:val="-12"/>
            </w:rPr>
            <w:t>业</w:t>
          </w:r>
          <w:r>
            <w:rPr>
              <w:sz w:val="18"/>
              <w:szCs w:val="18"/>
              <w:spacing w:val="-22"/>
            </w:rPr>
            <w:t xml:space="preserve"> </w:t>
          </w:r>
          <w:r>
            <w:rPr>
              <w:sz w:val="18"/>
              <w:szCs w:val="18"/>
              <w:b/>
              <w:bCs/>
              <w:spacing w:val="-12"/>
            </w:rPr>
            <w:t>务</w:t>
          </w:r>
          <w:r>
            <w:rPr>
              <w:sz w:val="18"/>
              <w:szCs w:val="18"/>
              <w:spacing w:val="-23"/>
            </w:rPr>
            <w:t xml:space="preserve"> </w:t>
          </w:r>
          <w:r>
            <w:rPr>
              <w:sz w:val="18"/>
              <w:szCs w:val="18"/>
              <w:b/>
              <w:bCs/>
              <w:spacing w:val="-12"/>
            </w:rPr>
            <w:t>整</w:t>
          </w:r>
          <w:r>
            <w:rPr>
              <w:sz w:val="18"/>
              <w:szCs w:val="18"/>
              <w:spacing w:val="-23"/>
            </w:rPr>
            <w:t xml:space="preserve"> </w:t>
          </w:r>
          <w:r>
            <w:rPr>
              <w:sz w:val="18"/>
              <w:szCs w:val="18"/>
              <w:b/>
              <w:bCs/>
              <w:spacing w:val="-12"/>
            </w:rPr>
            <w:t>合</w:t>
          </w:r>
          <w:r>
            <w:rPr>
              <w:sz w:val="18"/>
              <w:szCs w:val="18"/>
              <w:spacing w:val="-9"/>
            </w:rPr>
            <w:t xml:space="preserve"> </w:t>
          </w:r>
          <w:r>
            <w:rPr>
              <w:sz w:val="18"/>
              <w:szCs w:val="18"/>
              <w:b/>
              <w:bCs/>
              <w:spacing w:val="-12"/>
            </w:rPr>
            <w:t>的</w:t>
          </w:r>
        </w:p>
        <w:p>
          <w:pPr>
            <w:pStyle w:val="BodyText"/>
            <w:ind w:left="900"/>
            <w:spacing w:before="158" w:line="220" w:lineRule="auto"/>
            <w:tabs>
              <w:tab w:val="right" w:leader="dot" w:pos="3196"/>
            </w:tabs>
            <w:rPr>
              <w:rFonts w:ascii="Times New Roman" w:hAnsi="Times New Roman" w:eastAsia="Times New Roman" w:cs="Times New Roman"/>
              <w:sz w:val="18"/>
              <w:szCs w:val="18"/>
            </w:rPr>
          </w:pPr>
          <w:r>
            <w:rPr>
              <w:sz w:val="18"/>
              <w:szCs w:val="18"/>
              <w:b/>
              <w:bCs/>
              <w:spacing w:val="-13"/>
            </w:rPr>
            <w:t>投</w:t>
          </w:r>
          <w:r>
            <w:rPr>
              <w:sz w:val="18"/>
              <w:szCs w:val="18"/>
              <w:spacing w:val="-9"/>
            </w:rPr>
            <w:t xml:space="preserve"> </w:t>
          </w:r>
          <w:r>
            <w:rPr>
              <w:sz w:val="18"/>
              <w:szCs w:val="18"/>
              <w:b/>
              <w:bCs/>
              <w:spacing w:val="-13"/>
            </w:rPr>
            <w:t>资</w:t>
          </w:r>
          <w:r>
            <w:rPr>
              <w:sz w:val="18"/>
              <w:szCs w:val="18"/>
              <w:spacing w:val="-17"/>
            </w:rPr>
            <w:t xml:space="preserve"> </w:t>
          </w:r>
          <w:r>
            <w:rPr>
              <w:sz w:val="18"/>
              <w:szCs w:val="18"/>
              <w:b/>
              <w:bCs/>
              <w:spacing w:val="-13"/>
            </w:rPr>
            <w:t>组</w:t>
          </w:r>
          <w:r>
            <w:rPr>
              <w:sz w:val="18"/>
              <w:szCs w:val="18"/>
              <w:spacing w:val="-18"/>
            </w:rPr>
            <w:t xml:space="preserve"> </w:t>
          </w:r>
          <w:r>
            <w:rPr>
              <w:sz w:val="18"/>
              <w:szCs w:val="18"/>
              <w:b/>
              <w:bCs/>
              <w:spacing w:val="-13"/>
            </w:rPr>
            <w:t>合</w:t>
          </w:r>
          <w:r>
            <w:rPr>
              <w:sz w:val="18"/>
              <w:szCs w:val="18"/>
              <w:spacing w:val="-66"/>
            </w:rPr>
            <w:t xml:space="preserve"> </w:t>
          </w:r>
          <w:r>
            <w:rPr>
              <w:sz w:val="18"/>
              <w:szCs w:val="18"/>
            </w:rPr>
            <w:tab/>
          </w:r>
          <w:r>
            <w:rPr>
              <w:sz w:val="18"/>
              <w:szCs w:val="18"/>
              <w:spacing w:val="-30"/>
            </w:rPr>
            <w:t xml:space="preserve"> </w:t>
          </w:r>
          <w:hyperlink w:history="true" w:anchor="bookmark45">
            <w:r>
              <w:rPr>
                <w:rFonts w:ascii="Times New Roman" w:hAnsi="Times New Roman" w:eastAsia="Times New Roman" w:cs="Times New Roman"/>
                <w:sz w:val="18"/>
                <w:szCs w:val="18"/>
                <w:spacing w:val="-5"/>
              </w:rPr>
              <w:t>106</w:t>
            </w:r>
          </w:hyperlink>
        </w:p>
        <w:p>
          <w:pPr>
            <w:pStyle w:val="BodyText"/>
            <w:ind w:left="177"/>
            <w:spacing w:before="238" w:line="220" w:lineRule="auto"/>
            <w:tabs>
              <w:tab w:val="right" w:leader="dot" w:pos="32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7.1</w:t>
          </w:r>
          <w:r>
            <w:rPr>
              <w:rFonts w:ascii="Times New Roman" w:hAnsi="Times New Roman" w:eastAsia="Times New Roman" w:cs="Times New Roman"/>
              <w:sz w:val="18"/>
              <w:szCs w:val="18"/>
              <w:spacing w:val="7"/>
            </w:rPr>
            <w:t xml:space="preserve">     </w:t>
          </w:r>
          <w:r>
            <w:rPr>
              <w:sz w:val="18"/>
              <w:szCs w:val="18"/>
              <w:spacing w:val="13"/>
            </w:rPr>
            <w:t>回到现实</w:t>
          </w:r>
          <w:r>
            <w:rPr>
              <w:sz w:val="18"/>
              <w:szCs w:val="18"/>
              <w:spacing w:val="-67"/>
            </w:rPr>
            <w:t xml:space="preserve"> </w:t>
          </w:r>
          <w:r>
            <w:rPr>
              <w:sz w:val="18"/>
              <w:szCs w:val="18"/>
            </w:rPr>
            <w:tab/>
          </w:r>
          <w:hyperlink w:history="true" w:anchor="bookmark46">
            <w:r>
              <w:rPr>
                <w:rFonts w:ascii="Times New Roman" w:hAnsi="Times New Roman" w:eastAsia="Times New Roman" w:cs="Times New Roman"/>
                <w:sz w:val="18"/>
                <w:szCs w:val="18"/>
                <w:spacing w:val="-3"/>
              </w:rPr>
              <w:t>106</w:t>
            </w:r>
          </w:hyperlink>
        </w:p>
        <w:p>
          <w:pPr>
            <w:pStyle w:val="BodyText"/>
            <w:ind w:left="177"/>
            <w:spacing w:before="165" w:line="219" w:lineRule="auto"/>
            <w:tabs>
              <w:tab w:val="right" w:leader="dot" w:pos="33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7.2     </w:t>
          </w:r>
          <w:r>
            <w:rPr>
              <w:sz w:val="18"/>
              <w:szCs w:val="18"/>
              <w:spacing w:val="12"/>
            </w:rPr>
            <w:t>整合多个待办列表</w:t>
          </w:r>
          <w:r>
            <w:rPr>
              <w:sz w:val="18"/>
              <w:szCs w:val="18"/>
              <w:spacing w:val="-63"/>
            </w:rPr>
            <w:t xml:space="preserve"> </w:t>
          </w:r>
          <w:r>
            <w:rPr>
              <w:sz w:val="18"/>
              <w:szCs w:val="18"/>
            </w:rPr>
            <w:tab/>
          </w:r>
          <w:r>
            <w:rPr>
              <w:sz w:val="18"/>
              <w:szCs w:val="18"/>
              <w:spacing w:val="-20"/>
            </w:rPr>
            <w:t xml:space="preserve"> </w:t>
          </w:r>
          <w:hyperlink w:history="true" w:anchor="bookmark47">
            <w:r>
              <w:rPr>
                <w:rFonts w:ascii="Times New Roman" w:hAnsi="Times New Roman" w:eastAsia="Times New Roman" w:cs="Times New Roman"/>
                <w:sz w:val="18"/>
                <w:szCs w:val="18"/>
                <w:spacing w:val="-5"/>
              </w:rPr>
              <w:t>107</w:t>
            </w:r>
          </w:hyperlink>
        </w:p>
        <w:p>
          <w:pPr>
            <w:pStyle w:val="BodyText"/>
            <w:ind w:left="177"/>
            <w:spacing w:before="147" w:line="219" w:lineRule="auto"/>
            <w:tabs>
              <w:tab w:val="right" w:leader="dot" w:pos="33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7.3    </w:t>
          </w:r>
          <w:r>
            <w:rPr>
              <w:sz w:val="18"/>
              <w:szCs w:val="18"/>
              <w:spacing w:val="13"/>
            </w:rPr>
            <w:t>待办列表的组件</w:t>
          </w:r>
          <w:r>
            <w:rPr>
              <w:sz w:val="18"/>
              <w:szCs w:val="18"/>
              <w:spacing w:val="-58"/>
            </w:rPr>
            <w:t xml:space="preserve"> </w:t>
          </w:r>
          <w:r>
            <w:rPr>
              <w:sz w:val="18"/>
              <w:szCs w:val="18"/>
            </w:rPr>
            <w:tab/>
          </w:r>
          <w:hyperlink w:history="true" w:anchor="bookmark48">
            <w:r>
              <w:rPr>
                <w:rFonts w:ascii="Times New Roman" w:hAnsi="Times New Roman" w:eastAsia="Times New Roman" w:cs="Times New Roman"/>
                <w:sz w:val="18"/>
                <w:szCs w:val="18"/>
                <w:spacing w:val="-3"/>
              </w:rPr>
              <w:t>108</w:t>
            </w:r>
          </w:hyperlink>
        </w:p>
        <w:p>
          <w:pPr>
            <w:pStyle w:val="BodyText"/>
            <w:ind w:left="647"/>
            <w:spacing w:before="127" w:line="220" w:lineRule="auto"/>
            <w:tabs>
              <w:tab w:val="right" w:leader="dot" w:pos="331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7.3.1</w:t>
          </w:r>
          <w:r>
            <w:rPr>
              <w:rFonts w:ascii="Times New Roman" w:hAnsi="Times New Roman" w:eastAsia="Times New Roman" w:cs="Times New Roman"/>
              <w:sz w:val="18"/>
              <w:szCs w:val="18"/>
              <w:spacing w:val="14"/>
              <w:w w:val="101"/>
            </w:rPr>
            <w:t xml:space="preserve">   </w:t>
          </w:r>
          <w:r>
            <w:rPr>
              <w:sz w:val="18"/>
              <w:szCs w:val="18"/>
              <w:spacing w:val="1"/>
            </w:rPr>
            <w:t>战略</w:t>
          </w:r>
          <w:r>
            <w:rPr>
              <w:sz w:val="18"/>
              <w:szCs w:val="18"/>
              <w:spacing w:val="-67"/>
            </w:rPr>
            <w:t xml:space="preserve"> </w:t>
          </w:r>
          <w:r>
            <w:rPr>
              <w:sz w:val="18"/>
              <w:szCs w:val="18"/>
            </w:rPr>
            <w:tab/>
          </w:r>
          <w:r>
            <w:rPr>
              <w:sz w:val="18"/>
              <w:szCs w:val="18"/>
              <w:spacing w:val="-20"/>
            </w:rPr>
            <w:t xml:space="preserve"> </w:t>
          </w:r>
          <w:hyperlink w:history="true" w:anchor="bookmark49">
            <w:r>
              <w:rPr>
                <w:rFonts w:ascii="Times New Roman" w:hAnsi="Times New Roman" w:eastAsia="Times New Roman" w:cs="Times New Roman"/>
                <w:sz w:val="18"/>
                <w:szCs w:val="18"/>
                <w:spacing w:val="-5"/>
              </w:rPr>
              <w:t>108</w:t>
            </w:r>
          </w:hyperlink>
        </w:p>
        <w:p>
          <w:pPr>
            <w:pStyle w:val="BodyText"/>
            <w:ind w:left="647"/>
            <w:spacing w:before="145" w:line="219" w:lineRule="auto"/>
            <w:tabs>
              <w:tab w:val="right" w:leader="dot" w:pos="330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7.3.2</w:t>
          </w:r>
          <w:r>
            <w:rPr>
              <w:rFonts w:ascii="Times New Roman" w:hAnsi="Times New Roman" w:eastAsia="Times New Roman" w:cs="Times New Roman"/>
              <w:sz w:val="18"/>
              <w:szCs w:val="18"/>
              <w:spacing w:val="14"/>
              <w:w w:val="101"/>
            </w:rPr>
            <w:t xml:space="preserve">   </w:t>
          </w:r>
          <w:r>
            <w:rPr>
              <w:sz w:val="18"/>
              <w:szCs w:val="18"/>
              <w:spacing w:val="2"/>
            </w:rPr>
            <w:t>常规业务</w:t>
          </w:r>
          <w:r>
            <w:rPr>
              <w:sz w:val="18"/>
              <w:szCs w:val="18"/>
              <w:spacing w:val="-68"/>
            </w:rPr>
            <w:t xml:space="preserve"> </w:t>
          </w:r>
          <w:r>
            <w:rPr>
              <w:sz w:val="18"/>
              <w:szCs w:val="18"/>
            </w:rPr>
            <w:tab/>
          </w:r>
          <w:r>
            <w:rPr>
              <w:sz w:val="18"/>
              <w:szCs w:val="18"/>
              <w:spacing w:val="-40"/>
            </w:rPr>
            <w:t xml:space="preserve"> </w:t>
          </w:r>
          <w:hyperlink w:history="true" w:anchor="bookmark50">
            <w:r>
              <w:rPr>
                <w:rFonts w:ascii="Times New Roman" w:hAnsi="Times New Roman" w:eastAsia="Times New Roman" w:cs="Times New Roman"/>
                <w:sz w:val="18"/>
                <w:szCs w:val="18"/>
                <w:spacing w:val="-5"/>
              </w:rPr>
              <w:t>109</w:t>
            </w:r>
          </w:hyperlink>
        </w:p>
        <w:p>
          <w:pPr>
            <w:pStyle w:val="BodyText"/>
            <w:ind w:left="647"/>
            <w:spacing w:before="136" w:line="219" w:lineRule="auto"/>
            <w:tabs>
              <w:tab w:val="right" w:leader="dot" w:pos="32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7.3.3</w:t>
          </w:r>
          <w:r>
            <w:rPr>
              <w:rFonts w:ascii="Times New Roman" w:hAnsi="Times New Roman" w:eastAsia="Times New Roman" w:cs="Times New Roman"/>
              <w:sz w:val="18"/>
              <w:szCs w:val="18"/>
              <w:spacing w:val="16"/>
              <w:w w:val="101"/>
            </w:rPr>
            <w:t xml:space="preserve">   </w:t>
          </w:r>
          <w:r>
            <w:rPr>
              <w:sz w:val="18"/>
              <w:szCs w:val="18"/>
              <w:spacing w:val="-2"/>
            </w:rPr>
            <w:t>常规业务工作的类型</w:t>
          </w:r>
          <w:r>
            <w:rPr>
              <w:sz w:val="18"/>
              <w:szCs w:val="18"/>
              <w:spacing w:val="42"/>
            </w:rPr>
            <w:t xml:space="preserve"> </w:t>
          </w:r>
          <w:r>
            <w:rPr>
              <w:sz w:val="18"/>
              <w:szCs w:val="18"/>
            </w:rPr>
            <w:tab/>
          </w:r>
          <w:r>
            <w:rPr>
              <w:rFonts w:ascii="Times New Roman" w:hAnsi="Times New Roman" w:eastAsia="Times New Roman" w:cs="Times New Roman"/>
              <w:sz w:val="18"/>
              <w:szCs w:val="18"/>
              <w:spacing w:val="-2"/>
            </w:rPr>
            <w:t>109</w:t>
          </w:r>
        </w:p>
        <w:p>
          <w:pPr>
            <w:pStyle w:val="BodyText"/>
            <w:ind w:left="647"/>
            <w:spacing w:before="146" w:line="217" w:lineRule="auto"/>
            <w:tabs>
              <w:tab w:val="right" w:leader="dot" w:pos="32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7.3.4    </w:t>
          </w:r>
          <w:r>
            <w:rPr>
              <w:sz w:val="18"/>
              <w:szCs w:val="18"/>
              <w:spacing w:val="2"/>
            </w:rPr>
            <w:t>能力</w:t>
          </w:r>
          <w:r>
            <w:rPr>
              <w:sz w:val="18"/>
              <w:szCs w:val="18"/>
              <w:spacing w:val="-73"/>
            </w:rPr>
            <w:t xml:space="preserve"> </w:t>
          </w:r>
          <w:r>
            <w:rPr>
              <w:sz w:val="18"/>
              <w:szCs w:val="18"/>
            </w:rPr>
            <w:tab/>
          </w:r>
          <w:r>
            <w:rPr>
              <w:sz w:val="18"/>
              <w:szCs w:val="18"/>
              <w:spacing w:val="-50"/>
            </w:rPr>
            <w:t xml:space="preserve"> </w:t>
          </w:r>
          <w:hyperlink w:history="true" w:anchor="bookmark51">
            <w:r>
              <w:rPr>
                <w:rFonts w:ascii="Times New Roman" w:hAnsi="Times New Roman" w:eastAsia="Times New Roman" w:cs="Times New Roman"/>
                <w:sz w:val="18"/>
                <w:szCs w:val="18"/>
                <w:spacing w:val="-5"/>
              </w:rPr>
              <w:t>112</w:t>
            </w:r>
          </w:hyperlink>
        </w:p>
      </w:sdtContent>
    </w:sdt>
    <w:p>
      <w:pPr>
        <w:spacing w:line="217" w:lineRule="auto"/>
        <w:sectPr>
          <w:type w:val="continuous"/>
          <w:pgSz w:w="8290" w:h="12560"/>
          <w:pgMar w:top="400" w:right="751" w:bottom="0" w:left="479" w:header="0" w:footer="0" w:gutter="0"/>
          <w:cols w:equalWidth="0" w:num="2">
            <w:col w:w="3633" w:space="100"/>
            <w:col w:w="3327" w:space="0"/>
          </w:cols>
        </w:sectPr>
        <w:rPr>
          <w:rFonts w:ascii="Times New Roman" w:hAnsi="Times New Roman" w:eastAsia="Times New Roman" w:cs="Times New Roman"/>
          <w:sz w:val="18"/>
          <w:szCs w:val="18"/>
        </w:rPr>
      </w:pPr>
    </w:p>
    <w:p>
      <w:pPr>
        <w:ind w:right="9"/>
        <w:spacing w:before="106" w:line="185" w:lineRule="auto"/>
        <w:jc w:val="right"/>
        <w:rPr>
          <w:rFonts w:ascii="Times New Roman" w:hAnsi="Times New Roman" w:eastAsia="Times New Roman" w:cs="Times New Roman"/>
          <w:sz w:val="18"/>
          <w:szCs w:val="18"/>
        </w:rPr>
      </w:pPr>
      <w:bookmarkStart w:name="bookmark8" w:id="1"/>
      <w:bookmarkEnd w:id="1"/>
      <w:r>
        <w:rPr>
          <w:rFonts w:ascii="Times New Roman" w:hAnsi="Times New Roman" w:eastAsia="Times New Roman" w:cs="Times New Roman"/>
          <w:sz w:val="18"/>
          <w:szCs w:val="18"/>
          <w:spacing w:val="-1"/>
        </w:rPr>
        <w:t>XXV</w:t>
      </w:r>
    </w:p>
    <w:p>
      <w:pPr>
        <w:spacing w:before="94"/>
        <w:rPr/>
      </w:pPr>
      <w:r/>
    </w:p>
    <w:p>
      <w:pPr>
        <w:spacing w:before="93"/>
        <w:rPr/>
      </w:pPr>
      <w:r/>
    </w:p>
    <w:p>
      <w:pPr>
        <w:sectPr>
          <w:pgSz w:w="8290" w:h="12560"/>
          <w:pgMar w:top="400" w:right="621" w:bottom="0" w:left="622" w:header="0" w:footer="0" w:gutter="0"/>
          <w:cols w:equalWidth="0" w:num="1">
            <w:col w:w="7047" w:space="0"/>
          </w:cols>
        </w:sectPr>
        <w:rPr/>
      </w:pP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697"/>
            <w:spacing w:line="219" w:lineRule="auto"/>
            <w:rPr>
              <w:sz w:val="18"/>
              <w:szCs w:val="18"/>
            </w:rPr>
          </w:pPr>
          <w:r>
            <w:rPr>
              <w:rFonts w:ascii="Times New Roman" w:hAnsi="Times New Roman" w:eastAsia="Times New Roman" w:cs="Times New Roman"/>
              <w:sz w:val="18"/>
              <w:szCs w:val="18"/>
              <w:spacing w:val="-1"/>
            </w:rPr>
            <w:t>7.3.5    </w:t>
          </w:r>
          <w:r>
            <w:rPr>
              <w:sz w:val="18"/>
              <w:szCs w:val="18"/>
              <w:spacing w:val="-1"/>
            </w:rPr>
            <w:t>合并战略和常规业务</w:t>
          </w:r>
        </w:p>
        <w:p>
          <w:pPr>
            <w:pStyle w:val="BodyText"/>
            <w:ind w:left="1237"/>
            <w:spacing w:before="166" w:line="220" w:lineRule="auto"/>
            <w:tabs>
              <w:tab w:val="right" w:leader="dot" w:pos="3366"/>
            </w:tabs>
            <w:rPr>
              <w:rFonts w:ascii="Times New Roman" w:hAnsi="Times New Roman" w:eastAsia="Times New Roman" w:cs="Times New Roman"/>
              <w:sz w:val="18"/>
              <w:szCs w:val="18"/>
            </w:rPr>
          </w:pPr>
          <w:r>
            <w:rPr>
              <w:sz w:val="18"/>
              <w:szCs w:val="18"/>
              <w:spacing w:val="9"/>
            </w:rPr>
            <w:t>投资组合</w:t>
          </w:r>
          <w:r>
            <w:rPr>
              <w:sz w:val="18"/>
              <w:szCs w:val="18"/>
              <w:spacing w:val="-67"/>
            </w:rPr>
            <w:t xml:space="preserve"> </w:t>
          </w:r>
          <w:r>
            <w:rPr>
              <w:sz w:val="18"/>
              <w:szCs w:val="18"/>
            </w:rPr>
            <w:tab/>
          </w:r>
          <w:r>
            <w:rPr>
              <w:sz w:val="18"/>
              <w:szCs w:val="18"/>
              <w:spacing w:val="-50"/>
            </w:rPr>
            <w:t xml:space="preserve"> </w:t>
          </w:r>
          <w:hyperlink w:history="true" w:anchor="bookmark54">
            <w:r>
              <w:rPr>
                <w:rFonts w:ascii="Times New Roman" w:hAnsi="Times New Roman" w:eastAsia="Times New Roman" w:cs="Times New Roman"/>
                <w:sz w:val="18"/>
                <w:szCs w:val="18"/>
                <w:spacing w:val="-5"/>
              </w:rPr>
              <w:t>114</w:t>
            </w:r>
          </w:hyperlink>
        </w:p>
      </w:sdtContent>
    </w:sdt>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07"/>
            <w:spacing w:before="156"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7.4</w:t>
          </w:r>
          <w:r>
            <w:rPr>
              <w:rFonts w:ascii="Times New Roman" w:hAnsi="Times New Roman" w:eastAsia="Times New Roman" w:cs="Times New Roman"/>
              <w:sz w:val="18"/>
              <w:szCs w:val="18"/>
              <w:spacing w:val="8"/>
            </w:rPr>
            <w:t xml:space="preserve">    </w:t>
          </w:r>
          <w:r>
            <w:rPr>
              <w:sz w:val="18"/>
              <w:szCs w:val="18"/>
              <w:spacing w:val="14"/>
            </w:rPr>
            <w:t>优先级排序</w:t>
          </w:r>
          <w:r>
            <w:rPr>
              <w:sz w:val="18"/>
              <w:szCs w:val="18"/>
              <w:spacing w:val="-71"/>
            </w:rPr>
            <w:t xml:space="preserve"> </w:t>
          </w:r>
          <w:r>
            <w:rPr>
              <w:sz w:val="18"/>
              <w:szCs w:val="18"/>
            </w:rPr>
            <w:tab/>
          </w:r>
          <w:hyperlink w:history="true" w:anchor="bookmark55">
            <w:r>
              <w:rPr>
                <w:rFonts w:ascii="Times New Roman" w:hAnsi="Times New Roman" w:eastAsia="Times New Roman" w:cs="Times New Roman"/>
                <w:sz w:val="18"/>
                <w:szCs w:val="18"/>
                <w:spacing w:val="-1"/>
              </w:rPr>
              <w:t>115</w:t>
            </w:r>
          </w:hyperlink>
        </w:p>
        <w:p>
          <w:pPr>
            <w:pStyle w:val="BodyText"/>
            <w:ind w:left="677"/>
            <w:spacing w:before="155"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7.4.1    </w:t>
          </w:r>
          <w:r>
            <w:rPr>
              <w:sz w:val="18"/>
              <w:szCs w:val="18"/>
              <w:spacing w:val="2"/>
            </w:rPr>
            <w:t>传统的解决方案</w:t>
          </w:r>
          <w:r>
            <w:rPr>
              <w:sz w:val="18"/>
              <w:szCs w:val="18"/>
              <w:spacing w:val="-74"/>
            </w:rPr>
            <w:t xml:space="preserve"> </w:t>
          </w:r>
          <w:r>
            <w:rPr>
              <w:sz w:val="18"/>
              <w:szCs w:val="18"/>
            </w:rPr>
            <w:tab/>
          </w:r>
          <w:r>
            <w:rPr>
              <w:sz w:val="18"/>
              <w:szCs w:val="18"/>
              <w:spacing w:val="-20"/>
            </w:rPr>
            <w:t xml:space="preserve"> </w:t>
          </w:r>
          <w:hyperlink w:history="true" w:anchor="bookmark56">
            <w:r>
              <w:rPr>
                <w:rFonts w:ascii="Times New Roman" w:hAnsi="Times New Roman" w:eastAsia="Times New Roman" w:cs="Times New Roman"/>
                <w:sz w:val="18"/>
                <w:szCs w:val="18"/>
                <w:spacing w:val="-5"/>
              </w:rPr>
              <w:t>116</w:t>
            </w:r>
          </w:hyperlink>
        </w:p>
        <w:p>
          <w:pPr>
            <w:pStyle w:val="BodyText"/>
            <w:ind w:left="677"/>
            <w:spacing w:before="157"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7.4.2</w:t>
          </w:r>
          <w:r>
            <w:rPr>
              <w:rFonts w:ascii="Times New Roman" w:hAnsi="Times New Roman" w:eastAsia="Times New Roman" w:cs="Times New Roman"/>
              <w:sz w:val="18"/>
              <w:szCs w:val="18"/>
              <w:spacing w:val="5"/>
            </w:rPr>
            <w:t xml:space="preserve">    </w:t>
          </w:r>
          <w:r>
            <w:rPr>
              <w:sz w:val="18"/>
              <w:szCs w:val="18"/>
              <w:spacing w:val="-2"/>
            </w:rPr>
            <w:t>更好的解决方法</w:t>
          </w:r>
          <w:r>
            <w:rPr>
              <w:sz w:val="18"/>
              <w:szCs w:val="18"/>
              <w:spacing w:val="32"/>
              <w:w w:val="101"/>
            </w:rPr>
            <w:t xml:space="preserve"> </w:t>
          </w:r>
          <w:r>
            <w:rPr>
              <w:sz w:val="18"/>
              <w:szCs w:val="18"/>
            </w:rPr>
            <w:tab/>
          </w:r>
          <w:hyperlink w:history="true" w:anchor="bookmark57">
            <w:r>
              <w:rPr>
                <w:rFonts w:ascii="Times New Roman" w:hAnsi="Times New Roman" w:eastAsia="Times New Roman" w:cs="Times New Roman"/>
                <w:sz w:val="18"/>
                <w:szCs w:val="18"/>
                <w:spacing w:val="-7"/>
              </w:rPr>
              <w:t>117</w:t>
            </w:r>
          </w:hyperlink>
        </w:p>
        <w:p>
          <w:pPr>
            <w:pStyle w:val="BodyText"/>
            <w:ind w:left="677"/>
            <w:spacing w:before="147"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7.4.3    </w:t>
          </w:r>
          <w:r>
            <w:rPr>
              <w:sz w:val="18"/>
              <w:szCs w:val="18"/>
              <w:spacing w:val="2"/>
            </w:rPr>
            <w:t>针对组件的战略</w:t>
          </w:r>
          <w:r>
            <w:rPr>
              <w:sz w:val="18"/>
              <w:szCs w:val="18"/>
              <w:spacing w:val="-64"/>
            </w:rPr>
            <w:t xml:space="preserve"> </w:t>
          </w:r>
          <w:r>
            <w:rPr>
              <w:sz w:val="18"/>
              <w:szCs w:val="18"/>
            </w:rPr>
            <w:tab/>
          </w:r>
          <w:r>
            <w:rPr>
              <w:sz w:val="18"/>
              <w:szCs w:val="18"/>
              <w:spacing w:val="-30"/>
            </w:rPr>
            <w:t xml:space="preserve"> </w:t>
          </w:r>
          <w:hyperlink w:history="true" w:anchor="bookmark58">
            <w:r>
              <w:rPr>
                <w:rFonts w:ascii="Times New Roman" w:hAnsi="Times New Roman" w:eastAsia="Times New Roman" w:cs="Times New Roman"/>
                <w:sz w:val="18"/>
                <w:szCs w:val="18"/>
                <w:spacing w:val="-5"/>
              </w:rPr>
              <w:t>118</w:t>
            </w:r>
          </w:hyperlink>
        </w:p>
        <w:p>
          <w:pPr>
            <w:pStyle w:val="BodyText"/>
            <w:ind w:left="677"/>
            <w:spacing w:before="166"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7.4.4</w:t>
          </w:r>
          <w:r>
            <w:rPr>
              <w:rFonts w:ascii="Times New Roman" w:hAnsi="Times New Roman" w:eastAsia="Times New Roman" w:cs="Times New Roman"/>
              <w:sz w:val="18"/>
              <w:szCs w:val="18"/>
              <w:spacing w:val="6"/>
            </w:rPr>
            <w:t xml:space="preserve">    </w:t>
          </w:r>
          <w:r>
            <w:rPr>
              <w:sz w:val="18"/>
              <w:szCs w:val="18"/>
              <w:spacing w:val="-2"/>
            </w:rPr>
            <w:t>相对值与绝对值</w:t>
          </w:r>
          <w:r>
            <w:rPr>
              <w:sz w:val="18"/>
              <w:szCs w:val="18"/>
              <w:spacing w:val="38"/>
              <w:w w:val="101"/>
            </w:rPr>
            <w:t xml:space="preserve"> </w:t>
          </w:r>
          <w:r>
            <w:rPr>
              <w:sz w:val="18"/>
              <w:szCs w:val="18"/>
            </w:rPr>
            <w:tab/>
          </w:r>
          <w:hyperlink w:history="true" w:anchor="bookmark59">
            <w:r>
              <w:rPr>
                <w:rFonts w:ascii="Times New Roman" w:hAnsi="Times New Roman" w:eastAsia="Times New Roman" w:cs="Times New Roman"/>
                <w:sz w:val="18"/>
                <w:szCs w:val="18"/>
                <w:spacing w:val="-3"/>
              </w:rPr>
              <w:t>119</w:t>
            </w:r>
          </w:hyperlink>
        </w:p>
        <w:p>
          <w:pPr>
            <w:pStyle w:val="BodyText"/>
            <w:ind w:left="677"/>
            <w:spacing w:before="147"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7.4.5</w:t>
          </w:r>
          <w:r>
            <w:rPr>
              <w:rFonts w:ascii="Times New Roman" w:hAnsi="Times New Roman" w:eastAsia="Times New Roman" w:cs="Times New Roman"/>
              <w:sz w:val="18"/>
              <w:szCs w:val="18"/>
              <w:spacing w:val="14"/>
              <w:w w:val="101"/>
            </w:rPr>
            <w:t xml:space="preserve">   </w:t>
          </w:r>
          <w:r>
            <w:rPr>
              <w:sz w:val="18"/>
              <w:szCs w:val="18"/>
              <w:spacing w:val="2"/>
            </w:rPr>
            <w:t>少做点</w:t>
          </w:r>
          <w:r>
            <w:rPr>
              <w:sz w:val="18"/>
              <w:szCs w:val="18"/>
              <w:spacing w:val="-76"/>
            </w:rPr>
            <w:t xml:space="preserve"> </w:t>
          </w:r>
          <w:r>
            <w:rPr>
              <w:sz w:val="18"/>
              <w:szCs w:val="18"/>
            </w:rPr>
            <w:tab/>
          </w:r>
          <w:hyperlink w:history="true" w:anchor="bookmark60">
            <w:r>
              <w:rPr>
                <w:rFonts w:ascii="Times New Roman" w:hAnsi="Times New Roman" w:eastAsia="Times New Roman" w:cs="Times New Roman"/>
                <w:sz w:val="18"/>
                <w:szCs w:val="18"/>
                <w:spacing w:val="-3"/>
              </w:rPr>
              <w:t>119</w:t>
            </w:r>
          </w:hyperlink>
        </w:p>
        <w:p>
          <w:pPr>
            <w:pStyle w:val="BodyText"/>
            <w:ind w:left="677"/>
            <w:spacing w:before="156"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7.4.6    </w:t>
          </w:r>
          <w:r>
            <w:rPr>
              <w:sz w:val="18"/>
              <w:szCs w:val="18"/>
              <w:spacing w:val="1"/>
            </w:rPr>
            <w:t>团队优先级排序</w:t>
          </w:r>
          <w:r>
            <w:rPr>
              <w:sz w:val="18"/>
              <w:szCs w:val="18"/>
              <w:spacing w:val="-58"/>
            </w:rPr>
            <w:t xml:space="preserve"> </w:t>
          </w:r>
          <w:r>
            <w:rPr>
              <w:sz w:val="18"/>
              <w:szCs w:val="18"/>
            </w:rPr>
            <w:tab/>
          </w:r>
          <w:r>
            <w:rPr>
              <w:sz w:val="18"/>
              <w:szCs w:val="18"/>
              <w:spacing w:val="-20"/>
            </w:rPr>
            <w:t xml:space="preserve"> </w:t>
          </w:r>
          <w:hyperlink w:history="true" w:anchor="bookmark61">
            <w:r>
              <w:rPr>
                <w:rFonts w:ascii="Times New Roman" w:hAnsi="Times New Roman" w:eastAsia="Times New Roman" w:cs="Times New Roman"/>
                <w:sz w:val="18"/>
                <w:szCs w:val="18"/>
                <w:spacing w:val="-5"/>
              </w:rPr>
              <w:t>121</w:t>
            </w:r>
          </w:hyperlink>
        </w:p>
        <w:p>
          <w:pPr>
            <w:ind w:left="677"/>
            <w:spacing w:before="183" w:line="188" w:lineRule="auto"/>
            <w:tabs>
              <w:tab w:val="right" w:leader="dot" w:pos="334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7.4.7</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2"/>
            </w:rPr>
            <w:t>WIP</w:t>
          </w:r>
          <w:r>
            <w:rPr>
              <w:rFonts w:ascii="Times New Roman" w:hAnsi="Times New Roman" w:eastAsia="Times New Roman" w:cs="Times New Roman"/>
              <w:sz w:val="18"/>
              <w:szCs w:val="18"/>
              <w:spacing w:val="-32"/>
            </w:rPr>
            <w:t xml:space="preserve"> </w:t>
          </w:r>
          <w:r>
            <w:rPr>
              <w:rFonts w:ascii="Times New Roman" w:hAnsi="Times New Roman" w:eastAsia="Times New Roman" w:cs="Times New Roman"/>
              <w:sz w:val="18"/>
              <w:szCs w:val="18"/>
            </w:rPr>
            <w:tab/>
          </w:r>
          <w:hyperlink w:history="true" w:anchor="bookmark62">
            <w:r>
              <w:rPr>
                <w:rFonts w:ascii="Times New Roman" w:hAnsi="Times New Roman" w:eastAsia="Times New Roman" w:cs="Times New Roman"/>
                <w:sz w:val="18"/>
                <w:szCs w:val="18"/>
                <w:spacing w:val="-3"/>
              </w:rPr>
              <w:t>122</w:t>
            </w:r>
          </w:hyperlink>
        </w:p>
        <w:p>
          <w:pPr>
            <w:pStyle w:val="BodyText"/>
            <w:ind w:left="677"/>
            <w:spacing w:before="170" w:line="218" w:lineRule="auto"/>
            <w:tabs>
              <w:tab w:val="right" w:leader="dot" w:pos="334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7.4.8</w:t>
          </w:r>
          <w:r>
            <w:rPr>
              <w:rFonts w:ascii="Times New Roman" w:hAnsi="Times New Roman" w:eastAsia="Times New Roman" w:cs="Times New Roman"/>
              <w:sz w:val="18"/>
              <w:szCs w:val="18"/>
              <w:spacing w:val="5"/>
            </w:rPr>
            <w:t xml:space="preserve">    </w:t>
          </w:r>
          <w:r>
            <w:rPr>
              <w:sz w:val="18"/>
              <w:szCs w:val="18"/>
              <w:spacing w:val="-7"/>
            </w:rPr>
            <w:t>对价值和工作量评分</w:t>
          </w:r>
          <w:r>
            <w:rPr>
              <w:sz w:val="18"/>
              <w:szCs w:val="18"/>
              <w:spacing w:val="27"/>
            </w:rPr>
            <w:t xml:space="preserve"> </w:t>
          </w:r>
          <w:r>
            <w:rPr>
              <w:sz w:val="18"/>
              <w:szCs w:val="18"/>
            </w:rPr>
            <w:tab/>
          </w:r>
          <w:r>
            <w:rPr>
              <w:sz w:val="18"/>
              <w:szCs w:val="18"/>
              <w:spacing w:val="-30"/>
            </w:rPr>
            <w:t xml:space="preserve"> </w:t>
          </w:r>
          <w:hyperlink w:history="true" w:anchor="bookmark63">
            <w:r>
              <w:rPr>
                <w:rFonts w:ascii="Times New Roman" w:hAnsi="Times New Roman" w:eastAsia="Times New Roman" w:cs="Times New Roman"/>
                <w:sz w:val="18"/>
                <w:szCs w:val="18"/>
                <w:spacing w:val="-5"/>
              </w:rPr>
              <w:t>123</w:t>
            </w:r>
          </w:hyperlink>
        </w:p>
        <w:p>
          <w:pPr>
            <w:pStyle w:val="BodyText"/>
            <w:ind w:left="677"/>
            <w:spacing w:before="159"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7.4.9</w:t>
          </w:r>
          <w:r>
            <w:rPr>
              <w:rFonts w:ascii="Times New Roman" w:hAnsi="Times New Roman" w:eastAsia="Times New Roman" w:cs="Times New Roman"/>
              <w:sz w:val="18"/>
              <w:szCs w:val="18"/>
              <w:spacing w:val="4"/>
            </w:rPr>
            <w:t xml:space="preserve">    </w:t>
          </w:r>
          <w:r>
            <w:rPr>
              <w:sz w:val="18"/>
              <w:szCs w:val="18"/>
              <w:spacing w:val="1"/>
            </w:rPr>
            <w:t>上报流程</w:t>
          </w:r>
          <w:r>
            <w:rPr>
              <w:sz w:val="18"/>
              <w:szCs w:val="18"/>
              <w:spacing w:val="-67"/>
            </w:rPr>
            <w:t xml:space="preserve"> </w:t>
          </w:r>
          <w:r>
            <w:rPr>
              <w:sz w:val="18"/>
              <w:szCs w:val="18"/>
            </w:rPr>
            <w:tab/>
          </w:r>
          <w:r>
            <w:rPr>
              <w:sz w:val="18"/>
              <w:szCs w:val="18"/>
              <w:spacing w:val="-30"/>
            </w:rPr>
            <w:t xml:space="preserve"> </w:t>
          </w:r>
          <w:hyperlink w:history="true" w:anchor="bookmark64">
            <w:r>
              <w:rPr>
                <w:rFonts w:ascii="Times New Roman" w:hAnsi="Times New Roman" w:eastAsia="Times New Roman" w:cs="Times New Roman"/>
                <w:sz w:val="18"/>
                <w:szCs w:val="18"/>
                <w:spacing w:val="-5"/>
              </w:rPr>
              <w:t>124</w:t>
            </w:r>
          </w:hyperlink>
        </w:p>
        <w:p>
          <w:pPr>
            <w:pStyle w:val="BodyText"/>
            <w:ind w:left="677"/>
            <w:spacing w:before="157"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7.4.10    </w:t>
          </w:r>
          <w:r>
            <w:rPr>
              <w:sz w:val="18"/>
              <w:szCs w:val="18"/>
              <w:spacing w:val="1"/>
            </w:rPr>
            <w:t>不完美的优先级</w:t>
          </w:r>
          <w:r>
            <w:rPr>
              <w:sz w:val="18"/>
              <w:szCs w:val="18"/>
              <w:spacing w:val="-59"/>
            </w:rPr>
            <w:t xml:space="preserve"> </w:t>
          </w:r>
          <w:r>
            <w:rPr>
              <w:sz w:val="18"/>
              <w:szCs w:val="18"/>
            </w:rPr>
            <w:tab/>
          </w:r>
          <w:hyperlink w:history="true" w:anchor="bookmark65">
            <w:r>
              <w:rPr>
                <w:rFonts w:ascii="Times New Roman" w:hAnsi="Times New Roman" w:eastAsia="Times New Roman" w:cs="Times New Roman"/>
                <w:sz w:val="18"/>
                <w:szCs w:val="18"/>
                <w:spacing w:val="-2"/>
              </w:rPr>
              <w:t>125</w:t>
            </w:r>
          </w:hyperlink>
        </w:p>
        <w:p>
          <w:pPr>
            <w:pStyle w:val="BodyText"/>
            <w:ind w:left="207"/>
            <w:spacing w:before="167" w:line="221"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7.5     </w:t>
          </w:r>
          <w:r>
            <w:rPr>
              <w:sz w:val="18"/>
              <w:szCs w:val="18"/>
              <w:spacing w:val="-3"/>
            </w:rPr>
            <w:t>结</w:t>
          </w:r>
          <w:r>
            <w:rPr>
              <w:sz w:val="18"/>
              <w:szCs w:val="18"/>
              <w:spacing w:val="6"/>
            </w:rPr>
            <w:t xml:space="preserve"> </w:t>
          </w:r>
          <w:r>
            <w:rPr>
              <w:sz w:val="18"/>
              <w:szCs w:val="18"/>
              <w:spacing w:val="-3"/>
            </w:rPr>
            <w:t>语</w:t>
          </w:r>
          <w:r>
            <w:rPr>
              <w:sz w:val="18"/>
              <w:szCs w:val="18"/>
              <w:spacing w:val="-67"/>
            </w:rPr>
            <w:t xml:space="preserve"> </w:t>
          </w:r>
          <w:r>
            <w:rPr>
              <w:sz w:val="18"/>
              <w:szCs w:val="18"/>
            </w:rPr>
            <w:tab/>
          </w:r>
          <w:r>
            <w:rPr>
              <w:sz w:val="18"/>
              <w:szCs w:val="18"/>
              <w:spacing w:val="-50"/>
            </w:rPr>
            <w:t xml:space="preserve"> </w:t>
          </w:r>
          <w:hyperlink w:history="true" w:anchor="bookmark66">
            <w:r>
              <w:rPr>
                <w:rFonts w:ascii="Times New Roman" w:hAnsi="Times New Roman" w:eastAsia="Times New Roman" w:cs="Times New Roman"/>
                <w:sz w:val="18"/>
                <w:szCs w:val="18"/>
                <w:spacing w:val="-5"/>
              </w:rPr>
              <w:t>126</w:t>
            </w:r>
          </w:hyperlink>
        </w:p>
      </w:sdtContent>
    </w:sdt>
    <w:p>
      <w:pPr>
        <w:spacing w:line="339" w:lineRule="auto"/>
        <w:rPr>
          <w:rFonts w:ascii="Arial"/>
          <w:sz w:val="21"/>
        </w:rPr>
      </w:pPr>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spacing w:before="59" w:line="219" w:lineRule="auto"/>
            <w:tabs>
              <w:tab w:val="right" w:leader="dot" w:pos="3276"/>
            </w:tabs>
            <w:rPr>
              <w:rFonts w:ascii="Times New Roman" w:hAnsi="Times New Roman" w:eastAsia="Times New Roman" w:cs="Times New Roman"/>
              <w:sz w:val="18"/>
              <w:szCs w:val="18"/>
            </w:rPr>
          </w:pPr>
          <w:r>
            <w:rPr>
              <w:sz w:val="18"/>
              <w:szCs w:val="18"/>
              <w:b/>
              <w:bCs/>
              <w:spacing w:val="-9"/>
            </w:rPr>
            <w:t>第</w:t>
          </w:r>
          <w:r>
            <w:rPr>
              <w:sz w:val="18"/>
              <w:szCs w:val="18"/>
              <w:spacing w:val="33"/>
            </w:rPr>
            <w:t xml:space="preserve"> </w:t>
          </w:r>
          <w:r>
            <w:rPr>
              <w:sz w:val="18"/>
              <w:szCs w:val="18"/>
              <w:b/>
              <w:bCs/>
              <w:spacing w:val="-9"/>
            </w:rPr>
            <w:t>8</w:t>
          </w:r>
          <w:r>
            <w:rPr>
              <w:sz w:val="18"/>
              <w:szCs w:val="18"/>
              <w:spacing w:val="36"/>
            </w:rPr>
            <w:t xml:space="preserve"> </w:t>
          </w:r>
          <w:r>
            <w:rPr>
              <w:sz w:val="18"/>
              <w:szCs w:val="18"/>
              <w:b/>
              <w:bCs/>
              <w:spacing w:val="-9"/>
            </w:rPr>
            <w:t>章</w:t>
          </w:r>
          <w:r>
            <w:rPr>
              <w:sz w:val="18"/>
              <w:szCs w:val="18"/>
              <w:spacing w:val="73"/>
              <w:w w:val="101"/>
            </w:rPr>
            <w:t xml:space="preserve"> </w:t>
          </w:r>
          <w:r>
            <w:rPr>
              <w:sz w:val="18"/>
              <w:szCs w:val="18"/>
              <w:b/>
              <w:bCs/>
              <w:spacing w:val="-9"/>
            </w:rPr>
            <w:t>轻</w:t>
          </w:r>
          <w:r>
            <w:rPr>
              <w:sz w:val="18"/>
              <w:szCs w:val="18"/>
              <w:spacing w:val="-9"/>
            </w:rPr>
            <w:t xml:space="preserve"> </w:t>
          </w:r>
          <w:r>
            <w:rPr>
              <w:sz w:val="18"/>
              <w:szCs w:val="18"/>
              <w:b/>
              <w:bCs/>
              <w:spacing w:val="-9"/>
            </w:rPr>
            <w:t>量</w:t>
          </w:r>
          <w:r>
            <w:rPr>
              <w:sz w:val="18"/>
              <w:szCs w:val="18"/>
              <w:spacing w:val="-9"/>
            </w:rPr>
            <w:t xml:space="preserve"> </w:t>
          </w:r>
          <w:r>
            <w:rPr>
              <w:sz w:val="18"/>
              <w:szCs w:val="18"/>
              <w:b/>
              <w:bCs/>
              <w:spacing w:val="-9"/>
            </w:rPr>
            <w:t>级</w:t>
          </w:r>
          <w:r>
            <w:rPr>
              <w:sz w:val="18"/>
              <w:szCs w:val="18"/>
              <w:spacing w:val="-9"/>
            </w:rPr>
            <w:t xml:space="preserve"> </w:t>
          </w:r>
          <w:r>
            <w:rPr>
              <w:sz w:val="18"/>
              <w:szCs w:val="18"/>
              <w:b/>
              <w:bCs/>
              <w:spacing w:val="-9"/>
            </w:rPr>
            <w:t>治</w:t>
          </w:r>
          <w:r>
            <w:rPr>
              <w:sz w:val="18"/>
              <w:szCs w:val="18"/>
              <w:spacing w:val="-9"/>
            </w:rPr>
            <w:t xml:space="preserve"> </w:t>
          </w:r>
          <w:r>
            <w:rPr>
              <w:sz w:val="18"/>
              <w:szCs w:val="18"/>
              <w:b/>
              <w:bCs/>
              <w:spacing w:val="-9"/>
            </w:rPr>
            <w:t>理</w:t>
          </w:r>
          <w:r>
            <w:rPr>
              <w:sz w:val="18"/>
              <w:szCs w:val="18"/>
              <w:spacing w:val="-64"/>
            </w:rPr>
            <w:t xml:space="preserve"> </w:t>
          </w:r>
          <w:r>
            <w:rPr>
              <w:sz w:val="18"/>
              <w:szCs w:val="18"/>
            </w:rPr>
            <w:tab/>
          </w:r>
          <w:hyperlink w:history="true" w:anchor="bookmark67">
            <w:r>
              <w:rPr>
                <w:rFonts w:ascii="Times New Roman" w:hAnsi="Times New Roman" w:eastAsia="Times New Roman" w:cs="Times New Roman"/>
                <w:sz w:val="18"/>
                <w:szCs w:val="18"/>
                <w:spacing w:val="-2"/>
              </w:rPr>
              <w:t>127</w:t>
            </w:r>
          </w:hyperlink>
        </w:p>
        <w:p>
          <w:pPr>
            <w:pStyle w:val="BodyText"/>
            <w:ind w:left="207"/>
            <w:spacing w:before="250" w:line="220" w:lineRule="auto"/>
            <w:tabs>
              <w:tab w:val="right" w:leader="dot" w:pos="334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5"/>
            </w:rPr>
            <w:t>8.1</w:t>
          </w:r>
          <w:r>
            <w:rPr>
              <w:rFonts w:ascii="Times New Roman" w:hAnsi="Times New Roman" w:eastAsia="Times New Roman" w:cs="Times New Roman"/>
              <w:sz w:val="18"/>
              <w:szCs w:val="18"/>
              <w:spacing w:val="11"/>
            </w:rPr>
            <w:t xml:space="preserve">    </w:t>
          </w:r>
          <w:r>
            <w:rPr>
              <w:sz w:val="18"/>
              <w:szCs w:val="18"/>
              <w:spacing w:val="15"/>
            </w:rPr>
            <w:t>迷失目标的治理</w:t>
          </w:r>
          <w:r>
            <w:rPr>
              <w:sz w:val="18"/>
              <w:szCs w:val="18"/>
              <w:spacing w:val="59"/>
              <w:w w:val="101"/>
            </w:rPr>
            <w:t xml:space="preserve"> </w:t>
          </w:r>
          <w:r>
            <w:rPr>
              <w:sz w:val="18"/>
              <w:szCs w:val="18"/>
            </w:rPr>
            <w:tab/>
          </w:r>
          <w:hyperlink w:history="true" w:anchor="bookmark68">
            <w:r>
              <w:rPr>
                <w:rFonts w:ascii="Times New Roman" w:hAnsi="Times New Roman" w:eastAsia="Times New Roman" w:cs="Times New Roman"/>
                <w:sz w:val="18"/>
                <w:szCs w:val="18"/>
                <w:spacing w:val="-5"/>
              </w:rPr>
              <w:t>127</w:t>
            </w:r>
          </w:hyperlink>
        </w:p>
        <w:p>
          <w:pPr>
            <w:pStyle w:val="BodyText"/>
            <w:ind w:left="207"/>
            <w:spacing w:before="155"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7"/>
            </w:rPr>
            <w:t>8.2</w:t>
          </w:r>
          <w:r>
            <w:rPr>
              <w:rFonts w:ascii="Times New Roman" w:hAnsi="Times New Roman" w:eastAsia="Times New Roman" w:cs="Times New Roman"/>
              <w:sz w:val="18"/>
              <w:szCs w:val="18"/>
              <w:spacing w:val="1"/>
            </w:rPr>
            <w:t xml:space="preserve">     </w:t>
          </w:r>
          <w:r>
            <w:rPr>
              <w:sz w:val="18"/>
              <w:szCs w:val="18"/>
              <w:spacing w:val="17"/>
            </w:rPr>
            <w:t>建立轻量级治理</w:t>
          </w:r>
          <w:r>
            <w:rPr>
              <w:sz w:val="18"/>
              <w:szCs w:val="18"/>
              <w:spacing w:val="-77"/>
            </w:rPr>
            <w:t xml:space="preserve"> </w:t>
          </w:r>
          <w:r>
            <w:rPr>
              <w:sz w:val="18"/>
              <w:szCs w:val="18"/>
            </w:rPr>
            <w:tab/>
          </w:r>
          <w:hyperlink w:history="true" w:anchor="bookmark69">
            <w:r>
              <w:rPr>
                <w:rFonts w:ascii="Times New Roman" w:hAnsi="Times New Roman" w:eastAsia="Times New Roman" w:cs="Times New Roman"/>
                <w:sz w:val="18"/>
                <w:szCs w:val="18"/>
                <w:spacing w:val="-3"/>
              </w:rPr>
              <w:t>128</w:t>
            </w:r>
          </w:hyperlink>
        </w:p>
        <w:p>
          <w:pPr>
            <w:pStyle w:val="BodyText"/>
            <w:ind w:left="207"/>
            <w:spacing w:before="145" w:line="218"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6"/>
            </w:rPr>
            <w:t>8.3</w:t>
          </w:r>
          <w:r>
            <w:rPr>
              <w:rFonts w:ascii="Times New Roman" w:hAnsi="Times New Roman" w:eastAsia="Times New Roman" w:cs="Times New Roman"/>
              <w:sz w:val="18"/>
              <w:szCs w:val="18"/>
              <w:spacing w:val="10"/>
            </w:rPr>
            <w:t xml:space="preserve">    </w:t>
          </w:r>
          <w:r>
            <w:rPr>
              <w:sz w:val="18"/>
              <w:szCs w:val="18"/>
              <w:spacing w:val="16"/>
            </w:rPr>
            <w:t>定期价值评审会</w:t>
          </w:r>
          <w:r>
            <w:rPr>
              <w:sz w:val="18"/>
              <w:szCs w:val="18"/>
              <w:spacing w:val="-66"/>
            </w:rPr>
            <w:t xml:space="preserve"> </w:t>
          </w:r>
          <w:r>
            <w:rPr>
              <w:sz w:val="18"/>
              <w:szCs w:val="18"/>
            </w:rPr>
            <w:tab/>
          </w:r>
          <w:hyperlink w:history="true" w:anchor="bookmark70">
            <w:r>
              <w:rPr>
                <w:rFonts w:ascii="Times New Roman" w:hAnsi="Times New Roman" w:eastAsia="Times New Roman" w:cs="Times New Roman"/>
                <w:sz w:val="18"/>
                <w:szCs w:val="18"/>
                <w:spacing w:val="-3"/>
              </w:rPr>
              <w:t>132</w:t>
            </w:r>
          </w:hyperlink>
        </w:p>
        <w:p>
          <w:pPr>
            <w:pStyle w:val="BodyText"/>
            <w:ind w:left="207"/>
            <w:spacing w:before="190" w:line="220"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5"/>
            </w:rPr>
            <w:t>8.4</w:t>
          </w:r>
          <w:r>
            <w:rPr>
              <w:rFonts w:ascii="Times New Roman" w:hAnsi="Times New Roman" w:eastAsia="Times New Roman" w:cs="Times New Roman"/>
              <w:sz w:val="18"/>
              <w:szCs w:val="18"/>
              <w:spacing w:val="4"/>
            </w:rPr>
            <w:t xml:space="preserve">     </w:t>
          </w:r>
          <w:r>
            <w:rPr>
              <w:sz w:val="18"/>
              <w:szCs w:val="18"/>
              <w:spacing w:val="15"/>
            </w:rPr>
            <w:t>重新平衡投资组合</w:t>
          </w:r>
          <w:r>
            <w:rPr>
              <w:sz w:val="18"/>
              <w:szCs w:val="18"/>
              <w:spacing w:val="-66"/>
            </w:rPr>
            <w:t xml:space="preserve"> </w:t>
          </w:r>
          <w:r>
            <w:rPr>
              <w:sz w:val="18"/>
              <w:szCs w:val="18"/>
            </w:rPr>
            <w:tab/>
          </w:r>
          <w:hyperlink w:history="true" w:anchor="bookmark71">
            <w:r>
              <w:rPr>
                <w:rFonts w:ascii="Times New Roman" w:hAnsi="Times New Roman" w:eastAsia="Times New Roman" w:cs="Times New Roman"/>
                <w:sz w:val="18"/>
                <w:szCs w:val="18"/>
                <w:spacing w:val="-2"/>
              </w:rPr>
              <w:t>133</w:t>
            </w:r>
          </w:hyperlink>
        </w:p>
        <w:p>
          <w:pPr>
            <w:pStyle w:val="BodyText"/>
            <w:ind w:left="207"/>
            <w:spacing w:before="143" w:line="218"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6"/>
            </w:rPr>
            <w:t>8.5</w:t>
          </w:r>
          <w:r>
            <w:rPr>
              <w:rFonts w:ascii="Times New Roman" w:hAnsi="Times New Roman" w:eastAsia="Times New Roman" w:cs="Times New Roman"/>
              <w:sz w:val="18"/>
              <w:szCs w:val="18"/>
              <w:spacing w:val="3"/>
            </w:rPr>
            <w:t xml:space="preserve">     </w:t>
          </w:r>
          <w:r>
            <w:rPr>
              <w:sz w:val="18"/>
              <w:szCs w:val="18"/>
              <w:spacing w:val="16"/>
            </w:rPr>
            <w:t>定期价值评审仪表台</w:t>
          </w:r>
          <w:r>
            <w:rPr>
              <w:sz w:val="18"/>
              <w:szCs w:val="18"/>
              <w:spacing w:val="-78"/>
            </w:rPr>
            <w:t xml:space="preserve"> </w:t>
          </w:r>
          <w:r>
            <w:rPr>
              <w:sz w:val="18"/>
              <w:szCs w:val="18"/>
            </w:rPr>
            <w:tab/>
          </w:r>
          <w:hyperlink w:history="true" w:anchor="bookmark72">
            <w:r>
              <w:rPr>
                <w:rFonts w:ascii="Times New Roman" w:hAnsi="Times New Roman" w:eastAsia="Times New Roman" w:cs="Times New Roman"/>
                <w:sz w:val="18"/>
                <w:szCs w:val="18"/>
                <w:spacing w:val="-2"/>
              </w:rPr>
              <w:t>136</w:t>
            </w:r>
          </w:hyperlink>
        </w:p>
        <w:p>
          <w:pPr>
            <w:pStyle w:val="BodyText"/>
            <w:ind w:left="207"/>
            <w:spacing w:before="140" w:line="221"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8.6</w:t>
          </w:r>
          <w:r>
            <w:rPr>
              <w:rFonts w:ascii="Times New Roman" w:hAnsi="Times New Roman" w:eastAsia="Times New Roman" w:cs="Times New Roman"/>
              <w:sz w:val="18"/>
              <w:szCs w:val="18"/>
              <w:spacing w:val="2"/>
            </w:rPr>
            <w:t xml:space="preserve">     </w:t>
          </w:r>
          <w:r>
            <w:rPr>
              <w:sz w:val="18"/>
              <w:szCs w:val="18"/>
              <w:spacing w:val="-6"/>
            </w:rPr>
            <w:t>结 语</w:t>
          </w:r>
          <w:r>
            <w:rPr>
              <w:sz w:val="18"/>
              <w:szCs w:val="18"/>
              <w:spacing w:val="-65"/>
            </w:rPr>
            <w:t xml:space="preserve"> </w:t>
          </w:r>
          <w:r>
            <w:rPr>
              <w:sz w:val="18"/>
              <w:szCs w:val="18"/>
            </w:rPr>
            <w:tab/>
          </w:r>
          <w:r>
            <w:rPr>
              <w:sz w:val="18"/>
              <w:szCs w:val="18"/>
              <w:spacing w:val="-50"/>
            </w:rPr>
            <w:t xml:space="preserve"> </w:t>
          </w:r>
          <w:hyperlink w:history="true" w:anchor="bookmark73">
            <w:r>
              <w:rPr>
                <w:rFonts w:ascii="Times New Roman" w:hAnsi="Times New Roman" w:eastAsia="Times New Roman" w:cs="Times New Roman"/>
                <w:sz w:val="18"/>
                <w:szCs w:val="18"/>
                <w:spacing w:val="-5"/>
              </w:rPr>
              <w:t>136</w:t>
            </w:r>
          </w:hyperlink>
        </w:p>
        <w:p>
          <w:pPr>
            <w:spacing w:line="339" w:lineRule="auto"/>
            <w:rPr>
              <w:rFonts w:ascii="Arial"/>
              <w:sz w:val="21"/>
            </w:rPr>
          </w:pPr>
          <w:r/>
        </w:p>
        <w:p>
          <w:pPr>
            <w:pStyle w:val="BodyText"/>
            <w:spacing w:before="59" w:line="219" w:lineRule="auto"/>
            <w:tabs>
              <w:tab w:val="right" w:leader="dot" w:pos="3316"/>
            </w:tabs>
            <w:rPr>
              <w:rFonts w:ascii="Times New Roman" w:hAnsi="Times New Roman" w:eastAsia="Times New Roman" w:cs="Times New Roman"/>
              <w:sz w:val="18"/>
              <w:szCs w:val="18"/>
            </w:rPr>
          </w:pPr>
          <w:r>
            <w:rPr>
              <w:sz w:val="18"/>
              <w:szCs w:val="18"/>
              <w:b/>
              <w:bCs/>
              <w:spacing w:val="-14"/>
            </w:rPr>
            <w:t>第</w:t>
          </w:r>
          <w:r>
            <w:rPr>
              <w:sz w:val="18"/>
              <w:szCs w:val="18"/>
              <w:spacing w:val="32"/>
            </w:rPr>
            <w:t xml:space="preserve"> </w:t>
          </w:r>
          <w:r>
            <w:rPr>
              <w:sz w:val="18"/>
              <w:szCs w:val="18"/>
              <w:b/>
              <w:bCs/>
              <w:spacing w:val="-14"/>
            </w:rPr>
            <w:t>9</w:t>
          </w:r>
          <w:r>
            <w:rPr>
              <w:sz w:val="18"/>
              <w:szCs w:val="18"/>
              <w:spacing w:val="35"/>
              <w:w w:val="101"/>
            </w:rPr>
            <w:t xml:space="preserve"> </w:t>
          </w:r>
          <w:r>
            <w:rPr>
              <w:sz w:val="18"/>
              <w:szCs w:val="18"/>
              <w:b/>
              <w:bCs/>
              <w:spacing w:val="-14"/>
            </w:rPr>
            <w:t>章</w:t>
          </w:r>
          <w:r>
            <w:rPr>
              <w:sz w:val="18"/>
              <w:szCs w:val="18"/>
              <w:spacing w:val="-14"/>
            </w:rPr>
            <w:t xml:space="preserve">  </w:t>
          </w:r>
          <w:r>
            <w:rPr>
              <w:sz w:val="18"/>
              <w:szCs w:val="18"/>
              <w:b/>
              <w:bCs/>
              <w:spacing w:val="-14"/>
            </w:rPr>
            <w:t>自</w:t>
          </w:r>
          <w:r>
            <w:rPr>
              <w:sz w:val="18"/>
              <w:szCs w:val="18"/>
              <w:spacing w:val="-14"/>
            </w:rPr>
            <w:t xml:space="preserve"> </w:t>
          </w:r>
          <w:r>
            <w:rPr>
              <w:sz w:val="18"/>
              <w:szCs w:val="18"/>
              <w:b/>
              <w:bCs/>
              <w:spacing w:val="-14"/>
            </w:rPr>
            <w:t>治</w:t>
          </w:r>
          <w:r>
            <w:rPr>
              <w:sz w:val="18"/>
              <w:szCs w:val="18"/>
              <w:spacing w:val="-14"/>
            </w:rPr>
            <w:t xml:space="preserve"> </w:t>
          </w:r>
          <w:r>
            <w:rPr>
              <w:sz w:val="18"/>
              <w:szCs w:val="18"/>
              <w:b/>
              <w:bCs/>
              <w:spacing w:val="-14"/>
            </w:rPr>
            <w:t>团</w:t>
          </w:r>
          <w:r>
            <w:rPr>
              <w:sz w:val="18"/>
              <w:szCs w:val="18"/>
              <w:spacing w:val="-14"/>
            </w:rPr>
            <w:t xml:space="preserve"> </w:t>
          </w:r>
          <w:r>
            <w:rPr>
              <w:sz w:val="18"/>
              <w:szCs w:val="18"/>
              <w:b/>
              <w:bCs/>
              <w:spacing w:val="-14"/>
            </w:rPr>
            <w:t>队</w:t>
          </w:r>
          <w:r>
            <w:rPr>
              <w:sz w:val="18"/>
              <w:szCs w:val="18"/>
              <w:spacing w:val="-21"/>
            </w:rPr>
            <w:t xml:space="preserve"> </w:t>
          </w:r>
          <w:r>
            <w:rPr>
              <w:sz w:val="18"/>
              <w:szCs w:val="18"/>
              <w:b/>
              <w:bCs/>
              <w:spacing w:val="-14"/>
            </w:rPr>
            <w:t>与</w:t>
          </w:r>
          <w:r>
            <w:rPr>
              <w:sz w:val="18"/>
              <w:szCs w:val="18"/>
              <w:spacing w:val="-24"/>
            </w:rPr>
            <w:t xml:space="preserve"> </w:t>
          </w:r>
          <w:r>
            <w:rPr>
              <w:sz w:val="18"/>
              <w:szCs w:val="18"/>
              <w:b/>
              <w:bCs/>
              <w:spacing w:val="-14"/>
            </w:rPr>
            <w:t>协</w:t>
          </w:r>
          <w:r>
            <w:rPr>
              <w:sz w:val="18"/>
              <w:szCs w:val="18"/>
              <w:spacing w:val="-24"/>
            </w:rPr>
            <w:t xml:space="preserve"> </w:t>
          </w:r>
          <w:r>
            <w:rPr>
              <w:sz w:val="18"/>
              <w:szCs w:val="18"/>
              <w:b/>
              <w:bCs/>
              <w:spacing w:val="-14"/>
            </w:rPr>
            <w:t>作</w:t>
          </w:r>
          <w:r>
            <w:rPr>
              <w:sz w:val="18"/>
              <w:szCs w:val="18"/>
              <w:spacing w:val="-19"/>
            </w:rPr>
            <w:t xml:space="preserve"> </w:t>
          </w:r>
          <w:r>
            <w:rPr>
              <w:sz w:val="18"/>
              <w:szCs w:val="18"/>
              <w:b/>
              <w:bCs/>
              <w:spacing w:val="-14"/>
            </w:rPr>
            <w:t>决</w:t>
          </w:r>
          <w:r>
            <w:rPr>
              <w:sz w:val="18"/>
              <w:szCs w:val="18"/>
              <w:spacing w:val="-23"/>
            </w:rPr>
            <w:t xml:space="preserve"> </w:t>
          </w:r>
          <w:r>
            <w:rPr>
              <w:sz w:val="18"/>
              <w:szCs w:val="18"/>
              <w:b/>
              <w:bCs/>
              <w:spacing w:val="-14"/>
            </w:rPr>
            <w:t>策</w:t>
          </w:r>
          <w:r>
            <w:rPr>
              <w:sz w:val="18"/>
              <w:szCs w:val="18"/>
              <w:spacing w:val="-66"/>
            </w:rPr>
            <w:t xml:space="preserve"> </w:t>
          </w:r>
          <w:r>
            <w:rPr>
              <w:sz w:val="18"/>
              <w:szCs w:val="18"/>
            </w:rPr>
            <w:tab/>
          </w:r>
          <w:r>
            <w:rPr>
              <w:rFonts w:ascii="Times New Roman" w:hAnsi="Times New Roman" w:eastAsia="Times New Roman" w:cs="Times New Roman"/>
              <w:sz w:val="18"/>
              <w:szCs w:val="18"/>
              <w:spacing w:val="-7"/>
            </w:rPr>
            <w:t>137</w:t>
          </w:r>
        </w:p>
        <w:p>
          <w:pPr>
            <w:pStyle w:val="BodyText"/>
            <w:ind w:left="207"/>
            <w:spacing w:before="270"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5"/>
            </w:rPr>
            <w:t>9.1</w:t>
          </w:r>
          <w:r>
            <w:rPr>
              <w:rFonts w:ascii="Times New Roman" w:hAnsi="Times New Roman" w:eastAsia="Times New Roman" w:cs="Times New Roman"/>
              <w:sz w:val="18"/>
              <w:szCs w:val="18"/>
              <w:spacing w:val="1"/>
            </w:rPr>
            <w:t xml:space="preserve">     </w:t>
          </w:r>
          <w:r>
            <w:rPr>
              <w:sz w:val="18"/>
              <w:szCs w:val="18"/>
              <w:spacing w:val="15"/>
            </w:rPr>
            <w:t>你并不孤单</w:t>
          </w:r>
          <w:r>
            <w:rPr>
              <w:sz w:val="18"/>
              <w:szCs w:val="18"/>
              <w:spacing w:val="-67"/>
            </w:rPr>
            <w:t xml:space="preserve"> </w:t>
          </w:r>
          <w:r>
            <w:rPr>
              <w:sz w:val="18"/>
              <w:szCs w:val="18"/>
            </w:rPr>
            <w:tab/>
          </w:r>
          <w:hyperlink w:history="true" w:anchor="bookmark74">
            <w:r>
              <w:rPr>
                <w:rFonts w:ascii="Times New Roman" w:hAnsi="Times New Roman" w:eastAsia="Times New Roman" w:cs="Times New Roman"/>
                <w:sz w:val="18"/>
                <w:szCs w:val="18"/>
                <w:spacing w:val="-3"/>
              </w:rPr>
              <w:t>137</w:t>
            </w:r>
          </w:hyperlink>
        </w:p>
        <w:p>
          <w:pPr>
            <w:pStyle w:val="BodyText"/>
            <w:ind w:left="207"/>
            <w:spacing w:before="137" w:line="212"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9.2</w:t>
          </w:r>
          <w:r>
            <w:rPr>
              <w:rFonts w:ascii="Times New Roman" w:hAnsi="Times New Roman" w:eastAsia="Times New Roman" w:cs="Times New Roman"/>
              <w:sz w:val="18"/>
              <w:szCs w:val="18"/>
              <w:spacing w:val="2"/>
            </w:rPr>
            <w:t xml:space="preserve">      </w:t>
          </w:r>
          <w:r>
            <w:rPr>
              <w:sz w:val="18"/>
              <w:szCs w:val="18"/>
              <w:spacing w:val="8"/>
            </w:rPr>
            <w:t>自治团队</w:t>
          </w:r>
          <w:r>
            <w:rPr>
              <w:sz w:val="18"/>
              <w:szCs w:val="18"/>
              <w:spacing w:val="-65"/>
            </w:rPr>
            <w:t xml:space="preserve"> </w:t>
          </w:r>
          <w:r>
            <w:rPr>
              <w:sz w:val="18"/>
              <w:szCs w:val="18"/>
            </w:rPr>
            <w:tab/>
          </w:r>
          <w:hyperlink w:history="true" w:anchor="bookmark75">
            <w:r>
              <w:rPr>
                <w:rFonts w:ascii="Times New Roman" w:hAnsi="Times New Roman" w:eastAsia="Times New Roman" w:cs="Times New Roman"/>
                <w:sz w:val="18"/>
                <w:szCs w:val="18"/>
                <w:spacing w:val="-7"/>
              </w:rPr>
              <w:t>138</w:t>
            </w:r>
          </w:hyperlink>
        </w:p>
      </w:sdtContent>
    </w:sdt>
    <w:p>
      <w:pPr>
        <w:spacing w:line="14" w:lineRule="auto"/>
        <w:rPr>
          <w:rFonts w:ascii="Arial"/>
          <w:sz w:val="2"/>
        </w:rPr>
      </w:pPr>
      <w:r>
        <w:rPr>
          <w:rFonts w:ascii="Arial" w:hAnsi="Arial" w:eastAsia="Arial" w:cs="Arial"/>
          <w:sz w:val="2"/>
          <w:szCs w:val="2"/>
        </w:rPr>
        <w:br w:type="column"/>
      </w:r>
    </w:p>
    <w:p>
      <w:pPr>
        <w:pStyle w:val="BodyText"/>
        <w:ind w:left="707"/>
        <w:spacing w:before="29" w:line="220" w:lineRule="auto"/>
        <w:rPr>
          <w:sz w:val="18"/>
          <w:szCs w:val="18"/>
        </w:rPr>
      </w:pPr>
      <w:r>
        <w:rPr>
          <w:rFonts w:ascii="Times New Roman" w:hAnsi="Times New Roman" w:eastAsia="Times New Roman" w:cs="Times New Roman"/>
          <w:sz w:val="18"/>
          <w:szCs w:val="18"/>
          <w:spacing w:val="-1"/>
        </w:rPr>
        <w:t>9.2.1</w:t>
      </w:r>
      <w:r>
        <w:rPr>
          <w:rFonts w:ascii="Times New Roman" w:hAnsi="Times New Roman" w:eastAsia="Times New Roman" w:cs="Times New Roman"/>
          <w:sz w:val="18"/>
          <w:szCs w:val="18"/>
          <w:spacing w:val="8"/>
        </w:rPr>
        <w:t xml:space="preserve">    </w:t>
      </w:r>
      <w:r>
        <w:rPr>
          <w:sz w:val="18"/>
          <w:szCs w:val="18"/>
          <w:spacing w:val="-1"/>
        </w:rPr>
        <w:t>团队组成：从跨职能团队</w:t>
      </w:r>
    </w:p>
    <w:p>
      <w:pPr>
        <w:pStyle w:val="BodyText"/>
        <w:ind w:right="9"/>
        <w:spacing w:before="145" w:line="220" w:lineRule="auto"/>
        <w:jc w:val="right"/>
        <w:rPr>
          <w:rFonts w:ascii="Times New Roman" w:hAnsi="Times New Roman" w:eastAsia="Times New Roman" w:cs="Times New Roman"/>
          <w:sz w:val="18"/>
          <w:szCs w:val="18"/>
        </w:rPr>
      </w:pPr>
      <w:r>
        <w:rPr>
          <w:sz w:val="18"/>
          <w:szCs w:val="18"/>
          <w:spacing w:val="-11"/>
        </w:rPr>
        <w:t>向自给自足的团队转变</w:t>
      </w:r>
      <w:r>
        <w:rPr>
          <w:sz w:val="18"/>
          <w:szCs w:val="18"/>
          <w:spacing w:val="-68"/>
        </w:rPr>
        <w:t xml:space="preserve"> </w:t>
      </w:r>
      <w:r>
        <w:rPr>
          <w:rFonts w:ascii="Times New Roman" w:hAnsi="Times New Roman" w:eastAsia="Times New Roman" w:cs="Times New Roman"/>
          <w:sz w:val="18"/>
          <w:szCs w:val="18"/>
          <w:spacing w:val="-11"/>
        </w:rPr>
        <w:t>…141</w:t>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697"/>
            <w:spacing w:before="145" w:line="219" w:lineRule="auto"/>
            <w:tabs>
              <w:tab w:val="right" w:leader="dot" w:pos="33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9.2.2</w:t>
          </w:r>
          <w:r>
            <w:rPr>
              <w:rFonts w:ascii="Times New Roman" w:hAnsi="Times New Roman" w:eastAsia="Times New Roman" w:cs="Times New Roman"/>
              <w:sz w:val="18"/>
              <w:szCs w:val="18"/>
              <w:spacing w:val="4"/>
            </w:rPr>
            <w:t xml:space="preserve">    </w:t>
          </w:r>
          <w:r>
            <w:rPr>
              <w:sz w:val="18"/>
              <w:szCs w:val="18"/>
              <w:spacing w:val="3"/>
            </w:rPr>
            <w:t>信任关系</w:t>
          </w:r>
          <w:r>
            <w:rPr>
              <w:sz w:val="18"/>
              <w:szCs w:val="18"/>
              <w:spacing w:val="-74"/>
            </w:rPr>
            <w:t xml:space="preserve"> </w:t>
          </w:r>
          <w:r>
            <w:rPr>
              <w:sz w:val="18"/>
              <w:szCs w:val="18"/>
            </w:rPr>
            <w:tab/>
          </w:r>
          <w:r>
            <w:rPr>
              <w:sz w:val="18"/>
              <w:szCs w:val="18"/>
              <w:spacing w:val="-30"/>
            </w:rPr>
            <w:t xml:space="preserve"> </w:t>
          </w:r>
          <w:hyperlink w:history="true" w:anchor="bookmark76">
            <w:r>
              <w:rPr>
                <w:rFonts w:ascii="Times New Roman" w:hAnsi="Times New Roman" w:eastAsia="Times New Roman" w:cs="Times New Roman"/>
                <w:sz w:val="18"/>
                <w:szCs w:val="18"/>
                <w:spacing w:val="-5"/>
              </w:rPr>
              <w:t>143</w:t>
            </w:r>
          </w:hyperlink>
        </w:p>
        <w:p>
          <w:pPr>
            <w:pStyle w:val="BodyText"/>
            <w:ind w:left="697"/>
            <w:spacing w:before="157" w:line="219" w:lineRule="auto"/>
            <w:tabs>
              <w:tab w:val="right" w:leader="dot" w:pos="338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9.2.3</w:t>
          </w:r>
          <w:r>
            <w:rPr>
              <w:rFonts w:ascii="Times New Roman" w:hAnsi="Times New Roman" w:eastAsia="Times New Roman" w:cs="Times New Roman"/>
              <w:sz w:val="18"/>
              <w:szCs w:val="18"/>
              <w:spacing w:val="8"/>
            </w:rPr>
            <w:t xml:space="preserve">    </w:t>
          </w:r>
          <w:r>
            <w:rPr>
              <w:sz w:val="18"/>
              <w:szCs w:val="18"/>
              <w:spacing w:val="2"/>
            </w:rPr>
            <w:t>责任与自治</w:t>
          </w:r>
          <w:r>
            <w:rPr>
              <w:sz w:val="18"/>
              <w:szCs w:val="18"/>
              <w:spacing w:val="-74"/>
            </w:rPr>
            <w:t xml:space="preserve"> </w:t>
          </w:r>
          <w:r>
            <w:rPr>
              <w:sz w:val="18"/>
              <w:szCs w:val="18"/>
            </w:rPr>
            <w:tab/>
          </w:r>
          <w:r>
            <w:rPr>
              <w:sz w:val="18"/>
              <w:szCs w:val="18"/>
              <w:spacing w:val="-40"/>
            </w:rPr>
            <w:t xml:space="preserve"> </w:t>
          </w:r>
          <w:hyperlink w:history="true" w:anchor="bookmark77">
            <w:r>
              <w:rPr>
                <w:rFonts w:ascii="Times New Roman" w:hAnsi="Times New Roman" w:eastAsia="Times New Roman" w:cs="Times New Roman"/>
                <w:sz w:val="18"/>
                <w:szCs w:val="18"/>
                <w:spacing w:val="-5"/>
              </w:rPr>
              <w:t>145</w:t>
            </w:r>
          </w:hyperlink>
        </w:p>
        <w:p>
          <w:pPr>
            <w:pStyle w:val="BodyText"/>
            <w:ind w:left="697"/>
            <w:spacing w:before="136" w:line="219"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9.2.4    </w:t>
          </w:r>
          <w:r>
            <w:rPr>
              <w:sz w:val="18"/>
              <w:szCs w:val="18"/>
              <w:spacing w:val="3"/>
            </w:rPr>
            <w:t>创造培养自治的环境</w:t>
          </w:r>
          <w:r>
            <w:rPr>
              <w:sz w:val="18"/>
              <w:szCs w:val="18"/>
              <w:spacing w:val="-66"/>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147</w:t>
          </w:r>
        </w:p>
      </w:sdtContent>
    </w:sdt>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37"/>
            <w:spacing w:before="157" w:line="221"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9.3</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spacing w:val="-7"/>
            </w:rPr>
            <w:t>EDGE</w:t>
          </w:r>
          <w:r>
            <w:rPr>
              <w:rFonts w:ascii="Times New Roman" w:hAnsi="Times New Roman" w:eastAsia="Times New Roman" w:cs="Times New Roman"/>
              <w:sz w:val="18"/>
              <w:szCs w:val="18"/>
              <w:spacing w:val="18"/>
              <w:w w:val="102"/>
            </w:rPr>
            <w:t xml:space="preserve">  </w:t>
          </w:r>
          <w:r>
            <w:rPr>
              <w:sz w:val="18"/>
              <w:szCs w:val="18"/>
              <w:spacing w:val="-7"/>
            </w:rPr>
            <w:t>团</w:t>
          </w:r>
          <w:r>
            <w:rPr>
              <w:sz w:val="18"/>
              <w:szCs w:val="18"/>
              <w:spacing w:val="24"/>
            </w:rPr>
            <w:t xml:space="preserve"> </w:t>
          </w:r>
          <w:r>
            <w:rPr>
              <w:sz w:val="18"/>
              <w:szCs w:val="18"/>
              <w:spacing w:val="-7"/>
            </w:rPr>
            <w:t>队</w:t>
          </w:r>
          <w:r>
            <w:rPr>
              <w:sz w:val="18"/>
              <w:szCs w:val="18"/>
              <w:spacing w:val="-70"/>
            </w:rPr>
            <w:t xml:space="preserve"> </w:t>
          </w:r>
          <w:r>
            <w:rPr>
              <w:sz w:val="18"/>
              <w:szCs w:val="18"/>
            </w:rPr>
            <w:tab/>
          </w:r>
          <w:hyperlink w:history="true" w:anchor="bookmark78">
            <w:r>
              <w:rPr>
                <w:rFonts w:ascii="Times New Roman" w:hAnsi="Times New Roman" w:eastAsia="Times New Roman" w:cs="Times New Roman"/>
                <w:sz w:val="18"/>
                <w:szCs w:val="18"/>
                <w:spacing w:val="-3"/>
              </w:rPr>
              <w:t>148</w:t>
            </w:r>
          </w:hyperlink>
        </w:p>
        <w:p>
          <w:pPr>
            <w:pStyle w:val="BodyText"/>
            <w:ind w:left="697"/>
            <w:spacing w:before="142" w:line="218"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9.3.1</w:t>
          </w:r>
          <w:r>
            <w:rPr>
              <w:rFonts w:ascii="Times New Roman" w:hAnsi="Times New Roman" w:eastAsia="Times New Roman" w:cs="Times New Roman"/>
              <w:sz w:val="18"/>
              <w:szCs w:val="18"/>
              <w:spacing w:val="5"/>
            </w:rPr>
            <w:t xml:space="preserve">    </w:t>
          </w:r>
          <w:r>
            <w:rPr>
              <w:sz w:val="18"/>
              <w:szCs w:val="18"/>
              <w:spacing w:val="-2"/>
            </w:rPr>
            <w:t>价值实现团队</w:t>
          </w:r>
          <w:r>
            <w:rPr>
              <w:sz w:val="18"/>
              <w:szCs w:val="18"/>
              <w:spacing w:val="41"/>
            </w:rPr>
            <w:t xml:space="preserve"> </w:t>
          </w:r>
          <w:r>
            <w:rPr>
              <w:sz w:val="18"/>
              <w:szCs w:val="18"/>
            </w:rPr>
            <w:tab/>
          </w:r>
          <w:hyperlink w:history="true" w:anchor="bookmark79">
            <w:r>
              <w:rPr>
                <w:rFonts w:ascii="Times New Roman" w:hAnsi="Times New Roman" w:eastAsia="Times New Roman" w:cs="Times New Roman"/>
                <w:sz w:val="18"/>
                <w:szCs w:val="18"/>
                <w:spacing w:val="-3"/>
              </w:rPr>
              <w:t>148</w:t>
            </w:r>
          </w:hyperlink>
        </w:p>
        <w:p>
          <w:pPr>
            <w:pStyle w:val="BodyText"/>
            <w:ind w:left="697"/>
            <w:spacing w:before="150" w:line="220"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9.3.2</w:t>
          </w:r>
          <w:r>
            <w:rPr>
              <w:rFonts w:ascii="Times New Roman" w:hAnsi="Times New Roman" w:eastAsia="Times New Roman" w:cs="Times New Roman"/>
              <w:sz w:val="18"/>
              <w:szCs w:val="18"/>
              <w:spacing w:val="5"/>
            </w:rPr>
            <w:t xml:space="preserve">    </w:t>
          </w:r>
          <w:r>
            <w:rPr>
              <w:sz w:val="18"/>
              <w:szCs w:val="18"/>
              <w:spacing w:val="-2"/>
            </w:rPr>
            <w:t>投资组合团队</w:t>
          </w:r>
          <w:r>
            <w:rPr>
              <w:sz w:val="18"/>
              <w:szCs w:val="18"/>
              <w:spacing w:val="50"/>
              <w:w w:val="101"/>
            </w:rPr>
            <w:t xml:space="preserve"> </w:t>
          </w:r>
          <w:r>
            <w:rPr>
              <w:sz w:val="18"/>
              <w:szCs w:val="18"/>
            </w:rPr>
            <w:tab/>
          </w:r>
          <w:hyperlink w:history="true" w:anchor="bookmark80">
            <w:r>
              <w:rPr>
                <w:rFonts w:ascii="Times New Roman" w:hAnsi="Times New Roman" w:eastAsia="Times New Roman" w:cs="Times New Roman"/>
                <w:sz w:val="18"/>
                <w:szCs w:val="18"/>
                <w:spacing w:val="-3"/>
              </w:rPr>
              <w:t>150</w:t>
            </w:r>
          </w:hyperlink>
        </w:p>
        <w:p>
          <w:pPr>
            <w:pStyle w:val="BodyText"/>
            <w:ind w:left="237"/>
            <w:spacing w:before="155"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9.4    </w:t>
          </w:r>
          <w:r>
            <w:rPr>
              <w:sz w:val="18"/>
              <w:szCs w:val="18"/>
              <w:spacing w:val="13"/>
            </w:rPr>
            <w:t>协同的、自给自足的决策</w:t>
          </w:r>
          <w:r>
            <w:rPr>
              <w:sz w:val="18"/>
              <w:szCs w:val="18"/>
              <w:spacing w:val="-61"/>
            </w:rPr>
            <w:t xml:space="preserve"> </w:t>
          </w:r>
          <w:r>
            <w:rPr>
              <w:sz w:val="18"/>
              <w:szCs w:val="18"/>
            </w:rPr>
            <w:tab/>
          </w:r>
          <w:r>
            <w:rPr>
              <w:sz w:val="18"/>
              <w:szCs w:val="18"/>
              <w:spacing w:val="-30"/>
            </w:rPr>
            <w:t xml:space="preserve"> </w:t>
          </w:r>
          <w:hyperlink w:history="true" w:anchor="bookmark81">
            <w:r>
              <w:rPr>
                <w:rFonts w:ascii="Times New Roman" w:hAnsi="Times New Roman" w:eastAsia="Times New Roman" w:cs="Times New Roman"/>
                <w:sz w:val="18"/>
                <w:szCs w:val="18"/>
                <w:spacing w:val="-5"/>
              </w:rPr>
              <w:t>153</w:t>
            </w:r>
          </w:hyperlink>
        </w:p>
        <w:p>
          <w:pPr>
            <w:pStyle w:val="BodyText"/>
            <w:ind w:left="237"/>
            <w:spacing w:before="147"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4"/>
            </w:rPr>
            <w:t>9.5    </w:t>
          </w:r>
          <w:r>
            <w:rPr>
              <w:sz w:val="18"/>
              <w:szCs w:val="18"/>
              <w:spacing w:val="14"/>
            </w:rPr>
            <w:t>组织与业务能力保持一致</w:t>
          </w:r>
          <w:r>
            <w:rPr>
              <w:sz w:val="18"/>
              <w:szCs w:val="18"/>
              <w:spacing w:val="-68"/>
            </w:rPr>
            <w:t xml:space="preserve"> </w:t>
          </w:r>
          <w:r>
            <w:rPr>
              <w:sz w:val="18"/>
              <w:szCs w:val="18"/>
            </w:rPr>
            <w:tab/>
          </w:r>
          <w:r>
            <w:rPr>
              <w:sz w:val="18"/>
              <w:szCs w:val="18"/>
              <w:spacing w:val="-40"/>
            </w:rPr>
            <w:t xml:space="preserve"> </w:t>
          </w:r>
          <w:hyperlink w:history="true" w:anchor="bookmark82">
            <w:r>
              <w:rPr>
                <w:rFonts w:ascii="Times New Roman" w:hAnsi="Times New Roman" w:eastAsia="Times New Roman" w:cs="Times New Roman"/>
                <w:sz w:val="18"/>
                <w:szCs w:val="18"/>
                <w:spacing w:val="-5"/>
              </w:rPr>
              <w:t>160</w:t>
            </w:r>
          </w:hyperlink>
        </w:p>
        <w:p>
          <w:pPr>
            <w:pStyle w:val="BodyText"/>
            <w:ind w:left="237"/>
            <w:spacing w:before="137" w:line="221"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9.6</w:t>
          </w:r>
          <w:r>
            <w:rPr>
              <w:rFonts w:ascii="Times New Roman" w:hAnsi="Times New Roman" w:eastAsia="Times New Roman" w:cs="Times New Roman"/>
              <w:sz w:val="18"/>
              <w:szCs w:val="18"/>
              <w:spacing w:val="8"/>
            </w:rPr>
            <w:t xml:space="preserve">    </w:t>
          </w:r>
          <w:r>
            <w:rPr>
              <w:sz w:val="18"/>
              <w:szCs w:val="18"/>
              <w:spacing w:val="-6"/>
            </w:rPr>
            <w:t>结</w:t>
          </w:r>
          <w:r>
            <w:rPr>
              <w:sz w:val="18"/>
              <w:szCs w:val="18"/>
              <w:spacing w:val="9"/>
            </w:rPr>
            <w:t xml:space="preserve"> </w:t>
          </w:r>
          <w:r>
            <w:rPr>
              <w:sz w:val="18"/>
              <w:szCs w:val="18"/>
              <w:spacing w:val="-6"/>
            </w:rPr>
            <w:t>语</w:t>
          </w:r>
          <w:r>
            <w:rPr>
              <w:sz w:val="18"/>
              <w:szCs w:val="18"/>
              <w:spacing w:val="-67"/>
            </w:rPr>
            <w:t xml:space="preserve"> </w:t>
          </w:r>
          <w:r>
            <w:rPr>
              <w:sz w:val="18"/>
              <w:szCs w:val="18"/>
            </w:rPr>
            <w:tab/>
          </w:r>
          <w:r>
            <w:rPr>
              <w:sz w:val="18"/>
              <w:szCs w:val="18"/>
              <w:spacing w:val="-50"/>
            </w:rPr>
            <w:t xml:space="preserve"> </w:t>
          </w:r>
          <w:hyperlink w:history="true" w:anchor="bookmark83">
            <w:r>
              <w:rPr>
                <w:rFonts w:ascii="Times New Roman" w:hAnsi="Times New Roman" w:eastAsia="Times New Roman" w:cs="Times New Roman"/>
                <w:sz w:val="18"/>
                <w:szCs w:val="18"/>
                <w:spacing w:val="-5"/>
              </w:rPr>
              <w:t>163</w:t>
            </w:r>
          </w:hyperlink>
        </w:p>
      </w:sdtContent>
    </w:sdt>
    <w:p>
      <w:pPr>
        <w:spacing w:line="279" w:lineRule="auto"/>
        <w:rPr>
          <w:rFonts w:ascii="Arial"/>
          <w:sz w:val="21"/>
        </w:rPr>
      </w:pPr>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spacing w:before="59" w:line="219" w:lineRule="auto"/>
            <w:tabs>
              <w:tab w:val="right" w:leader="dot" w:pos="3336"/>
            </w:tabs>
            <w:rPr>
              <w:rFonts w:ascii="Times New Roman" w:hAnsi="Times New Roman" w:eastAsia="Times New Roman" w:cs="Times New Roman"/>
              <w:sz w:val="18"/>
              <w:szCs w:val="18"/>
            </w:rPr>
          </w:pPr>
          <w:r>
            <w:rPr>
              <w:sz w:val="18"/>
              <w:szCs w:val="18"/>
              <w:b/>
              <w:bCs/>
              <w:spacing w:val="-10"/>
            </w:rPr>
            <w:t>第</w:t>
          </w:r>
          <w:r>
            <w:rPr>
              <w:sz w:val="18"/>
              <w:szCs w:val="18"/>
              <w:spacing w:val="28"/>
            </w:rPr>
            <w:t xml:space="preserve"> </w:t>
          </w:r>
          <w:r>
            <w:rPr>
              <w:sz w:val="18"/>
              <w:szCs w:val="18"/>
              <w:b/>
              <w:bCs/>
              <w:spacing w:val="-10"/>
            </w:rPr>
            <w:t>1</w:t>
          </w:r>
          <w:r>
            <w:rPr>
              <w:sz w:val="18"/>
              <w:szCs w:val="18"/>
              <w:spacing w:val="-10"/>
            </w:rPr>
            <w:t xml:space="preserve"> </w:t>
          </w:r>
          <w:r>
            <w:rPr>
              <w:sz w:val="18"/>
              <w:szCs w:val="18"/>
              <w:b/>
              <w:bCs/>
              <w:spacing w:val="-10"/>
            </w:rPr>
            <w:t>0</w:t>
          </w:r>
          <w:r>
            <w:rPr>
              <w:sz w:val="18"/>
              <w:szCs w:val="18"/>
              <w:spacing w:val="12"/>
            </w:rPr>
            <w:t xml:space="preserve"> </w:t>
          </w:r>
          <w:r>
            <w:rPr>
              <w:sz w:val="18"/>
              <w:szCs w:val="18"/>
              <w:b/>
              <w:bCs/>
              <w:spacing w:val="-10"/>
            </w:rPr>
            <w:t>章</w:t>
          </w:r>
          <w:r>
            <w:rPr>
              <w:sz w:val="18"/>
              <w:szCs w:val="18"/>
              <w:spacing w:val="-10"/>
            </w:rPr>
            <w:t xml:space="preserve">  </w:t>
          </w:r>
          <w:r>
            <w:rPr>
              <w:sz w:val="18"/>
              <w:szCs w:val="18"/>
              <w:b/>
              <w:bCs/>
              <w:spacing w:val="-10"/>
            </w:rPr>
            <w:t>适</w:t>
          </w:r>
          <w:r>
            <w:rPr>
              <w:sz w:val="18"/>
              <w:szCs w:val="18"/>
              <w:spacing w:val="-10"/>
            </w:rPr>
            <w:t xml:space="preserve"> </w:t>
          </w:r>
          <w:r>
            <w:rPr>
              <w:sz w:val="18"/>
              <w:szCs w:val="18"/>
              <w:b/>
              <w:bCs/>
              <w:spacing w:val="-10"/>
            </w:rPr>
            <w:t>应</w:t>
          </w:r>
          <w:r>
            <w:rPr>
              <w:sz w:val="18"/>
              <w:szCs w:val="18"/>
              <w:spacing w:val="-10"/>
            </w:rPr>
            <w:t xml:space="preserve"> </w:t>
          </w:r>
          <w:r>
            <w:rPr>
              <w:sz w:val="18"/>
              <w:szCs w:val="18"/>
              <w:b/>
              <w:bCs/>
              <w:spacing w:val="-10"/>
            </w:rPr>
            <w:t>性</w:t>
          </w:r>
          <w:r>
            <w:rPr>
              <w:sz w:val="18"/>
              <w:szCs w:val="18"/>
              <w:spacing w:val="-10"/>
            </w:rPr>
            <w:t xml:space="preserve"> </w:t>
          </w:r>
          <w:r>
            <w:rPr>
              <w:sz w:val="18"/>
              <w:szCs w:val="18"/>
              <w:b/>
              <w:bCs/>
              <w:spacing w:val="-10"/>
            </w:rPr>
            <w:t>领</w:t>
          </w:r>
          <w:r>
            <w:rPr>
              <w:sz w:val="18"/>
              <w:szCs w:val="18"/>
              <w:spacing w:val="-10"/>
            </w:rPr>
            <w:t xml:space="preserve"> </w:t>
          </w:r>
          <w:r>
            <w:rPr>
              <w:sz w:val="18"/>
              <w:szCs w:val="18"/>
              <w:b/>
              <w:bCs/>
              <w:spacing w:val="-10"/>
            </w:rPr>
            <w:t>导</w:t>
          </w:r>
          <w:r>
            <w:rPr>
              <w:sz w:val="18"/>
              <w:szCs w:val="18"/>
              <w:spacing w:val="-10"/>
            </w:rPr>
            <w:t xml:space="preserve"> </w:t>
          </w:r>
          <w:r>
            <w:rPr>
              <w:sz w:val="18"/>
              <w:szCs w:val="18"/>
              <w:b/>
              <w:bCs/>
              <w:spacing w:val="-10"/>
            </w:rPr>
            <w:t>力</w:t>
          </w:r>
          <w:r>
            <w:rPr>
              <w:sz w:val="18"/>
              <w:szCs w:val="18"/>
              <w:spacing w:val="-73"/>
            </w:rPr>
            <w:t xml:space="preserve"> </w:t>
          </w:r>
          <w:r>
            <w:rPr>
              <w:sz w:val="18"/>
              <w:szCs w:val="18"/>
            </w:rPr>
            <w:tab/>
          </w:r>
          <w:hyperlink w:history="true" w:anchor="bookmark84">
            <w:r>
              <w:rPr>
                <w:rFonts w:ascii="Times New Roman" w:hAnsi="Times New Roman" w:eastAsia="Times New Roman" w:cs="Times New Roman"/>
                <w:sz w:val="18"/>
                <w:szCs w:val="18"/>
                <w:spacing w:val="-3"/>
              </w:rPr>
              <w:t>164</w:t>
            </w:r>
          </w:hyperlink>
        </w:p>
        <w:p>
          <w:pPr>
            <w:pStyle w:val="BodyText"/>
            <w:ind w:left="237"/>
            <w:spacing w:before="260" w:line="219"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5"/>
            </w:rPr>
            <w:t>10.1</w:t>
          </w:r>
          <w:r>
            <w:rPr>
              <w:rFonts w:ascii="Times New Roman" w:hAnsi="Times New Roman" w:eastAsia="Times New Roman" w:cs="Times New Roman"/>
              <w:sz w:val="18"/>
              <w:szCs w:val="18"/>
              <w:spacing w:val="3"/>
            </w:rPr>
            <w:t xml:space="preserve">     </w:t>
          </w:r>
          <w:r>
            <w:rPr>
              <w:sz w:val="18"/>
              <w:szCs w:val="18"/>
              <w:spacing w:val="15"/>
            </w:rPr>
            <w:t>什么是适应性领导力</w:t>
          </w:r>
          <w:r>
            <w:rPr>
              <w:sz w:val="18"/>
              <w:szCs w:val="18"/>
              <w:spacing w:val="-71"/>
            </w:rPr>
            <w:t xml:space="preserve"> </w:t>
          </w:r>
          <w:r>
            <w:rPr>
              <w:sz w:val="18"/>
              <w:szCs w:val="18"/>
            </w:rPr>
            <w:tab/>
          </w:r>
          <w:hyperlink w:history="true" w:anchor="bookmark85">
            <w:r>
              <w:rPr>
                <w:rFonts w:ascii="Times New Roman" w:hAnsi="Times New Roman" w:eastAsia="Times New Roman" w:cs="Times New Roman"/>
                <w:sz w:val="18"/>
                <w:szCs w:val="18"/>
                <w:spacing w:val="-3"/>
              </w:rPr>
              <w:t>164</w:t>
            </w:r>
          </w:hyperlink>
        </w:p>
        <w:p>
          <w:pPr>
            <w:pStyle w:val="BodyText"/>
            <w:ind w:left="237"/>
            <w:spacing w:before="157" w:line="219"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10.2     </w:t>
          </w:r>
          <w:r>
            <w:rPr>
              <w:sz w:val="18"/>
              <w:szCs w:val="18"/>
              <w:spacing w:val="7"/>
            </w:rPr>
            <w:t>鼓励适应性思维</w:t>
          </w:r>
          <w:r>
            <w:rPr>
              <w:sz w:val="18"/>
              <w:szCs w:val="18"/>
              <w:spacing w:val="56"/>
              <w:w w:val="101"/>
            </w:rPr>
            <w:t xml:space="preserve"> </w:t>
          </w:r>
          <w:r>
            <w:rPr>
              <w:sz w:val="18"/>
              <w:szCs w:val="18"/>
            </w:rPr>
            <w:tab/>
          </w:r>
          <w:hyperlink w:history="true" w:anchor="bookmark86">
            <w:r>
              <w:rPr>
                <w:rFonts w:ascii="Times New Roman" w:hAnsi="Times New Roman" w:eastAsia="Times New Roman" w:cs="Times New Roman"/>
                <w:sz w:val="18"/>
                <w:szCs w:val="18"/>
                <w:spacing w:val="-3"/>
              </w:rPr>
              <w:t>167</w:t>
            </w:r>
          </w:hyperlink>
        </w:p>
        <w:p>
          <w:pPr>
            <w:pStyle w:val="BodyText"/>
            <w:ind w:left="237"/>
            <w:spacing w:before="136"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10.3</w:t>
          </w:r>
          <w:r>
            <w:rPr>
              <w:rFonts w:ascii="Times New Roman" w:hAnsi="Times New Roman" w:eastAsia="Times New Roman" w:cs="Times New Roman"/>
              <w:sz w:val="18"/>
              <w:szCs w:val="18"/>
              <w:spacing w:val="6"/>
            </w:rPr>
            <w:t xml:space="preserve">     </w:t>
          </w:r>
          <w:r>
            <w:rPr>
              <w:sz w:val="18"/>
              <w:szCs w:val="18"/>
              <w:spacing w:val="3"/>
            </w:rPr>
            <w:t>引领变革</w:t>
          </w:r>
          <w:r>
            <w:rPr>
              <w:sz w:val="18"/>
              <w:szCs w:val="18"/>
              <w:spacing w:val="54"/>
              <w:w w:val="101"/>
            </w:rPr>
            <w:t xml:space="preserve"> </w:t>
          </w:r>
          <w:r>
            <w:rPr>
              <w:sz w:val="18"/>
              <w:szCs w:val="18"/>
            </w:rPr>
            <w:tab/>
          </w:r>
          <w:hyperlink w:history="true" w:anchor="bookmark87">
            <w:r>
              <w:rPr>
                <w:rFonts w:ascii="Times New Roman" w:hAnsi="Times New Roman" w:eastAsia="Times New Roman" w:cs="Times New Roman"/>
                <w:sz w:val="18"/>
                <w:szCs w:val="18"/>
                <w:spacing w:val="-7"/>
              </w:rPr>
              <w:t>169</w:t>
            </w:r>
          </w:hyperlink>
        </w:p>
        <w:p>
          <w:pPr>
            <w:pStyle w:val="BodyText"/>
            <w:ind w:left="697"/>
            <w:spacing w:before="135"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10.3.1    </w:t>
          </w:r>
          <w:r>
            <w:rPr>
              <w:sz w:val="18"/>
              <w:szCs w:val="18"/>
              <w:spacing w:val="2"/>
            </w:rPr>
            <w:t>正视焦虑</w:t>
          </w:r>
          <w:r>
            <w:rPr>
              <w:sz w:val="18"/>
              <w:szCs w:val="18"/>
              <w:spacing w:val="-69"/>
            </w:rPr>
            <w:t xml:space="preserve"> </w:t>
          </w:r>
          <w:r>
            <w:rPr>
              <w:sz w:val="18"/>
              <w:szCs w:val="18"/>
            </w:rPr>
            <w:tab/>
          </w:r>
          <w:hyperlink w:history="true" w:anchor="bookmark88">
            <w:r>
              <w:rPr>
                <w:rFonts w:ascii="Times New Roman" w:hAnsi="Times New Roman" w:eastAsia="Times New Roman" w:cs="Times New Roman"/>
                <w:sz w:val="18"/>
                <w:szCs w:val="18"/>
                <w:spacing w:val="-3"/>
              </w:rPr>
              <w:t>170</w:t>
            </w:r>
          </w:hyperlink>
        </w:p>
        <w:p>
          <w:pPr>
            <w:pStyle w:val="BodyText"/>
            <w:ind w:left="697"/>
            <w:spacing w:before="148" w:line="219" w:lineRule="auto"/>
            <w:tabs>
              <w:tab w:val="right" w:leader="dot" w:pos="339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10.3.2    </w:t>
          </w:r>
          <w:r>
            <w:rPr>
              <w:sz w:val="18"/>
              <w:szCs w:val="18"/>
              <w:spacing w:val="1"/>
            </w:rPr>
            <w:t>克服恐惧文化</w:t>
          </w:r>
          <w:r>
            <w:rPr>
              <w:sz w:val="18"/>
              <w:szCs w:val="18"/>
              <w:spacing w:val="-67"/>
            </w:rPr>
            <w:t xml:space="preserve"> </w:t>
          </w:r>
          <w:r>
            <w:rPr>
              <w:sz w:val="18"/>
              <w:szCs w:val="18"/>
            </w:rPr>
            <w:tab/>
          </w:r>
          <w:hyperlink w:history="true" w:anchor="bookmark89">
            <w:r>
              <w:rPr>
                <w:rFonts w:ascii="Times New Roman" w:hAnsi="Times New Roman" w:eastAsia="Times New Roman" w:cs="Times New Roman"/>
                <w:sz w:val="18"/>
                <w:szCs w:val="18"/>
                <w:spacing w:val="-7"/>
              </w:rPr>
              <w:t>171</w:t>
            </w:r>
          </w:hyperlink>
        </w:p>
        <w:p>
          <w:pPr>
            <w:pStyle w:val="BodyText"/>
            <w:ind w:left="697"/>
            <w:spacing w:before="155"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10.3.3    </w:t>
          </w:r>
          <w:r>
            <w:rPr>
              <w:sz w:val="18"/>
              <w:szCs w:val="18"/>
              <w:spacing w:val="2"/>
            </w:rPr>
            <w:t>精益切片变革策略</w:t>
          </w:r>
          <w:r>
            <w:rPr>
              <w:sz w:val="18"/>
              <w:szCs w:val="18"/>
              <w:spacing w:val="-68"/>
            </w:rPr>
            <w:t xml:space="preserve"> </w:t>
          </w:r>
          <w:r>
            <w:rPr>
              <w:sz w:val="18"/>
              <w:szCs w:val="18"/>
            </w:rPr>
            <w:tab/>
          </w:r>
          <w:r>
            <w:rPr>
              <w:rFonts w:ascii="Times New Roman" w:hAnsi="Times New Roman" w:eastAsia="Times New Roman" w:cs="Times New Roman"/>
              <w:sz w:val="18"/>
              <w:szCs w:val="18"/>
              <w:spacing w:val="-2"/>
            </w:rPr>
            <w:t>172</w:t>
          </w:r>
        </w:p>
        <w:p>
          <w:pPr>
            <w:pStyle w:val="BodyText"/>
            <w:ind w:left="697"/>
            <w:spacing w:before="138"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10.3.4    </w:t>
          </w:r>
          <w:r>
            <w:rPr>
              <w:sz w:val="18"/>
              <w:szCs w:val="18"/>
              <w:spacing w:val="1"/>
            </w:rPr>
            <w:t>无须改变</w:t>
          </w:r>
          <w:r>
            <w:rPr>
              <w:sz w:val="18"/>
              <w:szCs w:val="18"/>
              <w:spacing w:val="-66"/>
            </w:rPr>
            <w:t xml:space="preserve"> </w:t>
          </w:r>
          <w:r>
            <w:rPr>
              <w:sz w:val="18"/>
              <w:szCs w:val="18"/>
            </w:rPr>
            <w:tab/>
          </w:r>
          <w:hyperlink w:history="true" w:anchor="bookmark90">
            <w:r>
              <w:rPr>
                <w:rFonts w:ascii="Times New Roman" w:hAnsi="Times New Roman" w:eastAsia="Times New Roman" w:cs="Times New Roman"/>
                <w:sz w:val="18"/>
                <w:szCs w:val="18"/>
                <w:spacing w:val="-3"/>
              </w:rPr>
              <w:t>176</w:t>
            </w:r>
          </w:hyperlink>
        </w:p>
        <w:p>
          <w:pPr>
            <w:pStyle w:val="BodyText"/>
            <w:ind w:left="237"/>
            <w:spacing w:before="157"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10.4</w:t>
          </w:r>
          <w:r>
            <w:rPr>
              <w:rFonts w:ascii="Times New Roman" w:hAnsi="Times New Roman" w:eastAsia="Times New Roman" w:cs="Times New Roman"/>
              <w:sz w:val="18"/>
              <w:szCs w:val="18"/>
              <w:spacing w:val="9"/>
            </w:rPr>
            <w:t xml:space="preserve">    </w:t>
          </w:r>
          <w:r>
            <w:rPr>
              <w:sz w:val="18"/>
              <w:szCs w:val="18"/>
              <w:spacing w:val="4"/>
            </w:rPr>
            <w:t>大胆革新</w:t>
          </w:r>
          <w:r>
            <w:rPr>
              <w:sz w:val="18"/>
              <w:szCs w:val="18"/>
              <w:spacing w:val="56"/>
            </w:rPr>
            <w:t xml:space="preserve"> </w:t>
          </w:r>
          <w:r>
            <w:rPr>
              <w:sz w:val="18"/>
              <w:szCs w:val="18"/>
            </w:rPr>
            <w:tab/>
          </w:r>
          <w:hyperlink w:history="true" w:anchor="bookmark91">
            <w:r>
              <w:rPr>
                <w:rFonts w:ascii="Times New Roman" w:hAnsi="Times New Roman" w:eastAsia="Times New Roman" w:cs="Times New Roman"/>
                <w:sz w:val="18"/>
                <w:szCs w:val="18"/>
                <w:spacing w:val="-1"/>
              </w:rPr>
              <w:t>176</w:t>
            </w:r>
          </w:hyperlink>
        </w:p>
        <w:p>
          <w:pPr>
            <w:pStyle w:val="BodyText"/>
            <w:ind w:left="237"/>
            <w:spacing w:before="145" w:line="219" w:lineRule="auto"/>
            <w:tabs>
              <w:tab w:val="right" w:leader="dot" w:pos="336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10.5</w:t>
          </w:r>
          <w:r>
            <w:rPr>
              <w:rFonts w:ascii="Times New Roman" w:hAnsi="Times New Roman" w:eastAsia="Times New Roman" w:cs="Times New Roman"/>
              <w:sz w:val="18"/>
              <w:szCs w:val="18"/>
              <w:spacing w:val="5"/>
            </w:rPr>
            <w:t xml:space="preserve">     </w:t>
          </w:r>
          <w:r>
            <w:rPr>
              <w:sz w:val="18"/>
              <w:szCs w:val="18"/>
              <w:spacing w:val="-8"/>
            </w:rPr>
            <w:t>驾</w:t>
          </w:r>
          <w:r>
            <w:rPr>
              <w:sz w:val="18"/>
              <w:szCs w:val="18"/>
              <w:spacing w:val="-39"/>
            </w:rPr>
            <w:t xml:space="preserve"> </w:t>
          </w:r>
          <w:r>
            <w:rPr>
              <w:sz w:val="18"/>
              <w:szCs w:val="18"/>
              <w:spacing w:val="-8"/>
            </w:rPr>
            <w:t>驭</w:t>
          </w:r>
          <w:r>
            <w:rPr>
              <w:sz w:val="18"/>
              <w:szCs w:val="18"/>
              <w:spacing w:val="-39"/>
            </w:rPr>
            <w:t xml:space="preserve"> </w:t>
          </w:r>
          <w:r>
            <w:rPr>
              <w:sz w:val="18"/>
              <w:szCs w:val="18"/>
              <w:spacing w:val="-8"/>
            </w:rPr>
            <w:t>矛</w:t>
          </w:r>
          <w:r>
            <w:rPr>
              <w:sz w:val="18"/>
              <w:szCs w:val="18"/>
              <w:spacing w:val="-41"/>
            </w:rPr>
            <w:t xml:space="preserve"> </w:t>
          </w:r>
          <w:r>
            <w:rPr>
              <w:sz w:val="18"/>
              <w:szCs w:val="18"/>
              <w:spacing w:val="-8"/>
            </w:rPr>
            <w:t>盾</w:t>
          </w:r>
          <w:r>
            <w:rPr>
              <w:sz w:val="18"/>
              <w:szCs w:val="18"/>
              <w:spacing w:val="-74"/>
            </w:rPr>
            <w:t xml:space="preserve"> </w:t>
          </w:r>
          <w:r>
            <w:rPr>
              <w:sz w:val="18"/>
              <w:szCs w:val="18"/>
            </w:rPr>
            <w:tab/>
          </w:r>
          <w:r>
            <w:rPr>
              <w:sz w:val="18"/>
              <w:szCs w:val="18"/>
              <w:spacing w:val="-20"/>
            </w:rPr>
            <w:t xml:space="preserve"> </w:t>
          </w:r>
          <w:hyperlink w:history="true" w:anchor="bookmark92">
            <w:r>
              <w:rPr>
                <w:rFonts w:ascii="Times New Roman" w:hAnsi="Times New Roman" w:eastAsia="Times New Roman" w:cs="Times New Roman"/>
                <w:sz w:val="18"/>
                <w:szCs w:val="18"/>
                <w:spacing w:val="-5"/>
              </w:rPr>
              <w:t>178</w:t>
            </w:r>
          </w:hyperlink>
        </w:p>
        <w:p>
          <w:pPr>
            <w:pStyle w:val="BodyText"/>
            <w:ind w:left="237"/>
            <w:spacing w:before="158" w:line="219" w:lineRule="auto"/>
            <w:tabs>
              <w:tab w:val="right" w:leader="dot" w:pos="335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10.6</w:t>
          </w:r>
          <w:r>
            <w:rPr>
              <w:rFonts w:ascii="Times New Roman" w:hAnsi="Times New Roman" w:eastAsia="Times New Roman" w:cs="Times New Roman"/>
              <w:sz w:val="18"/>
              <w:szCs w:val="18"/>
              <w:spacing w:val="3"/>
            </w:rPr>
            <w:t xml:space="preserve">     </w:t>
          </w:r>
          <w:r>
            <w:rPr>
              <w:sz w:val="18"/>
              <w:szCs w:val="18"/>
              <w:spacing w:val="10"/>
            </w:rPr>
            <w:t>激励他人</w:t>
          </w:r>
          <w:r>
            <w:rPr>
              <w:sz w:val="18"/>
              <w:szCs w:val="18"/>
              <w:spacing w:val="-67"/>
            </w:rPr>
            <w:t xml:space="preserve"> </w:t>
          </w:r>
          <w:r>
            <w:rPr>
              <w:sz w:val="18"/>
              <w:szCs w:val="18"/>
            </w:rPr>
            <w:tab/>
          </w:r>
          <w:r>
            <w:rPr>
              <w:sz w:val="18"/>
              <w:szCs w:val="18"/>
              <w:spacing w:val="-20"/>
            </w:rPr>
            <w:t xml:space="preserve"> </w:t>
          </w:r>
          <w:hyperlink w:history="true" w:anchor="bookmark93">
            <w:r>
              <w:rPr>
                <w:rFonts w:ascii="Times New Roman" w:hAnsi="Times New Roman" w:eastAsia="Times New Roman" w:cs="Times New Roman"/>
                <w:sz w:val="18"/>
                <w:szCs w:val="18"/>
                <w:spacing w:val="-5"/>
              </w:rPr>
              <w:t>181</w:t>
            </w:r>
          </w:hyperlink>
        </w:p>
        <w:p>
          <w:pPr>
            <w:pStyle w:val="BodyText"/>
            <w:ind w:left="237"/>
            <w:spacing w:before="137" w:line="221" w:lineRule="auto"/>
            <w:tabs>
              <w:tab w:val="right" w:leader="dot" w:pos="3376"/>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10.7</w:t>
          </w:r>
          <w:r>
            <w:rPr>
              <w:rFonts w:ascii="Times New Roman" w:hAnsi="Times New Roman" w:eastAsia="Times New Roman" w:cs="Times New Roman"/>
              <w:sz w:val="18"/>
              <w:szCs w:val="18"/>
            </w:rPr>
            <w:t xml:space="preserve">     </w:t>
          </w:r>
          <w:r>
            <w:rPr>
              <w:sz w:val="18"/>
              <w:szCs w:val="18"/>
              <w:spacing w:val="-7"/>
            </w:rPr>
            <w:t>结</w:t>
          </w:r>
          <w:r>
            <w:rPr>
              <w:sz w:val="18"/>
              <w:szCs w:val="18"/>
              <w:spacing w:val="8"/>
            </w:rPr>
            <w:t xml:space="preserve"> </w:t>
          </w:r>
          <w:r>
            <w:rPr>
              <w:sz w:val="18"/>
              <w:szCs w:val="18"/>
              <w:spacing w:val="-7"/>
            </w:rPr>
            <w:t>语</w:t>
          </w:r>
          <w:r>
            <w:rPr>
              <w:sz w:val="18"/>
              <w:szCs w:val="18"/>
              <w:spacing w:val="-68"/>
            </w:rPr>
            <w:t xml:space="preserve"> </w:t>
          </w:r>
          <w:r>
            <w:rPr>
              <w:sz w:val="18"/>
              <w:szCs w:val="18"/>
            </w:rPr>
            <w:tab/>
          </w:r>
          <w:hyperlink w:history="true" w:anchor="bookmark94">
            <w:r>
              <w:rPr>
                <w:rFonts w:ascii="Times New Roman" w:hAnsi="Times New Roman" w:eastAsia="Times New Roman" w:cs="Times New Roman"/>
                <w:sz w:val="18"/>
                <w:szCs w:val="18"/>
                <w:spacing w:val="-3"/>
              </w:rPr>
              <w:t>182</w:t>
            </w:r>
          </w:hyperlink>
        </w:p>
        <w:p>
          <w:pPr>
            <w:pStyle w:val="BodyText"/>
            <w:spacing w:before="291" w:line="219" w:lineRule="auto"/>
            <w:rPr>
              <w:sz w:val="23"/>
              <w:szCs w:val="23"/>
            </w:rPr>
          </w:pPr>
          <w:r>
            <w:rPr>
              <w:sz w:val="23"/>
              <w:szCs w:val="23"/>
              <w:b/>
              <w:bCs/>
              <w:spacing w:val="14"/>
            </w:rPr>
            <w:t>第11章</w:t>
          </w:r>
          <w:r>
            <w:rPr>
              <w:sz w:val="23"/>
              <w:szCs w:val="23"/>
              <w:spacing w:val="4"/>
            </w:rPr>
            <w:t xml:space="preserve">  </w:t>
          </w:r>
          <w:r>
            <w:rPr>
              <w:rFonts w:ascii="Times New Roman" w:hAnsi="Times New Roman" w:eastAsia="Times New Roman" w:cs="Times New Roman"/>
              <w:sz w:val="23"/>
              <w:szCs w:val="23"/>
              <w:b/>
              <w:bCs/>
            </w:rPr>
            <w:t>EDGE</w:t>
          </w:r>
          <w:r>
            <w:rPr>
              <w:sz w:val="23"/>
              <w:szCs w:val="23"/>
              <w:b/>
              <w:bCs/>
              <w:spacing w:val="14"/>
            </w:rPr>
            <w:t>:探索转型的</w:t>
          </w:r>
        </w:p>
        <w:p>
          <w:pPr>
            <w:pStyle w:val="BodyText"/>
            <w:ind w:left="970"/>
            <w:spacing w:before="157" w:line="184" w:lineRule="auto"/>
            <w:tabs>
              <w:tab w:val="right" w:leader="dot" w:pos="3366"/>
            </w:tabs>
            <w:rPr>
              <w:rFonts w:ascii="Times New Roman" w:hAnsi="Times New Roman" w:eastAsia="Times New Roman" w:cs="Times New Roman"/>
              <w:sz w:val="18"/>
              <w:szCs w:val="18"/>
            </w:rPr>
          </w:pPr>
          <w:r>
            <w:rPr>
              <w:sz w:val="18"/>
              <w:szCs w:val="18"/>
              <w:b/>
              <w:bCs/>
              <w:spacing w:val="-11"/>
            </w:rPr>
            <w:t>未</w:t>
          </w:r>
          <w:r>
            <w:rPr>
              <w:sz w:val="18"/>
              <w:szCs w:val="18"/>
              <w:spacing w:val="40"/>
            </w:rPr>
            <w:t xml:space="preserve"> </w:t>
          </w:r>
          <w:r>
            <w:rPr>
              <w:sz w:val="18"/>
              <w:szCs w:val="18"/>
              <w:b/>
              <w:bCs/>
              <w:spacing w:val="-11"/>
            </w:rPr>
            <w:t>来</w:t>
          </w:r>
          <w:r>
            <w:rPr>
              <w:sz w:val="18"/>
              <w:szCs w:val="18"/>
              <w:spacing w:val="-76"/>
            </w:rPr>
            <w:t xml:space="preserve"> </w:t>
          </w:r>
          <w:r>
            <w:rPr>
              <w:sz w:val="18"/>
              <w:szCs w:val="18"/>
            </w:rPr>
            <w:tab/>
          </w:r>
          <w:r>
            <w:rPr>
              <w:sz w:val="18"/>
              <w:szCs w:val="18"/>
              <w:spacing w:val="-30"/>
            </w:rPr>
            <w:t xml:space="preserve"> </w:t>
          </w:r>
          <w:hyperlink w:history="true" w:anchor="bookmark95">
            <w:r>
              <w:rPr>
                <w:rFonts w:ascii="Times New Roman" w:hAnsi="Times New Roman" w:eastAsia="Times New Roman" w:cs="Times New Roman"/>
                <w:sz w:val="18"/>
                <w:szCs w:val="18"/>
                <w:spacing w:val="-5"/>
              </w:rPr>
              <w:t>183</w:t>
            </w:r>
          </w:hyperlink>
        </w:p>
      </w:sdtContent>
    </w:sdt>
    <w:p>
      <w:pPr>
        <w:spacing w:line="184" w:lineRule="auto"/>
        <w:sectPr>
          <w:type w:val="continuous"/>
          <w:pgSz w:w="8290" w:h="12560"/>
          <w:pgMar w:top="400" w:right="621" w:bottom="0" w:left="622" w:header="0" w:footer="0" w:gutter="0"/>
          <w:cols w:equalWidth="0" w:num="2">
            <w:col w:w="3551" w:space="100"/>
            <w:col w:w="3397" w:space="0"/>
          </w:cols>
        </w:sectPr>
        <w:rPr>
          <w:rFonts w:ascii="Times New Roman" w:hAnsi="Times New Roman" w:eastAsia="Times New Roman" w:cs="Times New Roman"/>
          <w:sz w:val="18"/>
          <w:szCs w:val="18"/>
        </w:rPr>
      </w:pPr>
    </w:p>
    <w:p>
      <w:pPr>
        <w:spacing w:before="20"/>
        <w:rPr/>
      </w:pPr>
      <w:r>
        <w:pict>
          <v:rect id="_x0000_s42" style="position:absolute;margin-left:306.502pt;margin-top:75.002pt;mso-position-vertical-relative:page;mso-position-horizontal-relative:page;width:4pt;height:3pt;z-index:252087296;" o:allowincell="f" fillcolor="#BFBFBF" filled="true" stroked="false"/>
        </w:pict>
      </w:r>
      <w:r>
        <w:pict>
          <v:shape id="_x0000_s44" style="position:absolute;margin-left:254.39pt;margin-top:106.576pt;mso-position-vertical-relative:page;mso-position-horizontal-relative:page;width:9.9pt;height:21.2pt;z-index:25208832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rPr>
                    <w:t>■</w:t>
                  </w:r>
                  <w:r>
                    <w:rPr>
                      <w:sz w:val="12"/>
                      <w:szCs w:val="12"/>
                      <w:spacing w:val="11"/>
                    </w:rPr>
                    <w:t xml:space="preserve">  </w:t>
                  </w:r>
                  <w:r>
                    <w:rPr>
                      <w:sz w:val="12"/>
                      <w:szCs w:val="12"/>
                    </w:rPr>
                    <w:t>■</w:t>
                  </w:r>
                </w:p>
              </w:txbxContent>
            </v:textbox>
          </v:shape>
        </w:pict>
      </w:r>
      <w:r>
        <w:pict>
          <v:shape id="_x0000_s46" style="position:absolute;margin-left:249.499pt;margin-top:107.344pt;mso-position-vertical-relative:page;mso-position-horizontal-relative:page;width:21.7pt;height:16.3pt;z-index:252089344;" o:allowincell="f" filled="false" stroked="false" type="#_x0000_t202">
            <v:fill on="false"/>
            <v:stroke on="false"/>
            <v:path/>
            <v:imagedata o:title=""/>
            <o:lock v:ext="edit" aspectratio="false"/>
            <v:textbox inset="0mm,0mm,0mm,0mm">
              <w:txbxContent>
                <w:p>
                  <w:pPr>
                    <w:pStyle w:val="BodyText"/>
                    <w:ind w:left="20" w:right="20" w:firstLine="289"/>
                    <w:spacing w:before="20" w:line="219" w:lineRule="auto"/>
                    <w:rPr>
                      <w:sz w:val="12"/>
                      <w:szCs w:val="12"/>
                    </w:rPr>
                  </w:pPr>
                  <w:r>
                    <w:rPr>
                      <w:sz w:val="12"/>
                      <w:szCs w:val="12"/>
                      <w:spacing w:val="-17"/>
                    </w:rPr>
                    <w:t>■</w:t>
                  </w:r>
                  <w:r>
                    <w:rPr>
                      <w:sz w:val="12"/>
                      <w:szCs w:val="12"/>
                    </w:rPr>
                    <w:t xml:space="preserve"> </w:t>
                  </w:r>
                  <w:r>
                    <w:rPr>
                      <w:sz w:val="12"/>
                      <w:szCs w:val="12"/>
                      <w:spacing w:val="-6"/>
                    </w:rPr>
                    <w:t>■1</w:t>
                  </w:r>
                </w:p>
              </w:txbxContent>
            </v:textbox>
          </v:shape>
        </w:pict>
      </w:r>
      <w:r>
        <w:drawing>
          <wp:anchor distT="0" distB="0" distL="0" distR="0" simplePos="0" relativeHeight="252086272" behindDoc="0" locked="0" layoutInCell="0" allowOverlap="1">
            <wp:simplePos x="0" y="0"/>
            <wp:positionH relativeFrom="page">
              <wp:posOffset>317480</wp:posOffset>
            </wp:positionH>
            <wp:positionV relativeFrom="page">
              <wp:posOffset>6972269</wp:posOffset>
            </wp:positionV>
            <wp:extent cx="1276346" cy="6380"/>
            <wp:effectExtent l="0" t="0" r="0" b="0"/>
            <wp:wrapNone/>
            <wp:docPr id="76" name="IM 76"/>
            <wp:cNvGraphicFramePr/>
            <a:graphic>
              <a:graphicData uri="http://schemas.openxmlformats.org/drawingml/2006/picture">
                <pic:pic>
                  <pic:nvPicPr>
                    <pic:cNvPr id="76" name="IM 76"/>
                    <pic:cNvPicPr/>
                  </pic:nvPicPr>
                  <pic:blipFill>
                    <a:blip r:embed="rId40"/>
                    <a:stretch>
                      <a:fillRect/>
                    </a:stretch>
                  </pic:blipFill>
                  <pic:spPr>
                    <a:xfrm rot="0">
                      <a:off x="0" y="0"/>
                      <a:ext cx="1276346" cy="6380"/>
                    </a:xfrm>
                    <a:prstGeom prst="rect">
                      <a:avLst/>
                    </a:prstGeom>
                  </pic:spPr>
                </pic:pic>
              </a:graphicData>
            </a:graphic>
          </wp:anchor>
        </w:drawing>
      </w:r>
      <w:r/>
    </w:p>
    <w:p>
      <w:pPr>
        <w:spacing w:before="20"/>
        <w:rPr/>
      </w:pPr>
      <w:r/>
    </w:p>
    <w:p>
      <w:pPr>
        <w:spacing w:before="20"/>
        <w:rPr/>
      </w:pPr>
      <w:r/>
    </w:p>
    <w:p>
      <w:pPr>
        <w:spacing w:before="19"/>
        <w:rPr/>
      </w:pPr>
      <w:r/>
    </w:p>
    <w:p>
      <w:pPr>
        <w:sectPr>
          <w:pgSz w:w="8290" w:h="12560"/>
          <w:pgMar w:top="400" w:right="592" w:bottom="0" w:left="499" w:header="0" w:footer="0" w:gutter="0"/>
          <w:cols w:equalWidth="0" w:num="1">
            <w:col w:w="7198" w:space="0"/>
          </w:cols>
        </w:sectPr>
        <w:rPr/>
      </w:pPr>
    </w:p>
    <w:p>
      <w:pPr>
        <w:spacing w:line="260" w:lineRule="auto"/>
        <w:rPr>
          <w:rFonts w:ascii="Arial"/>
          <w:sz w:val="21"/>
        </w:rPr>
      </w:pPr>
      <w:r/>
    </w:p>
    <w:p>
      <w:pPr>
        <w:pStyle w:val="BodyText"/>
        <w:spacing w:before="39" w:line="239" w:lineRule="auto"/>
        <w:jc w:val="right"/>
        <w:rPr>
          <w:sz w:val="12"/>
          <w:szCs w:val="12"/>
        </w:rPr>
      </w:pPr>
      <w:r>
        <w:rPr>
          <w:sz w:val="12"/>
          <w:szCs w:val="12"/>
          <w:spacing w:val="-17"/>
        </w:rPr>
        <w:t>■</w:t>
      </w:r>
    </w:p>
    <w:p>
      <w:pPr>
        <w:spacing w:line="14" w:lineRule="auto"/>
        <w:rPr>
          <w:rFonts w:ascii="Arial"/>
          <w:sz w:val="2"/>
        </w:rPr>
      </w:pPr>
      <w:r>
        <w:rPr>
          <w:rFonts w:ascii="Arial" w:hAnsi="Arial" w:eastAsia="Arial" w:cs="Arial"/>
          <w:sz w:val="2"/>
          <w:szCs w:val="2"/>
        </w:rPr>
        <w:br w:type="column"/>
      </w:r>
    </w:p>
    <w:p>
      <w:pPr>
        <w:pStyle w:val="BodyText"/>
        <w:spacing w:line="204" w:lineRule="auto"/>
        <w:rPr>
          <w:sz w:val="12"/>
          <w:szCs w:val="12"/>
        </w:rPr>
      </w:pPr>
      <w:r>
        <w:pict>
          <v:shape id="_x0000_s48" style="position:absolute;margin-left:40.4997pt;margin-top:0.51126pt;mso-position-vertical-relative:text;mso-position-horizontal-relative:text;width:34.7pt;height:43pt;z-index:252085248;" filled="false" stroked="false" type="#_x0000_t202">
            <v:fill on="false"/>
            <v:stroke on="false"/>
            <v:path/>
            <v:imagedata o:title=""/>
            <o:lock v:ext="edit" aspectratio="false"/>
            <v:textbox inset="0mm,0mm,0mm,0mm">
              <w:txbxContent>
                <w:p>
                  <w:pPr>
                    <w:pStyle w:val="BodyText"/>
                    <w:ind w:left="20"/>
                    <w:spacing w:before="19" w:line="172" w:lineRule="auto"/>
                    <w:rPr>
                      <w:sz w:val="12"/>
                      <w:szCs w:val="12"/>
                    </w:rPr>
                  </w:pPr>
                  <w:r>
                    <w:rPr>
                      <w:sz w:val="2"/>
                      <w:szCs w:val="2"/>
                      <w:spacing w:val="-2"/>
                    </w:rPr>
                    <w:t>■1</w:t>
                  </w:r>
                  <w:r>
                    <w:rPr>
                      <w:sz w:val="2"/>
                      <w:szCs w:val="2"/>
                    </w:rPr>
                    <w:t xml:space="preserve">          </w:t>
                  </w:r>
                  <w:r>
                    <w:rPr>
                      <w:sz w:val="9"/>
                      <w:szCs w:val="9"/>
                      <w:spacing w:val="-7"/>
                    </w:rPr>
                    <w:t>■1</w:t>
                  </w:r>
                  <w:r>
                    <w:rPr>
                      <w:sz w:val="9"/>
                      <w:szCs w:val="9"/>
                      <w:spacing w:val="-8"/>
                    </w:rPr>
                    <w:t xml:space="preserve"> </w:t>
                  </w:r>
                  <w:r>
                    <w:rPr>
                      <w:sz w:val="2"/>
                      <w:szCs w:val="2"/>
                      <w:spacing w:val="-2"/>
                    </w:rPr>
                    <w:t>■1           </w:t>
                  </w:r>
                  <w:r>
                    <w:rPr>
                      <w:sz w:val="12"/>
                      <w:szCs w:val="12"/>
                      <w:spacing w:val="-2"/>
                    </w:rPr>
                    <w:t>■11</w:t>
                  </w:r>
                </w:p>
                <w:p>
                  <w:pPr>
                    <w:pStyle w:val="BodyText"/>
                    <w:ind w:left="439" w:right="20" w:hanging="419"/>
                    <w:spacing w:line="284" w:lineRule="exact"/>
                    <w:rPr>
                      <w:sz w:val="12"/>
                      <w:szCs w:val="12"/>
                    </w:rPr>
                  </w:pPr>
                  <w:r>
                    <w:rPr>
                      <w:sz w:val="12"/>
                      <w:szCs w:val="12"/>
                      <w:position w:val="-8"/>
                    </w:rPr>
                    <w:drawing>
                      <wp:inline distT="0" distB="0" distL="0" distR="0">
                        <wp:extent cx="65456" cy="102554"/>
                        <wp:effectExtent l="0" t="0" r="0" b="0"/>
                        <wp:docPr id="78" name="IM 78"/>
                        <wp:cNvGraphicFramePr/>
                        <a:graphic>
                          <a:graphicData uri="http://schemas.openxmlformats.org/drawingml/2006/picture">
                            <pic:pic>
                              <pic:nvPicPr>
                                <pic:cNvPr id="78" name="IM 78"/>
                                <pic:cNvPicPr/>
                              </pic:nvPicPr>
                              <pic:blipFill>
                                <a:blip r:embed="rId41"/>
                                <a:stretch>
                                  <a:fillRect/>
                                </a:stretch>
                              </pic:blipFill>
                              <pic:spPr>
                                <a:xfrm rot="0">
                                  <a:off x="0" y="0"/>
                                  <a:ext cx="65456" cy="102554"/>
                                </a:xfrm>
                                <a:prstGeom prst="rect">
                                  <a:avLst/>
                                </a:prstGeom>
                              </pic:spPr>
                            </pic:pic>
                          </a:graphicData>
                        </a:graphic>
                      </wp:inline>
                    </w:drawing>
                  </w:r>
                  <w:r>
                    <w:rPr>
                      <w:sz w:val="12"/>
                      <w:szCs w:val="12"/>
                      <w:spacing w:val="-3"/>
                      <w:position w:val="5"/>
                    </w:rPr>
                    <w:t>■!</w:t>
                  </w:r>
                  <w:r>
                    <w:ruby>
                      <w:rubyPr>
                        <w:rubyAlign w:val="left"/>
                        <w:hpsRaise w:val="12"/>
                        <w:hps w:val="12"/>
                        <w:hpsBaseText w:val="12"/>
                      </w:rubyPr>
                      <w:rt>
                        <w:r>
                          <w:rPr>
                            <w:sz w:val="12"/>
                            <w:szCs w:val="12"/>
                            <w:w w:val="81"/>
                            <w:position w:val="1"/>
                          </w:rPr>
                          <w:t>■</w:t>
                        </w:r>
                      </w:rt>
                      <w:rubyBase>
                        <w:r>
                          <w:rPr>
                            <w:sz w:val="12"/>
                            <w:szCs w:val="12"/>
                            <w:w w:val="81"/>
                            <w:position w:val="-1"/>
                          </w:rPr>
                          <w:t>置</w:t>
                        </w:r>
                      </w:rubyBase>
                    </w:ruby>
                  </w:r>
                  <w:r>
                    <w:rPr>
                      <w:sz w:val="12"/>
                      <w:szCs w:val="12"/>
                      <w:spacing w:val="-32"/>
                      <w:position w:val="-1"/>
                    </w:rPr>
                    <w:t xml:space="preserve"> </w:t>
                  </w:r>
                  <w:r>
                    <w:rPr>
                      <w:sz w:val="12"/>
                      <w:szCs w:val="12"/>
                      <w:spacing w:val="-3"/>
                      <w:position w:val="-4"/>
                    </w:rPr>
                    <w:t>■</w:t>
                  </w:r>
                  <w:r>
                    <w:rPr>
                      <w:sz w:val="12"/>
                      <w:szCs w:val="12"/>
                      <w:spacing w:val="-13"/>
                      <w:position w:val="-4"/>
                    </w:rPr>
                    <w:t xml:space="preserve"> </w:t>
                  </w:r>
                  <w:r>
                    <w:rPr>
                      <w:sz w:val="12"/>
                      <w:szCs w:val="12"/>
                      <w:spacing w:val="-3"/>
                      <w:position w:val="-4"/>
                    </w:rPr>
                    <w:t>R</w:t>
                  </w:r>
                  <w:r>
                    <w:rPr>
                      <w:sz w:val="12"/>
                      <w:szCs w:val="12"/>
                      <w:position w:val="-4"/>
                    </w:rPr>
                    <w:t xml:space="preserve"> </w:t>
                  </w:r>
                  <w:r>
                    <w:rPr>
                      <w:sz w:val="12"/>
                      <w:szCs w:val="12"/>
                      <w:position w:val="-3"/>
                    </w:rPr>
                    <w:drawing>
                      <wp:inline distT="0" distB="0" distL="0" distR="0">
                        <wp:extent cx="76225" cy="162604"/>
                        <wp:effectExtent l="0" t="0" r="0" b="0"/>
                        <wp:docPr id="80" name="IM 80"/>
                        <wp:cNvGraphicFramePr/>
                        <a:graphic>
                          <a:graphicData uri="http://schemas.openxmlformats.org/drawingml/2006/picture">
                            <pic:pic>
                              <pic:nvPicPr>
                                <pic:cNvPr id="80" name="IM 80"/>
                                <pic:cNvPicPr/>
                              </pic:nvPicPr>
                              <pic:blipFill>
                                <a:blip r:embed="rId42"/>
                                <a:stretch>
                                  <a:fillRect/>
                                </a:stretch>
                              </pic:blipFill>
                              <pic:spPr>
                                <a:xfrm rot="0">
                                  <a:off x="0" y="0"/>
                                  <a:ext cx="76225" cy="162604"/>
                                </a:xfrm>
                                <a:prstGeom prst="rect">
                                  <a:avLst/>
                                </a:prstGeom>
                              </pic:spPr>
                            </pic:pic>
                          </a:graphicData>
                        </a:graphic>
                      </wp:inline>
                    </w:drawing>
                  </w:r>
                  <w:r>
                    <w:rPr>
                      <w:sz w:val="12"/>
                      <w:szCs w:val="12"/>
                      <w:spacing w:val="-7"/>
                      <w:position w:val="-3"/>
                    </w:rPr>
                    <w:t>■</w:t>
                  </w:r>
                </w:p>
                <w:p>
                  <w:pPr>
                    <w:pStyle w:val="BodyText"/>
                    <w:ind w:left="160"/>
                    <w:spacing w:line="215" w:lineRule="auto"/>
                    <w:rPr>
                      <w:sz w:val="12"/>
                      <w:szCs w:val="12"/>
                    </w:rPr>
                  </w:pPr>
                  <w:r>
                    <w:rPr>
                      <w:sz w:val="12"/>
                      <w:szCs w:val="12"/>
                    </w:rPr>
                    <w:t>■</w:t>
                  </w:r>
                </w:p>
              </w:txbxContent>
            </v:textbox>
          </v:shape>
        </w:pict>
      </w:r>
      <w:r>
        <w:rPr>
          <w:sz w:val="9"/>
          <w:szCs w:val="9"/>
          <w:spacing w:val="1"/>
          <w:position w:val="-1"/>
        </w:rPr>
        <w:t>■1</w:t>
      </w:r>
      <w:r>
        <w:rPr>
          <w:sz w:val="9"/>
          <w:szCs w:val="9"/>
          <w:spacing w:val="-28"/>
          <w:position w:val="-1"/>
        </w:rPr>
        <w:t xml:space="preserve"> </w:t>
      </w:r>
      <w:r>
        <w:rPr>
          <w:sz w:val="9"/>
          <w:szCs w:val="9"/>
        </w:rPr>
        <w:drawing>
          <wp:inline distT="0" distB="0" distL="0" distR="0">
            <wp:extent cx="165083" cy="68433"/>
            <wp:effectExtent l="0" t="0" r="0" b="0"/>
            <wp:docPr id="82" name="IM 82"/>
            <wp:cNvGraphicFramePr/>
            <a:graphic>
              <a:graphicData uri="http://schemas.openxmlformats.org/drawingml/2006/picture">
                <pic:pic>
                  <pic:nvPicPr>
                    <pic:cNvPr id="82" name="IM 82"/>
                    <pic:cNvPicPr/>
                  </pic:nvPicPr>
                  <pic:blipFill>
                    <a:blip r:embed="rId43"/>
                    <a:stretch>
                      <a:fillRect/>
                    </a:stretch>
                  </pic:blipFill>
                  <pic:spPr>
                    <a:xfrm rot="0">
                      <a:off x="0" y="0"/>
                      <a:ext cx="165083" cy="68433"/>
                    </a:xfrm>
                    <a:prstGeom prst="rect">
                      <a:avLst/>
                    </a:prstGeom>
                  </pic:spPr>
                </pic:pic>
              </a:graphicData>
            </a:graphic>
          </wp:inline>
        </w:drawing>
      </w:r>
      <w:r>
        <w:rPr>
          <w:sz w:val="9"/>
          <w:szCs w:val="9"/>
          <w:spacing w:val="5"/>
          <w:position w:val="-1"/>
        </w:rPr>
        <w:t xml:space="preserve">   </w:t>
      </w:r>
      <w:r>
        <w:rPr>
          <w:sz w:val="12"/>
          <w:szCs w:val="12"/>
          <w:spacing w:val="1"/>
        </w:rPr>
        <w:t>面■</w:t>
      </w:r>
    </w:p>
    <w:p>
      <w:pPr>
        <w:pStyle w:val="BodyText"/>
        <w:spacing w:line="278" w:lineRule="exact"/>
        <w:rPr/>
      </w:pPr>
      <w:r>
        <w:rPr>
          <w:sz w:val="12"/>
          <w:szCs w:val="12"/>
          <w:spacing w:val="-14"/>
          <w:position w:val="4"/>
        </w:rPr>
        <w:t>■|■</w:t>
      </w:r>
      <w:r>
        <w:rPr>
          <w:sz w:val="12"/>
          <w:szCs w:val="12"/>
          <w:spacing w:val="19"/>
          <w:position w:val="4"/>
        </w:rPr>
        <w:t xml:space="preserve">  </w:t>
      </w:r>
      <w:r>
        <w:rPr>
          <w:sz w:val="12"/>
          <w:szCs w:val="12"/>
          <w:spacing w:val="-14"/>
          <w:position w:val="-10"/>
        </w:rPr>
        <w:t>一</w:t>
      </w:r>
      <w:r>
        <w:rPr>
          <w:sz w:val="12"/>
          <w:szCs w:val="12"/>
          <w:spacing w:val="15"/>
          <w:position w:val="-10"/>
        </w:rPr>
        <w:t xml:space="preserve">  </w:t>
      </w:r>
      <w:r>
        <w:ruby>
          <w:rubyPr>
            <w:rubyAlign w:val="left"/>
            <w:hpsRaise w:val="6"/>
            <w:hps w:val="12"/>
            <w:hpsBaseText w:val="12"/>
          </w:rubyPr>
          <w:rt>
            <w:r>
              <w:rPr>
                <w:sz w:val="12"/>
                <w:szCs w:val="12"/>
                <w:w w:val="99"/>
                <w:position w:val="4"/>
              </w:rPr>
              <w:t>■</w:t>
            </w:r>
          </w:rt>
          <w:rubyBase>
            <w:r>
              <w:rPr>
                <w:sz w:val="12"/>
                <w:szCs w:val="12"/>
                <w:w w:val="99"/>
                <w:position w:val="-1"/>
              </w:rPr>
              <w:t>■</w:t>
            </w:r>
          </w:rubyBase>
        </w:ruby>
      </w:r>
    </w:p>
    <w:p>
      <w:pPr>
        <w:pStyle w:val="BodyText"/>
        <w:ind w:left="413"/>
        <w:spacing w:line="174" w:lineRule="exact"/>
        <w:rPr>
          <w:sz w:val="12"/>
          <w:szCs w:val="12"/>
        </w:rPr>
      </w:pPr>
      <w:r>
        <w:rPr>
          <w:sz w:val="12"/>
          <w:szCs w:val="12"/>
          <w:position w:val="4"/>
        </w:rPr>
        <w:t>夏</w:t>
      </w:r>
    </w:p>
    <w:p>
      <w:pPr>
        <w:pStyle w:val="BodyText"/>
        <w:ind w:left="413"/>
        <w:spacing w:line="203" w:lineRule="auto"/>
        <w:rPr>
          <w:sz w:val="12"/>
          <w:szCs w:val="12"/>
        </w:rPr>
      </w:pPr>
      <w:r>
        <w:rPr>
          <w:sz w:val="12"/>
          <w:szCs w:val="12"/>
        </w:rPr>
        <w:t>■</w:t>
      </w:r>
    </w:p>
    <w:p>
      <w:pPr>
        <w:pStyle w:val="BodyText"/>
        <w:ind w:left="829"/>
        <w:spacing w:before="131" w:line="205" w:lineRule="auto"/>
        <w:rPr>
          <w:sz w:val="25"/>
          <w:szCs w:val="25"/>
        </w:rPr>
      </w:pPr>
      <w:r>
        <w:rPr>
          <w:sz w:val="12"/>
          <w:szCs w:val="12"/>
          <w:spacing w:val="-9"/>
          <w:position w:val="11"/>
        </w:rPr>
        <w:t>■</w:t>
      </w:r>
      <w:r>
        <w:rPr>
          <w:sz w:val="12"/>
          <w:szCs w:val="12"/>
          <w:spacing w:val="5"/>
          <w:position w:val="11"/>
        </w:rPr>
        <w:t xml:space="preserve">   </w:t>
      </w:r>
      <w:r>
        <w:rPr>
          <w:sz w:val="25"/>
          <w:szCs w:val="25"/>
          <w:spacing w:val="-9"/>
          <w:position w:val="-2"/>
        </w:rPr>
        <w:t>■</w:t>
      </w:r>
    </w:p>
    <w:p>
      <w:pPr>
        <w:spacing w:line="14" w:lineRule="auto"/>
        <w:rPr>
          <w:rFonts w:ascii="Arial"/>
          <w:sz w:val="2"/>
        </w:rPr>
      </w:pPr>
      <w:r>
        <w:rPr>
          <w:rFonts w:ascii="Arial" w:hAnsi="Arial" w:eastAsia="Arial" w:cs="Arial"/>
          <w:sz w:val="2"/>
          <w:szCs w:val="2"/>
        </w:rPr>
        <w:br w:type="column"/>
      </w:r>
    </w:p>
    <w:p>
      <w:pPr>
        <w:spacing w:before="142" w:line="380" w:lineRule="exact"/>
        <w:rPr/>
      </w:pPr>
      <w:r>
        <w:rPr>
          <w:position w:val="-7"/>
        </w:rPr>
        <w:drawing>
          <wp:inline distT="0" distB="0" distL="0" distR="0">
            <wp:extent cx="63485" cy="241341"/>
            <wp:effectExtent l="0" t="0" r="0" b="0"/>
            <wp:docPr id="84" name="IM 84"/>
            <wp:cNvGraphicFramePr/>
            <a:graphic>
              <a:graphicData uri="http://schemas.openxmlformats.org/drawingml/2006/picture">
                <pic:pic>
                  <pic:nvPicPr>
                    <pic:cNvPr id="84" name="IM 84"/>
                    <pic:cNvPicPr/>
                  </pic:nvPicPr>
                  <pic:blipFill>
                    <a:blip r:embed="rId44"/>
                    <a:stretch>
                      <a:fillRect/>
                    </a:stretch>
                  </pic:blipFill>
                  <pic:spPr>
                    <a:xfrm rot="0">
                      <a:off x="0" y="0"/>
                      <a:ext cx="63485" cy="241341"/>
                    </a:xfrm>
                    <a:prstGeom prst="rect">
                      <a:avLst/>
                    </a:prstGeom>
                  </pic:spPr>
                </pic:pic>
              </a:graphicData>
            </a:graphic>
          </wp:inline>
        </w:drawing>
      </w:r>
    </w:p>
    <w:p>
      <w:pPr>
        <w:spacing w:line="380" w:lineRule="exact"/>
        <w:sectPr>
          <w:type w:val="continuous"/>
          <w:pgSz w:w="8290" w:h="12560"/>
          <w:pgMar w:top="400" w:right="592" w:bottom="0" w:left="499" w:header="0" w:footer="0" w:gutter="0"/>
          <w:cols w:equalWidth="0" w:num="3">
            <w:col w:w="4044" w:space="46"/>
            <w:col w:w="1484" w:space="46"/>
            <w:col w:w="1578" w:space="0"/>
          </w:cols>
        </w:sectPr>
        <w:rPr/>
      </w:pPr>
    </w:p>
    <w:p>
      <w:pPr>
        <w:ind w:left="4873"/>
        <w:spacing w:before="154" w:line="217" w:lineRule="auto"/>
        <w:rPr>
          <w:sz w:val="26"/>
          <w:szCs w:val="26"/>
        </w:rPr>
      </w:pPr>
      <w:r>
        <w:rPr>
          <w:rFonts w:ascii="SimHei" w:hAnsi="SimHei" w:eastAsia="SimHei" w:cs="SimHei"/>
          <w:sz w:val="26"/>
          <w:szCs w:val="26"/>
          <w:b/>
          <w:bCs/>
          <w:spacing w:val="28"/>
        </w:rPr>
        <w:t>第1章</w:t>
      </w:r>
      <w:r>
        <w:rPr>
          <w:rFonts w:ascii="SimHei" w:hAnsi="SimHei" w:eastAsia="SimHei" w:cs="SimHei"/>
          <w:sz w:val="26"/>
          <w:szCs w:val="26"/>
          <w:spacing w:val="103"/>
        </w:rPr>
        <w:t xml:space="preserve"> </w:t>
      </w:r>
      <w:r>
        <w:rPr>
          <w:sz w:val="26"/>
          <w:szCs w:val="26"/>
          <w:position w:val="-4"/>
        </w:rPr>
        <w:drawing>
          <wp:inline distT="0" distB="0" distL="0" distR="0">
            <wp:extent cx="723925" cy="171395"/>
            <wp:effectExtent l="0" t="0" r="0" b="0"/>
            <wp:docPr id="86" name="IM 86"/>
            <wp:cNvGraphicFramePr/>
            <a:graphic>
              <a:graphicData uri="http://schemas.openxmlformats.org/drawingml/2006/picture">
                <pic:pic>
                  <pic:nvPicPr>
                    <pic:cNvPr id="86" name="IM 86"/>
                    <pic:cNvPicPr/>
                  </pic:nvPicPr>
                  <pic:blipFill>
                    <a:blip r:embed="rId45"/>
                    <a:stretch>
                      <a:fillRect/>
                    </a:stretch>
                  </pic:blipFill>
                  <pic:spPr>
                    <a:xfrm rot="0">
                      <a:off x="0" y="0"/>
                      <a:ext cx="723925" cy="171395"/>
                    </a:xfrm>
                    <a:prstGeom prst="rect">
                      <a:avLst/>
                    </a:prstGeom>
                  </pic:spPr>
                </pic:pic>
              </a:graphicData>
            </a:graphic>
          </wp:inline>
        </w:drawing>
      </w:r>
    </w:p>
    <w:p>
      <w:pPr>
        <w:ind w:left="3825"/>
        <w:spacing w:before="284" w:line="222" w:lineRule="auto"/>
        <w:rPr>
          <w:rFonts w:ascii="SimHei" w:hAnsi="SimHei" w:eastAsia="SimHei" w:cs="SimHei"/>
          <w:sz w:val="35"/>
          <w:szCs w:val="35"/>
        </w:rPr>
      </w:pPr>
      <w:r>
        <w:rPr>
          <w:rFonts w:ascii="SimHei" w:hAnsi="SimHei" w:eastAsia="SimHei" w:cs="SimHei"/>
          <w:sz w:val="35"/>
          <w:szCs w:val="35"/>
          <w:b/>
          <w:bCs/>
          <w:spacing w:val="-15"/>
        </w:rPr>
        <w:t>全</w:t>
      </w:r>
      <w:r>
        <w:rPr>
          <w:rFonts w:ascii="SimHei" w:hAnsi="SimHei" w:eastAsia="SimHei" w:cs="SimHei"/>
          <w:sz w:val="35"/>
          <w:szCs w:val="35"/>
          <w:spacing w:val="-15"/>
        </w:rPr>
        <w:t xml:space="preserve"> </w:t>
      </w:r>
      <w:r>
        <w:rPr>
          <w:rFonts w:ascii="SimHei" w:hAnsi="SimHei" w:eastAsia="SimHei" w:cs="SimHei"/>
          <w:sz w:val="35"/>
          <w:szCs w:val="35"/>
          <w:b/>
          <w:bCs/>
          <w:spacing w:val="-15"/>
        </w:rPr>
        <w:t>局</w:t>
      </w:r>
      <w:r>
        <w:rPr>
          <w:rFonts w:ascii="SimHei" w:hAnsi="SimHei" w:eastAsia="SimHei" w:cs="SimHei"/>
          <w:sz w:val="35"/>
          <w:szCs w:val="35"/>
          <w:spacing w:val="-18"/>
        </w:rPr>
        <w:t xml:space="preserve"> </w:t>
      </w:r>
      <w:r>
        <w:rPr>
          <w:rFonts w:ascii="SimHei" w:hAnsi="SimHei" w:eastAsia="SimHei" w:cs="SimHei"/>
          <w:sz w:val="35"/>
          <w:szCs w:val="35"/>
          <w:b/>
          <w:bCs/>
          <w:spacing w:val="-15"/>
        </w:rPr>
        <w:t>视</w:t>
      </w:r>
      <w:r>
        <w:rPr>
          <w:rFonts w:ascii="SimHei" w:hAnsi="SimHei" w:eastAsia="SimHei" w:cs="SimHei"/>
          <w:sz w:val="35"/>
          <w:szCs w:val="35"/>
          <w:spacing w:val="-15"/>
        </w:rPr>
        <w:t xml:space="preserve"> </w:t>
      </w:r>
      <w:r>
        <w:rPr>
          <w:rFonts w:ascii="SimHei" w:hAnsi="SimHei" w:eastAsia="SimHei" w:cs="SimHei"/>
          <w:sz w:val="35"/>
          <w:szCs w:val="35"/>
          <w:b/>
          <w:bCs/>
          <w:spacing w:val="-15"/>
        </w:rPr>
        <w:t>野</w:t>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450"/>
        <w:spacing w:before="66" w:line="224" w:lineRule="auto"/>
        <w:rPr>
          <w:rFonts w:ascii="KaiTi" w:hAnsi="KaiTi" w:eastAsia="KaiTi" w:cs="KaiTi"/>
          <w:sz w:val="20"/>
          <w:szCs w:val="20"/>
        </w:rPr>
      </w:pPr>
      <w:r>
        <w:rPr>
          <w:rFonts w:ascii="KaiTi" w:hAnsi="KaiTi" w:eastAsia="KaiTi" w:cs="KaiTi"/>
          <w:sz w:val="20"/>
          <w:szCs w:val="20"/>
          <w:spacing w:val="13"/>
        </w:rPr>
        <w:t>谁能从这迷惘的海中</w:t>
      </w:r>
    </w:p>
    <w:p>
      <w:pPr>
        <w:ind w:left="450"/>
        <w:spacing w:before="113" w:line="360" w:lineRule="exact"/>
        <w:rPr>
          <w:rFonts w:ascii="KaiTi" w:hAnsi="KaiTi" w:eastAsia="KaiTi" w:cs="KaiTi"/>
          <w:sz w:val="20"/>
          <w:szCs w:val="20"/>
        </w:rPr>
      </w:pPr>
      <w:r>
        <w:rPr>
          <w:rFonts w:ascii="KaiTi" w:hAnsi="KaiTi" w:eastAsia="KaiTi" w:cs="KaiTi"/>
          <w:sz w:val="20"/>
          <w:szCs w:val="20"/>
          <w:spacing w:val="12"/>
          <w:position w:val="12"/>
        </w:rPr>
        <w:t>抱有出头的希望，真是幸福!</w:t>
      </w:r>
    </w:p>
    <w:p>
      <w:pPr>
        <w:ind w:left="450"/>
        <w:spacing w:line="220" w:lineRule="auto"/>
        <w:rPr>
          <w:rFonts w:ascii="KaiTi" w:hAnsi="KaiTi" w:eastAsia="KaiTi" w:cs="KaiTi"/>
          <w:sz w:val="20"/>
          <w:szCs w:val="20"/>
        </w:rPr>
      </w:pPr>
      <w:r>
        <w:rPr>
          <w:rFonts w:ascii="KaiTi" w:hAnsi="KaiTi" w:eastAsia="KaiTi" w:cs="KaiTi"/>
          <w:sz w:val="20"/>
          <w:szCs w:val="20"/>
          <w:spacing w:val="11"/>
        </w:rPr>
        <w:t>我们不知者，正合我们所用，</w:t>
      </w:r>
    </w:p>
    <w:p>
      <w:pPr>
        <w:ind w:left="450"/>
        <w:spacing w:before="122" w:line="220" w:lineRule="auto"/>
        <w:rPr>
          <w:rFonts w:ascii="KaiTi" w:hAnsi="KaiTi" w:eastAsia="KaiTi" w:cs="KaiTi"/>
          <w:sz w:val="20"/>
          <w:szCs w:val="20"/>
        </w:rPr>
      </w:pPr>
      <w:r>
        <w:rPr>
          <w:rFonts w:ascii="KaiTi" w:hAnsi="KaiTi" w:eastAsia="KaiTi" w:cs="KaiTi"/>
          <w:sz w:val="20"/>
          <w:szCs w:val="20"/>
          <w:spacing w:val="11"/>
        </w:rPr>
        <w:t>我们所知者，却没有用处。</w:t>
      </w:r>
    </w:p>
    <w:p>
      <w:pPr>
        <w:ind w:left="1579"/>
        <w:spacing w:before="132" w:line="220" w:lineRule="auto"/>
        <w:rPr>
          <w:rFonts w:ascii="KaiTi" w:hAnsi="KaiTi" w:eastAsia="KaiTi" w:cs="KaiTi"/>
          <w:sz w:val="20"/>
          <w:szCs w:val="20"/>
        </w:rPr>
      </w:pPr>
      <w:r>
        <w:rPr>
          <w:rFonts w:ascii="KaiTi" w:hAnsi="KaiTi" w:eastAsia="KaiTi" w:cs="KaiTi"/>
          <w:sz w:val="20"/>
          <w:szCs w:val="20"/>
          <w:spacing w:val="14"/>
        </w:rPr>
        <w:t>——约翰·沃尔夫冈·冯·歌德，《浮士德》第1部分</w:t>
      </w:r>
    </w:p>
    <w:p>
      <w:pPr>
        <w:pStyle w:val="BodyText"/>
        <w:ind w:left="10" w:right="155" w:firstLine="440"/>
        <w:spacing w:before="278" w:line="351" w:lineRule="auto"/>
        <w:rPr>
          <w:sz w:val="20"/>
          <w:szCs w:val="20"/>
        </w:rPr>
      </w:pPr>
      <w:r>
        <w:rPr>
          <w:sz w:val="20"/>
          <w:szCs w:val="20"/>
          <w:spacing w:val="13"/>
        </w:rPr>
        <w:t>数字化企业、第四次工业革命、精益企业—</w:t>
      </w:r>
      <w:r>
        <w:rPr>
          <w:sz w:val="20"/>
          <w:szCs w:val="20"/>
          <w:spacing w:val="12"/>
        </w:rPr>
        <w:t>—现在各种文献和著作中充</w:t>
      </w:r>
      <w:r>
        <w:rPr>
          <w:sz w:val="20"/>
          <w:szCs w:val="20"/>
        </w:rPr>
        <w:t xml:space="preserve"> </w:t>
      </w:r>
      <w:r>
        <w:rPr>
          <w:sz w:val="20"/>
          <w:szCs w:val="20"/>
          <w:spacing w:val="19"/>
        </w:rPr>
        <w:t>斥着无数除旧布新的劝告。你对此作何回应?你的数字化战略到位了吗?你</w:t>
      </w:r>
      <w:r>
        <w:rPr>
          <w:sz w:val="20"/>
          <w:szCs w:val="20"/>
          <w:spacing w:val="1"/>
        </w:rPr>
        <w:t xml:space="preserve"> </w:t>
      </w:r>
      <w:r>
        <w:rPr>
          <w:sz w:val="20"/>
          <w:szCs w:val="20"/>
          <w:spacing w:val="16"/>
        </w:rPr>
        <w:t>打算怎样“实现”这一战略?你的企业是否在一个机会成倍增长的世界中获</w:t>
      </w:r>
      <w:r>
        <w:rPr>
          <w:sz w:val="20"/>
          <w:szCs w:val="20"/>
        </w:rPr>
        <w:t xml:space="preserve"> </w:t>
      </w:r>
      <w:r>
        <w:rPr>
          <w:sz w:val="20"/>
          <w:szCs w:val="20"/>
          <w:spacing w:val="16"/>
        </w:rPr>
        <w:t>得了递增的成效?无论你的目标是让组织成为一个促进广泛创新的数字化企</w:t>
      </w:r>
    </w:p>
    <w:p>
      <w:pPr>
        <w:pStyle w:val="BodyText"/>
        <w:ind w:left="10"/>
        <w:spacing w:line="219" w:lineRule="auto"/>
        <w:rPr>
          <w:sz w:val="20"/>
          <w:szCs w:val="20"/>
        </w:rPr>
      </w:pPr>
      <w:r>
        <w:rPr>
          <w:sz w:val="20"/>
          <w:szCs w:val="20"/>
          <w:spacing w:val="10"/>
        </w:rPr>
        <w:t>业还是实施数字化战略，你的转型愿景是否因为执行不力而受挫?</w:t>
      </w:r>
    </w:p>
    <w:p>
      <w:pPr>
        <w:pStyle w:val="BodyText"/>
        <w:ind w:left="450"/>
        <w:spacing w:before="133" w:line="379" w:lineRule="exact"/>
        <w:rPr>
          <w:sz w:val="20"/>
          <w:szCs w:val="20"/>
        </w:rPr>
      </w:pPr>
      <w:r>
        <w:rPr>
          <w:sz w:val="20"/>
          <w:szCs w:val="20"/>
          <w:spacing w:val="14"/>
          <w:position w:val="13"/>
        </w:rPr>
        <w:t>世界经济论坛执行主席</w:t>
      </w:r>
      <w:r>
        <w:rPr>
          <w:sz w:val="20"/>
          <w:szCs w:val="20"/>
          <w:spacing w:val="-16"/>
          <w:position w:val="13"/>
        </w:rPr>
        <w:t xml:space="preserve"> </w:t>
      </w:r>
      <w:r>
        <w:rPr>
          <w:rFonts w:ascii="Times New Roman" w:hAnsi="Times New Roman" w:eastAsia="Times New Roman" w:cs="Times New Roman"/>
          <w:sz w:val="20"/>
          <w:szCs w:val="20"/>
          <w:position w:val="13"/>
        </w:rPr>
        <w:t>Klaus</w:t>
      </w:r>
      <w:r>
        <w:rPr>
          <w:rFonts w:ascii="Times New Roman" w:hAnsi="Times New Roman" w:eastAsia="Times New Roman" w:cs="Times New Roman"/>
          <w:sz w:val="20"/>
          <w:szCs w:val="20"/>
          <w:spacing w:val="1"/>
          <w:position w:val="13"/>
        </w:rPr>
        <w:t xml:space="preserve">    </w:t>
      </w:r>
      <w:r>
        <w:rPr>
          <w:rFonts w:ascii="Times New Roman" w:hAnsi="Times New Roman" w:eastAsia="Times New Roman" w:cs="Times New Roman"/>
          <w:sz w:val="20"/>
          <w:szCs w:val="20"/>
          <w:position w:val="13"/>
        </w:rPr>
        <w:t>Schwab</w:t>
      </w:r>
      <w:r>
        <w:rPr>
          <w:rFonts w:ascii="Times New Roman" w:hAnsi="Times New Roman" w:eastAsia="Times New Roman" w:cs="Times New Roman"/>
          <w:sz w:val="20"/>
          <w:szCs w:val="20"/>
          <w:spacing w:val="14"/>
          <w:position w:val="13"/>
        </w:rPr>
        <w:t xml:space="preserve"> </w:t>
      </w:r>
      <w:r>
        <w:rPr>
          <w:sz w:val="20"/>
          <w:szCs w:val="20"/>
          <w:spacing w:val="14"/>
          <w:position w:val="13"/>
        </w:rPr>
        <w:t>毫不夸张地说：“我们站在技术</w:t>
      </w:r>
    </w:p>
    <w:p>
      <w:pPr>
        <w:pStyle w:val="BodyText"/>
        <w:ind w:left="10"/>
        <w:spacing w:before="1" w:line="218" w:lineRule="auto"/>
        <w:rPr>
          <w:sz w:val="20"/>
          <w:szCs w:val="20"/>
        </w:rPr>
      </w:pPr>
      <w:r>
        <w:rPr>
          <w:sz w:val="20"/>
          <w:szCs w:val="20"/>
          <w:spacing w:val="22"/>
        </w:rPr>
        <w:t>革命的边缘，而这将从根本上改变我们的生活、工作和相互联</w:t>
      </w:r>
      <w:r>
        <w:rPr>
          <w:sz w:val="20"/>
          <w:szCs w:val="20"/>
          <w:spacing w:val="21"/>
        </w:rPr>
        <w:t>系的方式。</w:t>
      </w:r>
    </w:p>
    <w:p>
      <w:pPr>
        <w:pStyle w:val="BodyText"/>
        <w:spacing w:before="144" w:line="219" w:lineRule="auto"/>
        <w:jc w:val="right"/>
        <w:rPr>
          <w:sz w:val="20"/>
          <w:szCs w:val="20"/>
        </w:rPr>
      </w:pPr>
      <w:r>
        <w:rPr>
          <w:sz w:val="20"/>
          <w:szCs w:val="20"/>
          <w:spacing w:val="11"/>
        </w:rPr>
        <w:t>从规模、范围和复杂性来看，这一转变将不同于人类以往所经历的一切。”°</w:t>
      </w:r>
    </w:p>
    <w:p>
      <w:pPr>
        <w:ind w:left="720" w:right="120" w:hanging="170"/>
        <w:spacing w:before="148" w:line="2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)Klaus</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Schwab.“The  Fourth  Industrial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Revolution:What</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it</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means,how</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to</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respond.”W</w:t>
      </w:r>
      <w:r>
        <w:rPr>
          <w:rFonts w:ascii="Times New Roman" w:hAnsi="Times New Roman" w:eastAsia="Times New Roman" w:cs="Times New Roman"/>
          <w:sz w:val="17"/>
          <w:szCs w:val="17"/>
          <w:spacing w:val="-1"/>
        </w:rPr>
        <w:t>orld</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Economic    Forum,January     14,2016.</w:t>
      </w:r>
      <w:hyperlink w:history="true" r:id="rId46">
        <w:r>
          <w:rPr>
            <w:rFonts w:ascii="Times New Roman" w:hAnsi="Times New Roman" w:eastAsia="Times New Roman" w:cs="Times New Roman"/>
            <w:sz w:val="17"/>
            <w:szCs w:val="17"/>
          </w:rPr>
          <w:t>https://www.weforum.org/agenda/</w:t>
        </w:r>
        <w:r>
          <w:rPr>
            <w:rFonts w:ascii="Times New Roman" w:hAnsi="Times New Roman" w:eastAsia="Times New Roman" w:cs="Times New Roman"/>
            <w:sz w:val="17"/>
            <w:szCs w:val="17"/>
            <w:spacing w:val="-1"/>
          </w:rPr>
          <w:t>2016/01/the-fourth</w:t>
        </w:r>
      </w:hyperlink>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industrial-revolution-what-it-means-and-how-to-</w:t>
      </w:r>
      <w:r>
        <w:rPr>
          <w:rFonts w:ascii="Times New Roman" w:hAnsi="Times New Roman" w:eastAsia="Times New Roman" w:cs="Times New Roman"/>
          <w:sz w:val="17"/>
          <w:szCs w:val="17"/>
          <w:spacing w:val="-1"/>
        </w:rPr>
        <w:t>respond/.</w:t>
      </w:r>
    </w:p>
    <w:p>
      <w:pPr>
        <w:spacing w:line="285" w:lineRule="auto"/>
        <w:sectPr>
          <w:type w:val="continuous"/>
          <w:pgSz w:w="8290" w:h="12560"/>
          <w:pgMar w:top="400" w:right="592" w:bottom="0" w:left="499" w:header="0" w:footer="0" w:gutter="0"/>
          <w:cols w:equalWidth="0" w:num="1">
            <w:col w:w="7198" w:space="0"/>
          </w:cols>
        </w:sectPr>
        <w:rPr>
          <w:rFonts w:ascii="Times New Roman" w:hAnsi="Times New Roman" w:eastAsia="Times New Roman" w:cs="Times New Roman"/>
          <w:sz w:val="17"/>
          <w:szCs w:val="17"/>
        </w:rPr>
      </w:pPr>
    </w:p>
    <w:p>
      <w:pPr>
        <w:pStyle w:val="BodyText"/>
        <w:ind w:left="105"/>
        <w:spacing w:line="221" w:lineRule="auto"/>
        <w:rPr>
          <w:rFonts w:ascii="SimHei" w:hAnsi="SimHei" w:eastAsia="SimHei" w:cs="SimHei"/>
          <w:sz w:val="21"/>
          <w:szCs w:val="21"/>
        </w:rPr>
      </w:pPr>
      <w:r>
        <w:pict>
          <v:rect id="_x0000_s50" style="position:absolute;margin-left:30.0015pt;margin-top:445.001pt;mso-position-vertical-relative:page;mso-position-horizontal-relative:page;width:0.5pt;height:70pt;z-index:252107776;" o:allowincell="f" fillcolor="#000000" filled="true" stroked="false"/>
        </w:pict>
      </w:r>
      <w:r>
        <w:pict>
          <v:rect id="_x0000_s52" style="position:absolute;margin-left:381pt;margin-top:444.498pt;mso-position-vertical-relative:page;mso-position-horizontal-relative:page;width:0.55pt;height:70.05pt;z-index:252106752;" o:allowincell="f" fillcolor="#000000" filled="true" stroked="false"/>
        </w:pict>
      </w:r>
      <w:r>
        <w:drawing>
          <wp:anchor distT="0" distB="0" distL="0" distR="0" simplePos="0" relativeHeight="252101632" behindDoc="0" locked="0" layoutInCell="0" allowOverlap="1">
            <wp:simplePos x="0" y="0"/>
            <wp:positionH relativeFrom="page">
              <wp:posOffset>355593</wp:posOffset>
            </wp:positionH>
            <wp:positionV relativeFrom="page">
              <wp:posOffset>2819374</wp:posOffset>
            </wp:positionV>
            <wp:extent cx="4489478" cy="6380"/>
            <wp:effectExtent l="0" t="0" r="0" b="0"/>
            <wp:wrapNone/>
            <wp:docPr id="88" name="IM 88"/>
            <wp:cNvGraphicFramePr/>
            <a:graphic>
              <a:graphicData uri="http://schemas.openxmlformats.org/drawingml/2006/picture">
                <pic:pic>
                  <pic:nvPicPr>
                    <pic:cNvPr id="88" name="IM 88"/>
                    <pic:cNvPicPr/>
                  </pic:nvPicPr>
                  <pic:blipFill>
                    <a:blip r:embed="rId47"/>
                    <a:stretch>
                      <a:fillRect/>
                    </a:stretch>
                  </pic:blipFill>
                  <pic:spPr>
                    <a:xfrm rot="0">
                      <a:off x="0" y="0"/>
                      <a:ext cx="4489478" cy="6380"/>
                    </a:xfrm>
                    <a:prstGeom prst="rect">
                      <a:avLst/>
                    </a:prstGeom>
                  </pic:spPr>
                </pic:pic>
              </a:graphicData>
            </a:graphic>
          </wp:anchor>
        </w:drawing>
      </w:r>
      <w:r>
        <w:drawing>
          <wp:anchor distT="0" distB="0" distL="0" distR="0" simplePos="0" relativeHeight="252102656" behindDoc="0" locked="0" layoutInCell="0" allowOverlap="1">
            <wp:simplePos x="0" y="0"/>
            <wp:positionH relativeFrom="page">
              <wp:posOffset>368279</wp:posOffset>
            </wp:positionH>
            <wp:positionV relativeFrom="page">
              <wp:posOffset>3600424</wp:posOffset>
            </wp:positionV>
            <wp:extent cx="4483107" cy="6380"/>
            <wp:effectExtent l="0" t="0" r="0" b="0"/>
            <wp:wrapNone/>
            <wp:docPr id="90" name="IM 90"/>
            <wp:cNvGraphicFramePr/>
            <a:graphic>
              <a:graphicData uri="http://schemas.openxmlformats.org/drawingml/2006/picture">
                <pic:pic>
                  <pic:nvPicPr>
                    <pic:cNvPr id="90" name="IM 90"/>
                    <pic:cNvPicPr/>
                  </pic:nvPicPr>
                  <pic:blipFill>
                    <a:blip r:embed="rId48"/>
                    <a:stretch>
                      <a:fillRect/>
                    </a:stretch>
                  </pic:blipFill>
                  <pic:spPr>
                    <a:xfrm rot="0">
                      <a:off x="0" y="0"/>
                      <a:ext cx="4483107" cy="6380"/>
                    </a:xfrm>
                    <a:prstGeom prst="rect">
                      <a:avLst/>
                    </a:prstGeom>
                  </pic:spPr>
                </pic:pic>
              </a:graphicData>
            </a:graphic>
          </wp:anchor>
        </w:drawing>
      </w:r>
      <w:r>
        <w:drawing>
          <wp:anchor distT="0" distB="0" distL="0" distR="0" simplePos="0" relativeHeight="252104704" behindDoc="0" locked="0" layoutInCell="0" allowOverlap="1">
            <wp:simplePos x="0" y="0"/>
            <wp:positionH relativeFrom="page">
              <wp:posOffset>482617</wp:posOffset>
            </wp:positionH>
            <wp:positionV relativeFrom="page">
              <wp:posOffset>5543520</wp:posOffset>
            </wp:positionV>
            <wp:extent cx="4260855" cy="6380"/>
            <wp:effectExtent l="0" t="0" r="0" b="0"/>
            <wp:wrapNone/>
            <wp:docPr id="92" name="IM 92"/>
            <wp:cNvGraphicFramePr/>
            <a:graphic>
              <a:graphicData uri="http://schemas.openxmlformats.org/drawingml/2006/picture">
                <pic:pic>
                  <pic:nvPicPr>
                    <pic:cNvPr id="92" name="IM 92"/>
                    <pic:cNvPicPr/>
                  </pic:nvPicPr>
                  <pic:blipFill>
                    <a:blip r:embed="rId49"/>
                    <a:stretch>
                      <a:fillRect/>
                    </a:stretch>
                  </pic:blipFill>
                  <pic:spPr>
                    <a:xfrm rot="0">
                      <a:off x="0" y="0"/>
                      <a:ext cx="4260855" cy="6380"/>
                    </a:xfrm>
                    <a:prstGeom prst="rect">
                      <a:avLst/>
                    </a:prstGeom>
                  </pic:spPr>
                </pic:pic>
              </a:graphicData>
            </a:graphic>
          </wp:anchor>
        </w:drawing>
      </w:r>
      <w:r>
        <w:drawing>
          <wp:anchor distT="0" distB="0" distL="0" distR="0" simplePos="0" relativeHeight="252103680" behindDoc="0" locked="0" layoutInCell="0" allowOverlap="1">
            <wp:simplePos x="0" y="0"/>
            <wp:positionH relativeFrom="page">
              <wp:posOffset>463561</wp:posOffset>
            </wp:positionH>
            <wp:positionV relativeFrom="page">
              <wp:posOffset>6623018</wp:posOffset>
            </wp:positionV>
            <wp:extent cx="4292598" cy="6380"/>
            <wp:effectExtent l="0" t="0" r="0" b="0"/>
            <wp:wrapNone/>
            <wp:docPr id="94" name="IM 94"/>
            <wp:cNvGraphicFramePr/>
            <a:graphic>
              <a:graphicData uri="http://schemas.openxmlformats.org/drawingml/2006/picture">
                <pic:pic>
                  <pic:nvPicPr>
                    <pic:cNvPr id="94" name="IM 94"/>
                    <pic:cNvPicPr/>
                  </pic:nvPicPr>
                  <pic:blipFill>
                    <a:blip r:embed="rId50"/>
                    <a:stretch>
                      <a:fillRect/>
                    </a:stretch>
                  </pic:blipFill>
                  <pic:spPr>
                    <a:xfrm rot="0">
                      <a:off x="0" y="0"/>
                      <a:ext cx="4292598" cy="6380"/>
                    </a:xfrm>
                    <a:prstGeom prst="rect">
                      <a:avLst/>
                    </a:prstGeom>
                  </pic:spPr>
                </pic:pic>
              </a:graphicData>
            </a:graphic>
          </wp:anchor>
        </w:drawing>
      </w:r>
      <w:r>
        <w:drawing>
          <wp:anchor distT="0" distB="0" distL="0" distR="0" simplePos="0" relativeHeight="252105728" behindDoc="0" locked="0" layoutInCell="0" allowOverlap="1">
            <wp:simplePos x="0" y="0"/>
            <wp:positionH relativeFrom="page">
              <wp:posOffset>368279</wp:posOffset>
            </wp:positionH>
            <wp:positionV relativeFrom="page">
              <wp:posOffset>6927845</wp:posOffset>
            </wp:positionV>
            <wp:extent cx="1289085" cy="6380"/>
            <wp:effectExtent l="0" t="0" r="0" b="0"/>
            <wp:wrapNone/>
            <wp:docPr id="96" name="IM 96"/>
            <wp:cNvGraphicFramePr/>
            <a:graphic>
              <a:graphicData uri="http://schemas.openxmlformats.org/drawingml/2006/picture">
                <pic:pic>
                  <pic:nvPicPr>
                    <pic:cNvPr id="96" name="IM 96"/>
                    <pic:cNvPicPr/>
                  </pic:nvPicPr>
                  <pic:blipFill>
                    <a:blip r:embed="rId51"/>
                    <a:stretch>
                      <a:fillRect/>
                    </a:stretch>
                  </pic:blipFill>
                  <pic:spPr>
                    <a:xfrm rot="0">
                      <a:off x="0" y="0"/>
                      <a:ext cx="1289085" cy="6380"/>
                    </a:xfrm>
                    <a:prstGeom prst="rect">
                      <a:avLst/>
                    </a:prstGeom>
                  </pic:spPr>
                </pic:pic>
              </a:graphicData>
            </a:graphic>
          </wp:anchor>
        </w:drawing>
      </w:r>
      <w:r>
        <w:rPr>
          <w:sz w:val="21"/>
          <w:szCs w:val="21"/>
          <w:spacing w:val="-14"/>
          <w:position w:val="-2"/>
        </w:rPr>
        <w:t>2      </w:t>
      </w:r>
      <w:r>
        <w:rPr>
          <w:sz w:val="21"/>
          <w:szCs w:val="21"/>
          <w:b/>
          <w:bCs/>
          <w:spacing w:val="-14"/>
        </w:rPr>
        <w:t>EDGE:</w:t>
      </w:r>
      <w:r>
        <w:rPr>
          <w:sz w:val="21"/>
          <w:szCs w:val="21"/>
          <w:spacing w:val="78"/>
        </w:rPr>
        <w:t xml:space="preserve"> </w:t>
      </w:r>
      <w:r>
        <w:rPr>
          <w:rFonts w:ascii="SimHei" w:hAnsi="SimHei" w:eastAsia="SimHei" w:cs="SimHei"/>
          <w:sz w:val="21"/>
          <w:szCs w:val="21"/>
          <w:b/>
          <w:bCs/>
          <w:spacing w:val="-14"/>
        </w:rPr>
        <w:t>价值驱动的数字化转型</w:t>
      </w:r>
    </w:p>
    <w:p>
      <w:pPr>
        <w:spacing w:line="276" w:lineRule="auto"/>
        <w:rPr>
          <w:rFonts w:ascii="Arial"/>
          <w:sz w:val="21"/>
        </w:rPr>
      </w:pPr>
      <w:r/>
    </w:p>
    <w:p>
      <w:pPr>
        <w:spacing w:line="276" w:lineRule="auto"/>
        <w:rPr>
          <w:rFonts w:ascii="Arial"/>
          <w:sz w:val="21"/>
        </w:rPr>
      </w:pPr>
      <w:r/>
    </w:p>
    <w:p>
      <w:pPr>
        <w:pStyle w:val="BodyText"/>
        <w:ind w:left="105"/>
        <w:spacing w:before="69" w:line="325" w:lineRule="auto"/>
        <w:jc w:val="both"/>
        <w:rPr>
          <w:sz w:val="21"/>
          <w:szCs w:val="21"/>
        </w:rPr>
      </w:pPr>
      <w:r>
        <w:rPr>
          <w:sz w:val="21"/>
          <w:szCs w:val="21"/>
          <w:spacing w:val="23"/>
        </w:rPr>
        <w:t>你可以将数字化企业(或公司)看作已经完成从工业时代向数</w:t>
      </w:r>
      <w:r>
        <w:rPr>
          <w:sz w:val="21"/>
          <w:szCs w:val="21"/>
          <w:spacing w:val="22"/>
        </w:rPr>
        <w:t>字化时代</w:t>
      </w:r>
      <w:r>
        <w:rPr>
          <w:sz w:val="21"/>
          <w:szCs w:val="21"/>
        </w:rPr>
        <w:t xml:space="preserve"> </w:t>
      </w:r>
      <w:r>
        <w:rPr>
          <w:sz w:val="21"/>
          <w:szCs w:val="21"/>
          <w:spacing w:val="19"/>
        </w:rPr>
        <w:t>的转变。在互联网上搜索“数字化企业”,会跳出诸如“利用技术获取</w:t>
      </w:r>
      <w:r>
        <w:rPr>
          <w:sz w:val="21"/>
          <w:szCs w:val="21"/>
          <w:spacing w:val="14"/>
        </w:rPr>
        <w:t xml:space="preserve"> </w:t>
      </w:r>
      <w:r>
        <w:rPr>
          <w:sz w:val="21"/>
          <w:szCs w:val="21"/>
          <w:spacing w:val="16"/>
        </w:rPr>
        <w:t>竞争优势”和“创建新的商业模式”这样的字眼，但这些定义是非常不</w:t>
      </w:r>
      <w:r>
        <w:rPr>
          <w:sz w:val="21"/>
          <w:szCs w:val="21"/>
          <w:spacing w:val="4"/>
        </w:rPr>
        <w:t xml:space="preserve"> </w:t>
      </w:r>
      <w:r>
        <w:rPr>
          <w:sz w:val="21"/>
          <w:szCs w:val="21"/>
          <w:spacing w:val="15"/>
        </w:rPr>
        <w:t>足的。技术的应用和新业务模型的创建固然重要，但最关键的部分是改 </w:t>
      </w:r>
      <w:r>
        <w:rPr>
          <w:sz w:val="21"/>
          <w:szCs w:val="21"/>
          <w:spacing w:val="15"/>
        </w:rPr>
        <w:t>变你的文化，使其逐步演变并快速适应。这种文化变化应当贯穿整个组 </w:t>
      </w:r>
      <w:r>
        <w:rPr>
          <w:sz w:val="21"/>
          <w:szCs w:val="21"/>
          <w:spacing w:val="11"/>
        </w:rPr>
        <w:t>织，而不仅仅是技术部门。此外，本书专注于“转型”一词的动词形式，</w:t>
      </w:r>
      <w:r>
        <w:rPr>
          <w:sz w:val="21"/>
          <w:szCs w:val="21"/>
          <w:spacing w:val="12"/>
        </w:rPr>
        <w:t xml:space="preserve"> </w:t>
      </w:r>
      <w:r>
        <w:rPr>
          <w:sz w:val="21"/>
          <w:szCs w:val="21"/>
          <w:spacing w:val="19"/>
        </w:rPr>
        <w:t>而不是名词形式。这是因为大多数组织并没有完成“转型”,而是正在</w:t>
      </w:r>
    </w:p>
    <w:p>
      <w:pPr>
        <w:pStyle w:val="BodyText"/>
        <w:spacing w:line="220" w:lineRule="auto"/>
        <w:rPr>
          <w:sz w:val="21"/>
          <w:szCs w:val="21"/>
        </w:rPr>
      </w:pPr>
      <w:r>
        <w:rPr>
          <w:sz w:val="21"/>
          <w:szCs w:val="21"/>
          <w:spacing w:val="8"/>
        </w:rPr>
        <w:t>“转型”中。</w:t>
      </w:r>
    </w:p>
    <w:p>
      <w:pPr>
        <w:spacing w:line="334" w:lineRule="auto"/>
        <w:rPr>
          <w:rFonts w:ascii="Arial"/>
          <w:sz w:val="21"/>
        </w:rPr>
      </w:pPr>
      <w:r/>
    </w:p>
    <w:p>
      <w:pPr>
        <w:pStyle w:val="BodyText"/>
        <w:ind w:left="295"/>
        <w:spacing w:before="114" w:line="205" w:lineRule="auto"/>
        <w:rPr>
          <w:rFonts w:ascii="KaiTi" w:hAnsi="KaiTi" w:eastAsia="KaiTi" w:cs="KaiTi"/>
          <w:sz w:val="21"/>
          <w:szCs w:val="21"/>
        </w:rPr>
      </w:pPr>
      <w:r>
        <w:rPr>
          <w:sz w:val="35"/>
          <w:szCs w:val="35"/>
          <w:position w:val="-8"/>
        </w:rPr>
        <w:drawing>
          <wp:inline distT="0" distB="0" distL="0" distR="0">
            <wp:extent cx="63485" cy="107909"/>
            <wp:effectExtent l="0" t="0" r="0" b="0"/>
            <wp:docPr id="98" name="IM 98"/>
            <wp:cNvGraphicFramePr/>
            <a:graphic>
              <a:graphicData uri="http://schemas.openxmlformats.org/drawingml/2006/picture">
                <pic:pic>
                  <pic:nvPicPr>
                    <pic:cNvPr id="98" name="IM 98"/>
                    <pic:cNvPicPr/>
                  </pic:nvPicPr>
                  <pic:blipFill>
                    <a:blip r:embed="rId52"/>
                    <a:stretch>
                      <a:fillRect/>
                    </a:stretch>
                  </pic:blipFill>
                  <pic:spPr>
                    <a:xfrm rot="0">
                      <a:off x="0" y="0"/>
                      <a:ext cx="63485" cy="107909"/>
                    </a:xfrm>
                    <a:prstGeom prst="rect">
                      <a:avLst/>
                    </a:prstGeom>
                  </pic:spPr>
                </pic:pic>
              </a:graphicData>
            </a:graphic>
          </wp:inline>
        </w:drawing>
      </w:r>
      <w:r>
        <w:rPr>
          <w:sz w:val="35"/>
          <w:szCs w:val="35"/>
          <w:spacing w:val="6"/>
          <w:position w:val="-12"/>
        </w:rPr>
        <w:t>度</w:t>
      </w:r>
      <w:r>
        <w:rPr>
          <w:sz w:val="35"/>
          <w:szCs w:val="35"/>
          <w:spacing w:val="-50"/>
          <w:position w:val="-12"/>
        </w:rPr>
        <w:t xml:space="preserve"> </w:t>
      </w:r>
      <w:r>
        <w:rPr>
          <w:rFonts w:ascii="SimHei" w:hAnsi="SimHei" w:eastAsia="SimHei" w:cs="SimHei"/>
          <w:sz w:val="21"/>
          <w:szCs w:val="21"/>
          <w:spacing w:val="6"/>
          <w:position w:val="1"/>
        </w:rPr>
        <w:t>数字化企业</w:t>
      </w:r>
      <w:r>
        <w:rPr>
          <w:rFonts w:ascii="KaiTi" w:hAnsi="KaiTi" w:eastAsia="KaiTi" w:cs="KaiTi"/>
          <w:sz w:val="21"/>
          <w:szCs w:val="21"/>
          <w:spacing w:val="6"/>
          <w:position w:val="1"/>
        </w:rPr>
        <w:t>：一个正在进行自我转型的企业，通过</w:t>
      </w:r>
      <w:r>
        <w:rPr>
          <w:rFonts w:ascii="KaiTi" w:hAnsi="KaiTi" w:eastAsia="KaiTi" w:cs="KaiTi"/>
          <w:sz w:val="21"/>
          <w:szCs w:val="21"/>
          <w:spacing w:val="5"/>
          <w:position w:val="1"/>
        </w:rPr>
        <w:t>接纳适应性的文</w:t>
      </w:r>
    </w:p>
    <w:p>
      <w:pPr>
        <w:pStyle w:val="BodyText"/>
        <w:ind w:left="794"/>
        <w:spacing w:line="380" w:lineRule="exact"/>
        <w:rPr>
          <w:sz w:val="21"/>
          <w:szCs w:val="21"/>
        </w:rPr>
      </w:pPr>
      <w:r>
        <w:rPr>
          <w:sz w:val="21"/>
          <w:szCs w:val="21"/>
          <w:spacing w:val="8"/>
          <w:position w:val="12"/>
        </w:rPr>
        <w:t>化、运用以技术为核心的理念、创造新的商业模式来迎</w:t>
      </w:r>
      <w:r>
        <w:rPr>
          <w:sz w:val="21"/>
          <w:szCs w:val="21"/>
          <w:spacing w:val="7"/>
          <w:position w:val="12"/>
        </w:rPr>
        <w:t>接后工业数</w:t>
      </w:r>
    </w:p>
    <w:p>
      <w:pPr>
        <w:pStyle w:val="BodyText"/>
        <w:ind w:left="794"/>
        <w:spacing w:line="219" w:lineRule="auto"/>
        <w:rPr>
          <w:sz w:val="21"/>
          <w:szCs w:val="21"/>
        </w:rPr>
      </w:pPr>
      <w:r>
        <w:rPr>
          <w:sz w:val="21"/>
          <w:szCs w:val="21"/>
        </w:rPr>
        <w:t>字化时代的挑战。</w:t>
      </w:r>
    </w:p>
    <w:p>
      <w:pPr>
        <w:spacing w:line="322" w:lineRule="auto"/>
        <w:rPr>
          <w:rFonts w:ascii="Arial"/>
          <w:sz w:val="21"/>
        </w:rPr>
      </w:pPr>
      <w:r/>
    </w:p>
    <w:p>
      <w:pPr>
        <w:pStyle w:val="BodyText"/>
        <w:ind w:left="105" w:right="26" w:firstLine="479"/>
        <w:spacing w:before="68" w:line="325" w:lineRule="auto"/>
        <w:jc w:val="both"/>
        <w:rPr>
          <w:sz w:val="21"/>
          <w:szCs w:val="21"/>
        </w:rPr>
      </w:pPr>
      <w:r>
        <w:rPr>
          <w:sz w:val="21"/>
          <w:szCs w:val="21"/>
          <w:spacing w:val="9"/>
        </w:rPr>
        <w:t>企业面临着一个问题：获得机会与利用机会的能力之间的差距正不断</w:t>
      </w:r>
      <w:r>
        <w:rPr>
          <w:sz w:val="21"/>
          <w:szCs w:val="21"/>
          <w:spacing w:val="8"/>
        </w:rPr>
        <w:t xml:space="preserve"> </w:t>
      </w:r>
      <w:r>
        <w:rPr>
          <w:sz w:val="21"/>
          <w:szCs w:val="21"/>
          <w:spacing w:val="9"/>
        </w:rPr>
        <w:t>扩大。技术进步带来了机遇，然而企业自身的能力——不论是数字化战略</w:t>
      </w:r>
      <w:r>
        <w:rPr>
          <w:sz w:val="21"/>
          <w:szCs w:val="21"/>
        </w:rPr>
        <w:t xml:space="preserve"> </w:t>
      </w:r>
      <w:r>
        <w:rPr>
          <w:sz w:val="21"/>
          <w:szCs w:val="21"/>
          <w:spacing w:val="9"/>
        </w:rPr>
        <w:t>开发、投资组合管理，还是软件交付——往往难以跟上机遇的步伐。技术</w:t>
      </w:r>
      <w:r>
        <w:rPr>
          <w:sz w:val="21"/>
          <w:szCs w:val="21"/>
        </w:rPr>
        <w:t xml:space="preserve"> </w:t>
      </w:r>
      <w:r>
        <w:rPr>
          <w:sz w:val="21"/>
          <w:szCs w:val="21"/>
          <w:spacing w:val="9"/>
        </w:rPr>
        <w:t>或其他重要影响因素(如全球化或气候变化)所带来</w:t>
      </w:r>
      <w:r>
        <w:rPr>
          <w:sz w:val="21"/>
          <w:szCs w:val="21"/>
          <w:spacing w:val="8"/>
        </w:rPr>
        <w:t>的变化，对我们的快速</w:t>
      </w:r>
      <w:r>
        <w:rPr>
          <w:sz w:val="21"/>
          <w:szCs w:val="21"/>
        </w:rPr>
        <w:t xml:space="preserve"> </w:t>
      </w:r>
      <w:r>
        <w:rPr>
          <w:sz w:val="21"/>
          <w:szCs w:val="21"/>
          <w:spacing w:val="9"/>
        </w:rPr>
        <w:t>适应能力发起了巨大的挑战。许多组织都被过时的管理模式所困扰，导致</w:t>
      </w:r>
      <w:r>
        <w:rPr>
          <w:sz w:val="21"/>
          <w:szCs w:val="21"/>
        </w:rPr>
        <w:t xml:space="preserve"> </w:t>
      </w:r>
      <w:r>
        <w:rPr>
          <w:sz w:val="21"/>
          <w:szCs w:val="21"/>
          <w:spacing w:val="9"/>
        </w:rPr>
        <w:t>其预期战略难以实现。例如，组织中的敏捷团队每两周交付一次功能，却</w:t>
      </w:r>
    </w:p>
    <w:p>
      <w:pPr>
        <w:pStyle w:val="BodyText"/>
        <w:ind w:left="105"/>
        <w:spacing w:line="219" w:lineRule="auto"/>
        <w:rPr>
          <w:sz w:val="21"/>
          <w:szCs w:val="21"/>
        </w:rPr>
      </w:pPr>
      <w:r>
        <w:rPr>
          <w:sz w:val="21"/>
          <w:szCs w:val="21"/>
          <w:spacing w:val="4"/>
        </w:rPr>
        <w:t>要以年度为周期规划预算，这现实吗?</w:t>
      </w:r>
    </w:p>
    <w:p>
      <w:pPr>
        <w:spacing w:line="395" w:lineRule="auto"/>
        <w:rPr>
          <w:rFonts w:ascii="Arial"/>
          <w:sz w:val="21"/>
        </w:rPr>
      </w:pPr>
      <w:r/>
    </w:p>
    <w:p>
      <w:pPr>
        <w:ind w:left="3217"/>
        <w:spacing w:before="69" w:line="222" w:lineRule="auto"/>
        <w:rPr>
          <w:rFonts w:ascii="SimHei" w:hAnsi="SimHei" w:eastAsia="SimHei" w:cs="SimHei"/>
          <w:sz w:val="21"/>
          <w:szCs w:val="21"/>
        </w:rPr>
      </w:pPr>
      <w:r>
        <w:rPr>
          <w:rFonts w:ascii="SimHei" w:hAnsi="SimHei" w:eastAsia="SimHei" w:cs="SimHei"/>
          <w:sz w:val="21"/>
          <w:szCs w:val="21"/>
          <w:b/>
          <w:bCs/>
          <w:spacing w:val="14"/>
        </w:rPr>
        <w:t>就是现在</w:t>
      </w:r>
    </w:p>
    <w:p>
      <w:pPr>
        <w:ind w:left="335" w:right="189" w:firstLine="449"/>
        <w:spacing w:before="138" w:line="342" w:lineRule="auto"/>
        <w:jc w:val="both"/>
        <w:rPr>
          <w:rFonts w:ascii="FangSong" w:hAnsi="FangSong" w:eastAsia="FangSong" w:cs="FangSong"/>
          <w:sz w:val="21"/>
          <w:szCs w:val="21"/>
        </w:rPr>
      </w:pPr>
      <w:r>
        <w:rPr>
          <w:rFonts w:ascii="FangSong" w:hAnsi="FangSong" w:eastAsia="FangSong" w:cs="FangSong"/>
          <w:sz w:val="21"/>
          <w:szCs w:val="21"/>
          <w:spacing w:val="10"/>
        </w:rPr>
        <w:t>事实上，在2017年麻省理工学院信息系统研究中心</w:t>
      </w:r>
      <w:r>
        <w:rPr>
          <w:rFonts w:ascii="FangSong" w:hAnsi="FangSong" w:eastAsia="FangSong" w:cs="FangSong"/>
          <w:sz w:val="21"/>
          <w:szCs w:val="21"/>
          <w:spacing w:val="-26"/>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CISR</w:t>
      </w:r>
      <w:r>
        <w:rPr>
          <w:rFonts w:ascii="Times New Roman" w:hAnsi="Times New Roman" w:eastAsia="Times New Roman" w:cs="Times New Roman"/>
          <w:sz w:val="21"/>
          <w:szCs w:val="21"/>
          <w:spacing w:val="10"/>
        </w:rPr>
        <w:t>)   </w:t>
      </w:r>
      <w:r>
        <w:rPr>
          <w:rFonts w:ascii="FangSong" w:hAnsi="FangSong" w:eastAsia="FangSong" w:cs="FangSong"/>
          <w:sz w:val="21"/>
          <w:szCs w:val="21"/>
          <w:spacing w:val="10"/>
        </w:rPr>
        <w:t>对全</w:t>
      </w:r>
      <w:r>
        <w:rPr>
          <w:rFonts w:ascii="FangSong" w:hAnsi="FangSong" w:eastAsia="FangSong" w:cs="FangSong"/>
          <w:sz w:val="21"/>
          <w:szCs w:val="21"/>
        </w:rPr>
        <w:t xml:space="preserve"> </w:t>
      </w:r>
      <w:r>
        <w:rPr>
          <w:rFonts w:ascii="FangSong" w:hAnsi="FangSong" w:eastAsia="FangSong" w:cs="FangSong"/>
          <w:sz w:val="21"/>
          <w:szCs w:val="21"/>
          <w:spacing w:val="8"/>
        </w:rPr>
        <w:t>球高级领导层进行的调查中，有413名高级管理人员表示，由于数字化</w:t>
      </w:r>
    </w:p>
    <w:p>
      <w:pPr>
        <w:ind w:left="335"/>
        <w:spacing w:before="1" w:line="219" w:lineRule="auto"/>
        <w:rPr>
          <w:rFonts w:ascii="FangSong" w:hAnsi="FangSong" w:eastAsia="FangSong" w:cs="FangSong"/>
          <w:sz w:val="21"/>
          <w:szCs w:val="21"/>
        </w:rPr>
      </w:pPr>
      <w:r>
        <w:rPr>
          <w:rFonts w:ascii="FangSong" w:hAnsi="FangSong" w:eastAsia="FangSong" w:cs="FangSong"/>
          <w:sz w:val="21"/>
          <w:szCs w:val="21"/>
          <w:spacing w:val="9"/>
        </w:rPr>
        <w:t>颠覆，他们的公司在未来五年中可能面临平均28%的收入损失风险。。</w:t>
      </w:r>
    </w:p>
    <w:p>
      <w:pPr>
        <w:spacing w:line="314" w:lineRule="auto"/>
        <w:rPr>
          <w:rFonts w:ascii="Arial"/>
          <w:sz w:val="21"/>
        </w:rPr>
      </w:pPr>
      <w:r/>
    </w:p>
    <w:p>
      <w:pPr>
        <w:spacing w:line="315" w:lineRule="auto"/>
        <w:rPr>
          <w:rFonts w:ascii="Arial"/>
          <w:sz w:val="21"/>
        </w:rPr>
      </w:pPr>
      <w:r/>
    </w:p>
    <w:p>
      <w:pPr>
        <w:ind w:left="794"/>
        <w:spacing w:before="61" w:line="167"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w w:val="94"/>
        </w:rPr>
        <w:t>Peter Weill,and Stephanie Woerner.“Why Companies N</w:t>
      </w:r>
      <w:r>
        <w:rPr>
          <w:rFonts w:ascii="Times New Roman" w:hAnsi="Times New Roman" w:eastAsia="Times New Roman" w:cs="Times New Roman"/>
          <w:sz w:val="21"/>
          <w:szCs w:val="21"/>
          <w:spacing w:val="-11"/>
          <w:w w:val="94"/>
        </w:rPr>
        <w:t>eed a New Playbook to</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1"/>
          <w:w w:val="94"/>
        </w:rPr>
        <w:t>Succeed in</w:t>
      </w:r>
    </w:p>
    <w:p>
      <w:pPr>
        <w:ind w:right="5"/>
        <w:spacing w:line="253" w:lineRule="exact"/>
        <w:jc w:val="right"/>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2"/>
          <w:w w:val="86"/>
          <w:position w:val="3"/>
        </w:rPr>
        <w:t>the</w:t>
      </w:r>
      <w:r>
        <w:rPr>
          <w:rFonts w:ascii="Times New Roman" w:hAnsi="Times New Roman" w:eastAsia="Times New Roman" w:cs="Times New Roman"/>
          <w:sz w:val="21"/>
          <w:szCs w:val="21"/>
          <w:i/>
          <w:iCs/>
          <w:spacing w:val="-5"/>
          <w:position w:val="3"/>
        </w:rPr>
        <w:t xml:space="preserve"> </w:t>
      </w:r>
      <w:r>
        <w:rPr>
          <w:rFonts w:ascii="Times New Roman" w:hAnsi="Times New Roman" w:eastAsia="Times New Roman" w:cs="Times New Roman"/>
          <w:sz w:val="21"/>
          <w:szCs w:val="21"/>
          <w:i/>
          <w:iCs/>
          <w:spacing w:val="-2"/>
          <w:w w:val="86"/>
          <w:position w:val="3"/>
        </w:rPr>
        <w:t>Digital</w:t>
      </w:r>
      <w:r>
        <w:rPr>
          <w:rFonts w:ascii="Times New Roman" w:hAnsi="Times New Roman" w:eastAsia="Times New Roman" w:cs="Times New Roman"/>
          <w:sz w:val="21"/>
          <w:szCs w:val="21"/>
          <w:i/>
          <w:iCs/>
          <w:spacing w:val="-21"/>
          <w:position w:val="3"/>
        </w:rPr>
        <w:t xml:space="preserve"> </w:t>
      </w:r>
      <w:r>
        <w:rPr>
          <w:rFonts w:ascii="Times New Roman" w:hAnsi="Times New Roman" w:eastAsia="Times New Roman" w:cs="Times New Roman"/>
          <w:sz w:val="21"/>
          <w:szCs w:val="21"/>
          <w:i/>
          <w:iCs/>
          <w:spacing w:val="-2"/>
          <w:w w:val="86"/>
          <w:position w:val="3"/>
        </w:rPr>
        <w:t>Age.”MIT</w:t>
      </w:r>
      <w:r>
        <w:rPr>
          <w:rFonts w:ascii="Times New Roman" w:hAnsi="Times New Roman" w:eastAsia="Times New Roman" w:cs="Times New Roman"/>
          <w:sz w:val="21"/>
          <w:szCs w:val="21"/>
          <w:i/>
          <w:iCs/>
          <w:spacing w:val="-23"/>
          <w:position w:val="3"/>
        </w:rPr>
        <w:t xml:space="preserve"> </w:t>
      </w:r>
      <w:r>
        <w:rPr>
          <w:rFonts w:ascii="Times New Roman" w:hAnsi="Times New Roman" w:eastAsia="Times New Roman" w:cs="Times New Roman"/>
          <w:sz w:val="21"/>
          <w:szCs w:val="21"/>
          <w:i/>
          <w:iCs/>
          <w:spacing w:val="-2"/>
          <w:w w:val="86"/>
          <w:position w:val="3"/>
        </w:rPr>
        <w:t>Sloan</w:t>
      </w:r>
      <w:r>
        <w:rPr>
          <w:rFonts w:ascii="Times New Roman" w:hAnsi="Times New Roman" w:eastAsia="Times New Roman" w:cs="Times New Roman"/>
          <w:sz w:val="21"/>
          <w:szCs w:val="21"/>
          <w:i/>
          <w:iCs/>
          <w:spacing w:val="-15"/>
          <w:position w:val="3"/>
        </w:rPr>
        <w:t xml:space="preserve"> </w:t>
      </w:r>
      <w:r>
        <w:rPr>
          <w:rFonts w:ascii="Times New Roman" w:hAnsi="Times New Roman" w:eastAsia="Times New Roman" w:cs="Times New Roman"/>
          <w:sz w:val="21"/>
          <w:szCs w:val="21"/>
          <w:i/>
          <w:iCs/>
          <w:spacing w:val="-2"/>
          <w:w w:val="86"/>
          <w:position w:val="3"/>
        </w:rPr>
        <w:t>Management</w:t>
      </w:r>
      <w:r>
        <w:rPr>
          <w:rFonts w:ascii="Times New Roman" w:hAnsi="Times New Roman" w:eastAsia="Times New Roman" w:cs="Times New Roman"/>
          <w:sz w:val="21"/>
          <w:szCs w:val="21"/>
          <w:i/>
          <w:iCs/>
          <w:spacing w:val="-16"/>
          <w:position w:val="3"/>
        </w:rPr>
        <w:t xml:space="preserve"> </w:t>
      </w:r>
      <w:r>
        <w:rPr>
          <w:rFonts w:ascii="Times New Roman" w:hAnsi="Times New Roman" w:eastAsia="Times New Roman" w:cs="Times New Roman"/>
          <w:sz w:val="21"/>
          <w:szCs w:val="21"/>
          <w:i/>
          <w:iCs/>
          <w:spacing w:val="-2"/>
          <w:w w:val="86"/>
          <w:position w:val="3"/>
        </w:rPr>
        <w:t>Review [Blog],June 28,2018.https://sloanreview.</w:t>
      </w:r>
    </w:p>
    <w:p>
      <w:pPr>
        <w:ind w:left="794"/>
        <w:spacing w:before="1"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w w:val="90"/>
        </w:rPr>
        <w:t>mit.edu/article/why-co</w:t>
      </w:r>
      <w:r>
        <w:rPr>
          <w:rFonts w:ascii="Times New Roman" w:hAnsi="Times New Roman" w:eastAsia="Times New Roman" w:cs="Times New Roman"/>
          <w:sz w:val="21"/>
          <w:szCs w:val="21"/>
          <w:spacing w:val="-8"/>
          <w:w w:val="90"/>
        </w:rPr>
        <w:t>mpanies-need-a-new-playbook-to-suc-ceed-in-the-digital-age/.</w:t>
      </w:r>
    </w:p>
    <w:p>
      <w:pPr>
        <w:spacing w:line="190" w:lineRule="auto"/>
        <w:sectPr>
          <w:pgSz w:w="8290" w:h="12560"/>
          <w:pgMar w:top="374" w:right="644" w:bottom="0" w:left="454" w:header="0" w:footer="0" w:gutter="0"/>
        </w:sectPr>
        <w:rPr>
          <w:rFonts w:ascii="Times New Roman" w:hAnsi="Times New Roman" w:eastAsia="Times New Roman" w:cs="Times New Roman"/>
          <w:sz w:val="21"/>
          <w:szCs w:val="21"/>
        </w:rPr>
      </w:pPr>
    </w:p>
    <w:p>
      <w:pPr>
        <w:pStyle w:val="BodyText"/>
        <w:ind w:left="4692"/>
        <w:spacing w:before="84" w:line="222" w:lineRule="auto"/>
        <w:rPr>
          <w:sz w:val="21"/>
          <w:szCs w:val="21"/>
        </w:rPr>
      </w:pPr>
      <w:r>
        <w:drawing>
          <wp:anchor distT="0" distB="0" distL="0" distR="0" simplePos="0" relativeHeight="252118016" behindDoc="1" locked="0" layoutInCell="0" allowOverlap="1">
            <wp:simplePos x="0" y="0"/>
            <wp:positionH relativeFrom="page">
              <wp:posOffset>406392</wp:posOffset>
            </wp:positionH>
            <wp:positionV relativeFrom="page">
              <wp:posOffset>7137364</wp:posOffset>
            </wp:positionV>
            <wp:extent cx="1270029" cy="6380"/>
            <wp:effectExtent l="0" t="0" r="0" b="0"/>
            <wp:wrapNone/>
            <wp:docPr id="100" name="IM 100"/>
            <wp:cNvGraphicFramePr/>
            <a:graphic>
              <a:graphicData uri="http://schemas.openxmlformats.org/drawingml/2006/picture">
                <pic:pic>
                  <pic:nvPicPr>
                    <pic:cNvPr id="100" name="IM 100"/>
                    <pic:cNvPicPr/>
                  </pic:nvPicPr>
                  <pic:blipFill>
                    <a:blip r:embed="rId53"/>
                    <a:stretch>
                      <a:fillRect/>
                    </a:stretch>
                  </pic:blipFill>
                  <pic:spPr>
                    <a:xfrm rot="0">
                      <a:off x="0" y="0"/>
                      <a:ext cx="1270029" cy="6380"/>
                    </a:xfrm>
                    <a:prstGeom prst="rect">
                      <a:avLst/>
                    </a:prstGeom>
                  </pic:spPr>
                </pic:pic>
              </a:graphicData>
            </a:graphic>
          </wp:anchor>
        </w:drawing>
      </w:r>
      <w:bookmarkStart w:name="bookmark9" w:id="2"/>
      <w:bookmarkEnd w:id="2"/>
      <w:r>
        <w:rPr>
          <w:rFonts w:ascii="SimHei" w:hAnsi="SimHei" w:eastAsia="SimHei" w:cs="SimHei"/>
          <w:sz w:val="21"/>
          <w:szCs w:val="21"/>
          <w:b/>
          <w:bCs/>
          <w:spacing w:val="11"/>
        </w:rPr>
        <w:t>第1章</w:t>
      </w:r>
      <w:r>
        <w:rPr>
          <w:rFonts w:ascii="SimHei" w:hAnsi="SimHei" w:eastAsia="SimHei" w:cs="SimHei"/>
          <w:sz w:val="21"/>
          <w:szCs w:val="21"/>
          <w:spacing w:val="62"/>
        </w:rPr>
        <w:t xml:space="preserve"> </w:t>
      </w:r>
      <w:r>
        <w:rPr>
          <w:rFonts w:ascii="SimHei" w:hAnsi="SimHei" w:eastAsia="SimHei" w:cs="SimHei"/>
          <w:sz w:val="21"/>
          <w:szCs w:val="21"/>
          <w:b/>
          <w:bCs/>
          <w:spacing w:val="11"/>
        </w:rPr>
        <w:t>全局视野</w:t>
      </w:r>
      <w:r>
        <w:rPr>
          <w:rFonts w:ascii="SimHei" w:hAnsi="SimHei" w:eastAsia="SimHei" w:cs="SimHei"/>
          <w:sz w:val="21"/>
          <w:szCs w:val="21"/>
          <w:spacing w:val="11"/>
        </w:rPr>
        <w:t xml:space="preserve">     </w:t>
      </w:r>
      <w:r>
        <w:rPr>
          <w:sz w:val="21"/>
          <w:szCs w:val="21"/>
          <w:spacing w:val="11"/>
        </w:rPr>
        <w:t>3</w:t>
      </w:r>
    </w:p>
    <w:p>
      <w:pPr>
        <w:spacing w:line="291" w:lineRule="auto"/>
        <w:rPr>
          <w:rFonts w:ascii="Arial"/>
          <w:sz w:val="21"/>
        </w:rPr>
      </w:pPr>
      <w:r/>
    </w:p>
    <w:p>
      <w:pPr>
        <w:spacing w:line="291" w:lineRule="auto"/>
        <w:rPr>
          <w:rFonts w:ascii="Arial"/>
          <w:sz w:val="21"/>
        </w:rPr>
      </w:pPr>
      <w:r/>
    </w:p>
    <w:p>
      <w:pPr>
        <w:pStyle w:val="BodyText"/>
        <w:ind w:firstLine="440"/>
        <w:spacing w:before="68" w:line="325" w:lineRule="auto"/>
        <w:jc w:val="both"/>
        <w:rPr>
          <w:sz w:val="21"/>
          <w:szCs w:val="21"/>
        </w:rPr>
      </w:pPr>
      <w:r>
        <w:rPr>
          <w:sz w:val="21"/>
          <w:szCs w:val="21"/>
          <w:spacing w:val="2"/>
        </w:rPr>
        <w:t>在复杂性理论中，有一个叫作“混沌边缘”的概念°。这个“边缘”介</w:t>
      </w:r>
      <w:r>
        <w:rPr>
          <w:sz w:val="21"/>
          <w:szCs w:val="21"/>
        </w:rPr>
        <w:t xml:space="preserve">  </w:t>
      </w:r>
      <w:r>
        <w:rPr>
          <w:sz w:val="21"/>
          <w:szCs w:val="21"/>
          <w:spacing w:val="9"/>
        </w:rPr>
        <w:t>于随机性与结构性之间，却是能产生最大学习效果的所在，能为创新构建</w:t>
      </w:r>
      <w:r>
        <w:rPr>
          <w:sz w:val="21"/>
          <w:szCs w:val="21"/>
        </w:rPr>
        <w:t xml:space="preserve">  </w:t>
      </w:r>
      <w:r>
        <w:rPr>
          <w:sz w:val="21"/>
          <w:szCs w:val="21"/>
          <w:spacing w:val="9"/>
        </w:rPr>
        <w:t>最佳的环境。要在“边缘”保持平衡，需要所有人能在一个更加杂乱却激 </w:t>
      </w:r>
      <w:r>
        <w:rPr>
          <w:sz w:val="21"/>
          <w:szCs w:val="21"/>
          <w:spacing w:val="9"/>
        </w:rPr>
        <w:t>动人心的领域里工作，在这个领域中，不确定性被大家接受，而解决方案</w:t>
      </w:r>
      <w:r>
        <w:rPr>
          <w:sz w:val="21"/>
          <w:szCs w:val="21"/>
        </w:rPr>
        <w:t xml:space="preserve">  </w:t>
      </w:r>
      <w:r>
        <w:rPr>
          <w:sz w:val="21"/>
          <w:szCs w:val="21"/>
          <w:spacing w:val="5"/>
        </w:rPr>
        <w:t>可能是转瞬即逝的。这不是一个安全或舒适的所在，却能让组织创造未来。</w:t>
      </w:r>
      <w:r>
        <w:rPr>
          <w:sz w:val="21"/>
          <w:szCs w:val="21"/>
          <w:spacing w:val="8"/>
        </w:rPr>
        <w:t xml:space="preserve"> </w:t>
      </w:r>
      <w:r>
        <w:rPr>
          <w:sz w:val="21"/>
          <w:szCs w:val="21"/>
          <w:spacing w:val="12"/>
        </w:rPr>
        <w:t>重要的问题并不是如何适应快速变化的环境，而是如何足够快地去适应。</w:t>
      </w:r>
      <w:r>
        <w:rPr>
          <w:sz w:val="21"/>
          <w:szCs w:val="21"/>
        </w:rPr>
        <w:t xml:space="preserve"> </w:t>
      </w:r>
      <w:r>
        <w:rPr>
          <w:sz w:val="21"/>
          <w:szCs w:val="21"/>
          <w:spacing w:val="9"/>
        </w:rPr>
        <w:t>此外，数字化战略与执行之间所缺少的环节比传统的投资组合管理要复杂 </w:t>
      </w:r>
      <w:r>
        <w:rPr>
          <w:sz w:val="21"/>
          <w:szCs w:val="21"/>
          <w:spacing w:val="18"/>
        </w:rPr>
        <w:t>得多。我们将这个缺失环节称为</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18"/>
        </w:rPr>
        <w:t>,   </w:t>
      </w:r>
      <w:r>
        <w:rPr>
          <w:sz w:val="21"/>
          <w:szCs w:val="21"/>
          <w:spacing w:val="18"/>
        </w:rPr>
        <w:t>因为转型(或转变)需要持</w:t>
      </w:r>
      <w:r>
        <w:rPr>
          <w:sz w:val="21"/>
          <w:szCs w:val="21"/>
          <w:spacing w:val="17"/>
        </w:rPr>
        <w:t>续创</w:t>
      </w:r>
    </w:p>
    <w:p>
      <w:pPr>
        <w:pStyle w:val="BodyText"/>
        <w:spacing w:line="219" w:lineRule="auto"/>
        <w:rPr>
          <w:sz w:val="21"/>
          <w:szCs w:val="21"/>
        </w:rPr>
      </w:pPr>
      <w:r>
        <w:rPr>
          <w:sz w:val="21"/>
          <w:szCs w:val="21"/>
          <w:spacing w:val="3"/>
        </w:rPr>
        <w:t>新，而创新需要一种敢于挑战现状的前卫文化。</w:t>
      </w:r>
    </w:p>
    <w:p>
      <w:pPr>
        <w:spacing w:before="35"/>
        <w:rPr/>
      </w:pPr>
      <w:r/>
    </w:p>
    <w:tbl>
      <w:tblPr>
        <w:tblStyle w:val="TableNormal"/>
        <w:tblW w:w="6939" w:type="dxa"/>
        <w:tblInd w:w="120" w:type="dxa"/>
        <w:tblLayout w:type="fixed"/>
        <w:tblBorders>
          <w:bottom w:val="single" w:color="000000" w:sz="4" w:space="0"/>
          <w:right w:val="single" w:color="000000" w:sz="4" w:space="0"/>
          <w:top w:val="single" w:color="000000" w:sz="4" w:space="0"/>
        </w:tblBorders>
      </w:tblPr>
      <w:tblGrid>
        <w:gridCol w:w="6939"/>
      </w:tblGrid>
      <w:tr>
        <w:trPr>
          <w:trHeight w:val="1719" w:hRule="atLeast"/>
        </w:trPr>
        <w:tc>
          <w:tcPr>
            <w:tcW w:w="6939" w:type="dxa"/>
            <w:vAlign w:val="top"/>
          </w:tcPr>
          <w:p>
            <w:pPr>
              <w:ind w:left="3103"/>
              <w:spacing w:before="199" w:line="183" w:lineRule="auto"/>
              <w:rPr>
                <w:rFonts w:ascii="SimSun" w:hAnsi="SimSun" w:eastAsia="SimSun" w:cs="SimSun"/>
                <w:sz w:val="22"/>
                <w:szCs w:val="22"/>
              </w:rPr>
            </w:pPr>
            <w:r>
              <w:rPr>
                <w:rFonts w:ascii="SimSun" w:hAnsi="SimSun" w:eastAsia="SimSun" w:cs="SimSun"/>
                <w:sz w:val="22"/>
                <w:szCs w:val="22"/>
                <w:b/>
                <w:bCs/>
                <w:spacing w:val="-4"/>
              </w:rPr>
              <w:t>EDGE</w:t>
            </w:r>
          </w:p>
          <w:p>
            <w:pPr>
              <w:ind w:left="499"/>
              <w:spacing w:before="165" w:line="219" w:lineRule="auto"/>
              <w:rPr>
                <w:rFonts w:ascii="SimSun" w:hAnsi="SimSun" w:eastAsia="SimSun" w:cs="SimSun"/>
                <w:sz w:val="22"/>
                <w:szCs w:val="22"/>
              </w:rPr>
            </w:pPr>
            <w:r>
              <w:rPr>
                <w:rFonts w:ascii="SimSun" w:hAnsi="SimSun" w:eastAsia="SimSun" w:cs="SimSun"/>
                <w:sz w:val="22"/>
                <w:szCs w:val="22"/>
              </w:rPr>
              <w:t>EDGE并不是一个由首字母联合而成的词，它是一种情感的传达，</w:t>
            </w:r>
          </w:p>
          <w:p>
            <w:pPr>
              <w:ind w:left="59"/>
              <w:spacing w:before="119" w:line="421" w:lineRule="exact"/>
              <w:rPr>
                <w:rFonts w:ascii="SimSun" w:hAnsi="SimSun" w:eastAsia="SimSun" w:cs="SimSun"/>
                <w:sz w:val="22"/>
                <w:szCs w:val="22"/>
              </w:rPr>
            </w:pPr>
            <w:r>
              <w:rPr>
                <w:rFonts w:ascii="SimSun" w:hAnsi="SimSun" w:eastAsia="SimSun" w:cs="SimSun"/>
                <w:sz w:val="22"/>
                <w:szCs w:val="22"/>
                <w:position w:val="15"/>
              </w:rPr>
              <w:t>会让人们想起在企业数字化转型中处处都有挑战、</w:t>
            </w:r>
            <w:r>
              <w:rPr>
                <w:rFonts w:ascii="SimSun" w:hAnsi="SimSun" w:eastAsia="SimSun" w:cs="SimSun"/>
                <w:sz w:val="22"/>
                <w:szCs w:val="22"/>
                <w:spacing w:val="-1"/>
                <w:position w:val="15"/>
              </w:rPr>
              <w:t>有混乱，更有激动人</w:t>
            </w:r>
          </w:p>
          <w:p>
            <w:pPr>
              <w:ind w:left="59"/>
              <w:spacing w:line="219" w:lineRule="auto"/>
              <w:rPr>
                <w:rFonts w:ascii="SimSun" w:hAnsi="SimSun" w:eastAsia="SimSun" w:cs="SimSun"/>
                <w:sz w:val="22"/>
                <w:szCs w:val="22"/>
              </w:rPr>
            </w:pPr>
            <w:r>
              <w:rPr>
                <w:rFonts w:ascii="SimSun" w:hAnsi="SimSun" w:eastAsia="SimSun" w:cs="SimSun"/>
                <w:sz w:val="22"/>
                <w:szCs w:val="22"/>
              </w:rPr>
              <w:t>心的时候。</w:t>
            </w:r>
          </w:p>
        </w:tc>
      </w:tr>
    </w:tbl>
    <w:p>
      <w:pPr>
        <w:pStyle w:val="BodyText"/>
        <w:ind w:firstLine="440"/>
        <w:spacing w:before="295" w:line="313" w:lineRule="auto"/>
        <w:jc w:val="both"/>
        <w:rPr>
          <w:sz w:val="21"/>
          <w:szCs w:val="21"/>
        </w:rPr>
      </w:pPr>
      <w:r>
        <w:rPr>
          <w:sz w:val="21"/>
          <w:szCs w:val="21"/>
          <w:spacing w:val="9"/>
        </w:rPr>
        <w:t>建立不断发展和不断适应的能力对于组织的转型至关重要。今天，变 </w:t>
      </w:r>
      <w:r>
        <w:rPr>
          <w:sz w:val="21"/>
          <w:szCs w:val="21"/>
          <w:spacing w:val="9"/>
        </w:rPr>
        <w:t>革的加速度压倒了大多数组织吸收与应对变革的能力。你可能很快，但你</w:t>
      </w:r>
      <w:r>
        <w:rPr>
          <w:sz w:val="21"/>
          <w:szCs w:val="21"/>
        </w:rPr>
        <w:t xml:space="preserve">  </w:t>
      </w:r>
      <w:r>
        <w:rPr>
          <w:sz w:val="21"/>
          <w:szCs w:val="21"/>
          <w:spacing w:val="15"/>
        </w:rPr>
        <w:t>足够快了吗?随着时间的推移，你能保持适应能力吗?有效的数字化转型 </w:t>
      </w:r>
      <w:r>
        <w:rPr>
          <w:sz w:val="21"/>
          <w:szCs w:val="21"/>
          <w:spacing w:val="11"/>
        </w:rPr>
        <w:t>不是为胆小鬼准备的，而是为了那些勇敢、坚韧、徘徊在混沌边缘的人。 </w:t>
      </w:r>
      <w:r>
        <w:rPr>
          <w:sz w:val="21"/>
          <w:szCs w:val="21"/>
          <w:spacing w:val="9"/>
        </w:rPr>
        <w:t>有些组织认为有一个移动应用程序或数据湖就行了，他们并不明白转型更</w:t>
      </w:r>
      <w:r>
        <w:rPr>
          <w:sz w:val="21"/>
          <w:szCs w:val="21"/>
        </w:rPr>
        <w:t xml:space="preserve">  </w:t>
      </w:r>
      <w:r>
        <w:rPr>
          <w:sz w:val="21"/>
          <w:szCs w:val="21"/>
          <w:spacing w:val="12"/>
        </w:rPr>
        <w:t>多的是关于文化、思维方式以及其中所体现的原则。这才是最难的部分。</w:t>
      </w:r>
      <w:r>
        <w:rPr>
          <w:sz w:val="21"/>
          <w:szCs w:val="21"/>
        </w:rPr>
        <w:t xml:space="preserve"> </w:t>
      </w:r>
      <w:r>
        <w:rPr>
          <w:sz w:val="21"/>
          <w:szCs w:val="21"/>
          <w:spacing w:val="9"/>
        </w:rPr>
        <w:t>敏捷软件开发已经有近20年的历史，然而仍然有</w:t>
      </w:r>
      <w:r>
        <w:rPr>
          <w:sz w:val="21"/>
          <w:szCs w:val="21"/>
          <w:spacing w:val="8"/>
        </w:rPr>
        <w:t>一些组织认为只要能实现</w:t>
      </w:r>
      <w:r>
        <w:rPr>
          <w:sz w:val="21"/>
          <w:szCs w:val="21"/>
        </w:rPr>
        <w:t xml:space="preserve">  </w:t>
      </w:r>
      <w:r>
        <w:rPr>
          <w:sz w:val="21"/>
          <w:szCs w:val="21"/>
          <w:spacing w:val="9"/>
        </w:rPr>
        <w:t>一两种实践——比如迭代、结对编程、日常会议就足够了。如果坚持这种 </w:t>
      </w:r>
      <w:r>
        <w:rPr>
          <w:sz w:val="21"/>
          <w:szCs w:val="21"/>
          <w:spacing w:val="3"/>
        </w:rPr>
        <w:t>狭隘的定义，他们就没法接受真正的敏捷核心文化价值观。</w:t>
      </w:r>
    </w:p>
    <w:p>
      <w:pPr>
        <w:pStyle w:val="BodyText"/>
        <w:ind w:right="20"/>
        <w:spacing w:before="113" w:line="411" w:lineRule="exact"/>
        <w:jc w:val="right"/>
        <w:rPr>
          <w:sz w:val="21"/>
          <w:szCs w:val="21"/>
        </w:rPr>
      </w:pPr>
      <w:r>
        <w:rPr>
          <w:sz w:val="21"/>
          <w:szCs w:val="21"/>
          <w:spacing w:val="11"/>
          <w:position w:val="15"/>
        </w:rPr>
        <w:t>在与零售业、金融业、运输业及其他行业的企业合作中，我们看到，</w:t>
      </w:r>
    </w:p>
    <w:p>
      <w:pPr>
        <w:pStyle w:val="BodyText"/>
        <w:spacing w:line="219" w:lineRule="auto"/>
        <w:rPr>
          <w:sz w:val="21"/>
          <w:szCs w:val="21"/>
        </w:rPr>
      </w:pPr>
      <w:r>
        <w:rPr>
          <w:sz w:val="21"/>
          <w:szCs w:val="21"/>
          <w:spacing w:val="10"/>
        </w:rPr>
        <w:t>一些组织正在努力提高响应能力，特别是对</w:t>
      </w:r>
      <w:r>
        <w:rPr>
          <w:sz w:val="21"/>
          <w:szCs w:val="21"/>
          <w:spacing w:val="9"/>
        </w:rPr>
        <w:t>客户的响应能力。众多组织发</w:t>
      </w:r>
    </w:p>
    <w:p>
      <w:pPr>
        <w:spacing w:line="268" w:lineRule="auto"/>
        <w:rPr>
          <w:rFonts w:ascii="Arial"/>
          <w:sz w:val="21"/>
        </w:rPr>
      </w:pPr>
      <w:r/>
    </w:p>
    <w:p>
      <w:pPr>
        <w:pStyle w:val="BodyText"/>
        <w:ind w:right="26"/>
        <w:spacing w:before="72" w:line="298" w:lineRule="exact"/>
        <w:jc w:val="right"/>
        <w:rPr>
          <w:rFonts w:ascii="Times New Roman" w:hAnsi="Times New Roman" w:eastAsia="Times New Roman" w:cs="Times New Roman"/>
          <w:sz w:val="21"/>
          <w:szCs w:val="21"/>
        </w:rPr>
      </w:pPr>
      <w:r>
        <w:rPr>
          <w:sz w:val="22"/>
          <w:szCs w:val="22"/>
          <w:i/>
          <w:iCs/>
          <w:spacing w:val="-5"/>
          <w:w w:val="91"/>
          <w:position w:val="3"/>
        </w:rPr>
        <w:t>⊙</w:t>
      </w:r>
      <w:r>
        <w:rPr>
          <w:rFonts w:ascii="Times New Roman" w:hAnsi="Times New Roman" w:eastAsia="Times New Roman" w:cs="Times New Roman"/>
          <w:sz w:val="21"/>
          <w:szCs w:val="21"/>
          <w:i/>
          <w:iCs/>
          <w:spacing w:val="-5"/>
          <w:w w:val="91"/>
          <w:position w:val="3"/>
        </w:rPr>
        <w:t>Margaret</w:t>
      </w:r>
      <w:r>
        <w:rPr>
          <w:rFonts w:ascii="Times New Roman" w:hAnsi="Times New Roman" w:eastAsia="Times New Roman" w:cs="Times New Roman"/>
          <w:sz w:val="21"/>
          <w:szCs w:val="21"/>
          <w:i/>
          <w:iCs/>
          <w:spacing w:val="-17"/>
          <w:position w:val="3"/>
        </w:rPr>
        <w:t xml:space="preserve"> </w:t>
      </w:r>
      <w:r>
        <w:rPr>
          <w:rFonts w:ascii="Times New Roman" w:hAnsi="Times New Roman" w:eastAsia="Times New Roman" w:cs="Times New Roman"/>
          <w:sz w:val="21"/>
          <w:szCs w:val="21"/>
          <w:i/>
          <w:iCs/>
          <w:spacing w:val="-5"/>
          <w:w w:val="91"/>
          <w:position w:val="3"/>
        </w:rPr>
        <w:t>J.Wheatley.Leadership and the New Science:Learning about Organizati</w:t>
      </w:r>
      <w:r>
        <w:rPr>
          <w:rFonts w:ascii="Times New Roman" w:hAnsi="Times New Roman" w:eastAsia="Times New Roman" w:cs="Times New Roman"/>
          <w:sz w:val="21"/>
          <w:szCs w:val="21"/>
          <w:i/>
          <w:iCs/>
          <w:spacing w:val="-6"/>
          <w:w w:val="91"/>
          <w:position w:val="3"/>
        </w:rPr>
        <w:t>ons</w:t>
      </w:r>
      <w:r>
        <w:rPr>
          <w:rFonts w:ascii="Times New Roman" w:hAnsi="Times New Roman" w:eastAsia="Times New Roman" w:cs="Times New Roman"/>
          <w:sz w:val="21"/>
          <w:szCs w:val="21"/>
          <w:i/>
          <w:iCs/>
          <w:spacing w:val="-39"/>
          <w:position w:val="3"/>
        </w:rPr>
        <w:t xml:space="preserve"> </w:t>
      </w:r>
      <w:r>
        <w:rPr>
          <w:rFonts w:ascii="Times New Roman" w:hAnsi="Times New Roman" w:eastAsia="Times New Roman" w:cs="Times New Roman"/>
          <w:sz w:val="21"/>
          <w:szCs w:val="21"/>
          <w:i/>
          <w:iCs/>
          <w:spacing w:val="-6"/>
          <w:w w:val="91"/>
          <w:position w:val="3"/>
        </w:rPr>
        <w:t>from</w:t>
      </w:r>
    </w:p>
    <w:p>
      <w:pPr>
        <w:ind w:left="719"/>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w w:val="95"/>
        </w:rPr>
        <w:t>an Orderly Universe.B</w:t>
      </w:r>
      <w:r>
        <w:rPr>
          <w:rFonts w:ascii="Times New Roman" w:hAnsi="Times New Roman" w:eastAsia="Times New Roman" w:cs="Times New Roman"/>
          <w:sz w:val="21"/>
          <w:szCs w:val="21"/>
          <w:spacing w:val="-11"/>
          <w:w w:val="95"/>
        </w:rPr>
        <w:t>errett-Koehler,1992.</w:t>
      </w:r>
    </w:p>
    <w:p>
      <w:pPr>
        <w:spacing w:line="192" w:lineRule="auto"/>
        <w:sectPr>
          <w:pgSz w:w="8290" w:h="12560"/>
          <w:pgMar w:top="400" w:right="544" w:bottom="0" w:left="639" w:header="0" w:footer="0" w:gutter="0"/>
        </w:sectPr>
        <w:rPr>
          <w:rFonts w:ascii="Times New Roman" w:hAnsi="Times New Roman" w:eastAsia="Times New Roman" w:cs="Times New Roman"/>
          <w:sz w:val="21"/>
          <w:szCs w:val="21"/>
        </w:rPr>
      </w:pPr>
    </w:p>
    <w:p>
      <w:pPr>
        <w:pStyle w:val="BodyText"/>
        <w:spacing w:before="43" w:line="222" w:lineRule="auto"/>
        <w:rPr>
          <w:rFonts w:ascii="SimHei" w:hAnsi="SimHei" w:eastAsia="SimHei" w:cs="SimHei"/>
          <w:sz w:val="17"/>
          <w:szCs w:val="17"/>
        </w:rPr>
      </w:pPr>
      <w:r>
        <w:drawing>
          <wp:anchor distT="0" distB="0" distL="0" distR="0" simplePos="0" relativeHeight="252135424" behindDoc="0" locked="0" layoutInCell="0" allowOverlap="1">
            <wp:simplePos x="0" y="0"/>
            <wp:positionH relativeFrom="page">
              <wp:posOffset>374650</wp:posOffset>
            </wp:positionH>
            <wp:positionV relativeFrom="page">
              <wp:posOffset>7245353</wp:posOffset>
            </wp:positionV>
            <wp:extent cx="1289032" cy="6380"/>
            <wp:effectExtent l="0" t="0" r="0" b="0"/>
            <wp:wrapNone/>
            <wp:docPr id="102" name="IM 102"/>
            <wp:cNvGraphicFramePr/>
            <a:graphic>
              <a:graphicData uri="http://schemas.openxmlformats.org/drawingml/2006/picture">
                <pic:pic>
                  <pic:nvPicPr>
                    <pic:cNvPr id="102" name="IM 102"/>
                    <pic:cNvPicPr/>
                  </pic:nvPicPr>
                  <pic:blipFill>
                    <a:blip r:embed="rId54"/>
                    <a:stretch>
                      <a:fillRect/>
                    </a:stretch>
                  </pic:blipFill>
                  <pic:spPr>
                    <a:xfrm rot="0">
                      <a:off x="0" y="0"/>
                      <a:ext cx="1289032" cy="6380"/>
                    </a:xfrm>
                    <a:prstGeom prst="rect">
                      <a:avLst/>
                    </a:prstGeom>
                  </pic:spPr>
                </pic:pic>
              </a:graphicData>
            </a:graphic>
          </wp:anchor>
        </w:drawing>
      </w:r>
      <w:r>
        <w:rPr>
          <w:sz w:val="17"/>
          <w:szCs w:val="17"/>
          <w:spacing w:val="8"/>
        </w:rPr>
        <w:t>4</w:t>
      </w:r>
      <w:r>
        <w:rPr>
          <w:sz w:val="17"/>
          <w:szCs w:val="17"/>
          <w:spacing w:val="2"/>
        </w:rPr>
        <w:t xml:space="preserve">       </w:t>
      </w:r>
      <w:r>
        <w:rPr>
          <w:sz w:val="17"/>
          <w:szCs w:val="17"/>
          <w:b/>
          <w:bCs/>
        </w:rPr>
        <w:t>EDGE</w:t>
      </w:r>
      <w:r>
        <w:rPr>
          <w:sz w:val="17"/>
          <w:szCs w:val="17"/>
          <w:b/>
          <w:bCs/>
          <w:spacing w:val="8"/>
        </w:rPr>
        <w:t>:</w:t>
      </w:r>
      <w:r>
        <w:rPr>
          <w:sz w:val="17"/>
          <w:szCs w:val="17"/>
          <w:spacing w:val="5"/>
        </w:rPr>
        <w:t xml:space="preserve">   </w:t>
      </w:r>
      <w:r>
        <w:rPr>
          <w:rFonts w:ascii="SimHei" w:hAnsi="SimHei" w:eastAsia="SimHei" w:cs="SimHei"/>
          <w:sz w:val="17"/>
          <w:szCs w:val="17"/>
          <w:b/>
          <w:bCs/>
          <w:spacing w:val="8"/>
        </w:rPr>
        <w:t>价值驱动的数字化转型</w:t>
      </w:r>
    </w:p>
    <w:p>
      <w:pPr>
        <w:spacing w:line="284" w:lineRule="auto"/>
        <w:rPr>
          <w:rFonts w:ascii="Arial"/>
          <w:sz w:val="21"/>
        </w:rPr>
      </w:pPr>
      <w:r/>
    </w:p>
    <w:p>
      <w:pPr>
        <w:spacing w:line="284" w:lineRule="auto"/>
        <w:rPr>
          <w:rFonts w:ascii="Arial"/>
          <w:sz w:val="21"/>
        </w:rPr>
      </w:pPr>
      <w:r/>
    </w:p>
    <w:p>
      <w:pPr>
        <w:pStyle w:val="BodyText"/>
        <w:ind w:right="71"/>
        <w:spacing w:before="71" w:line="293" w:lineRule="auto"/>
        <w:jc w:val="both"/>
        <w:rPr>
          <w:sz w:val="22"/>
          <w:szCs w:val="22"/>
        </w:rPr>
      </w:pPr>
      <w:r>
        <w:rPr>
          <w:sz w:val="22"/>
          <w:szCs w:val="22"/>
          <w:spacing w:val="-1"/>
        </w:rPr>
        <w:t>现，仅仅拥有敏捷软件交付能力是远远不够的。我们曾与一家大型跨国金</w:t>
      </w:r>
      <w:r>
        <w:rPr>
          <w:sz w:val="22"/>
          <w:szCs w:val="22"/>
        </w:rPr>
        <w:t xml:space="preserve"> </w:t>
      </w:r>
      <w:r>
        <w:rPr>
          <w:sz w:val="22"/>
          <w:szCs w:val="22"/>
          <w:spacing w:val="2"/>
        </w:rPr>
        <w:t>融公司合作，该公司对于利用</w:t>
      </w:r>
      <w:r>
        <w:rPr>
          <w:rFonts w:ascii="Times New Roman" w:hAnsi="Times New Roman" w:eastAsia="Times New Roman" w:cs="Times New Roman"/>
          <w:sz w:val="22"/>
          <w:szCs w:val="22"/>
        </w:rPr>
        <w:t>DevOps</w:t>
      </w:r>
      <w:r>
        <w:rPr>
          <w:rFonts w:ascii="Times New Roman" w:hAnsi="Times New Roman" w:eastAsia="Times New Roman" w:cs="Times New Roman"/>
          <w:sz w:val="22"/>
          <w:szCs w:val="22"/>
          <w:spacing w:val="2"/>
        </w:rPr>
        <w:t xml:space="preserve"> </w:t>
      </w:r>
      <w:r>
        <w:rPr>
          <w:sz w:val="22"/>
          <w:szCs w:val="22"/>
          <w:spacing w:val="2"/>
        </w:rPr>
        <w:t>提高速度和敏捷性很感兴趣。但我</w:t>
      </w:r>
      <w:r>
        <w:rPr>
          <w:sz w:val="22"/>
          <w:szCs w:val="22"/>
          <w:spacing w:val="13"/>
        </w:rPr>
        <w:t xml:space="preserve"> </w:t>
      </w:r>
      <w:r>
        <w:rPr>
          <w:sz w:val="22"/>
          <w:szCs w:val="22"/>
          <w:spacing w:val="3"/>
        </w:rPr>
        <w:t>们的评估指出，该公司花费了大量的时间进行规划(这在大企业中并不少</w:t>
      </w:r>
      <w:r>
        <w:rPr>
          <w:sz w:val="22"/>
          <w:szCs w:val="22"/>
          <w:spacing w:val="11"/>
        </w:rPr>
        <w:t xml:space="preserve"> </w:t>
      </w:r>
      <w:r>
        <w:rPr>
          <w:sz w:val="22"/>
          <w:szCs w:val="22"/>
          <w:spacing w:val="1"/>
        </w:rPr>
        <w:t>见),而</w:t>
      </w:r>
      <w:r>
        <w:rPr>
          <w:sz w:val="22"/>
          <w:szCs w:val="22"/>
          <w:spacing w:val="-51"/>
        </w:rPr>
        <w:t xml:space="preserve"> </w:t>
      </w:r>
      <w:r>
        <w:rPr>
          <w:sz w:val="22"/>
          <w:szCs w:val="22"/>
        </w:rPr>
        <w:t>DevOps</w:t>
      </w:r>
      <w:r>
        <w:rPr>
          <w:sz w:val="22"/>
          <w:szCs w:val="22"/>
          <w:spacing w:val="1"/>
        </w:rPr>
        <w:t xml:space="preserve"> 并非它的解决方案。组织需要重新审视如何使整</w:t>
      </w:r>
      <w:r>
        <w:rPr>
          <w:sz w:val="22"/>
          <w:szCs w:val="22"/>
        </w:rPr>
        <w:t>个价值流 </w:t>
      </w:r>
      <w:r>
        <w:rPr>
          <w:sz w:val="22"/>
          <w:szCs w:val="22"/>
          <w:spacing w:val="-4"/>
        </w:rPr>
        <w:t>变得更加敏捷，而不是将</w:t>
      </w:r>
      <w:r>
        <w:rPr>
          <w:rFonts w:ascii="Times New Roman" w:hAnsi="Times New Roman" w:eastAsia="Times New Roman" w:cs="Times New Roman"/>
          <w:sz w:val="22"/>
          <w:szCs w:val="22"/>
          <w:spacing w:val="-4"/>
        </w:rPr>
        <w:t>DevOps </w:t>
      </w:r>
      <w:r>
        <w:rPr>
          <w:sz w:val="22"/>
          <w:szCs w:val="22"/>
          <w:spacing w:val="-4"/>
        </w:rPr>
        <w:t>作为实现最终目标的手段。</w:t>
      </w:r>
    </w:p>
    <w:p>
      <w:pPr>
        <w:pStyle w:val="BodyText"/>
        <w:ind w:firstLine="449"/>
        <w:spacing w:before="116" w:line="300" w:lineRule="auto"/>
        <w:jc w:val="both"/>
        <w:rPr>
          <w:sz w:val="22"/>
          <w:szCs w:val="22"/>
        </w:rPr>
      </w:pPr>
      <w:r>
        <w:rPr>
          <w:sz w:val="22"/>
          <w:szCs w:val="22"/>
          <w:spacing w:val="2"/>
        </w:rPr>
        <w:t>同样，组织在向更具创新性的数字化企业转型的过程中可能会发现，</w:t>
      </w:r>
      <w:r>
        <w:rPr>
          <w:sz w:val="22"/>
          <w:szCs w:val="22"/>
        </w:rPr>
        <w:t xml:space="preserve"> </w:t>
      </w:r>
      <w:r>
        <w:rPr>
          <w:sz w:val="22"/>
          <w:szCs w:val="22"/>
          <w:spacing w:val="6"/>
        </w:rPr>
        <w:t>其业务与技术职能之间存在战略错位。无论是业务敏捷性还是战略一致</w:t>
      </w:r>
      <w:r>
        <w:rPr>
          <w:sz w:val="22"/>
          <w:szCs w:val="22"/>
        </w:rPr>
        <w:t xml:space="preserve">  </w:t>
      </w:r>
      <w:r>
        <w:rPr>
          <w:sz w:val="22"/>
          <w:szCs w:val="22"/>
          <w:spacing w:val="6"/>
        </w:rPr>
        <w:t>性，从战略到执行的现有运营模式都存在缺陷。这些方法可能看起来是 </w:t>
      </w:r>
      <w:r>
        <w:rPr>
          <w:sz w:val="22"/>
          <w:szCs w:val="22"/>
          <w:spacing w:val="6"/>
        </w:rPr>
        <w:t>敏捷的或自适应的，而实际上它们只是乔装打扮的传统流程，既笨拙又</w:t>
      </w:r>
      <w:r>
        <w:rPr>
          <w:sz w:val="22"/>
          <w:szCs w:val="22"/>
          <w:spacing w:val="1"/>
        </w:rPr>
        <w:t xml:space="preserve">  </w:t>
      </w:r>
      <w:r>
        <w:rPr>
          <w:sz w:val="22"/>
          <w:szCs w:val="22"/>
          <w:spacing w:val="6"/>
        </w:rPr>
        <w:t>官僚。它们欺骗了传统的管理者，让他们自认为正在取得进步——但其 </w:t>
      </w:r>
      <w:r>
        <w:rPr>
          <w:sz w:val="22"/>
          <w:szCs w:val="22"/>
          <w:spacing w:val="-2"/>
        </w:rPr>
        <w:t>实它们并不鼓励创新或冒险。</w:t>
      </w:r>
      <w:r>
        <w:rPr>
          <w:rFonts w:ascii="Times New Roman" w:hAnsi="Times New Roman" w:eastAsia="Times New Roman" w:cs="Times New Roman"/>
          <w:sz w:val="22"/>
          <w:szCs w:val="22"/>
          <w:spacing w:val="-2"/>
        </w:rPr>
        <w:t>EDGE  </w:t>
      </w:r>
      <w:r>
        <w:rPr>
          <w:sz w:val="22"/>
          <w:szCs w:val="22"/>
          <w:spacing w:val="-2"/>
        </w:rPr>
        <w:t>是一种介于愿景和交付之间的运营模</w:t>
      </w:r>
      <w:r>
        <w:rPr>
          <w:sz w:val="22"/>
          <w:szCs w:val="22"/>
        </w:rPr>
        <w:t xml:space="preserve">  </w:t>
      </w:r>
      <w:r>
        <w:rPr>
          <w:sz w:val="22"/>
          <w:szCs w:val="22"/>
          <w:spacing w:val="8"/>
        </w:rPr>
        <w:t>式，而这一关键环节常常是这些方法所缺失的。图1-1</w:t>
      </w:r>
      <w:r>
        <w:rPr>
          <w:sz w:val="22"/>
          <w:szCs w:val="22"/>
          <w:spacing w:val="-42"/>
        </w:rPr>
        <w:t xml:space="preserve"> </w:t>
      </w:r>
      <w:r>
        <w:rPr>
          <w:sz w:val="22"/>
          <w:szCs w:val="22"/>
          <w:spacing w:val="8"/>
        </w:rPr>
        <w:t>描</w:t>
      </w:r>
      <w:r>
        <w:rPr>
          <w:sz w:val="22"/>
          <w:szCs w:val="22"/>
          <w:spacing w:val="7"/>
        </w:rPr>
        <w:t>述了</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23"/>
          <w:w w:val="101"/>
        </w:rPr>
        <w:t xml:space="preserve"> </w:t>
      </w:r>
      <w:r>
        <w:rPr>
          <w:sz w:val="22"/>
          <w:szCs w:val="22"/>
          <w:spacing w:val="7"/>
        </w:rPr>
        <w:t>的</w:t>
      </w:r>
      <w:r>
        <w:rPr>
          <w:sz w:val="22"/>
          <w:szCs w:val="22"/>
        </w:rPr>
        <w:t xml:space="preserve">  </w:t>
      </w:r>
      <w:r>
        <w:rPr>
          <w:sz w:val="22"/>
          <w:szCs w:val="22"/>
          <w:spacing w:val="-8"/>
        </w:rPr>
        <w:t>上下文。</w:t>
      </w:r>
    </w:p>
    <w:p>
      <w:pPr>
        <w:spacing w:line="274" w:lineRule="auto"/>
        <w:rPr>
          <w:rFonts w:ascii="Arial"/>
          <w:sz w:val="21"/>
        </w:rPr>
      </w:pPr>
      <w:r/>
    </w:p>
    <w:p>
      <w:pPr>
        <w:pStyle w:val="BodyText"/>
        <w:ind w:firstLine="1750"/>
        <w:spacing w:line="1560" w:lineRule="exact"/>
        <w:rPr/>
      </w:pPr>
      <w:r>
        <w:rPr>
          <w:position w:val="-31"/>
        </w:rPr>
        <w:pict>
          <v:group id="_x0000_s54" style="mso-position-vertical-relative:line;mso-position-horizontal-relative:char;width:179.5pt;height:78pt;" filled="false" stroked="false" coordsize="3590,1560" coordorigin="0,0">
            <v:shape id="_x0000_s56" style="position:absolute;left:0;top:0;width:3590;height:1560;" filled="false" stroked="false" type="#_x0000_t75">
              <v:imagedata o:title="" r:id="rId55"/>
            </v:shape>
            <v:shape id="_x0000_s58" style="position:absolute;left:-20;top:-20;width:3630;height:1600;" filled="false" stroked="false" type="#_x0000_t202">
              <v:fill on="false"/>
              <v:stroke on="false"/>
              <v:path/>
              <v:imagedata o:title=""/>
              <o:lock v:ext="edit" aspectratio="false"/>
              <v:textbox inset="0mm,0mm,0mm,0mm">
                <w:txbxContent>
                  <w:p>
                    <w:pPr>
                      <w:ind w:left="1059"/>
                      <w:spacing w:before="217" w:line="259" w:lineRule="exact"/>
                      <w:rPr>
                        <w:rFonts w:ascii="SimHei" w:hAnsi="SimHei" w:eastAsia="SimHei" w:cs="SimHei"/>
                        <w:sz w:val="17"/>
                        <w:szCs w:val="17"/>
                      </w:rPr>
                    </w:pPr>
                    <w:r>
                      <w:rPr>
                        <w:rFonts w:ascii="Times New Roman" w:hAnsi="Times New Roman" w:eastAsia="Times New Roman" w:cs="Times New Roman"/>
                        <w:sz w:val="17"/>
                        <w:szCs w:val="17"/>
                        <w:color w:val="FFFFFF"/>
                        <w:spacing w:val="-4"/>
                        <w:position w:val="6"/>
                      </w:rPr>
                      <w:t>EDGE</w:t>
                    </w:r>
                    <w:r>
                      <w:rPr>
                        <w:rFonts w:ascii="Times New Roman" w:hAnsi="Times New Roman" w:eastAsia="Times New Roman" w:cs="Times New Roman"/>
                        <w:sz w:val="17"/>
                        <w:szCs w:val="17"/>
                        <w:color w:val="FFFFFF"/>
                        <w:spacing w:val="14"/>
                        <w:position w:val="6"/>
                      </w:rPr>
                      <w:t xml:space="preserve">  </w:t>
                    </w:r>
                    <w:r>
                      <w:rPr>
                        <w:rFonts w:ascii="SimHei" w:hAnsi="SimHei" w:eastAsia="SimHei" w:cs="SimHei"/>
                        <w:sz w:val="17"/>
                        <w:szCs w:val="17"/>
                        <w:color w:val="FFFFFF"/>
                        <w:spacing w:val="-4"/>
                        <w:position w:val="6"/>
                      </w:rPr>
                      <w:t>运</w:t>
                    </w:r>
                    <w:r>
                      <w:rPr>
                        <w:rFonts w:ascii="SimHei" w:hAnsi="SimHei" w:eastAsia="SimHei" w:cs="SimHei"/>
                        <w:sz w:val="17"/>
                        <w:szCs w:val="17"/>
                        <w:color w:val="FFFFFF"/>
                        <w:spacing w:val="-33"/>
                        <w:position w:val="6"/>
                      </w:rPr>
                      <w:t xml:space="preserve"> </w:t>
                    </w:r>
                    <w:r>
                      <w:rPr>
                        <w:rFonts w:ascii="SimHei" w:hAnsi="SimHei" w:eastAsia="SimHei" w:cs="SimHei"/>
                        <w:sz w:val="17"/>
                        <w:szCs w:val="17"/>
                        <w:color w:val="FFFFFF"/>
                        <w:spacing w:val="-4"/>
                        <w:position w:val="6"/>
                      </w:rPr>
                      <w:t>营</w:t>
                    </w:r>
                    <w:r>
                      <w:rPr>
                        <w:rFonts w:ascii="SimHei" w:hAnsi="SimHei" w:eastAsia="SimHei" w:cs="SimHei"/>
                        <w:sz w:val="17"/>
                        <w:szCs w:val="17"/>
                        <w:color w:val="FFFFFF"/>
                        <w:spacing w:val="-38"/>
                        <w:position w:val="6"/>
                      </w:rPr>
                      <w:t xml:space="preserve"> </w:t>
                    </w:r>
                    <w:r>
                      <w:rPr>
                        <w:rFonts w:ascii="SimHei" w:hAnsi="SimHei" w:eastAsia="SimHei" w:cs="SimHei"/>
                        <w:sz w:val="17"/>
                        <w:szCs w:val="17"/>
                        <w:color w:val="FFFFFF"/>
                        <w:spacing w:val="-4"/>
                        <w:position w:val="6"/>
                      </w:rPr>
                      <w:t>模</w:t>
                    </w:r>
                    <w:r>
                      <w:rPr>
                        <w:rFonts w:ascii="SimHei" w:hAnsi="SimHei" w:eastAsia="SimHei" w:cs="SimHei"/>
                        <w:sz w:val="17"/>
                        <w:szCs w:val="17"/>
                        <w:color w:val="FFFFFF"/>
                        <w:spacing w:val="-34"/>
                        <w:position w:val="6"/>
                      </w:rPr>
                      <w:t xml:space="preserve"> </w:t>
                    </w:r>
                    <w:r>
                      <w:rPr>
                        <w:rFonts w:ascii="SimHei" w:hAnsi="SimHei" w:eastAsia="SimHei" w:cs="SimHei"/>
                        <w:sz w:val="17"/>
                        <w:szCs w:val="17"/>
                        <w:color w:val="FFFFFF"/>
                        <w:spacing w:val="-4"/>
                        <w:position w:val="6"/>
                      </w:rPr>
                      <w:t>式</w:t>
                    </w:r>
                  </w:p>
                  <w:p>
                    <w:pPr>
                      <w:ind w:left="1189"/>
                      <w:spacing w:line="222" w:lineRule="auto"/>
                      <w:rPr>
                        <w:rFonts w:ascii="SimHei" w:hAnsi="SimHei" w:eastAsia="SimHei" w:cs="SimHei"/>
                        <w:sz w:val="17"/>
                        <w:szCs w:val="17"/>
                      </w:rPr>
                    </w:pPr>
                    <w:r>
                      <w:rPr>
                        <w:rFonts w:ascii="SimHei" w:hAnsi="SimHei" w:eastAsia="SimHei" w:cs="SimHei"/>
                        <w:sz w:val="17"/>
                        <w:szCs w:val="17"/>
                        <w:color w:val="FFFFFF"/>
                        <w:spacing w:val="-12"/>
                      </w:rPr>
                      <w:t>连接战略与交付</w:t>
                    </w:r>
                  </w:p>
                  <w:p>
                    <w:pPr>
                      <w:spacing w:line="396" w:lineRule="auto"/>
                      <w:rPr>
                        <w:rFonts w:ascii="Arial"/>
                        <w:sz w:val="21"/>
                      </w:rPr>
                    </w:pPr>
                    <w:r/>
                  </w:p>
                  <w:p>
                    <w:pPr>
                      <w:ind w:left="450"/>
                      <w:spacing w:before="55" w:line="221" w:lineRule="auto"/>
                      <w:rPr>
                        <w:rFonts w:ascii="SimSun" w:hAnsi="SimSun" w:eastAsia="SimSun" w:cs="SimSun"/>
                        <w:sz w:val="17"/>
                        <w:szCs w:val="17"/>
                      </w:rPr>
                    </w:pPr>
                    <w:r>
                      <w:rPr>
                        <w:rFonts w:ascii="SimSun" w:hAnsi="SimSun" w:eastAsia="SimSun" w:cs="SimSun"/>
                        <w:sz w:val="17"/>
                        <w:szCs w:val="17"/>
                        <w:spacing w:val="-6"/>
                        <w:position w:val="-1"/>
                      </w:rPr>
                      <w:t>战略愿景</w:t>
                    </w:r>
                    <w:r>
                      <w:rPr>
                        <w:rFonts w:ascii="SimSun" w:hAnsi="SimSun" w:eastAsia="SimSun" w:cs="SimSun"/>
                        <w:sz w:val="17"/>
                        <w:szCs w:val="17"/>
                        <w:spacing w:val="4"/>
                        <w:position w:val="-1"/>
                      </w:rPr>
                      <w:t xml:space="preserve">                </w:t>
                    </w:r>
                    <w:r>
                      <w:rPr>
                        <w:rFonts w:ascii="SimSun" w:hAnsi="SimSun" w:eastAsia="SimSun" w:cs="SimSun"/>
                        <w:sz w:val="17"/>
                        <w:szCs w:val="17"/>
                        <w:spacing w:val="-6"/>
                        <w:position w:val="1"/>
                      </w:rPr>
                      <w:t>交付价值</w:t>
                    </w:r>
                  </w:p>
                </w:txbxContent>
              </v:textbox>
            </v:shape>
          </v:group>
        </w:pict>
      </w:r>
    </w:p>
    <w:p>
      <w:pPr>
        <w:pStyle w:val="BodyText"/>
        <w:ind w:left="2299"/>
        <w:spacing w:before="127" w:line="219" w:lineRule="auto"/>
        <w:rPr>
          <w:sz w:val="17"/>
          <w:szCs w:val="17"/>
        </w:rPr>
      </w:pPr>
      <w:r>
        <w:rPr>
          <w:sz w:val="17"/>
          <w:szCs w:val="17"/>
          <w:spacing w:val="8"/>
        </w:rPr>
        <w:t>图1-</w:t>
      </w:r>
      <w:r>
        <w:rPr>
          <w:sz w:val="17"/>
          <w:szCs w:val="17"/>
          <w:spacing w:val="-43"/>
        </w:rPr>
        <w:t xml:space="preserve"> </w:t>
      </w:r>
      <w:r>
        <w:rPr>
          <w:sz w:val="17"/>
          <w:szCs w:val="17"/>
          <w:spacing w:val="8"/>
        </w:rPr>
        <w:t>1  </w:t>
      </w:r>
      <w:r>
        <w:rPr>
          <w:rFonts w:ascii="Times New Roman" w:hAnsi="Times New Roman" w:eastAsia="Times New Roman" w:cs="Times New Roman"/>
          <w:sz w:val="17"/>
          <w:szCs w:val="17"/>
        </w:rPr>
        <w:t>EDGE</w:t>
      </w:r>
      <w:r>
        <w:rPr>
          <w:rFonts w:ascii="Times New Roman" w:hAnsi="Times New Roman" w:eastAsia="Times New Roman" w:cs="Times New Roman"/>
          <w:sz w:val="17"/>
          <w:szCs w:val="17"/>
          <w:spacing w:val="13"/>
        </w:rPr>
        <w:t xml:space="preserve">  </w:t>
      </w:r>
      <w:r>
        <w:rPr>
          <w:sz w:val="17"/>
          <w:szCs w:val="17"/>
          <w:spacing w:val="8"/>
        </w:rPr>
        <w:t>是一种运营模式</w:t>
      </w:r>
    </w:p>
    <w:p>
      <w:pPr>
        <w:spacing w:line="242" w:lineRule="auto"/>
        <w:rPr>
          <w:rFonts w:ascii="Arial"/>
          <w:sz w:val="21"/>
        </w:rPr>
      </w:pPr>
      <w:r/>
    </w:p>
    <w:p>
      <w:pPr>
        <w:pStyle w:val="BodyText"/>
        <w:ind w:firstLine="469"/>
        <w:spacing w:before="72" w:line="298" w:lineRule="auto"/>
        <w:jc w:val="both"/>
        <w:rPr>
          <w:sz w:val="22"/>
          <w:szCs w:val="22"/>
        </w:rPr>
      </w:pPr>
      <w:r>
        <w:rPr>
          <w:sz w:val="22"/>
          <w:szCs w:val="22"/>
        </w:rPr>
        <w:t>麦肯锡的一项研究表明，</w:t>
      </w:r>
      <w:r>
        <w:rPr>
          <w:rFonts w:ascii="Times New Roman" w:hAnsi="Times New Roman" w:eastAsia="Times New Roman" w:cs="Times New Roman"/>
          <w:sz w:val="22"/>
          <w:szCs w:val="22"/>
        </w:rPr>
        <w:t>“IT  </w:t>
      </w:r>
      <w:r>
        <w:rPr>
          <w:sz w:val="22"/>
          <w:szCs w:val="22"/>
        </w:rPr>
        <w:t>组织被要求以极快的速</w:t>
      </w:r>
      <w:r>
        <w:rPr>
          <w:sz w:val="22"/>
          <w:szCs w:val="22"/>
          <w:spacing w:val="-1"/>
        </w:rPr>
        <w:t>度进行创新，以</w:t>
      </w:r>
      <w:r>
        <w:rPr>
          <w:sz w:val="22"/>
          <w:szCs w:val="22"/>
        </w:rPr>
        <w:t xml:space="preserve"> </w:t>
      </w:r>
      <w:r>
        <w:rPr>
          <w:sz w:val="22"/>
          <w:szCs w:val="22"/>
          <w:spacing w:val="6"/>
        </w:rPr>
        <w:t>支持其公司雄心勃勃的数字化愿望(85%的受访者</w:t>
      </w:r>
      <w:r>
        <w:rPr>
          <w:sz w:val="22"/>
          <w:szCs w:val="22"/>
          <w:spacing w:val="5"/>
        </w:rPr>
        <w:t>希望其运营模式大部分</w:t>
      </w:r>
      <w:r>
        <w:rPr>
          <w:sz w:val="22"/>
          <w:szCs w:val="22"/>
        </w:rPr>
        <w:t xml:space="preserve">  </w:t>
      </w:r>
      <w:r>
        <w:rPr>
          <w:sz w:val="22"/>
          <w:szCs w:val="22"/>
          <w:spacing w:val="-7"/>
        </w:rPr>
        <w:t>或全部数字化，而目前只有18%的受访者已经实现)”°。绝</w:t>
      </w:r>
      <w:r>
        <w:rPr>
          <w:sz w:val="22"/>
          <w:szCs w:val="22"/>
          <w:spacing w:val="-8"/>
        </w:rPr>
        <w:t>大多数的组织都</w:t>
      </w:r>
      <w:r>
        <w:rPr>
          <w:sz w:val="22"/>
          <w:szCs w:val="22"/>
        </w:rPr>
        <w:t xml:space="preserve">  </w:t>
      </w:r>
      <w:r>
        <w:rPr>
          <w:sz w:val="22"/>
          <w:szCs w:val="22"/>
          <w:spacing w:val="2"/>
        </w:rPr>
        <w:t>有数字化的愿望，但只有18%的组织认为自己是成功的。为什么会有如此</w:t>
      </w:r>
      <w:r>
        <w:rPr>
          <w:sz w:val="22"/>
          <w:szCs w:val="22"/>
          <w:spacing w:val="5"/>
        </w:rPr>
        <w:t xml:space="preserve">  </w:t>
      </w:r>
      <w:r>
        <w:rPr>
          <w:sz w:val="22"/>
          <w:szCs w:val="22"/>
          <w:spacing w:val="5"/>
        </w:rPr>
        <w:t>之大的差距?因为雄心壮志与知道如何实现雄心壮志之间有很大的区别。</w:t>
      </w:r>
      <w:r>
        <w:rPr>
          <w:sz w:val="22"/>
          <w:szCs w:val="22"/>
          <w:spacing w:val="18"/>
        </w:rPr>
        <w:t xml:space="preserve"> </w:t>
      </w:r>
      <w:r>
        <w:rPr>
          <w:rFonts w:ascii="Times New Roman" w:hAnsi="Times New Roman" w:eastAsia="Times New Roman" w:cs="Times New Roman"/>
          <w:sz w:val="22"/>
          <w:szCs w:val="22"/>
        </w:rPr>
        <w:t>EDGE</w:t>
      </w:r>
      <w:r>
        <w:rPr>
          <w:sz w:val="22"/>
          <w:szCs w:val="22"/>
          <w:spacing w:val="8"/>
        </w:rPr>
        <w:t>致力于通过定义一种运营模式来弥合这一“</w:t>
      </w:r>
      <w:r>
        <w:rPr>
          <w:sz w:val="22"/>
          <w:szCs w:val="22"/>
          <w:spacing w:val="7"/>
        </w:rPr>
        <w:t>战略-交付”的差距，</w:t>
      </w:r>
      <w:r>
        <w:rPr>
          <w:sz w:val="22"/>
          <w:szCs w:val="22"/>
        </w:rPr>
        <w:t xml:space="preserve"> </w:t>
      </w:r>
      <w:r>
        <w:rPr>
          <w:sz w:val="22"/>
          <w:szCs w:val="22"/>
          <w:spacing w:val="-6"/>
        </w:rPr>
        <w:t>建立一个能够快速响应客户需求和新兴技术的企业。</w:t>
      </w:r>
    </w:p>
    <w:p>
      <w:pPr>
        <w:spacing w:line="439" w:lineRule="auto"/>
        <w:rPr>
          <w:rFonts w:ascii="Arial"/>
          <w:sz w:val="21"/>
        </w:rPr>
      </w:pPr>
      <w:r/>
    </w:p>
    <w:p>
      <w:pPr>
        <w:pStyle w:val="BodyText"/>
        <w:ind w:left="410"/>
        <w:spacing w:before="56" w:line="212" w:lineRule="auto"/>
        <w:rPr>
          <w:rFonts w:ascii="Times New Roman" w:hAnsi="Times New Roman" w:eastAsia="Times New Roman" w:cs="Times New Roman"/>
          <w:sz w:val="17"/>
          <w:szCs w:val="17"/>
        </w:rPr>
      </w:pPr>
      <w:r>
        <w:rPr>
          <w:sz w:val="17"/>
          <w:szCs w:val="17"/>
        </w:rPr>
        <w:t>⊙</w:t>
      </w:r>
      <w:r>
        <w:rPr>
          <w:rFonts w:ascii="Times New Roman" w:hAnsi="Times New Roman" w:eastAsia="Times New Roman" w:cs="Times New Roman"/>
          <w:sz w:val="17"/>
          <w:szCs w:val="17"/>
        </w:rPr>
        <w:t>"Can  IT  Rise  to  the  Digital  Challenge?"McKinsey</w:t>
      </w:r>
      <w:r>
        <w:rPr>
          <w:rFonts w:ascii="Times New Roman" w:hAnsi="Times New Roman" w:eastAsia="Times New Roman" w:cs="Times New Roman"/>
          <w:sz w:val="17"/>
          <w:szCs w:val="17"/>
          <w:spacing w:val="-1"/>
        </w:rPr>
        <w:t xml:space="preserve">  &amp;Company,October  2018.</w:t>
      </w:r>
    </w:p>
    <w:p>
      <w:pPr>
        <w:spacing w:line="212" w:lineRule="auto"/>
        <w:sectPr>
          <w:pgSz w:w="8290" w:h="12560"/>
          <w:pgMar w:top="400" w:right="590" w:bottom="0" w:left="589" w:header="0" w:footer="0" w:gutter="0"/>
        </w:sectPr>
        <w:rPr>
          <w:rFonts w:ascii="Times New Roman" w:hAnsi="Times New Roman" w:eastAsia="Times New Roman" w:cs="Times New Roman"/>
          <w:sz w:val="17"/>
          <w:szCs w:val="17"/>
        </w:rPr>
      </w:pPr>
    </w:p>
    <w:p>
      <w:pPr>
        <w:pStyle w:val="BodyText"/>
        <w:ind w:left="4702"/>
        <w:spacing w:before="54" w:line="222" w:lineRule="auto"/>
        <w:rPr>
          <w:sz w:val="15"/>
          <w:szCs w:val="15"/>
        </w:rPr>
      </w:pPr>
      <w:r>
        <w:pict>
          <v:rect id="_x0000_s60" style="position:absolute;margin-left:26.0016pt;margin-top:75.4982pt;mso-position-vertical-relative:page;mso-position-horizontal-relative:page;width:0.5pt;height:146.5pt;z-index:252153856;" o:allowincell="f" fillcolor="#000000" filled="true" stroked="false"/>
        </w:pict>
      </w:r>
      <w:r>
        <w:pict>
          <v:rect id="_x0000_s62" style="position:absolute;margin-left:377pt;margin-top:75.4982pt;mso-position-vertical-relative:page;mso-position-horizontal-relative:page;width:0.55pt;height:147.05pt;z-index:252152832;" o:allowincell="f" fillcolor="#000000" filled="true" stroked="false"/>
        </w:pict>
      </w:r>
      <w:r>
        <w:drawing>
          <wp:anchor distT="0" distB="0" distL="0" distR="0" simplePos="0" relativeHeight="252151808" behindDoc="0" locked="0" layoutInCell="0" allowOverlap="1">
            <wp:simplePos x="0" y="0"/>
            <wp:positionH relativeFrom="page">
              <wp:posOffset>412761</wp:posOffset>
            </wp:positionH>
            <wp:positionV relativeFrom="page">
              <wp:posOffset>2914683</wp:posOffset>
            </wp:positionV>
            <wp:extent cx="4286228" cy="12681"/>
            <wp:effectExtent l="0" t="0" r="0" b="0"/>
            <wp:wrapNone/>
            <wp:docPr id="104" name="IM 104"/>
            <wp:cNvGraphicFramePr/>
            <a:graphic>
              <a:graphicData uri="http://schemas.openxmlformats.org/drawingml/2006/picture">
                <pic:pic>
                  <pic:nvPicPr>
                    <pic:cNvPr id="104" name="IM 104"/>
                    <pic:cNvPicPr/>
                  </pic:nvPicPr>
                  <pic:blipFill>
                    <a:blip r:embed="rId56"/>
                    <a:stretch>
                      <a:fillRect/>
                    </a:stretch>
                  </pic:blipFill>
                  <pic:spPr>
                    <a:xfrm rot="0">
                      <a:off x="0" y="0"/>
                      <a:ext cx="4286228" cy="12681"/>
                    </a:xfrm>
                    <a:prstGeom prst="rect">
                      <a:avLst/>
                    </a:prstGeom>
                  </pic:spPr>
                </pic:pic>
              </a:graphicData>
            </a:graphic>
          </wp:anchor>
        </w:drawing>
      </w:r>
      <w:r>
        <w:rPr>
          <w:rFonts w:ascii="SimHei" w:hAnsi="SimHei" w:eastAsia="SimHei" w:cs="SimHei"/>
          <w:sz w:val="20"/>
          <w:szCs w:val="20"/>
          <w:b/>
          <w:bCs/>
          <w:spacing w:val="-2"/>
        </w:rPr>
        <w:t>第1章</w:t>
      </w:r>
      <w:r>
        <w:rPr>
          <w:rFonts w:ascii="SimHei" w:hAnsi="SimHei" w:eastAsia="SimHei" w:cs="SimHei"/>
          <w:sz w:val="20"/>
          <w:szCs w:val="20"/>
          <w:spacing w:val="78"/>
        </w:rPr>
        <w:t xml:space="preserve"> </w:t>
      </w:r>
      <w:r>
        <w:rPr>
          <w:rFonts w:ascii="SimHei" w:hAnsi="SimHei" w:eastAsia="SimHei" w:cs="SimHei"/>
          <w:sz w:val="20"/>
          <w:szCs w:val="20"/>
          <w:b/>
          <w:bCs/>
          <w:spacing w:val="-2"/>
        </w:rPr>
        <w:t>全</w:t>
      </w:r>
      <w:r>
        <w:rPr>
          <w:rFonts w:ascii="SimHei" w:hAnsi="SimHei" w:eastAsia="SimHei" w:cs="SimHei"/>
          <w:sz w:val="20"/>
          <w:szCs w:val="20"/>
          <w:spacing w:val="-41"/>
        </w:rPr>
        <w:t xml:space="preserve"> </w:t>
      </w:r>
      <w:r>
        <w:rPr>
          <w:rFonts w:ascii="SimHei" w:hAnsi="SimHei" w:eastAsia="SimHei" w:cs="SimHei"/>
          <w:sz w:val="20"/>
          <w:szCs w:val="20"/>
          <w:b/>
          <w:bCs/>
          <w:spacing w:val="-2"/>
        </w:rPr>
        <w:t>局</w:t>
      </w:r>
      <w:r>
        <w:rPr>
          <w:rFonts w:ascii="SimHei" w:hAnsi="SimHei" w:eastAsia="SimHei" w:cs="SimHei"/>
          <w:sz w:val="20"/>
          <w:szCs w:val="20"/>
          <w:spacing w:val="-43"/>
        </w:rPr>
        <w:t xml:space="preserve"> </w:t>
      </w:r>
      <w:r>
        <w:rPr>
          <w:rFonts w:ascii="SimHei" w:hAnsi="SimHei" w:eastAsia="SimHei" w:cs="SimHei"/>
          <w:sz w:val="20"/>
          <w:szCs w:val="20"/>
          <w:b/>
          <w:bCs/>
          <w:spacing w:val="-2"/>
        </w:rPr>
        <w:t>视</w:t>
      </w:r>
      <w:r>
        <w:rPr>
          <w:rFonts w:ascii="SimHei" w:hAnsi="SimHei" w:eastAsia="SimHei" w:cs="SimHei"/>
          <w:sz w:val="20"/>
          <w:szCs w:val="20"/>
          <w:spacing w:val="-40"/>
        </w:rPr>
        <w:t xml:space="preserve"> </w:t>
      </w:r>
      <w:r>
        <w:rPr>
          <w:rFonts w:ascii="SimHei" w:hAnsi="SimHei" w:eastAsia="SimHei" w:cs="SimHei"/>
          <w:sz w:val="20"/>
          <w:szCs w:val="20"/>
          <w:b/>
          <w:bCs/>
          <w:spacing w:val="-2"/>
        </w:rPr>
        <w:t>野</w:t>
      </w:r>
      <w:r>
        <w:rPr>
          <w:rFonts w:ascii="SimHei" w:hAnsi="SimHei" w:eastAsia="SimHei" w:cs="SimHei"/>
          <w:sz w:val="20"/>
          <w:szCs w:val="20"/>
          <w:spacing w:val="12"/>
        </w:rPr>
        <w:t xml:space="preserve">     </w:t>
      </w:r>
      <w:r>
        <w:rPr>
          <w:sz w:val="15"/>
          <w:szCs w:val="15"/>
          <w:spacing w:val="-2"/>
        </w:rPr>
        <w:t>5</w:t>
      </w:r>
    </w:p>
    <w:p>
      <w:pPr>
        <w:spacing w:line="325" w:lineRule="auto"/>
        <w:rPr>
          <w:rFonts w:ascii="Arial"/>
          <w:sz w:val="21"/>
        </w:rPr>
      </w:pPr>
      <w:r/>
    </w:p>
    <w:p>
      <w:pPr>
        <w:spacing w:line="326" w:lineRule="auto"/>
        <w:rPr>
          <w:rFonts w:ascii="Arial"/>
          <w:sz w:val="21"/>
        </w:rPr>
      </w:pPr>
      <w:r/>
    </w:p>
    <w:p>
      <w:pPr>
        <w:ind w:firstLine="159"/>
        <w:spacing w:line="20" w:lineRule="exact"/>
        <w:rPr/>
      </w:pPr>
      <w:r>
        <w:rPr/>
        <w:drawing>
          <wp:inline distT="0" distB="0" distL="0" distR="0">
            <wp:extent cx="4260856" cy="12761"/>
            <wp:effectExtent l="0" t="0" r="0" b="0"/>
            <wp:docPr id="106" name="IM 106"/>
            <wp:cNvGraphicFramePr/>
            <a:graphic>
              <a:graphicData uri="http://schemas.openxmlformats.org/drawingml/2006/picture">
                <pic:pic>
                  <pic:nvPicPr>
                    <pic:cNvPr id="106" name="IM 106"/>
                    <pic:cNvPicPr/>
                  </pic:nvPicPr>
                  <pic:blipFill>
                    <a:blip r:embed="rId57"/>
                    <a:stretch>
                      <a:fillRect/>
                    </a:stretch>
                  </pic:blipFill>
                  <pic:spPr>
                    <a:xfrm rot="0">
                      <a:off x="0" y="0"/>
                      <a:ext cx="4260856" cy="12761"/>
                    </a:xfrm>
                    <a:prstGeom prst="rect">
                      <a:avLst/>
                    </a:prstGeom>
                  </pic:spPr>
                </pic:pic>
              </a:graphicData>
            </a:graphic>
          </wp:inline>
        </w:drawing>
      </w:r>
    </w:p>
    <w:p>
      <w:pPr>
        <w:ind w:left="2512"/>
        <w:spacing w:before="173" w:line="221" w:lineRule="auto"/>
        <w:rPr>
          <w:rFonts w:ascii="SimHei" w:hAnsi="SimHei" w:eastAsia="SimHei" w:cs="SimHei"/>
          <w:sz w:val="20"/>
          <w:szCs w:val="20"/>
        </w:rPr>
      </w:pPr>
      <w:r>
        <w:rPr>
          <w:rFonts w:ascii="SimHei" w:hAnsi="SimHei" w:eastAsia="SimHei" w:cs="SimHei"/>
          <w:sz w:val="20"/>
          <w:szCs w:val="20"/>
          <w:b/>
          <w:bCs/>
          <w:spacing w:val="20"/>
        </w:rPr>
        <w:t>构建新一代运营模式</w:t>
      </w:r>
    </w:p>
    <w:p>
      <w:pPr>
        <w:ind w:left="169" w:right="180" w:firstLine="420"/>
        <w:spacing w:before="167" w:line="343" w:lineRule="auto"/>
        <w:jc w:val="both"/>
        <w:rPr>
          <w:rFonts w:ascii="KaiTi" w:hAnsi="KaiTi" w:eastAsia="KaiTi" w:cs="KaiTi"/>
          <w:sz w:val="20"/>
          <w:szCs w:val="20"/>
        </w:rPr>
      </w:pPr>
      <w:r>
        <w:rPr>
          <w:rFonts w:ascii="KaiTi" w:hAnsi="KaiTi" w:eastAsia="KaiTi" w:cs="KaiTi"/>
          <w:sz w:val="20"/>
          <w:szCs w:val="20"/>
          <w:spacing w:val="18"/>
        </w:rPr>
        <w:t>他们已经开发出新一代运营模式，能够提供速度、精度和适应度，</w:t>
      </w:r>
      <w:r>
        <w:rPr>
          <w:rFonts w:ascii="KaiTi" w:hAnsi="KaiTi" w:eastAsia="KaiTi" w:cs="KaiTi"/>
          <w:sz w:val="20"/>
          <w:szCs w:val="20"/>
          <w:spacing w:val="6"/>
        </w:rPr>
        <w:t xml:space="preserve"> </w:t>
      </w:r>
      <w:r>
        <w:rPr>
          <w:rFonts w:ascii="KaiTi" w:hAnsi="KaiTi" w:eastAsia="KaiTi" w:cs="KaiTi"/>
          <w:sz w:val="20"/>
          <w:szCs w:val="20"/>
          <w:spacing w:val="15"/>
        </w:rPr>
        <w:t>快速发掘新的价值来源，并从根本上降低成本</w:t>
      </w:r>
      <w:r>
        <w:rPr>
          <w:rFonts w:ascii="KaiTi" w:hAnsi="KaiTi" w:eastAsia="KaiTi" w:cs="KaiTi"/>
          <w:sz w:val="20"/>
          <w:szCs w:val="20"/>
          <w:spacing w:val="14"/>
        </w:rPr>
        <w:t>。未来的运营模式将数字</w:t>
      </w:r>
      <w:r>
        <w:rPr>
          <w:rFonts w:ascii="KaiTi" w:hAnsi="KaiTi" w:eastAsia="KaiTi" w:cs="KaiTi"/>
          <w:sz w:val="20"/>
          <w:szCs w:val="20"/>
          <w:spacing w:val="14"/>
        </w:rPr>
        <w:t xml:space="preserve"> </w:t>
      </w:r>
      <w:r>
        <w:rPr>
          <w:rFonts w:ascii="KaiTi" w:hAnsi="KaiTi" w:eastAsia="KaiTi" w:cs="KaiTi"/>
          <w:sz w:val="20"/>
          <w:szCs w:val="20"/>
          <w:spacing w:val="14"/>
        </w:rPr>
        <w:t>技术和流程改进能力以一种综合的、有序的方式结合在一起，以大幅度</w:t>
      </w:r>
    </w:p>
    <w:p>
      <w:pPr>
        <w:ind w:left="169"/>
        <w:spacing w:line="224" w:lineRule="auto"/>
        <w:rPr>
          <w:rFonts w:ascii="KaiTi" w:hAnsi="KaiTi" w:eastAsia="KaiTi" w:cs="KaiTi"/>
          <w:sz w:val="20"/>
          <w:szCs w:val="20"/>
        </w:rPr>
      </w:pPr>
      <w:r>
        <w:rPr>
          <w:rFonts w:ascii="KaiTi" w:hAnsi="KaiTi" w:eastAsia="KaiTi" w:cs="KaiTi"/>
          <w:sz w:val="20"/>
          <w:szCs w:val="20"/>
          <w:spacing w:val="10"/>
        </w:rPr>
        <w:t>改善客户旅程和内部流程。</w:t>
      </w:r>
    </w:p>
    <w:p>
      <w:pPr>
        <w:pStyle w:val="BodyText"/>
        <w:ind w:left="589"/>
        <w:spacing w:before="147"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——João    Dias</w:t>
      </w:r>
      <w:r>
        <w:rPr>
          <w:rFonts w:ascii="Times New Roman" w:hAnsi="Times New Roman" w:eastAsia="Times New Roman" w:cs="Times New Roman"/>
          <w:sz w:val="20"/>
          <w:szCs w:val="20"/>
          <w:spacing w:val="-12"/>
        </w:rPr>
        <w:t xml:space="preserve"> </w:t>
      </w:r>
      <w:r>
        <w:rPr>
          <w:sz w:val="20"/>
          <w:szCs w:val="20"/>
          <w:spacing w:val="-1"/>
        </w:rPr>
        <w:t>、</w:t>
      </w:r>
      <w:r>
        <w:rPr>
          <w:rFonts w:ascii="Times New Roman" w:hAnsi="Times New Roman" w:eastAsia="Times New Roman" w:cs="Times New Roman"/>
          <w:sz w:val="20"/>
          <w:szCs w:val="20"/>
          <w:spacing w:val="-1"/>
        </w:rPr>
        <w:t>David     Hamilton</w:t>
      </w:r>
      <w:r>
        <w:rPr>
          <w:rFonts w:ascii="Times New Roman" w:hAnsi="Times New Roman" w:eastAsia="Times New Roman" w:cs="Times New Roman"/>
          <w:sz w:val="20"/>
          <w:szCs w:val="20"/>
          <w:spacing w:val="-28"/>
        </w:rPr>
        <w:t xml:space="preserve"> </w:t>
      </w:r>
      <w:r>
        <w:rPr>
          <w:sz w:val="20"/>
          <w:szCs w:val="20"/>
          <w:spacing w:val="-1"/>
        </w:rPr>
        <w:t>、</w:t>
      </w:r>
      <w:r>
        <w:rPr>
          <w:rFonts w:ascii="Times New Roman" w:hAnsi="Times New Roman" w:eastAsia="Times New Roman" w:cs="Times New Roman"/>
          <w:sz w:val="20"/>
          <w:szCs w:val="20"/>
          <w:spacing w:val="-1"/>
        </w:rPr>
        <w:t>Christopher    Paquette </w:t>
      </w:r>
      <w:r>
        <w:rPr>
          <w:sz w:val="20"/>
          <w:szCs w:val="20"/>
          <w:spacing w:val="-1"/>
        </w:rPr>
        <w:t>和</w:t>
      </w:r>
      <w:r>
        <w:rPr>
          <w:sz w:val="20"/>
          <w:szCs w:val="20"/>
          <w:spacing w:val="-32"/>
        </w:rPr>
        <w:t xml:space="preserve"> </w:t>
      </w:r>
      <w:r>
        <w:rPr>
          <w:rFonts w:ascii="Times New Roman" w:hAnsi="Times New Roman" w:eastAsia="Times New Roman" w:cs="Times New Roman"/>
          <w:sz w:val="20"/>
          <w:szCs w:val="20"/>
          <w:spacing w:val="-1"/>
        </w:rPr>
        <w:t>Rohit</w:t>
      </w:r>
    </w:p>
    <w:p>
      <w:pPr>
        <w:ind w:left="1659"/>
        <w:spacing w:before="181" w:line="349"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position w:val="14"/>
        </w:rPr>
        <w:t>Sood,“How   to    Start</w:t>
      </w:r>
      <w:r>
        <w:rPr>
          <w:rFonts w:ascii="Times New Roman" w:hAnsi="Times New Roman" w:eastAsia="Times New Roman" w:cs="Times New Roman"/>
          <w:sz w:val="20"/>
          <w:szCs w:val="20"/>
          <w:spacing w:val="9"/>
          <w:position w:val="14"/>
        </w:rPr>
        <w:t xml:space="preserve">   </w:t>
      </w:r>
      <w:r>
        <w:rPr>
          <w:rFonts w:ascii="Times New Roman" w:hAnsi="Times New Roman" w:eastAsia="Times New Roman" w:cs="Times New Roman"/>
          <w:sz w:val="20"/>
          <w:szCs w:val="20"/>
          <w:position w:val="14"/>
        </w:rPr>
        <w:t>Building</w:t>
      </w:r>
      <w:r>
        <w:rPr>
          <w:rFonts w:ascii="Times New Roman" w:hAnsi="Times New Roman" w:eastAsia="Times New Roman" w:cs="Times New Roman"/>
          <w:sz w:val="20"/>
          <w:szCs w:val="20"/>
          <w:spacing w:val="9"/>
          <w:position w:val="14"/>
        </w:rPr>
        <w:t xml:space="preserve">   </w:t>
      </w:r>
      <w:r>
        <w:rPr>
          <w:rFonts w:ascii="Times New Roman" w:hAnsi="Times New Roman" w:eastAsia="Times New Roman" w:cs="Times New Roman"/>
          <w:sz w:val="20"/>
          <w:szCs w:val="20"/>
          <w:position w:val="14"/>
        </w:rPr>
        <w:t>You</w:t>
      </w:r>
      <w:r>
        <w:rPr>
          <w:rFonts w:ascii="Times New Roman" w:hAnsi="Times New Roman" w:eastAsia="Times New Roman" w:cs="Times New Roman"/>
          <w:sz w:val="20"/>
          <w:szCs w:val="20"/>
          <w:spacing w:val="-1"/>
          <w:position w:val="14"/>
        </w:rPr>
        <w:t>r</w:t>
      </w:r>
      <w:r>
        <w:rPr>
          <w:rFonts w:ascii="Times New Roman" w:hAnsi="Times New Roman" w:eastAsia="Times New Roman" w:cs="Times New Roman"/>
          <w:sz w:val="20"/>
          <w:szCs w:val="20"/>
          <w:spacing w:val="8"/>
          <w:position w:val="14"/>
        </w:rPr>
        <w:t xml:space="preserve">   </w:t>
      </w:r>
      <w:r>
        <w:rPr>
          <w:rFonts w:ascii="Times New Roman" w:hAnsi="Times New Roman" w:eastAsia="Times New Roman" w:cs="Times New Roman"/>
          <w:sz w:val="20"/>
          <w:szCs w:val="20"/>
          <w:spacing w:val="-1"/>
          <w:position w:val="14"/>
        </w:rPr>
        <w:t>Next-Generation</w:t>
      </w:r>
    </w:p>
    <w:p>
      <w:pPr>
        <w:pStyle w:val="BodyText"/>
        <w:ind w:left="1619"/>
        <w:spacing w:line="212" w:lineRule="auto"/>
        <w:rPr>
          <w:sz w:val="20"/>
          <w:szCs w:val="20"/>
        </w:rPr>
      </w:pPr>
      <w:r>
        <w:rPr>
          <w:rFonts w:ascii="Times New Roman" w:hAnsi="Times New Roman" w:eastAsia="Times New Roman" w:cs="Times New Roman"/>
          <w:sz w:val="20"/>
          <w:szCs w:val="20"/>
          <w:spacing w:val="-1"/>
        </w:rPr>
        <w:t>Operating</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1"/>
        </w:rPr>
        <w:t>Model”,McKinsey</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1"/>
        </w:rPr>
        <w:t>Insights,2017</w:t>
      </w:r>
      <w:r>
        <w:rPr>
          <w:sz w:val="20"/>
          <w:szCs w:val="20"/>
          <w:spacing w:val="-1"/>
        </w:rPr>
        <w:t>年 3 月</w:t>
      </w:r>
    </w:p>
    <w:p>
      <w:pPr>
        <w:spacing w:line="297" w:lineRule="auto"/>
        <w:rPr>
          <w:rFonts w:ascii="Arial"/>
          <w:sz w:val="21"/>
        </w:rPr>
      </w:pPr>
      <w:r/>
    </w:p>
    <w:p>
      <w:pPr>
        <w:spacing w:line="298" w:lineRule="auto"/>
        <w:rPr>
          <w:rFonts w:ascii="Arial"/>
          <w:sz w:val="21"/>
        </w:rPr>
      </w:pPr>
      <w:r/>
    </w:p>
    <w:p>
      <w:pPr>
        <w:pStyle w:val="BodyText"/>
        <w:ind w:left="3"/>
        <w:spacing w:before="95" w:line="220" w:lineRule="auto"/>
        <w:outlineLvl w:val="0"/>
        <w:rPr>
          <w:rFonts w:ascii="Times New Roman" w:hAnsi="Times New Roman" w:eastAsia="Times New Roman" w:cs="Times New Roman"/>
          <w:sz w:val="29"/>
          <w:szCs w:val="29"/>
        </w:rPr>
      </w:pPr>
      <w:bookmarkStart w:name="bookmark10" w:id="3"/>
      <w:bookmarkEnd w:id="3"/>
      <w:r>
        <w:rPr>
          <w:sz w:val="29"/>
          <w:szCs w:val="29"/>
          <w:b/>
          <w:bCs/>
          <w:spacing w:val="-15"/>
        </w:rPr>
        <w:t>1.1</w:t>
      </w:r>
      <w:r>
        <w:rPr>
          <w:sz w:val="29"/>
          <w:szCs w:val="29"/>
          <w:spacing w:val="-15"/>
        </w:rPr>
        <w:t xml:space="preserve">  </w:t>
      </w:r>
      <w:r>
        <w:rPr>
          <w:sz w:val="29"/>
          <w:szCs w:val="29"/>
          <w:b/>
          <w:bCs/>
          <w:spacing w:val="-15"/>
        </w:rPr>
        <w:t>探索</w:t>
      </w:r>
      <w:r>
        <w:rPr>
          <w:sz w:val="29"/>
          <w:szCs w:val="29"/>
          <w:spacing w:val="-50"/>
        </w:rPr>
        <w:t xml:space="preserve"> </w:t>
      </w:r>
      <w:r>
        <w:rPr>
          <w:rFonts w:ascii="Times New Roman" w:hAnsi="Times New Roman" w:eastAsia="Times New Roman" w:cs="Times New Roman"/>
          <w:sz w:val="29"/>
          <w:szCs w:val="29"/>
          <w:b/>
          <w:bCs/>
          <w:spacing w:val="-15"/>
        </w:rPr>
        <w:t>EDGE</w:t>
      </w:r>
    </w:p>
    <w:p>
      <w:pPr>
        <w:spacing w:line="256" w:lineRule="auto"/>
        <w:rPr>
          <w:rFonts w:ascii="Arial"/>
          <w:sz w:val="21"/>
        </w:rPr>
      </w:pPr>
      <w:r/>
    </w:p>
    <w:p>
      <w:pPr>
        <w:pStyle w:val="BodyText"/>
        <w:ind w:firstLine="439"/>
        <w:spacing w:before="66" w:line="348" w:lineRule="auto"/>
        <w:jc w:val="both"/>
        <w:rPr>
          <w:sz w:val="20"/>
          <w:szCs w:val="20"/>
        </w:rPr>
      </w:pPr>
      <w:r>
        <w:rPr>
          <w:sz w:val="20"/>
          <w:szCs w:val="20"/>
        </w:rPr>
        <w:t>EDGE</w:t>
      </w:r>
      <w:r>
        <w:rPr>
          <w:sz w:val="20"/>
          <w:szCs w:val="20"/>
          <w:spacing w:val="19"/>
        </w:rPr>
        <w:t xml:space="preserve">  的运营模式包含了一套可以使你的组织实现组织响应性的原则 </w:t>
      </w:r>
      <w:r>
        <w:rPr>
          <w:sz w:val="20"/>
          <w:szCs w:val="20"/>
          <w:spacing w:val="14"/>
        </w:rPr>
        <w:t>和实践°。</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25"/>
          <w:w w:val="101"/>
        </w:rPr>
        <w:t xml:space="preserve">  </w:t>
      </w:r>
      <w:r>
        <w:rPr>
          <w:sz w:val="20"/>
          <w:szCs w:val="20"/>
          <w:spacing w:val="14"/>
        </w:rPr>
        <w:t>回答了关于转型的三个基本问题</w:t>
      </w:r>
      <w:r>
        <w:rPr>
          <w:rFonts w:ascii="KaiTi" w:hAnsi="KaiTi" w:eastAsia="KaiTi" w:cs="KaiTi"/>
          <w:sz w:val="20"/>
          <w:szCs w:val="20"/>
          <w:spacing w:val="14"/>
        </w:rPr>
        <w:t>：我们应该如何合作?我</w:t>
      </w:r>
      <w:r>
        <w:rPr>
          <w:rFonts w:ascii="KaiTi" w:hAnsi="KaiTi" w:eastAsia="KaiTi" w:cs="KaiTi"/>
          <w:sz w:val="20"/>
          <w:szCs w:val="20"/>
          <w:spacing w:val="14"/>
        </w:rPr>
        <w:t xml:space="preserve"> </w:t>
      </w:r>
      <w:r>
        <w:rPr>
          <w:rFonts w:ascii="KaiTi" w:hAnsi="KaiTi" w:eastAsia="KaiTi" w:cs="KaiTi"/>
          <w:sz w:val="20"/>
          <w:szCs w:val="20"/>
          <w:spacing w:val="23"/>
        </w:rPr>
        <w:t>们应该如何投资?我们怎样才能足够快地适应?</w:t>
      </w:r>
      <w:r>
        <w:rPr>
          <w:rFonts w:ascii="KaiTi" w:hAnsi="KaiTi" w:eastAsia="KaiTi" w:cs="KaiTi"/>
          <w:sz w:val="20"/>
          <w:szCs w:val="20"/>
          <w:spacing w:val="-51"/>
        </w:rPr>
        <w:t xml:space="preserve">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23"/>
        </w:rPr>
        <w:t xml:space="preserve">  </w:t>
      </w:r>
      <w:r>
        <w:rPr>
          <w:sz w:val="20"/>
          <w:szCs w:val="20"/>
          <w:spacing w:val="23"/>
        </w:rPr>
        <w:t>的设计宗旨使它在 </w:t>
      </w:r>
      <w:r>
        <w:rPr>
          <w:sz w:val="20"/>
          <w:szCs w:val="20"/>
          <w:spacing w:val="19"/>
        </w:rPr>
        <w:t>面对创新和转型的企业战略时大放异彩。从运营模式的</w:t>
      </w:r>
      <w:r>
        <w:rPr>
          <w:sz w:val="20"/>
          <w:szCs w:val="20"/>
          <w:spacing w:val="18"/>
        </w:rPr>
        <w:t>角度来看，企业需 </w:t>
      </w:r>
      <w:r>
        <w:rPr>
          <w:sz w:val="20"/>
          <w:szCs w:val="20"/>
          <w:spacing w:val="25"/>
        </w:rPr>
        <w:t>要接受</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25"/>
        </w:rPr>
        <w:t xml:space="preserve">  </w:t>
      </w:r>
      <w:r>
        <w:rPr>
          <w:sz w:val="20"/>
          <w:szCs w:val="20"/>
          <w:spacing w:val="25"/>
        </w:rPr>
        <w:t>的概念、原则和实践。从投资组合管理的角度来看，正如 </w:t>
      </w:r>
      <w:r>
        <w:rPr>
          <w:sz w:val="20"/>
          <w:szCs w:val="20"/>
          <w:spacing w:val="35"/>
        </w:rPr>
        <w:t>第5章和第7章所述，你可以管理整个</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7"/>
        </w:rPr>
        <w:t xml:space="preserve"> </w:t>
      </w:r>
      <w:r>
        <w:rPr>
          <w:sz w:val="20"/>
          <w:szCs w:val="20"/>
          <w:spacing w:val="35"/>
        </w:rPr>
        <w:t>投资组合，关注10%～20%</w:t>
      </w:r>
      <w:r>
        <w:rPr>
          <w:sz w:val="20"/>
          <w:szCs w:val="20"/>
          <w:spacing w:val="34"/>
        </w:rPr>
        <w:t>的 </w:t>
      </w:r>
      <w:r>
        <w:rPr>
          <w:sz w:val="20"/>
          <w:szCs w:val="20"/>
          <w:spacing w:val="16"/>
        </w:rPr>
        <w:t>具有战略性和变革性的投资组合，同时兼顾常</w:t>
      </w:r>
      <w:r>
        <w:rPr>
          <w:sz w:val="20"/>
          <w:szCs w:val="20"/>
          <w:spacing w:val="15"/>
        </w:rPr>
        <w:t>规业务(</w:t>
      </w:r>
      <w:r>
        <w:rPr>
          <w:sz w:val="20"/>
          <w:szCs w:val="20"/>
        </w:rPr>
        <w:t>BAU</w:t>
      </w:r>
      <w:r>
        <w:rPr>
          <w:sz w:val="20"/>
          <w:szCs w:val="20"/>
          <w:spacing w:val="15"/>
        </w:rPr>
        <w:t>)</w:t>
      </w:r>
      <w:r>
        <w:rPr>
          <w:sz w:val="20"/>
          <w:szCs w:val="20"/>
          <w:spacing w:val="4"/>
        </w:rPr>
        <w:t xml:space="preserve">   </w:t>
      </w:r>
      <w:r>
        <w:rPr>
          <w:sz w:val="20"/>
          <w:szCs w:val="20"/>
          <w:spacing w:val="15"/>
        </w:rPr>
        <w:t>投资的整合。</w:t>
      </w:r>
    </w:p>
    <w:p>
      <w:pPr>
        <w:pStyle w:val="BodyText"/>
        <w:spacing w:before="1" w:line="217" w:lineRule="auto"/>
        <w:rPr>
          <w:sz w:val="20"/>
          <w:szCs w:val="20"/>
        </w:rPr>
      </w:pP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25"/>
          <w:w w:val="101"/>
        </w:rPr>
        <w:t xml:space="preserve"> </w:t>
      </w:r>
      <w:r>
        <w:rPr>
          <w:sz w:val="20"/>
          <w:szCs w:val="20"/>
          <w:spacing w:val="14"/>
        </w:rPr>
        <w:t>是快速的、迭代的、自适应的、轻量级的和价值驱动的。</w:t>
      </w:r>
    </w:p>
    <w:p>
      <w:pPr>
        <w:pStyle w:val="BodyText"/>
        <w:ind w:right="89" w:firstLine="439"/>
        <w:spacing w:before="133" w:line="342" w:lineRule="auto"/>
        <w:rPr>
          <w:sz w:val="20"/>
          <w:szCs w:val="20"/>
        </w:rPr>
      </w:pPr>
      <w:r>
        <w:rPr>
          <w:sz w:val="20"/>
          <w:szCs w:val="20"/>
          <w:spacing w:val="15"/>
        </w:rPr>
        <w:t>对于“我们应该如何合作?”这个问题，答案是你必须了解团队如何发</w:t>
      </w:r>
      <w:r>
        <w:rPr>
          <w:sz w:val="20"/>
          <w:szCs w:val="20"/>
          <w:spacing w:val="2"/>
        </w:rPr>
        <w:t xml:space="preserve"> </w:t>
      </w:r>
      <w:r>
        <w:rPr>
          <w:sz w:val="20"/>
          <w:szCs w:val="20"/>
          <w:spacing w:val="18"/>
        </w:rPr>
        <w:t>展，以应对不断加速变化的大环境；对于“我们应该如何投资?”,答案是</w:t>
      </w:r>
      <w:r>
        <w:rPr>
          <w:sz w:val="20"/>
          <w:szCs w:val="20"/>
          <w:spacing w:val="15"/>
        </w:rPr>
        <w:t xml:space="preserve"> </w:t>
      </w:r>
      <w:r>
        <w:rPr>
          <w:sz w:val="20"/>
          <w:szCs w:val="20"/>
          <w:spacing w:val="19"/>
        </w:rPr>
        <w:t>你需要学会分配投资和监控决策，以便更快地适应未来；对于“我们怎样</w:t>
      </w:r>
      <w:r>
        <w:rPr>
          <w:sz w:val="20"/>
          <w:szCs w:val="20"/>
          <w:spacing w:val="1"/>
        </w:rPr>
        <w:t xml:space="preserve"> </w:t>
      </w:r>
      <w:r>
        <w:rPr>
          <w:sz w:val="20"/>
          <w:szCs w:val="20"/>
          <w:spacing w:val="18"/>
        </w:rPr>
        <w:t>才能足够快地适应?”,答案是你只有不断地学习和快速地适应，才能建立</w:t>
      </w:r>
    </w:p>
    <w:p>
      <w:pPr>
        <w:pStyle w:val="BodyText"/>
        <w:spacing w:line="219" w:lineRule="auto"/>
        <w:rPr>
          <w:sz w:val="20"/>
          <w:szCs w:val="20"/>
        </w:rPr>
      </w:pPr>
      <w:r>
        <w:rPr>
          <w:sz w:val="20"/>
          <w:szCs w:val="20"/>
          <w:spacing w:val="10"/>
        </w:rPr>
        <w:t>超越竞争对手组织的勇气。</w:t>
      </w:r>
    </w:p>
    <w:p>
      <w:pPr>
        <w:pStyle w:val="BodyText"/>
        <w:ind w:left="439"/>
        <w:spacing w:before="143" w:line="399" w:lineRule="exact"/>
        <w:rPr>
          <w:sz w:val="20"/>
          <w:szCs w:val="20"/>
        </w:rPr>
      </w:pPr>
      <w:r>
        <w:rPr>
          <w:sz w:val="20"/>
          <w:szCs w:val="20"/>
          <w:spacing w:val="19"/>
          <w:position w:val="15"/>
        </w:rPr>
        <w:t>转型不仅仅在于将金钱和时间投资到哪里，同样重要甚至更为重要的</w:t>
      </w:r>
    </w:p>
    <w:p>
      <w:pPr>
        <w:pStyle w:val="BodyText"/>
        <w:spacing w:before="1" w:line="218" w:lineRule="auto"/>
        <w:rPr>
          <w:sz w:val="20"/>
          <w:szCs w:val="20"/>
        </w:rPr>
      </w:pPr>
      <w:r>
        <w:rPr>
          <w:sz w:val="20"/>
          <w:szCs w:val="20"/>
          <w:spacing w:val="19"/>
        </w:rPr>
        <w:t>是如何合作。敏捷软件交付团队已经学会在短周期内计划和交付、成</w:t>
      </w:r>
      <w:r>
        <w:rPr>
          <w:sz w:val="20"/>
          <w:szCs w:val="20"/>
          <w:spacing w:val="18"/>
        </w:rPr>
        <w:t>功地</w:t>
      </w:r>
    </w:p>
    <w:p>
      <w:pPr>
        <w:pStyle w:val="BodyText"/>
        <w:ind w:left="379"/>
        <w:spacing w:before="182" w:line="219" w:lineRule="auto"/>
        <w:rPr>
          <w:sz w:val="20"/>
          <w:szCs w:val="20"/>
        </w:rPr>
      </w:pPr>
      <w:r>
        <w:rPr>
          <w:sz w:val="20"/>
          <w:szCs w:val="20"/>
          <w:spacing w:val="-22"/>
          <w:w w:val="93"/>
        </w:rPr>
        <w:t>⊙</w:t>
      </w:r>
      <w:r>
        <w:rPr>
          <w:sz w:val="20"/>
          <w:szCs w:val="20"/>
          <w:spacing w:val="79"/>
        </w:rPr>
        <w:t xml:space="preserve"> </w:t>
      </w:r>
      <w:r>
        <w:rPr>
          <w:sz w:val="20"/>
          <w:szCs w:val="20"/>
          <w:spacing w:val="-22"/>
          <w:w w:val="93"/>
        </w:rPr>
        <w:t>尽管“响应性”和“敏捷性”可能有略微不同的含义，但本书将交替使用这两个术语。</w:t>
      </w:r>
    </w:p>
    <w:p>
      <w:pPr>
        <w:spacing w:line="219" w:lineRule="auto"/>
        <w:sectPr>
          <w:pgSz w:w="8290" w:h="12560"/>
          <w:pgMar w:top="400" w:right="670" w:bottom="0" w:left="520" w:header="0" w:footer="0" w:gutter="0"/>
        </w:sectPr>
        <w:rPr>
          <w:sz w:val="20"/>
          <w:szCs w:val="20"/>
        </w:rPr>
      </w:pPr>
    </w:p>
    <w:p>
      <w:pPr>
        <w:pStyle w:val="BodyText"/>
        <w:ind w:left="110"/>
        <w:spacing w:line="221" w:lineRule="auto"/>
        <w:rPr>
          <w:rFonts w:ascii="SimHei" w:hAnsi="SimHei" w:eastAsia="SimHei" w:cs="SimHei"/>
          <w:sz w:val="19"/>
          <w:szCs w:val="19"/>
        </w:rPr>
      </w:pPr>
      <w:r>
        <w:rPr>
          <w:sz w:val="16"/>
          <w:szCs w:val="16"/>
          <w:spacing w:val="-3"/>
        </w:rPr>
        <w:t>6</w:t>
      </w:r>
      <w:r>
        <w:rPr>
          <w:sz w:val="16"/>
          <w:szCs w:val="16"/>
          <w:spacing w:val="5"/>
        </w:rPr>
        <w:t xml:space="preserve">       </w:t>
      </w:r>
      <w:r>
        <w:rPr>
          <w:rFonts w:ascii="Arial" w:hAnsi="Arial" w:eastAsia="Arial" w:cs="Arial"/>
          <w:sz w:val="19"/>
          <w:szCs w:val="19"/>
          <w:spacing w:val="-3"/>
        </w:rPr>
        <w:t>EDGE:  </w:t>
      </w:r>
      <w:r>
        <w:rPr>
          <w:rFonts w:ascii="SimHei" w:hAnsi="SimHei" w:eastAsia="SimHei" w:cs="SimHei"/>
          <w:sz w:val="19"/>
          <w:szCs w:val="19"/>
          <w:spacing w:val="-3"/>
        </w:rPr>
        <w:t>价值驱动的数字化转型</w:t>
      </w:r>
    </w:p>
    <w:p>
      <w:pPr>
        <w:spacing w:line="289" w:lineRule="auto"/>
        <w:rPr>
          <w:rFonts w:ascii="Arial"/>
          <w:sz w:val="21"/>
        </w:rPr>
      </w:pPr>
      <w:r/>
    </w:p>
    <w:p>
      <w:pPr>
        <w:spacing w:line="290" w:lineRule="auto"/>
        <w:rPr>
          <w:rFonts w:ascii="Arial"/>
          <w:sz w:val="21"/>
        </w:rPr>
      </w:pPr>
      <w:r/>
    </w:p>
    <w:p>
      <w:pPr>
        <w:pStyle w:val="BodyText"/>
        <w:ind w:left="110" w:right="19"/>
        <w:spacing w:before="72" w:line="268" w:lineRule="auto"/>
        <w:rPr>
          <w:sz w:val="22"/>
          <w:szCs w:val="22"/>
        </w:rPr>
      </w:pPr>
      <w:r>
        <w:rPr>
          <w:sz w:val="22"/>
          <w:szCs w:val="22"/>
          <w:spacing w:val="2"/>
        </w:rPr>
        <w:t>度量成效、进行探针试验、收集每个周期的反馈，并在自治团</w:t>
      </w:r>
      <w:r>
        <w:rPr>
          <w:sz w:val="22"/>
          <w:szCs w:val="22"/>
          <w:spacing w:val="1"/>
        </w:rPr>
        <w:t>队中协作。</w:t>
      </w:r>
      <w:r>
        <w:rPr>
          <w:sz w:val="22"/>
          <w:szCs w:val="22"/>
        </w:rPr>
        <w:t xml:space="preserve"> </w:t>
      </w:r>
      <w:r>
        <w:rPr>
          <w:sz w:val="22"/>
          <w:szCs w:val="22"/>
          <w:spacing w:val="-6"/>
        </w:rPr>
        <w:t>敏捷团队的“工作”与传统的软件团队所做的大不相同。</w:t>
      </w:r>
    </w:p>
    <w:p>
      <w:pPr>
        <w:pStyle w:val="BodyText"/>
        <w:ind w:left="110" w:right="98" w:firstLine="440"/>
        <w:spacing w:before="101" w:line="287" w:lineRule="auto"/>
        <w:jc w:val="both"/>
        <w:rPr>
          <w:sz w:val="22"/>
          <w:szCs w:val="22"/>
        </w:rPr>
      </w:pPr>
      <w:r>
        <w:rPr>
          <w:rFonts w:ascii="Times New Roman" w:hAnsi="Times New Roman" w:eastAsia="Times New Roman" w:cs="Times New Roman"/>
          <w:sz w:val="22"/>
          <w:szCs w:val="22"/>
          <w:spacing w:val="-2"/>
        </w:rPr>
        <w:t>EDGE</w:t>
      </w:r>
      <w:r>
        <w:rPr>
          <w:rFonts w:ascii="Times New Roman" w:hAnsi="Times New Roman" w:eastAsia="Times New Roman" w:cs="Times New Roman"/>
          <w:sz w:val="22"/>
          <w:szCs w:val="22"/>
          <w:spacing w:val="58"/>
          <w:w w:val="101"/>
        </w:rPr>
        <w:t xml:space="preserve"> </w:t>
      </w:r>
      <w:r>
        <w:rPr>
          <w:sz w:val="22"/>
          <w:szCs w:val="22"/>
          <w:spacing w:val="-2"/>
        </w:rPr>
        <w:t>旨在通过强调适应性的重要程度来应对市场的不确定性。它可</w:t>
      </w:r>
      <w:r>
        <w:rPr>
          <w:sz w:val="22"/>
          <w:szCs w:val="22"/>
        </w:rPr>
        <w:t xml:space="preserve"> </w:t>
      </w:r>
      <w:r>
        <w:rPr>
          <w:sz w:val="22"/>
          <w:szCs w:val="22"/>
          <w:spacing w:val="-1"/>
        </w:rPr>
        <w:t>以帮助你创建从愿景到需求执行的详细举措之间的连接。它的基础</w:t>
      </w:r>
      <w:r>
        <w:rPr>
          <w:sz w:val="22"/>
          <w:szCs w:val="22"/>
          <w:spacing w:val="-2"/>
        </w:rPr>
        <w:t>是进行</w:t>
      </w:r>
      <w:r>
        <w:rPr>
          <w:sz w:val="22"/>
          <w:szCs w:val="22"/>
        </w:rPr>
        <w:t xml:space="preserve"> </w:t>
      </w:r>
      <w:r>
        <w:rPr>
          <w:sz w:val="22"/>
          <w:szCs w:val="22"/>
        </w:rPr>
        <w:t>增量投资，而不是大规模的前期融资。</w:t>
      </w:r>
      <w:r>
        <w:rPr>
          <w:rFonts w:ascii="Times New Roman" w:hAnsi="Times New Roman" w:eastAsia="Times New Roman" w:cs="Times New Roman"/>
          <w:sz w:val="22"/>
          <w:szCs w:val="22"/>
        </w:rPr>
        <w:t>EDGE </w:t>
      </w:r>
      <w:r>
        <w:rPr>
          <w:sz w:val="22"/>
          <w:szCs w:val="22"/>
        </w:rPr>
        <w:t>通过调整投资组合来反</w:t>
      </w:r>
      <w:r>
        <w:rPr>
          <w:sz w:val="22"/>
          <w:szCs w:val="22"/>
          <w:spacing w:val="-1"/>
        </w:rPr>
        <w:t>映新</w:t>
      </w:r>
      <w:r>
        <w:rPr>
          <w:sz w:val="22"/>
          <w:szCs w:val="22"/>
        </w:rPr>
        <w:t xml:space="preserve"> </w:t>
      </w:r>
      <w:r>
        <w:rPr>
          <w:sz w:val="22"/>
          <w:szCs w:val="22"/>
          <w:spacing w:val="-7"/>
        </w:rPr>
        <w:t>战略，并以此来降低风险，为变革管理和企业数字化转型提供支持。</w:t>
      </w:r>
    </w:p>
    <w:p>
      <w:pPr>
        <w:pStyle w:val="BodyText"/>
        <w:ind w:right="40" w:firstLine="550"/>
        <w:spacing w:before="119" w:line="295" w:lineRule="auto"/>
        <w:jc w:val="both"/>
        <w:rPr>
          <w:sz w:val="22"/>
          <w:szCs w:val="22"/>
        </w:rPr>
      </w:pPr>
      <w:r>
        <w:rPr>
          <w:sz w:val="22"/>
          <w:szCs w:val="22"/>
        </w:rPr>
        <w:t>在大型企业中，年度计划周期已成为惯例。通常</w:t>
      </w:r>
      <w:r>
        <w:rPr>
          <w:sz w:val="22"/>
          <w:szCs w:val="22"/>
          <w:spacing w:val="-1"/>
        </w:rPr>
        <w:t>，某种形式的战略规</w:t>
      </w:r>
      <w:r>
        <w:rPr>
          <w:sz w:val="22"/>
          <w:szCs w:val="22"/>
        </w:rPr>
        <w:t xml:space="preserve"> </w:t>
      </w:r>
      <w:r>
        <w:rPr>
          <w:sz w:val="22"/>
          <w:szCs w:val="22"/>
          <w:spacing w:val="-4"/>
        </w:rPr>
        <w:t>划过程将确定一个关键计划与项目的列表。每一个计划和项目的估算都会被</w:t>
      </w:r>
      <w:r>
        <w:rPr>
          <w:sz w:val="22"/>
          <w:szCs w:val="22"/>
        </w:rPr>
        <w:t xml:space="preserve"> </w:t>
      </w:r>
      <w:r>
        <w:rPr>
          <w:sz w:val="22"/>
          <w:szCs w:val="22"/>
          <w:spacing w:val="-4"/>
        </w:rPr>
        <w:t>纳入一个冗长的预算编制过程中。在一个以价值为中心的世界里，你可以用</w:t>
      </w:r>
      <w:r>
        <w:rPr>
          <w:sz w:val="22"/>
          <w:szCs w:val="22"/>
          <w:spacing w:val="16"/>
        </w:rPr>
        <w:t xml:space="preserve"> </w:t>
      </w:r>
      <w:r>
        <w:rPr>
          <w:sz w:val="22"/>
          <w:szCs w:val="22"/>
          <w:spacing w:val="3"/>
        </w:rPr>
        <w:t>根据待实现的业务成效增量提供资金，来代替前期计划资金。你可以使用</w:t>
      </w:r>
      <w:r>
        <w:rPr>
          <w:sz w:val="22"/>
          <w:szCs w:val="22"/>
          <w:spacing w:val="4"/>
        </w:rPr>
        <w:t xml:space="preserve"> </w:t>
      </w:r>
      <w:r>
        <w:rPr>
          <w:sz w:val="22"/>
          <w:szCs w:val="22"/>
          <w:spacing w:val="-10"/>
        </w:rPr>
        <w:t>“成功的度量标准”</w:t>
      </w:r>
      <w:r>
        <w:rPr>
          <w:rFonts w:ascii="Times New Roman" w:hAnsi="Times New Roman" w:eastAsia="Times New Roman" w:cs="Times New Roman"/>
          <w:sz w:val="22"/>
          <w:szCs w:val="22"/>
          <w:spacing w:val="-10"/>
        </w:rPr>
        <w:t>(MoS)</w:t>
      </w:r>
      <w:r>
        <w:rPr>
          <w:rFonts w:ascii="Times New Roman" w:hAnsi="Times New Roman" w:eastAsia="Times New Roman" w:cs="Times New Roman"/>
          <w:sz w:val="22"/>
          <w:szCs w:val="22"/>
          <w:spacing w:val="12"/>
        </w:rPr>
        <w:t xml:space="preserve">  </w:t>
      </w:r>
      <w:r>
        <w:rPr>
          <w:sz w:val="22"/>
          <w:szCs w:val="22"/>
          <w:spacing w:val="-10"/>
        </w:rPr>
        <w:t>来衡量业务成效， </w:t>
      </w:r>
      <w:r>
        <w:rPr>
          <w:rFonts w:ascii="Times New Roman" w:hAnsi="Times New Roman" w:eastAsia="Times New Roman" w:cs="Times New Roman"/>
          <w:sz w:val="22"/>
          <w:szCs w:val="22"/>
          <w:spacing w:val="-10"/>
        </w:rPr>
        <w:t>MoS</w:t>
      </w:r>
      <w:r>
        <w:rPr>
          <w:rFonts w:ascii="Times New Roman" w:hAnsi="Times New Roman" w:eastAsia="Times New Roman" w:cs="Times New Roman"/>
          <w:sz w:val="22"/>
          <w:szCs w:val="22"/>
          <w:spacing w:val="21"/>
        </w:rPr>
        <w:t xml:space="preserve"> </w:t>
      </w:r>
      <w:r>
        <w:rPr>
          <w:sz w:val="22"/>
          <w:szCs w:val="22"/>
          <w:spacing w:val="-10"/>
        </w:rPr>
        <w:t>描述了你愿意为之</w:t>
      </w:r>
      <w:r>
        <w:rPr>
          <w:sz w:val="22"/>
          <w:szCs w:val="22"/>
          <w:spacing w:val="-11"/>
        </w:rPr>
        <w:t>支付的 </w:t>
      </w:r>
      <w:r>
        <w:rPr>
          <w:sz w:val="22"/>
          <w:szCs w:val="22"/>
          <w:spacing w:val="-2"/>
        </w:rPr>
        <w:t>价值。当向企业展示价值并概述实现价值的成本时，你可以据</w:t>
      </w:r>
      <w:r>
        <w:rPr>
          <w:sz w:val="22"/>
          <w:szCs w:val="22"/>
          <w:spacing w:val="-3"/>
        </w:rPr>
        <w:t>此进行预算。</w:t>
      </w:r>
    </w:p>
    <w:p>
      <w:pPr>
        <w:pStyle w:val="BodyText"/>
        <w:ind w:left="110" w:right="98" w:firstLine="440"/>
        <w:spacing w:before="141" w:line="319" w:lineRule="auto"/>
        <w:jc w:val="both"/>
        <w:rPr>
          <w:sz w:val="22"/>
          <w:szCs w:val="22"/>
        </w:rPr>
      </w:pPr>
      <w:r>
        <w:rPr>
          <w:rFonts w:ascii="Times New Roman" w:hAnsi="Times New Roman" w:eastAsia="Times New Roman" w:cs="Times New Roman"/>
          <w:sz w:val="22"/>
          <w:szCs w:val="22"/>
          <w:spacing w:val="-2"/>
        </w:rPr>
        <w:t>EDGE</w:t>
      </w:r>
      <w:r>
        <w:rPr>
          <w:sz w:val="22"/>
          <w:szCs w:val="22"/>
          <w:spacing w:val="-2"/>
        </w:rPr>
        <w:t>关注组织中的决策制定。信息(包括数据、电子表格、分析、文</w:t>
      </w:r>
      <w:r>
        <w:rPr>
          <w:sz w:val="22"/>
          <w:szCs w:val="22"/>
          <w:spacing w:val="8"/>
        </w:rPr>
        <w:t xml:space="preserve"> </w:t>
      </w:r>
      <w:r>
        <w:rPr>
          <w:sz w:val="22"/>
          <w:szCs w:val="22"/>
          <w:spacing w:val="-4"/>
        </w:rPr>
        <w:t>档、调查等)对帮助你规划成功之路至关重要。但归根到底，仅仅有信息是</w:t>
      </w:r>
    </w:p>
    <w:p>
      <w:pPr>
        <w:pStyle w:val="BodyText"/>
        <w:ind w:left="110"/>
        <w:spacing w:line="219" w:lineRule="auto"/>
        <w:rPr>
          <w:sz w:val="22"/>
          <w:szCs w:val="22"/>
        </w:rPr>
      </w:pPr>
      <w:r>
        <w:rPr>
          <w:sz w:val="22"/>
          <w:szCs w:val="22"/>
          <w:spacing w:val="-6"/>
        </w:rPr>
        <w:t>不够的。要想成功，你的决策必须由经验、判断力、勇气和直觉来决定。</w:t>
      </w:r>
    </w:p>
    <w:p>
      <w:pPr>
        <w:pStyle w:val="BodyText"/>
        <w:ind w:left="110" w:right="87" w:firstLine="440"/>
        <w:spacing w:before="94" w:line="320" w:lineRule="auto"/>
        <w:jc w:val="both"/>
        <w:rPr>
          <w:sz w:val="22"/>
          <w:szCs w:val="22"/>
        </w:rPr>
      </w:pPr>
      <w:r>
        <w:rPr>
          <w:sz w:val="22"/>
          <w:szCs w:val="22"/>
          <w:spacing w:val="-4"/>
        </w:rPr>
        <w:t>请注意，这个公式不是“非此即彼”,而是“兼而有</w:t>
      </w:r>
      <w:r>
        <w:rPr>
          <w:sz w:val="22"/>
          <w:szCs w:val="22"/>
          <w:spacing w:val="-5"/>
        </w:rPr>
        <w:t>之”。它不是分析</w:t>
      </w:r>
      <w:r>
        <w:rPr>
          <w:sz w:val="22"/>
          <w:szCs w:val="22"/>
        </w:rPr>
        <w:t xml:space="preserve"> </w:t>
      </w:r>
      <w:r>
        <w:rPr>
          <w:sz w:val="22"/>
          <w:szCs w:val="22"/>
          <w:spacing w:val="-1"/>
        </w:rPr>
        <w:t>或者直觉，而是两者的结合。公司每天都面临着成千</w:t>
      </w:r>
      <w:r>
        <w:rPr>
          <w:sz w:val="22"/>
          <w:szCs w:val="22"/>
          <w:spacing w:val="-2"/>
        </w:rPr>
        <w:t>上万的新机会，并且</w:t>
      </w:r>
      <w:r>
        <w:rPr>
          <w:sz w:val="22"/>
          <w:szCs w:val="22"/>
        </w:rPr>
        <w:t xml:space="preserve"> </w:t>
      </w:r>
      <w:r>
        <w:rPr>
          <w:sz w:val="22"/>
          <w:szCs w:val="22"/>
        </w:rPr>
        <w:t>会对这些机会做出数百种可能的反应。杰出的企业领</w:t>
      </w:r>
      <w:r>
        <w:rPr>
          <w:sz w:val="22"/>
          <w:szCs w:val="22"/>
          <w:spacing w:val="-1"/>
        </w:rPr>
        <w:t>袖具有一种本能，那</w:t>
      </w:r>
    </w:p>
    <w:p>
      <w:pPr>
        <w:pStyle w:val="BodyText"/>
        <w:ind w:left="110"/>
        <w:spacing w:before="1" w:line="218" w:lineRule="auto"/>
        <w:rPr>
          <w:sz w:val="22"/>
          <w:szCs w:val="22"/>
        </w:rPr>
      </w:pPr>
      <w:r>
        <w:rPr>
          <w:sz w:val="22"/>
          <w:szCs w:val="22"/>
          <w:spacing w:val="-5"/>
        </w:rPr>
        <w:t>就是在对现有的不完整数据进行研究之后，往</w:t>
      </w:r>
      <w:r>
        <w:rPr>
          <w:sz w:val="22"/>
          <w:szCs w:val="22"/>
          <w:spacing w:val="-6"/>
        </w:rPr>
        <w:t>往能够做出正确的判断。</w:t>
      </w:r>
    </w:p>
    <w:p>
      <w:pPr>
        <w:spacing w:line="472" w:lineRule="auto"/>
        <w:rPr>
          <w:rFonts w:ascii="Arial"/>
          <w:sz w:val="21"/>
        </w:rPr>
      </w:pPr>
      <w:r/>
    </w:p>
    <w:p>
      <w:pPr>
        <w:pStyle w:val="BodyText"/>
        <w:ind w:left="113"/>
        <w:spacing w:before="94" w:line="219" w:lineRule="auto"/>
        <w:outlineLvl w:val="0"/>
        <w:rPr>
          <w:sz w:val="29"/>
          <w:szCs w:val="29"/>
        </w:rPr>
      </w:pPr>
      <w:r>
        <w:rPr>
          <w:sz w:val="29"/>
          <w:szCs w:val="29"/>
          <w:b/>
          <w:bCs/>
          <w:spacing w:val="-11"/>
        </w:rPr>
        <w:t>1.2</w:t>
      </w:r>
      <w:r>
        <w:rPr>
          <w:sz w:val="29"/>
          <w:szCs w:val="29"/>
          <w:spacing w:val="-11"/>
        </w:rPr>
        <w:t xml:space="preserve">  </w:t>
      </w:r>
      <w:r>
        <w:rPr>
          <w:sz w:val="29"/>
          <w:szCs w:val="29"/>
          <w:b/>
          <w:bCs/>
          <w:spacing w:val="-11"/>
        </w:rPr>
        <w:t>敏捷是足够快的关键</w:t>
      </w:r>
    </w:p>
    <w:p>
      <w:pPr>
        <w:pStyle w:val="BodyText"/>
        <w:ind w:left="110" w:firstLine="440"/>
        <w:spacing w:before="299" w:line="295" w:lineRule="auto"/>
        <w:rPr>
          <w:sz w:val="22"/>
          <w:szCs w:val="22"/>
        </w:rPr>
      </w:pPr>
      <w:r>
        <w:rPr>
          <w:sz w:val="22"/>
          <w:szCs w:val="22"/>
          <w:spacing w:val="-1"/>
        </w:rPr>
        <w:t>从管理人员到交付人员，整个组织都需要采纳一种积极感知市场并有</w:t>
      </w:r>
      <w:r>
        <w:rPr>
          <w:sz w:val="22"/>
          <w:szCs w:val="22"/>
          <w:spacing w:val="8"/>
        </w:rPr>
        <w:t xml:space="preserve">  </w:t>
      </w:r>
      <w:r>
        <w:rPr>
          <w:sz w:val="22"/>
          <w:szCs w:val="22"/>
          <w:spacing w:val="2"/>
        </w:rPr>
        <w:t>效应对变化的组织文化，你可以将这种文化称为敏捷、响应性或适应性。</w:t>
      </w:r>
      <w:r>
        <w:rPr>
          <w:sz w:val="22"/>
          <w:szCs w:val="22"/>
          <w:spacing w:val="15"/>
        </w:rPr>
        <w:t xml:space="preserve"> </w:t>
      </w:r>
      <w:r>
        <w:rPr>
          <w:sz w:val="22"/>
          <w:szCs w:val="22"/>
          <w:spacing w:val="1"/>
        </w:rPr>
        <w:t>扩展敏捷性更多的是依靠改变组织的文化，而不是依靠构建更大的东西。</w:t>
      </w:r>
      <w:r>
        <w:rPr>
          <w:sz w:val="22"/>
          <w:szCs w:val="22"/>
          <w:spacing w:val="7"/>
        </w:rPr>
        <w:t xml:space="preserve"> </w:t>
      </w:r>
      <w:r>
        <w:rPr>
          <w:sz w:val="22"/>
          <w:szCs w:val="22"/>
          <w:spacing w:val="4"/>
        </w:rPr>
        <w:t>许多敏捷/精益扩展框架专注于规划和构建“更大”</w:t>
      </w:r>
      <w:r>
        <w:rPr>
          <w:sz w:val="22"/>
          <w:szCs w:val="22"/>
          <w:spacing w:val="3"/>
        </w:rPr>
        <w:t>的东西。不幸的是，</w:t>
      </w:r>
      <w:r>
        <w:rPr>
          <w:sz w:val="22"/>
          <w:szCs w:val="22"/>
        </w:rPr>
        <w:t xml:space="preserve"> </w:t>
      </w:r>
      <w:r>
        <w:rPr>
          <w:sz w:val="22"/>
          <w:szCs w:val="22"/>
          <w:spacing w:val="-1"/>
        </w:rPr>
        <w:t>它们倾向于采用传统的重量级方法，包括过分强调文档和流程。而真正需</w:t>
      </w:r>
      <w:r>
        <w:rPr>
          <w:sz w:val="22"/>
          <w:szCs w:val="22"/>
          <w:spacing w:val="9"/>
        </w:rPr>
        <w:t xml:space="preserve">  </w:t>
      </w:r>
      <w:r>
        <w:rPr>
          <w:sz w:val="22"/>
          <w:szCs w:val="22"/>
        </w:rPr>
        <w:t>要做的是关注“更好”而不是“更大”。规模化敏捷(在负责大型项目时)</w:t>
      </w:r>
    </w:p>
    <w:p>
      <w:pPr>
        <w:spacing w:line="295" w:lineRule="auto"/>
        <w:sectPr>
          <w:pgSz w:w="8290" w:h="12560"/>
          <w:pgMar w:top="387" w:right="529" w:bottom="0" w:left="529" w:header="0" w:footer="0" w:gutter="0"/>
        </w:sectPr>
        <w:rPr>
          <w:sz w:val="22"/>
          <w:szCs w:val="22"/>
        </w:rPr>
      </w:pPr>
    </w:p>
    <w:p>
      <w:pPr>
        <w:pStyle w:val="BodyText"/>
        <w:ind w:left="4719"/>
        <w:spacing w:before="56" w:line="222" w:lineRule="auto"/>
        <w:rPr>
          <w:sz w:val="17"/>
          <w:szCs w:val="17"/>
        </w:rPr>
      </w:pPr>
      <w:r>
        <w:pict>
          <v:rect id="_x0000_s64" style="position:absolute;margin-left:32.5009pt;margin-top:296.002pt;mso-position-vertical-relative:page;mso-position-horizontal-relative:page;width:0.5pt;height:279.5pt;z-index:252187648;" o:allowincell="f" fillcolor="#000000" filled="true" stroked="false"/>
        </w:pict>
      </w:r>
      <w:r>
        <w:pict>
          <v:rect id="_x0000_s66" style="position:absolute;margin-left:384.001pt;margin-top:297pt;mso-position-vertical-relative:page;mso-position-horizontal-relative:page;width:0.5pt;height:279.05pt;z-index:252188672;" o:allowincell="f" fillcolor="#000000" filled="true" stroked="false"/>
        </w:pict>
      </w:r>
      <w:r>
        <w:drawing>
          <wp:anchor distT="0" distB="0" distL="0" distR="0" simplePos="0" relativeHeight="252184576" behindDoc="0" locked="0" layoutInCell="0" allowOverlap="1">
            <wp:simplePos x="0" y="0"/>
            <wp:positionH relativeFrom="page">
              <wp:posOffset>400075</wp:posOffset>
            </wp:positionH>
            <wp:positionV relativeFrom="page">
              <wp:posOffset>2368514</wp:posOffset>
            </wp:positionV>
            <wp:extent cx="4489424" cy="6380"/>
            <wp:effectExtent l="0" t="0" r="0" b="0"/>
            <wp:wrapNone/>
            <wp:docPr id="108" name="IM 108"/>
            <wp:cNvGraphicFramePr/>
            <a:graphic>
              <a:graphicData uri="http://schemas.openxmlformats.org/drawingml/2006/picture">
                <pic:pic>
                  <pic:nvPicPr>
                    <pic:cNvPr id="108" name="IM 108"/>
                    <pic:cNvPicPr/>
                  </pic:nvPicPr>
                  <pic:blipFill>
                    <a:blip r:embed="rId58"/>
                    <a:stretch>
                      <a:fillRect/>
                    </a:stretch>
                  </pic:blipFill>
                  <pic:spPr>
                    <a:xfrm rot="0">
                      <a:off x="0" y="0"/>
                      <a:ext cx="4489424" cy="6380"/>
                    </a:xfrm>
                    <a:prstGeom prst="rect">
                      <a:avLst/>
                    </a:prstGeom>
                  </pic:spPr>
                </pic:pic>
              </a:graphicData>
            </a:graphic>
          </wp:anchor>
        </w:drawing>
      </w:r>
      <w:r>
        <w:drawing>
          <wp:anchor distT="0" distB="0" distL="0" distR="0" simplePos="0" relativeHeight="252185600" behindDoc="0" locked="0" layoutInCell="0" allowOverlap="1">
            <wp:simplePos x="0" y="0"/>
            <wp:positionH relativeFrom="page">
              <wp:posOffset>393706</wp:posOffset>
            </wp:positionH>
            <wp:positionV relativeFrom="page">
              <wp:posOffset>2679696</wp:posOffset>
            </wp:positionV>
            <wp:extent cx="4502163" cy="6350"/>
            <wp:effectExtent l="0" t="0" r="0" b="0"/>
            <wp:wrapNone/>
            <wp:docPr id="110" name="IM 110"/>
            <wp:cNvGraphicFramePr/>
            <a:graphic>
              <a:graphicData uri="http://schemas.openxmlformats.org/drawingml/2006/picture">
                <pic:pic>
                  <pic:nvPicPr>
                    <pic:cNvPr id="110" name="IM 110"/>
                    <pic:cNvPicPr/>
                  </pic:nvPicPr>
                  <pic:blipFill>
                    <a:blip r:embed="rId59"/>
                    <a:stretch>
                      <a:fillRect/>
                    </a:stretch>
                  </pic:blipFill>
                  <pic:spPr>
                    <a:xfrm rot="0">
                      <a:off x="0" y="0"/>
                      <a:ext cx="4502163" cy="6350"/>
                    </a:xfrm>
                    <a:prstGeom prst="rect">
                      <a:avLst/>
                    </a:prstGeom>
                  </pic:spPr>
                </pic:pic>
              </a:graphicData>
            </a:graphic>
          </wp:anchor>
        </w:drawing>
      </w:r>
      <w:r>
        <w:drawing>
          <wp:anchor distT="0" distB="0" distL="0" distR="0" simplePos="0" relativeHeight="252186624" behindDoc="0" locked="0" layoutInCell="0" allowOverlap="1">
            <wp:simplePos x="0" y="0"/>
            <wp:positionH relativeFrom="page">
              <wp:posOffset>520677</wp:posOffset>
            </wp:positionH>
            <wp:positionV relativeFrom="page">
              <wp:posOffset>3663910</wp:posOffset>
            </wp:positionV>
            <wp:extent cx="4267225" cy="6380"/>
            <wp:effectExtent l="0" t="0" r="0" b="0"/>
            <wp:wrapNone/>
            <wp:docPr id="112" name="IM 112"/>
            <wp:cNvGraphicFramePr/>
            <a:graphic>
              <a:graphicData uri="http://schemas.openxmlformats.org/drawingml/2006/picture">
                <pic:pic>
                  <pic:nvPicPr>
                    <pic:cNvPr id="112" name="IM 112"/>
                    <pic:cNvPicPr/>
                  </pic:nvPicPr>
                  <pic:blipFill>
                    <a:blip r:embed="rId60"/>
                    <a:stretch>
                      <a:fillRect/>
                    </a:stretch>
                  </pic:blipFill>
                  <pic:spPr>
                    <a:xfrm rot="0">
                      <a:off x="0" y="0"/>
                      <a:ext cx="4267225" cy="6380"/>
                    </a:xfrm>
                    <a:prstGeom prst="rect">
                      <a:avLst/>
                    </a:prstGeom>
                  </pic:spPr>
                </pic:pic>
              </a:graphicData>
            </a:graphic>
          </wp:anchor>
        </w:drawing>
      </w:r>
      <w:bookmarkStart w:name="bookmark11" w:id="4"/>
      <w:bookmarkEnd w:id="4"/>
      <w:r>
        <w:rPr>
          <w:rFonts w:ascii="SimHei" w:hAnsi="SimHei" w:eastAsia="SimHei" w:cs="SimHei"/>
          <w:sz w:val="20"/>
          <w:szCs w:val="20"/>
          <w:spacing w:val="1"/>
        </w:rPr>
        <w:t>第1章</w:t>
      </w:r>
      <w:r>
        <w:rPr>
          <w:rFonts w:ascii="SimHei" w:hAnsi="SimHei" w:eastAsia="SimHei" w:cs="SimHei"/>
          <w:sz w:val="20"/>
          <w:szCs w:val="20"/>
          <w:spacing w:val="78"/>
        </w:rPr>
        <w:t xml:space="preserve"> </w:t>
      </w:r>
      <w:r>
        <w:rPr>
          <w:rFonts w:ascii="SimHei" w:hAnsi="SimHei" w:eastAsia="SimHei" w:cs="SimHei"/>
          <w:sz w:val="20"/>
          <w:szCs w:val="20"/>
          <w:spacing w:val="1"/>
        </w:rPr>
        <w:t>全</w:t>
      </w:r>
      <w:r>
        <w:rPr>
          <w:rFonts w:ascii="SimHei" w:hAnsi="SimHei" w:eastAsia="SimHei" w:cs="SimHei"/>
          <w:sz w:val="20"/>
          <w:szCs w:val="20"/>
          <w:spacing w:val="1"/>
        </w:rPr>
        <w:t xml:space="preserve"> </w:t>
      </w:r>
      <w:r>
        <w:rPr>
          <w:rFonts w:ascii="SimHei" w:hAnsi="SimHei" w:eastAsia="SimHei" w:cs="SimHei"/>
          <w:sz w:val="20"/>
          <w:szCs w:val="20"/>
          <w:spacing w:val="1"/>
        </w:rPr>
        <w:t>局</w:t>
      </w:r>
      <w:r>
        <w:rPr>
          <w:rFonts w:ascii="SimHei" w:hAnsi="SimHei" w:eastAsia="SimHei" w:cs="SimHei"/>
          <w:sz w:val="20"/>
          <w:szCs w:val="20"/>
          <w:spacing w:val="1"/>
        </w:rPr>
        <w:t xml:space="preserve"> </w:t>
      </w:r>
      <w:r>
        <w:rPr>
          <w:rFonts w:ascii="SimHei" w:hAnsi="SimHei" w:eastAsia="SimHei" w:cs="SimHei"/>
          <w:sz w:val="20"/>
          <w:szCs w:val="20"/>
          <w:spacing w:val="1"/>
        </w:rPr>
        <w:t>视</w:t>
      </w:r>
      <w:r>
        <w:rPr>
          <w:rFonts w:ascii="SimHei" w:hAnsi="SimHei" w:eastAsia="SimHei" w:cs="SimHei"/>
          <w:sz w:val="20"/>
          <w:szCs w:val="20"/>
          <w:spacing w:val="1"/>
        </w:rPr>
        <w:t xml:space="preserve"> </w:t>
      </w:r>
      <w:r>
        <w:rPr>
          <w:rFonts w:ascii="SimHei" w:hAnsi="SimHei" w:eastAsia="SimHei" w:cs="SimHei"/>
          <w:sz w:val="20"/>
          <w:szCs w:val="20"/>
          <w:spacing w:val="1"/>
        </w:rPr>
        <w:t>野</w:t>
      </w:r>
      <w:r>
        <w:rPr>
          <w:rFonts w:ascii="SimHei" w:hAnsi="SimHei" w:eastAsia="SimHei" w:cs="SimHei"/>
          <w:sz w:val="20"/>
          <w:szCs w:val="20"/>
          <w:spacing w:val="7"/>
        </w:rPr>
        <w:t xml:space="preserve">    </w:t>
      </w:r>
      <w:r>
        <w:rPr>
          <w:sz w:val="17"/>
          <w:szCs w:val="17"/>
          <w:spacing w:val="1"/>
        </w:rPr>
        <w:t>7</w:t>
      </w:r>
    </w:p>
    <w:p>
      <w:pPr>
        <w:spacing w:line="284" w:lineRule="auto"/>
        <w:rPr>
          <w:rFonts w:ascii="Arial"/>
          <w:sz w:val="21"/>
        </w:rPr>
      </w:pPr>
      <w:r/>
    </w:p>
    <w:p>
      <w:pPr>
        <w:spacing w:line="285" w:lineRule="auto"/>
        <w:rPr>
          <w:rFonts w:ascii="Arial"/>
          <w:sz w:val="21"/>
        </w:rPr>
      </w:pPr>
      <w:r/>
    </w:p>
    <w:p>
      <w:pPr>
        <w:pStyle w:val="BodyText"/>
        <w:ind w:left="30" w:right="28"/>
        <w:spacing w:before="65" w:line="342" w:lineRule="auto"/>
        <w:jc w:val="both"/>
        <w:rPr>
          <w:sz w:val="20"/>
          <w:szCs w:val="20"/>
        </w:rPr>
      </w:pPr>
      <w:r>
        <w:rPr>
          <w:sz w:val="20"/>
          <w:szCs w:val="20"/>
          <w:spacing w:val="19"/>
        </w:rPr>
        <w:t>也许是个难题，但它并不比快速学习与适应的挑战更重要。实施数字化战</w:t>
      </w:r>
      <w:r>
        <w:rPr>
          <w:sz w:val="20"/>
          <w:szCs w:val="20"/>
          <w:spacing w:val="12"/>
        </w:rPr>
        <w:t xml:space="preserve"> </w:t>
      </w:r>
      <w:r>
        <w:rPr>
          <w:sz w:val="20"/>
          <w:szCs w:val="20"/>
          <w:spacing w:val="19"/>
        </w:rPr>
        <w:t>略，或成为数字化企业，必须由产品创新、战略创新、技术创新、投资组</w:t>
      </w:r>
      <w:r>
        <w:rPr>
          <w:sz w:val="20"/>
          <w:szCs w:val="20"/>
          <w:spacing w:val="8"/>
        </w:rPr>
        <w:t xml:space="preserve"> </w:t>
      </w:r>
      <w:r>
        <w:rPr>
          <w:sz w:val="20"/>
          <w:szCs w:val="20"/>
          <w:spacing w:val="19"/>
        </w:rPr>
        <w:t>合管理创新、成功的度量标准创新、组织创新等驱动。向数字化企业转型</w:t>
      </w:r>
      <w:r>
        <w:rPr>
          <w:sz w:val="20"/>
          <w:szCs w:val="20"/>
          <w:spacing w:val="14"/>
        </w:rPr>
        <w:t xml:space="preserve"> </w:t>
      </w:r>
      <w:r>
        <w:rPr>
          <w:sz w:val="20"/>
          <w:szCs w:val="20"/>
          <w:spacing w:val="15"/>
        </w:rPr>
        <w:t>首先需要集中精力设计使战略和交付一致的更好的方式。</w:t>
      </w:r>
      <w:r>
        <w:rPr>
          <w:sz w:val="20"/>
          <w:szCs w:val="20"/>
          <w:spacing w:val="61"/>
        </w:rPr>
        <w:t xml:space="preserve"> </w:t>
      </w:r>
      <w:r>
        <w:rPr>
          <w:sz w:val="20"/>
          <w:szCs w:val="20"/>
          <w:spacing w:val="15"/>
        </w:rPr>
        <w:t>一旦做到了这一</w:t>
      </w:r>
      <w:r>
        <w:rPr>
          <w:sz w:val="20"/>
          <w:szCs w:val="20"/>
        </w:rPr>
        <w:t xml:space="preserve"> </w:t>
      </w:r>
      <w:r>
        <w:rPr>
          <w:sz w:val="20"/>
          <w:szCs w:val="20"/>
          <w:spacing w:val="19"/>
        </w:rPr>
        <w:t>点，你就可以专注于更大的目标。绝大多数(但不是所有)的创</w:t>
      </w:r>
      <w:r>
        <w:rPr>
          <w:sz w:val="20"/>
          <w:szCs w:val="20"/>
          <w:spacing w:val="18"/>
        </w:rPr>
        <w:t>新都不是宏</w:t>
      </w:r>
    </w:p>
    <w:p>
      <w:pPr>
        <w:pStyle w:val="BodyText"/>
        <w:ind w:left="30"/>
        <w:spacing w:line="219" w:lineRule="auto"/>
        <w:rPr>
          <w:sz w:val="20"/>
          <w:szCs w:val="20"/>
        </w:rPr>
      </w:pPr>
      <w:r>
        <w:rPr>
          <w:sz w:val="20"/>
          <w:szCs w:val="20"/>
          <w:spacing w:val="11"/>
        </w:rPr>
        <w:t>伟的事业，而是充满了不确定性。</w:t>
      </w:r>
    </w:p>
    <w:p>
      <w:pPr>
        <w:spacing w:line="381" w:lineRule="auto"/>
        <w:rPr>
          <w:rFonts w:ascii="Arial"/>
          <w:sz w:val="21"/>
        </w:rPr>
      </w:pPr>
      <w:r/>
    </w:p>
    <w:p>
      <w:pPr>
        <w:spacing w:before="65" w:line="220" w:lineRule="auto"/>
        <w:jc w:val="right"/>
        <w:rPr>
          <w:rFonts w:ascii="FangSong" w:hAnsi="FangSong" w:eastAsia="FangSong" w:cs="FangSong"/>
          <w:sz w:val="20"/>
          <w:szCs w:val="20"/>
        </w:rPr>
      </w:pPr>
      <w:r>
        <w:rPr>
          <w:rFonts w:ascii="FangSong" w:hAnsi="FangSong" w:eastAsia="FangSong" w:cs="FangSong"/>
          <w:sz w:val="20"/>
          <w:szCs w:val="20"/>
          <w:spacing w:val="14"/>
        </w:rPr>
        <w:t>规模化敏捷也许是个难题，但它并不比快速学习与适应的挑战更重要。</w:t>
      </w:r>
    </w:p>
    <w:p>
      <w:pPr>
        <w:spacing w:line="352" w:lineRule="auto"/>
        <w:rPr>
          <w:rFonts w:ascii="Arial"/>
          <w:sz w:val="21"/>
        </w:rPr>
      </w:pPr>
      <w:r/>
    </w:p>
    <w:p>
      <w:pPr>
        <w:pStyle w:val="BodyText"/>
        <w:ind w:left="30" w:right="45" w:firstLine="449"/>
        <w:spacing w:before="65" w:line="344" w:lineRule="auto"/>
        <w:jc w:val="both"/>
        <w:rPr>
          <w:sz w:val="20"/>
          <w:szCs w:val="20"/>
        </w:rPr>
      </w:pPr>
      <w:r>
        <w:rPr>
          <w:sz w:val="20"/>
          <w:szCs w:val="20"/>
          <w:spacing w:val="10"/>
        </w:rPr>
        <w:t>十多年来，本书作者在</w:t>
      </w:r>
      <w:r>
        <w:rPr>
          <w:sz w:val="20"/>
          <w:szCs w:val="20"/>
          <w:spacing w:val="-51"/>
        </w:rPr>
        <w:t xml:space="preserve"> </w:t>
      </w:r>
      <w:r>
        <w:rPr>
          <w:sz w:val="20"/>
          <w:szCs w:val="20"/>
        </w:rPr>
        <w:t>ThoughtWorks</w:t>
      </w:r>
      <w:r>
        <w:rPr>
          <w:sz w:val="20"/>
          <w:szCs w:val="20"/>
          <w:spacing w:val="86"/>
        </w:rPr>
        <w:t xml:space="preserve"> </w:t>
      </w:r>
      <w:r>
        <w:rPr>
          <w:sz w:val="20"/>
          <w:szCs w:val="20"/>
          <w:spacing w:val="10"/>
        </w:rPr>
        <w:t>的工作中逐步发展</w:t>
      </w:r>
      <w:r>
        <w:rPr>
          <w:sz w:val="20"/>
          <w:szCs w:val="20"/>
          <w:spacing w:val="-51"/>
        </w:rPr>
        <w:t xml:space="preserve"> </w:t>
      </w:r>
      <w:r>
        <w:rPr>
          <w:sz w:val="20"/>
          <w:szCs w:val="20"/>
        </w:rPr>
        <w:t>EDGE</w:t>
      </w:r>
      <w:r>
        <w:rPr>
          <w:sz w:val="20"/>
          <w:szCs w:val="20"/>
          <w:spacing w:val="10"/>
        </w:rPr>
        <w:t>。</w:t>
      </w:r>
      <w:r>
        <w:rPr>
          <w:sz w:val="20"/>
          <w:szCs w:val="20"/>
          <w:spacing w:val="39"/>
        </w:rPr>
        <w:t xml:space="preserve">  </w:t>
      </w:r>
      <w:r>
        <w:rPr>
          <w:sz w:val="20"/>
          <w:szCs w:val="20"/>
          <w:spacing w:val="10"/>
        </w:rPr>
        <w:t>他们</w:t>
      </w:r>
      <w:r>
        <w:rPr>
          <w:sz w:val="20"/>
          <w:szCs w:val="20"/>
          <w:spacing w:val="1"/>
        </w:rPr>
        <w:t xml:space="preserve"> </w:t>
      </w:r>
      <w:r>
        <w:rPr>
          <w:sz w:val="20"/>
          <w:szCs w:val="20"/>
          <w:spacing w:val="19"/>
        </w:rPr>
        <w:t>曾与电信、金融服务、保险和零售行业的客户合作，这些行业在当今的数</w:t>
      </w:r>
    </w:p>
    <w:p>
      <w:pPr>
        <w:pStyle w:val="BodyText"/>
        <w:ind w:left="30"/>
        <w:spacing w:before="1" w:line="218" w:lineRule="auto"/>
        <w:rPr>
          <w:sz w:val="20"/>
          <w:szCs w:val="20"/>
        </w:rPr>
      </w:pPr>
      <w:r>
        <w:rPr>
          <w:sz w:val="20"/>
          <w:szCs w:val="20"/>
          <w:spacing w:val="11"/>
        </w:rPr>
        <w:t>字化时代面临着重大的颠覆。</w:t>
      </w:r>
    </w:p>
    <w:p>
      <w:pPr>
        <w:spacing w:line="372" w:lineRule="auto"/>
        <w:rPr>
          <w:rFonts w:ascii="Arial"/>
          <w:sz w:val="21"/>
        </w:rPr>
      </w:pPr>
      <w:r/>
    </w:p>
    <w:p>
      <w:pPr>
        <w:ind w:left="2652"/>
        <w:spacing w:before="65" w:line="222" w:lineRule="auto"/>
        <w:rPr>
          <w:rFonts w:ascii="SimHei" w:hAnsi="SimHei" w:eastAsia="SimHei" w:cs="SimHei"/>
          <w:sz w:val="20"/>
          <w:szCs w:val="20"/>
        </w:rPr>
      </w:pPr>
      <w:r>
        <w:rPr>
          <w:rFonts w:ascii="SimHei" w:hAnsi="SimHei" w:eastAsia="SimHei" w:cs="SimHei"/>
          <w:sz w:val="20"/>
          <w:szCs w:val="20"/>
          <w:b/>
          <w:bCs/>
          <w:spacing w:val="22"/>
        </w:rPr>
        <w:t>最大化敏捷的价值</w:t>
      </w:r>
    </w:p>
    <w:p>
      <w:pPr>
        <w:ind w:left="209" w:right="140" w:firstLine="330"/>
        <w:spacing w:before="175" w:line="341" w:lineRule="auto"/>
        <w:jc w:val="both"/>
        <w:rPr>
          <w:rFonts w:ascii="FangSong" w:hAnsi="FangSong" w:eastAsia="FangSong" w:cs="FangSong"/>
          <w:sz w:val="20"/>
          <w:szCs w:val="20"/>
        </w:rPr>
      </w:pPr>
      <w:r>
        <w:rPr>
          <w:rFonts w:ascii="FangSong" w:hAnsi="FangSong" w:eastAsia="FangSong" w:cs="FangSong"/>
          <w:sz w:val="20"/>
          <w:szCs w:val="20"/>
          <w:spacing w:val="21"/>
        </w:rPr>
        <w:t>“我到底做错什么了?”一位娱乐业客户的首席执行官感叹道。这</w:t>
      </w:r>
      <w:r>
        <w:rPr>
          <w:rFonts w:ascii="FangSong" w:hAnsi="FangSong" w:eastAsia="FangSong" w:cs="FangSong"/>
          <w:sz w:val="20"/>
          <w:szCs w:val="20"/>
          <w:spacing w:val="21"/>
        </w:rPr>
        <w:t xml:space="preserve"> </w:t>
      </w:r>
      <w:r>
        <w:rPr>
          <w:rFonts w:ascii="FangSong" w:hAnsi="FangSong" w:eastAsia="FangSong" w:cs="FangSong"/>
          <w:sz w:val="20"/>
          <w:szCs w:val="20"/>
          <w:spacing w:val="18"/>
        </w:rPr>
        <w:t>种忧虑获得了许多高管的共鸣，他们都自认为很</w:t>
      </w:r>
      <w:r>
        <w:rPr>
          <w:rFonts w:ascii="FangSong" w:hAnsi="FangSong" w:eastAsia="FangSong" w:cs="FangSong"/>
          <w:sz w:val="20"/>
          <w:szCs w:val="20"/>
          <w:spacing w:val="17"/>
        </w:rPr>
        <w:t>好地实现了敏捷实践，</w:t>
      </w:r>
      <w:r>
        <w:rPr>
          <w:rFonts w:ascii="FangSong" w:hAnsi="FangSong" w:eastAsia="FangSong" w:cs="FangSong"/>
          <w:sz w:val="20"/>
          <w:szCs w:val="20"/>
        </w:rPr>
        <w:t xml:space="preserve"> </w:t>
      </w:r>
      <w:r>
        <w:rPr>
          <w:rFonts w:ascii="FangSong" w:hAnsi="FangSong" w:eastAsia="FangSong" w:cs="FangSong"/>
          <w:sz w:val="20"/>
          <w:szCs w:val="20"/>
          <w:spacing w:val="21"/>
        </w:rPr>
        <w:t>因为他们已经从需要几个月甚至几年才能交付产品，提升到每天持续</w:t>
      </w:r>
      <w:r>
        <w:rPr>
          <w:rFonts w:ascii="FangSong" w:hAnsi="FangSong" w:eastAsia="FangSong" w:cs="FangSong"/>
          <w:sz w:val="20"/>
          <w:szCs w:val="20"/>
          <w:spacing w:val="21"/>
        </w:rPr>
        <w:t xml:space="preserve"> </w:t>
      </w:r>
      <w:r>
        <w:rPr>
          <w:rFonts w:ascii="FangSong" w:hAnsi="FangSong" w:eastAsia="FangSong" w:cs="FangSong"/>
          <w:sz w:val="20"/>
          <w:szCs w:val="20"/>
          <w:spacing w:val="15"/>
        </w:rPr>
        <w:t>交付。然而，他们交付的是错误的产品投资组</w:t>
      </w:r>
      <w:r>
        <w:rPr>
          <w:rFonts w:ascii="FangSong" w:hAnsi="FangSong" w:eastAsia="FangSong" w:cs="FangSong"/>
          <w:sz w:val="20"/>
          <w:szCs w:val="20"/>
          <w:spacing w:val="14"/>
        </w:rPr>
        <w:t>合。当我们开始与这位首</w:t>
      </w:r>
      <w:r>
        <w:rPr>
          <w:rFonts w:ascii="FangSong" w:hAnsi="FangSong" w:eastAsia="FangSong" w:cs="FangSong"/>
          <w:sz w:val="20"/>
          <w:szCs w:val="20"/>
          <w:spacing w:val="14"/>
        </w:rPr>
        <w:t xml:space="preserve"> </w:t>
      </w:r>
      <w:r>
        <w:rPr>
          <w:rFonts w:ascii="FangSong" w:hAnsi="FangSong" w:eastAsia="FangSong" w:cs="FangSong"/>
          <w:sz w:val="20"/>
          <w:szCs w:val="20"/>
          <w:spacing w:val="15"/>
        </w:rPr>
        <w:t>席执行官合作时，我们意识到他的根本问题是</w:t>
      </w:r>
      <w:r>
        <w:rPr>
          <w:rFonts w:ascii="FangSong" w:hAnsi="FangSong" w:eastAsia="FangSong" w:cs="FangSong"/>
          <w:sz w:val="20"/>
          <w:szCs w:val="20"/>
          <w:spacing w:val="14"/>
        </w:rPr>
        <w:t>战略和交付之间的连接不</w:t>
      </w:r>
      <w:r>
        <w:rPr>
          <w:rFonts w:ascii="FangSong" w:hAnsi="FangSong" w:eastAsia="FangSong" w:cs="FangSong"/>
          <w:sz w:val="20"/>
          <w:szCs w:val="20"/>
          <w:spacing w:val="14"/>
        </w:rPr>
        <w:t xml:space="preserve"> </w:t>
      </w:r>
      <w:r>
        <w:rPr>
          <w:rFonts w:ascii="FangSong" w:hAnsi="FangSong" w:eastAsia="FangSong" w:cs="FangSong"/>
          <w:sz w:val="20"/>
          <w:szCs w:val="20"/>
          <w:spacing w:val="14"/>
        </w:rPr>
        <w:t>良问题。他有一个合理的数字化战略，他的敏捷交付团队能够很好地适</w:t>
      </w:r>
      <w:r>
        <w:rPr>
          <w:rFonts w:ascii="FangSong" w:hAnsi="FangSong" w:eastAsia="FangSong" w:cs="FangSong"/>
          <w:sz w:val="20"/>
          <w:szCs w:val="20"/>
        </w:rPr>
        <w:t xml:space="preserve">  </w:t>
      </w:r>
      <w:r>
        <w:rPr>
          <w:rFonts w:ascii="FangSong" w:hAnsi="FangSong" w:eastAsia="FangSong" w:cs="FangSong"/>
          <w:sz w:val="20"/>
          <w:szCs w:val="20"/>
          <w:spacing w:val="15"/>
        </w:rPr>
        <w:t>应变化，但是他们的投资组合决策毫无计划可</w:t>
      </w:r>
      <w:r>
        <w:rPr>
          <w:rFonts w:ascii="FangSong" w:hAnsi="FangSong" w:eastAsia="FangSong" w:cs="FangSong"/>
          <w:sz w:val="20"/>
          <w:szCs w:val="20"/>
          <w:spacing w:val="14"/>
        </w:rPr>
        <w:t>言。遗留系统耗尽了他的</w:t>
      </w:r>
      <w:r>
        <w:rPr>
          <w:rFonts w:ascii="FangSong" w:hAnsi="FangSong" w:eastAsia="FangSong" w:cs="FangSong"/>
          <w:sz w:val="20"/>
          <w:szCs w:val="20"/>
          <w:spacing w:val="14"/>
        </w:rPr>
        <w:t xml:space="preserve"> </w:t>
      </w:r>
      <w:r>
        <w:rPr>
          <w:rFonts w:ascii="FangSong" w:hAnsi="FangSong" w:eastAsia="FangSong" w:cs="FangSong"/>
          <w:sz w:val="20"/>
          <w:szCs w:val="20"/>
          <w:spacing w:val="15"/>
        </w:rPr>
        <w:t>全部预算，几乎没有资金能分配给未来。竞争</w:t>
      </w:r>
      <w:r>
        <w:rPr>
          <w:rFonts w:ascii="FangSong" w:hAnsi="FangSong" w:eastAsia="FangSong" w:cs="FangSong"/>
          <w:sz w:val="20"/>
          <w:szCs w:val="20"/>
          <w:spacing w:val="14"/>
        </w:rPr>
        <w:t>对手正在积极抢占市场份</w:t>
      </w:r>
      <w:r>
        <w:rPr>
          <w:rFonts w:ascii="FangSong" w:hAnsi="FangSong" w:eastAsia="FangSong" w:cs="FangSong"/>
          <w:sz w:val="20"/>
          <w:szCs w:val="20"/>
          <w:spacing w:val="14"/>
        </w:rPr>
        <w:t xml:space="preserve"> </w:t>
      </w:r>
      <w:r>
        <w:rPr>
          <w:rFonts w:ascii="FangSong" w:hAnsi="FangSong" w:eastAsia="FangSong" w:cs="FangSong"/>
          <w:sz w:val="20"/>
          <w:szCs w:val="20"/>
          <w:spacing w:val="15"/>
        </w:rPr>
        <w:t>额，迫使公司不得不采取“追赶”战略，为追上竞争对手而不断</w:t>
      </w:r>
      <w:r>
        <w:rPr>
          <w:rFonts w:ascii="FangSong" w:hAnsi="FangSong" w:eastAsia="FangSong" w:cs="FangSong"/>
          <w:sz w:val="20"/>
          <w:szCs w:val="20"/>
          <w:spacing w:val="14"/>
        </w:rPr>
        <w:t>调整各</w:t>
      </w:r>
    </w:p>
    <w:p>
      <w:pPr>
        <w:ind w:left="209"/>
        <w:spacing w:line="220" w:lineRule="auto"/>
        <w:rPr>
          <w:rFonts w:ascii="FangSong" w:hAnsi="FangSong" w:eastAsia="FangSong" w:cs="FangSong"/>
          <w:sz w:val="20"/>
          <w:szCs w:val="20"/>
        </w:rPr>
      </w:pPr>
      <w:r>
        <w:rPr>
          <w:rFonts w:ascii="FangSong" w:hAnsi="FangSong" w:eastAsia="FangSong" w:cs="FangSong"/>
          <w:sz w:val="20"/>
          <w:szCs w:val="20"/>
          <w:spacing w:val="9"/>
        </w:rPr>
        <w:t>项工作的优先级排序。</w:t>
      </w:r>
    </w:p>
    <w:p>
      <w:pPr>
        <w:ind w:left="209" w:right="220" w:firstLine="449"/>
        <w:spacing w:before="174" w:line="350" w:lineRule="auto"/>
        <w:jc w:val="both"/>
        <w:rPr>
          <w:rFonts w:ascii="FangSong" w:hAnsi="FangSong" w:eastAsia="FangSong" w:cs="FangSong"/>
          <w:sz w:val="20"/>
          <w:szCs w:val="20"/>
        </w:rPr>
      </w:pPr>
      <w:r>
        <w:rPr>
          <w:rFonts w:ascii="FangSong" w:hAnsi="FangSong" w:eastAsia="FangSong" w:cs="FangSong"/>
          <w:sz w:val="20"/>
          <w:szCs w:val="20"/>
          <w:spacing w:val="14"/>
        </w:rPr>
        <w:t>我们发现，将敏捷的软件交付方法扩展到许多团队中，与确定能够</w:t>
      </w:r>
      <w:r>
        <w:rPr>
          <w:rFonts w:ascii="FangSong" w:hAnsi="FangSong" w:eastAsia="FangSong" w:cs="FangSong"/>
          <w:sz w:val="20"/>
          <w:szCs w:val="20"/>
          <w:spacing w:val="8"/>
        </w:rPr>
        <w:t xml:space="preserve"> </w:t>
      </w:r>
      <w:r>
        <w:rPr>
          <w:rFonts w:ascii="FangSong" w:hAnsi="FangSong" w:eastAsia="FangSong" w:cs="FangSong"/>
          <w:sz w:val="20"/>
          <w:szCs w:val="20"/>
          <w:spacing w:val="15"/>
        </w:rPr>
        <w:t>实现其战术及战略目标的举措的正确组合有着极大的区别。通过对以结</w:t>
      </w:r>
      <w:r>
        <w:rPr>
          <w:rFonts w:ascii="FangSong" w:hAnsi="FangSong" w:eastAsia="FangSong" w:cs="FangSong"/>
          <w:sz w:val="20"/>
          <w:szCs w:val="20"/>
          <w:spacing w:val="3"/>
        </w:rPr>
        <w:t xml:space="preserve"> </w:t>
      </w:r>
      <w:r>
        <w:rPr>
          <w:rFonts w:ascii="FangSong" w:hAnsi="FangSong" w:eastAsia="FangSong" w:cs="FangSong"/>
          <w:sz w:val="20"/>
          <w:szCs w:val="20"/>
          <w:spacing w:val="15"/>
        </w:rPr>
        <w:t>果为导向的目标的考量，他们能够将投资决策的重点重新放在</w:t>
      </w:r>
      <w:r>
        <w:rPr>
          <w:rFonts w:ascii="FangSong" w:hAnsi="FangSong" w:eastAsia="FangSong" w:cs="FangSong"/>
          <w:sz w:val="20"/>
          <w:szCs w:val="20"/>
          <w:spacing w:val="14"/>
        </w:rPr>
        <w:t>这些目标</w:t>
      </w:r>
    </w:p>
    <w:p>
      <w:pPr>
        <w:ind w:left="209"/>
        <w:spacing w:line="220" w:lineRule="auto"/>
        <w:rPr>
          <w:rFonts w:ascii="FangSong" w:hAnsi="FangSong" w:eastAsia="FangSong" w:cs="FangSong"/>
          <w:sz w:val="20"/>
          <w:szCs w:val="20"/>
        </w:rPr>
      </w:pPr>
      <w:r>
        <w:rPr>
          <w:rFonts w:ascii="FangSong" w:hAnsi="FangSong" w:eastAsia="FangSong" w:cs="FangSong"/>
          <w:sz w:val="20"/>
          <w:szCs w:val="20"/>
          <w:spacing w:val="10"/>
        </w:rPr>
        <w:t>上，并减少其他类别的投资。</w:t>
      </w:r>
    </w:p>
    <w:p>
      <w:pPr>
        <w:ind w:firstLine="170"/>
        <w:spacing w:before="178" w:line="20" w:lineRule="exact"/>
        <w:rPr/>
      </w:pPr>
      <w:r>
        <w:rPr/>
        <w:drawing>
          <wp:inline distT="0" distB="0" distL="0" distR="0">
            <wp:extent cx="4292598" cy="12760"/>
            <wp:effectExtent l="0" t="0" r="0" b="0"/>
            <wp:docPr id="114" name="IM 114"/>
            <wp:cNvGraphicFramePr/>
            <a:graphic>
              <a:graphicData uri="http://schemas.openxmlformats.org/drawingml/2006/picture">
                <pic:pic>
                  <pic:nvPicPr>
                    <pic:cNvPr id="114" name="IM 114"/>
                    <pic:cNvPicPr/>
                  </pic:nvPicPr>
                  <pic:blipFill>
                    <a:blip r:embed="rId61"/>
                    <a:stretch>
                      <a:fillRect/>
                    </a:stretch>
                  </pic:blipFill>
                  <pic:spPr>
                    <a:xfrm rot="0">
                      <a:off x="0" y="0"/>
                      <a:ext cx="4292598" cy="12760"/>
                    </a:xfrm>
                    <a:prstGeom prst="rect">
                      <a:avLst/>
                    </a:prstGeom>
                  </pic:spPr>
                </pic:pic>
              </a:graphicData>
            </a:graphic>
          </wp:inline>
        </w:drawing>
      </w:r>
    </w:p>
    <w:p>
      <w:pPr>
        <w:spacing w:line="20" w:lineRule="exact"/>
        <w:sectPr>
          <w:pgSz w:w="8290" w:h="12560"/>
          <w:pgMar w:top="400" w:right="569" w:bottom="0" w:left="620" w:header="0" w:footer="0" w:gutter="0"/>
        </w:sectPr>
        <w:rPr/>
      </w:pPr>
    </w:p>
    <w:p>
      <w:pPr>
        <w:pStyle w:val="BodyText"/>
        <w:spacing w:line="220" w:lineRule="auto"/>
        <w:rPr>
          <w:rFonts w:ascii="YouYuan" w:hAnsi="YouYuan" w:eastAsia="YouYuan" w:cs="YouYuan"/>
          <w:sz w:val="19"/>
          <w:szCs w:val="19"/>
        </w:rPr>
      </w:pPr>
      <w:r>
        <w:rPr>
          <w:sz w:val="19"/>
          <w:szCs w:val="19"/>
          <w:spacing w:val="-3"/>
          <w:position w:val="-2"/>
        </w:rPr>
        <w:t>8</w:t>
      </w:r>
      <w:r>
        <w:rPr>
          <w:sz w:val="19"/>
          <w:szCs w:val="19"/>
          <w:spacing w:val="5"/>
          <w:position w:val="-2"/>
        </w:rPr>
        <w:t xml:space="preserve">      </w:t>
      </w:r>
      <w:r>
        <w:rPr>
          <w:rFonts w:ascii="Times New Roman" w:hAnsi="Times New Roman" w:eastAsia="Times New Roman" w:cs="Times New Roman"/>
          <w:sz w:val="19"/>
          <w:szCs w:val="19"/>
          <w:spacing w:val="-3"/>
        </w:rPr>
        <w:t>EDG</w:t>
      </w:r>
      <w:r>
        <w:rPr>
          <w:sz w:val="19"/>
          <w:szCs w:val="19"/>
          <w:spacing w:val="-3"/>
        </w:rPr>
        <w:t>E: </w:t>
      </w:r>
      <w:r>
        <w:rPr>
          <w:rFonts w:ascii="YouYuan" w:hAnsi="YouYuan" w:eastAsia="YouYuan" w:cs="YouYuan"/>
          <w:sz w:val="19"/>
          <w:szCs w:val="19"/>
          <w:spacing w:val="-3"/>
        </w:rPr>
        <w:t>价值驱动的数字化转型</w:t>
      </w:r>
    </w:p>
    <w:p>
      <w:pPr>
        <w:spacing w:line="288" w:lineRule="auto"/>
        <w:rPr>
          <w:rFonts w:ascii="Arial"/>
          <w:sz w:val="21"/>
        </w:rPr>
      </w:pPr>
      <w:r/>
    </w:p>
    <w:p>
      <w:pPr>
        <w:spacing w:line="288" w:lineRule="auto"/>
        <w:rPr>
          <w:rFonts w:ascii="Arial"/>
          <w:sz w:val="21"/>
        </w:rPr>
      </w:pPr>
      <w:r/>
    </w:p>
    <w:p>
      <w:pPr>
        <w:pStyle w:val="BodyText"/>
        <w:ind w:left="3"/>
        <w:spacing w:before="87" w:line="219" w:lineRule="auto"/>
        <w:outlineLvl w:val="0"/>
        <w:rPr>
          <w:sz w:val="27"/>
          <w:szCs w:val="27"/>
        </w:rPr>
      </w:pPr>
      <w:bookmarkStart w:name="bookmark12" w:id="5"/>
      <w:bookmarkEnd w:id="5"/>
      <w:r>
        <w:rPr>
          <w:sz w:val="27"/>
          <w:szCs w:val="27"/>
          <w:b/>
          <w:bCs/>
          <w:spacing w:val="3"/>
        </w:rPr>
        <w:t>1.3</w:t>
      </w:r>
      <w:r>
        <w:rPr>
          <w:sz w:val="27"/>
          <w:szCs w:val="27"/>
          <w:spacing w:val="3"/>
        </w:rPr>
        <w:t xml:space="preserve">  </w:t>
      </w:r>
      <w:r>
        <w:rPr>
          <w:sz w:val="27"/>
          <w:szCs w:val="27"/>
          <w:b/>
          <w:bCs/>
          <w:spacing w:val="3"/>
        </w:rPr>
        <w:t>构建组织响应能力</w:t>
      </w:r>
    </w:p>
    <w:p>
      <w:pPr>
        <w:spacing w:line="257" w:lineRule="auto"/>
        <w:rPr>
          <w:rFonts w:ascii="Arial"/>
          <w:sz w:val="21"/>
        </w:rPr>
      </w:pPr>
      <w:r/>
    </w:p>
    <w:p>
      <w:pPr>
        <w:pStyle w:val="BodyText"/>
        <w:ind w:right="65" w:firstLine="449"/>
        <w:spacing w:before="62" w:line="359" w:lineRule="auto"/>
        <w:jc w:val="both"/>
        <w:rPr>
          <w:sz w:val="19"/>
          <w:szCs w:val="19"/>
        </w:rPr>
      </w:pPr>
      <w:r>
        <w:rPr>
          <w:sz w:val="19"/>
          <w:szCs w:val="19"/>
          <w:spacing w:val="28"/>
        </w:rPr>
        <w:t>在过去的十年中，企业投入了大量资金，帮助其软件交付团队学习敏</w:t>
      </w:r>
      <w:r>
        <w:rPr>
          <w:sz w:val="19"/>
          <w:szCs w:val="19"/>
          <w:spacing w:val="16"/>
        </w:rPr>
        <w:t xml:space="preserve"> </w:t>
      </w:r>
      <w:r>
        <w:rPr>
          <w:sz w:val="19"/>
          <w:szCs w:val="19"/>
          <w:spacing w:val="29"/>
        </w:rPr>
        <w:t>捷交付实践，希望这些实践能够帮助团队减少浪费，通过协作和更高</w:t>
      </w:r>
      <w:r>
        <w:rPr>
          <w:sz w:val="19"/>
          <w:szCs w:val="19"/>
          <w:spacing w:val="28"/>
        </w:rPr>
        <w:t>质量</w:t>
      </w:r>
      <w:r>
        <w:rPr>
          <w:sz w:val="19"/>
          <w:szCs w:val="19"/>
        </w:rPr>
        <w:t xml:space="preserve"> </w:t>
      </w:r>
      <w:r>
        <w:rPr>
          <w:sz w:val="19"/>
          <w:szCs w:val="19"/>
          <w:spacing w:val="29"/>
        </w:rPr>
        <w:t>的输出做出更好的决策，并能快速响应。最终，这种工作方式使领导者能</w:t>
      </w:r>
      <w:r>
        <w:rPr>
          <w:sz w:val="19"/>
          <w:szCs w:val="19"/>
        </w:rPr>
        <w:t xml:space="preserve"> </w:t>
      </w:r>
      <w:r>
        <w:rPr>
          <w:sz w:val="19"/>
          <w:szCs w:val="19"/>
          <w:spacing w:val="29"/>
        </w:rPr>
        <w:t>够引导组织实现更大的客户价值。然而，正如之前那位首席执行官的故事</w:t>
      </w:r>
      <w:r>
        <w:rPr>
          <w:sz w:val="19"/>
          <w:szCs w:val="19"/>
        </w:rPr>
        <w:t xml:space="preserve"> </w:t>
      </w:r>
      <w:r>
        <w:rPr>
          <w:sz w:val="19"/>
          <w:szCs w:val="19"/>
          <w:spacing w:val="29"/>
        </w:rPr>
        <w:t>中讲到的，正在实践大规模敏捷软件交付的组织仍感叹他们无法感受</w:t>
      </w:r>
      <w:r>
        <w:rPr>
          <w:sz w:val="19"/>
          <w:szCs w:val="19"/>
          <w:spacing w:val="28"/>
        </w:rPr>
        <w:t>到敏</w:t>
      </w:r>
    </w:p>
    <w:p>
      <w:pPr>
        <w:pStyle w:val="BodyText"/>
        <w:spacing w:before="1" w:line="217" w:lineRule="auto"/>
        <w:rPr>
          <w:sz w:val="19"/>
          <w:szCs w:val="19"/>
        </w:rPr>
      </w:pPr>
      <w:r>
        <w:rPr>
          <w:sz w:val="19"/>
          <w:szCs w:val="19"/>
          <w:spacing w:val="19"/>
        </w:rPr>
        <w:t>捷中承诺的价值。</w:t>
      </w:r>
    </w:p>
    <w:p>
      <w:pPr>
        <w:pStyle w:val="BodyText"/>
        <w:ind w:firstLine="449"/>
        <w:spacing w:before="178" w:line="369" w:lineRule="auto"/>
        <w:jc w:val="both"/>
        <w:rPr>
          <w:sz w:val="19"/>
          <w:szCs w:val="19"/>
        </w:rPr>
      </w:pPr>
      <w:r>
        <w:rPr>
          <w:sz w:val="19"/>
          <w:szCs w:val="19"/>
          <w:spacing w:val="22"/>
        </w:rPr>
        <w:t>为了有效地构建组织的响应能力，战略必须</w:t>
      </w:r>
      <w:r>
        <w:rPr>
          <w:sz w:val="19"/>
          <w:szCs w:val="19"/>
          <w:spacing w:val="21"/>
        </w:rPr>
        <w:t>被分解成可进行优先级排序</w:t>
      </w:r>
      <w:r>
        <w:rPr>
          <w:sz w:val="19"/>
          <w:szCs w:val="19"/>
        </w:rPr>
        <w:t xml:space="preserve"> </w:t>
      </w:r>
      <w:r>
        <w:rPr>
          <w:sz w:val="19"/>
          <w:szCs w:val="19"/>
          <w:spacing w:val="24"/>
        </w:rPr>
        <w:t>的小的价值投资组合。目标越大，需要的时间越长，而小目标能更快实现。</w:t>
      </w:r>
      <w:r>
        <w:rPr>
          <w:sz w:val="19"/>
          <w:szCs w:val="19"/>
          <w:spacing w:val="12"/>
        </w:rPr>
        <w:t xml:space="preserve"> </w:t>
      </w:r>
      <w:r>
        <w:rPr>
          <w:sz w:val="19"/>
          <w:szCs w:val="19"/>
          <w:spacing w:val="29"/>
        </w:rPr>
        <w:t>要让自己变得具有响应力和适应性，你需要从小处着手，快速交付，</w:t>
      </w:r>
      <w:r>
        <w:rPr>
          <w:sz w:val="19"/>
          <w:szCs w:val="19"/>
          <w:spacing w:val="28"/>
        </w:rPr>
        <w:t>并从</w:t>
      </w:r>
      <w:r>
        <w:rPr>
          <w:sz w:val="19"/>
          <w:szCs w:val="19"/>
        </w:rPr>
        <w:t xml:space="preserve"> </w:t>
      </w:r>
      <w:r>
        <w:rPr>
          <w:sz w:val="19"/>
          <w:szCs w:val="19"/>
          <w:spacing w:val="29"/>
        </w:rPr>
        <w:t>反馈中迅速学习。这些小举措使人们更清楚地了解，投资是否分配到了正</w:t>
      </w:r>
      <w:r>
        <w:rPr>
          <w:sz w:val="19"/>
          <w:szCs w:val="19"/>
          <w:spacing w:val="2"/>
        </w:rPr>
        <w:t xml:space="preserve"> </w:t>
      </w:r>
      <w:r>
        <w:rPr>
          <w:sz w:val="19"/>
          <w:szCs w:val="19"/>
          <w:spacing w:val="29"/>
        </w:rPr>
        <w:t>确的领域，或者是否需要作出调整。你需要轻量级组织治理和适应性领导</w:t>
      </w:r>
      <w:r>
        <w:rPr>
          <w:sz w:val="19"/>
          <w:szCs w:val="19"/>
          <w:spacing w:val="3"/>
        </w:rPr>
        <w:t xml:space="preserve"> </w:t>
      </w:r>
      <w:r>
        <w:rPr>
          <w:sz w:val="19"/>
          <w:szCs w:val="19"/>
          <w:spacing w:val="28"/>
        </w:rPr>
        <w:t>力，以应对外部压力、提高敏捷性，并关注价值。此外，团队必须以</w:t>
      </w:r>
      <w:r>
        <w:rPr>
          <w:sz w:val="19"/>
          <w:szCs w:val="19"/>
          <w:spacing w:val="-51"/>
        </w:rPr>
        <w:t xml:space="preserve"> </w:t>
      </w:r>
      <w:r>
        <w:rPr>
          <w:sz w:val="19"/>
          <w:szCs w:val="19"/>
          <w:spacing w:val="28"/>
        </w:rPr>
        <w:t>一种</w:t>
      </w:r>
    </w:p>
    <w:p>
      <w:pPr>
        <w:pStyle w:val="BodyText"/>
        <w:spacing w:line="218" w:lineRule="auto"/>
        <w:rPr>
          <w:sz w:val="19"/>
          <w:szCs w:val="19"/>
        </w:rPr>
      </w:pPr>
      <w:r>
        <w:rPr>
          <w:sz w:val="19"/>
          <w:szCs w:val="19"/>
          <w:spacing w:val="23"/>
        </w:rPr>
        <w:t>增量的、自适应的方式频繁发布，更快地从客户和领导者那里获得反馈。</w:t>
      </w:r>
    </w:p>
    <w:p>
      <w:pPr>
        <w:pStyle w:val="BodyText"/>
        <w:ind w:firstLine="449"/>
        <w:spacing w:before="106" w:line="379" w:lineRule="auto"/>
        <w:jc w:val="both"/>
        <w:rPr>
          <w:sz w:val="19"/>
          <w:szCs w:val="19"/>
        </w:rPr>
      </w:pPr>
      <w:r>
        <w:rPr>
          <w:sz w:val="19"/>
          <w:szCs w:val="19"/>
          <w:spacing w:val="28"/>
        </w:rPr>
        <w:t>图1</w:t>
      </w:r>
      <w:r>
        <w:rPr>
          <w:sz w:val="19"/>
          <w:szCs w:val="19"/>
          <w:spacing w:val="-52"/>
        </w:rPr>
        <w:t xml:space="preserve"> </w:t>
      </w:r>
      <w:r>
        <w:rPr>
          <w:sz w:val="19"/>
          <w:szCs w:val="19"/>
          <w:spacing w:val="28"/>
        </w:rPr>
        <w:t>-</w:t>
      </w:r>
      <w:r>
        <w:rPr>
          <w:sz w:val="19"/>
          <w:szCs w:val="19"/>
          <w:spacing w:val="-53"/>
        </w:rPr>
        <w:t xml:space="preserve"> </w:t>
      </w:r>
      <w:r>
        <w:rPr>
          <w:sz w:val="19"/>
          <w:szCs w:val="19"/>
          <w:spacing w:val="28"/>
        </w:rPr>
        <w:t>2是组织如何才能更好地追求新的、现有的市场机会，并为所做</w:t>
      </w:r>
      <w:r>
        <w:rPr>
          <w:sz w:val="19"/>
          <w:szCs w:val="19"/>
        </w:rPr>
        <w:t xml:space="preserve"> </w:t>
      </w:r>
      <w:r>
        <w:rPr>
          <w:sz w:val="19"/>
          <w:szCs w:val="19"/>
          <w:spacing w:val="28"/>
        </w:rPr>
        <w:t>的投资提供更高价值的模型。构成响应型组织的第</w:t>
      </w:r>
      <w:r>
        <w:rPr>
          <w:sz w:val="19"/>
          <w:szCs w:val="19"/>
          <w:spacing w:val="-39"/>
        </w:rPr>
        <w:t xml:space="preserve"> </w:t>
      </w:r>
      <w:r>
        <w:rPr>
          <w:sz w:val="19"/>
          <w:szCs w:val="19"/>
          <w:spacing w:val="28"/>
        </w:rPr>
        <w:t>一</w:t>
      </w:r>
      <w:r>
        <w:rPr>
          <w:sz w:val="19"/>
          <w:szCs w:val="19"/>
          <w:spacing w:val="-54"/>
        </w:rPr>
        <w:t xml:space="preserve"> </w:t>
      </w:r>
      <w:r>
        <w:rPr>
          <w:sz w:val="19"/>
          <w:szCs w:val="19"/>
          <w:spacing w:val="28"/>
        </w:rPr>
        <w:t>个组件是执行愿景，</w:t>
      </w:r>
    </w:p>
    <w:p>
      <w:pPr>
        <w:pStyle w:val="BodyText"/>
        <w:spacing w:line="219" w:lineRule="auto"/>
        <w:rPr>
          <w:sz w:val="19"/>
          <w:szCs w:val="19"/>
        </w:rPr>
      </w:pPr>
      <w:r>
        <w:rPr>
          <w:sz w:val="19"/>
          <w:szCs w:val="19"/>
          <w:spacing w:val="23"/>
        </w:rPr>
        <w:t>它表述了组织计划如何在未来更好地发展。</w:t>
      </w:r>
    </w:p>
    <w:p>
      <w:pPr>
        <w:pStyle w:val="BodyText"/>
        <w:ind w:firstLine="989"/>
        <w:spacing w:before="167" w:line="3320" w:lineRule="exact"/>
        <w:rPr/>
      </w:pPr>
      <w:r>
        <w:rPr>
          <w:position w:val="-66"/>
        </w:rPr>
        <w:pict>
          <v:group id="_x0000_s68" style="mso-position-vertical-relative:line;mso-position-horizontal-relative:char;width:253.5pt;height:166pt;" filled="false" stroked="false" coordsize="5070,3320" coordorigin="0,0">
            <v:shape id="_x0000_s70" style="position:absolute;left:0;top:0;width:5070;height:3320;" filled="false" stroked="false" type="#_x0000_t75">
              <v:imagedata o:title="" r:id="rId62"/>
            </v:shape>
            <v:shape id="_x0000_s72" style="position:absolute;left:69;top:107;width:4967;height:2918;" filled="false" stroked="false" type="#_x0000_t202">
              <v:fill on="false"/>
              <v:stroke on="false"/>
              <v:path/>
              <v:imagedata o:title=""/>
              <o:lock v:ext="edit" aspectratio="false"/>
              <v:textbox inset="0mm,0mm,0mm,0mm">
                <w:txbxContent>
                  <w:p>
                    <w:pPr>
                      <w:ind w:left="1530"/>
                      <w:spacing w:before="20" w:line="219" w:lineRule="auto"/>
                      <w:rPr>
                        <w:rFonts w:ascii="SimSun" w:hAnsi="SimSun" w:eastAsia="SimSun" w:cs="SimSun"/>
                        <w:sz w:val="19"/>
                        <w:szCs w:val="19"/>
                      </w:rPr>
                    </w:pPr>
                    <w:r>
                      <w:rPr>
                        <w:rFonts w:ascii="SimSun" w:hAnsi="SimSun" w:eastAsia="SimSun" w:cs="SimSun"/>
                        <w:sz w:val="19"/>
                        <w:szCs w:val="19"/>
                        <w:spacing w:val="-17"/>
                        <w:w w:val="96"/>
                      </w:rPr>
                      <w:t>投资组合管理</w:t>
                    </w:r>
                  </w:p>
                  <w:p>
                    <w:pPr>
                      <w:ind w:left="1240"/>
                      <w:spacing w:before="174" w:line="219" w:lineRule="auto"/>
                      <w:rPr>
                        <w:rFonts w:ascii="SimSun" w:hAnsi="SimSun" w:eastAsia="SimSun" w:cs="SimSun"/>
                        <w:sz w:val="19"/>
                        <w:szCs w:val="19"/>
                      </w:rPr>
                    </w:pPr>
                    <w:r>
                      <w:rPr>
                        <w:rFonts w:ascii="SimSun" w:hAnsi="SimSun" w:eastAsia="SimSun" w:cs="SimSun"/>
                        <w:sz w:val="19"/>
                        <w:szCs w:val="19"/>
                        <w:spacing w:val="-21"/>
                      </w:rPr>
                      <w:t>产品架构</w:t>
                    </w:r>
                  </w:p>
                  <w:p>
                    <w:pPr>
                      <w:spacing w:before="165" w:line="220" w:lineRule="auto"/>
                      <w:jc w:val="right"/>
                      <w:rPr>
                        <w:rFonts w:ascii="SimSun" w:hAnsi="SimSun" w:eastAsia="SimSun" w:cs="SimSun"/>
                        <w:sz w:val="19"/>
                        <w:szCs w:val="19"/>
                      </w:rPr>
                    </w:pPr>
                    <w:r>
                      <w:rPr>
                        <w:rFonts w:ascii="SimSun" w:hAnsi="SimSun" w:eastAsia="SimSun" w:cs="SimSun"/>
                        <w:sz w:val="19"/>
                        <w:szCs w:val="19"/>
                        <w:spacing w:val="-20"/>
                        <w:w w:val="95"/>
                      </w:rPr>
                      <w:t>商业</w:t>
                    </w:r>
                    <w:r>
                      <w:rPr>
                        <w:rFonts w:ascii="SimSun" w:hAnsi="SimSun" w:eastAsia="SimSun" w:cs="SimSun"/>
                        <w:sz w:val="19"/>
                        <w:szCs w:val="19"/>
                        <w:spacing w:val="-19"/>
                        <w:w w:val="95"/>
                      </w:rPr>
                      <w:t>战</w:t>
                    </w:r>
                    <w:r>
                      <w:rPr>
                        <w:rFonts w:ascii="SimSun" w:hAnsi="SimSun" w:eastAsia="SimSun" w:cs="SimSun"/>
                        <w:sz w:val="19"/>
                        <w:szCs w:val="19"/>
                        <w:spacing w:val="-9"/>
                        <w:w w:val="95"/>
                      </w:rPr>
                      <w:t>略</w:t>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ind w:left="20"/>
                      <w:spacing w:before="61" w:line="219" w:lineRule="auto"/>
                      <w:rPr>
                        <w:rFonts w:ascii="SimSun" w:hAnsi="SimSun" w:eastAsia="SimSun" w:cs="SimSun"/>
                        <w:sz w:val="19"/>
                        <w:szCs w:val="19"/>
                      </w:rPr>
                    </w:pPr>
                    <w:r>
                      <w:rPr>
                        <w:rFonts w:ascii="SimSun" w:hAnsi="SimSun" w:eastAsia="SimSun" w:cs="SimSun"/>
                        <w:sz w:val="19"/>
                        <w:szCs w:val="19"/>
                        <w:spacing w:val="-13"/>
                        <w:w w:val="95"/>
                      </w:rPr>
                      <w:t>敏捷交付</w:t>
                    </w:r>
                  </w:p>
                  <w:p>
                    <w:pPr>
                      <w:spacing w:line="458" w:lineRule="auto"/>
                      <w:rPr>
                        <w:rFonts w:ascii="Arial"/>
                        <w:sz w:val="21"/>
                      </w:rPr>
                    </w:pPr>
                    <w:r/>
                  </w:p>
                  <w:p>
                    <w:pPr>
                      <w:ind w:left="3310"/>
                      <w:spacing w:before="61" w:line="218" w:lineRule="auto"/>
                      <w:rPr>
                        <w:rFonts w:ascii="SimSun" w:hAnsi="SimSun" w:eastAsia="SimSun" w:cs="SimSun"/>
                        <w:sz w:val="19"/>
                        <w:szCs w:val="19"/>
                      </w:rPr>
                    </w:pPr>
                    <w:r>
                      <w:rPr>
                        <w:rFonts w:ascii="SimSun" w:hAnsi="SimSun" w:eastAsia="SimSun" w:cs="SimSun"/>
                        <w:sz w:val="19"/>
                        <w:szCs w:val="19"/>
                        <w:spacing w:val="-12"/>
                        <w:w w:val="90"/>
                      </w:rPr>
                      <w:t>-度量价值</w:t>
                    </w:r>
                  </w:p>
                </w:txbxContent>
              </v:textbox>
            </v:shape>
            <v:shape id="_x0000_s74" style="position:absolute;left:3379;top:2109;width:880;height:520;" filled="false" stroked="false" type="#_x0000_t75">
              <v:imagedata o:title="" r:id="rId63"/>
            </v:shape>
            <v:shape id="_x0000_s76" style="position:absolute;left:4309;top:497;width:669;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8"/>
                        <w:w w:val="91"/>
                      </w:rPr>
                      <w:t>执行愿</w:t>
                    </w:r>
                    <w:r>
                      <w:rPr>
                        <w:rFonts w:ascii="SimSun" w:hAnsi="SimSun" w:eastAsia="SimSun" w:cs="SimSun"/>
                        <w:sz w:val="19"/>
                        <w:szCs w:val="19"/>
                        <w:spacing w:val="-10"/>
                        <w:w w:val="91"/>
                      </w:rPr>
                      <w:t>景</w:t>
                    </w:r>
                  </w:p>
                </w:txbxContent>
              </v:textbox>
            </v:shape>
          </v:group>
        </w:pict>
      </w:r>
    </w:p>
    <w:p>
      <w:pPr>
        <w:pStyle w:val="BodyText"/>
        <w:ind w:left="2580"/>
        <w:spacing w:before="118" w:line="220" w:lineRule="auto"/>
        <w:rPr>
          <w:sz w:val="19"/>
          <w:szCs w:val="19"/>
        </w:rPr>
      </w:pPr>
      <w:r>
        <w:rPr>
          <w:sz w:val="19"/>
          <w:szCs w:val="19"/>
          <w:spacing w:val="-2"/>
        </w:rPr>
        <w:t>图1-2</w:t>
      </w:r>
      <w:r>
        <w:rPr>
          <w:sz w:val="19"/>
          <w:szCs w:val="19"/>
          <w:spacing w:val="62"/>
        </w:rPr>
        <w:t xml:space="preserve"> </w:t>
      </w:r>
      <w:r>
        <w:rPr>
          <w:sz w:val="19"/>
          <w:szCs w:val="19"/>
          <w:spacing w:val="-2"/>
        </w:rPr>
        <w:t>构建响应型组织</w:t>
      </w:r>
    </w:p>
    <w:p>
      <w:pPr>
        <w:spacing w:line="220" w:lineRule="auto"/>
        <w:sectPr>
          <w:pgSz w:w="8290" w:h="12560"/>
          <w:pgMar w:top="342" w:right="724" w:bottom="0" w:left="490" w:header="0" w:footer="0" w:gutter="0"/>
        </w:sectPr>
        <w:rPr>
          <w:sz w:val="19"/>
          <w:szCs w:val="19"/>
        </w:rPr>
      </w:pPr>
    </w:p>
    <w:p>
      <w:pPr>
        <w:pStyle w:val="BodyText"/>
        <w:ind w:left="4690"/>
        <w:spacing w:before="27" w:line="222" w:lineRule="auto"/>
        <w:rPr>
          <w:sz w:val="17"/>
          <w:szCs w:val="17"/>
        </w:rPr>
      </w:pPr>
      <w:bookmarkStart w:name="bookmark13" w:id="6"/>
      <w:bookmarkEnd w:id="6"/>
      <w:r>
        <w:rPr>
          <w:rFonts w:ascii="SimHei" w:hAnsi="SimHei" w:eastAsia="SimHei" w:cs="SimHei"/>
          <w:sz w:val="22"/>
          <w:szCs w:val="22"/>
          <w:spacing w:val="-1"/>
        </w:rPr>
        <w:t>第1章</w:t>
      </w:r>
      <w:r>
        <w:rPr>
          <w:rFonts w:ascii="SimHei" w:hAnsi="SimHei" w:eastAsia="SimHei" w:cs="SimHei"/>
          <w:sz w:val="22"/>
          <w:szCs w:val="22"/>
          <w:spacing w:val="-1"/>
        </w:rPr>
        <w:t xml:space="preserve">  </w:t>
      </w:r>
      <w:r>
        <w:rPr>
          <w:rFonts w:ascii="SimHei" w:hAnsi="SimHei" w:eastAsia="SimHei" w:cs="SimHei"/>
          <w:sz w:val="22"/>
          <w:szCs w:val="22"/>
          <w:spacing w:val="-1"/>
        </w:rPr>
        <w:t>全局视野</w:t>
      </w:r>
      <w:r>
        <w:rPr>
          <w:rFonts w:ascii="SimHei" w:hAnsi="SimHei" w:eastAsia="SimHei" w:cs="SimHei"/>
          <w:sz w:val="22"/>
          <w:szCs w:val="22"/>
          <w:spacing w:val="7"/>
        </w:rPr>
        <w:t xml:space="preserve">     </w:t>
      </w:r>
      <w:r>
        <w:rPr>
          <w:sz w:val="17"/>
          <w:szCs w:val="17"/>
          <w:spacing w:val="-1"/>
          <w:position w:val="-1"/>
        </w:rPr>
        <w:t>9</w:t>
      </w:r>
    </w:p>
    <w:p>
      <w:pPr>
        <w:spacing w:line="281" w:lineRule="auto"/>
        <w:rPr>
          <w:rFonts w:ascii="Arial"/>
          <w:sz w:val="21"/>
        </w:rPr>
      </w:pPr>
      <w:r/>
    </w:p>
    <w:p>
      <w:pPr>
        <w:spacing w:line="281" w:lineRule="auto"/>
        <w:rPr>
          <w:rFonts w:ascii="Arial"/>
          <w:sz w:val="21"/>
        </w:rPr>
      </w:pPr>
      <w:r/>
    </w:p>
    <w:p>
      <w:pPr>
        <w:pStyle w:val="BodyText"/>
        <w:ind w:firstLine="450"/>
        <w:spacing w:before="71" w:line="319" w:lineRule="auto"/>
        <w:jc w:val="both"/>
        <w:rPr>
          <w:sz w:val="22"/>
          <w:szCs w:val="22"/>
        </w:rPr>
      </w:pPr>
      <w:r>
        <w:rPr>
          <w:sz w:val="22"/>
          <w:szCs w:val="22"/>
          <w:spacing w:val="-2"/>
        </w:rPr>
        <w:t>商业战略说明了商业组织想要如何实现以客户成效为目标的愿景。关 </w:t>
      </w:r>
      <w:r>
        <w:rPr>
          <w:sz w:val="22"/>
          <w:szCs w:val="22"/>
          <w:spacing w:val="-1"/>
        </w:rPr>
        <w:t>注客户成效和价值，而不是诸如投资回报率</w:t>
      </w:r>
      <w:r>
        <w:rPr>
          <w:sz w:val="22"/>
          <w:szCs w:val="22"/>
          <w:spacing w:val="-55"/>
        </w:rPr>
        <w:t xml:space="preserve"> </w:t>
      </w:r>
      <w:r>
        <w:rPr>
          <w:rFonts w:ascii="Times New Roman" w:hAnsi="Times New Roman" w:eastAsia="Times New Roman" w:cs="Times New Roman"/>
          <w:sz w:val="22"/>
          <w:szCs w:val="22"/>
          <w:spacing w:val="-1"/>
        </w:rPr>
        <w:t>(ROI)   </w:t>
      </w:r>
      <w:r>
        <w:rPr>
          <w:sz w:val="22"/>
          <w:szCs w:val="22"/>
          <w:spacing w:val="-1"/>
        </w:rPr>
        <w:t>这样的内部业务收益，</w:t>
      </w:r>
    </w:p>
    <w:p>
      <w:pPr>
        <w:pStyle w:val="BodyText"/>
        <w:spacing w:line="220" w:lineRule="auto"/>
        <w:rPr>
          <w:sz w:val="22"/>
          <w:szCs w:val="22"/>
        </w:rPr>
      </w:pPr>
      <w:r>
        <w:rPr>
          <w:sz w:val="22"/>
          <w:szCs w:val="22"/>
          <w:spacing w:val="-4"/>
        </w:rPr>
        <w:t>这正是</w:t>
      </w:r>
      <w:r>
        <w:rPr>
          <w:sz w:val="22"/>
          <w:szCs w:val="22"/>
          <w:spacing w:val="-44"/>
        </w:rPr>
        <w:t xml:space="preserve"> </w:t>
      </w:r>
      <w:r>
        <w:rPr>
          <w:rFonts w:ascii="Times New Roman" w:hAnsi="Times New Roman" w:eastAsia="Times New Roman" w:cs="Times New Roman"/>
          <w:sz w:val="22"/>
          <w:szCs w:val="22"/>
          <w:spacing w:val="-4"/>
        </w:rPr>
        <w:t>EDGE</w:t>
      </w:r>
      <w:r>
        <w:rPr>
          <w:sz w:val="22"/>
          <w:szCs w:val="22"/>
          <w:spacing w:val="-4"/>
        </w:rPr>
        <w:t>的核心。</w:t>
      </w:r>
    </w:p>
    <w:p>
      <w:pPr>
        <w:pStyle w:val="BodyText"/>
        <w:ind w:right="60" w:firstLine="450"/>
        <w:spacing w:before="126" w:line="319" w:lineRule="auto"/>
        <w:jc w:val="both"/>
        <w:rPr>
          <w:sz w:val="22"/>
          <w:szCs w:val="22"/>
        </w:rPr>
      </w:pPr>
      <w:r>
        <w:rPr>
          <w:rFonts w:ascii="Times New Roman" w:hAnsi="Times New Roman" w:eastAsia="Times New Roman" w:cs="Times New Roman"/>
          <w:sz w:val="22"/>
          <w:szCs w:val="22"/>
        </w:rPr>
        <w:t>EDGE</w:t>
      </w:r>
      <w:r>
        <w:rPr>
          <w:sz w:val="22"/>
          <w:szCs w:val="22"/>
          <w:spacing w:val="2"/>
        </w:rPr>
        <w:t>的下一个组件及主要关注点是投资组合管理。投资组</w:t>
      </w:r>
      <w:r>
        <w:rPr>
          <w:sz w:val="22"/>
          <w:szCs w:val="22"/>
          <w:spacing w:val="1"/>
        </w:rPr>
        <w:t>合被分解</w:t>
      </w:r>
      <w:r>
        <w:rPr>
          <w:sz w:val="22"/>
          <w:szCs w:val="22"/>
        </w:rPr>
        <w:t xml:space="preserve"> </w:t>
      </w:r>
      <w:r>
        <w:rPr>
          <w:sz w:val="22"/>
          <w:szCs w:val="22"/>
        </w:rPr>
        <w:t>成小的部分。资金根据最高价值逐步分配，以</w:t>
      </w:r>
      <w:r>
        <w:rPr>
          <w:sz w:val="22"/>
          <w:szCs w:val="22"/>
          <w:spacing w:val="-1"/>
        </w:rPr>
        <w:t>获得更高的成功概率。这种</w:t>
      </w:r>
      <w:r>
        <w:rPr>
          <w:sz w:val="22"/>
          <w:szCs w:val="22"/>
        </w:rPr>
        <w:t xml:space="preserve"> </w:t>
      </w:r>
      <w:r>
        <w:rPr>
          <w:sz w:val="22"/>
          <w:szCs w:val="22"/>
          <w:spacing w:val="-1"/>
        </w:rPr>
        <w:t>项目组合分解使低价值的工作得以停止，组织将其工作指向最高价值，并</w:t>
      </w:r>
      <w:r>
        <w:rPr>
          <w:sz w:val="22"/>
          <w:szCs w:val="22"/>
          <w:spacing w:val="18"/>
        </w:rPr>
        <w:t xml:space="preserve"> </w:t>
      </w:r>
      <w:r>
        <w:rPr>
          <w:sz w:val="22"/>
          <w:szCs w:val="22"/>
          <w:spacing w:val="-1"/>
        </w:rPr>
        <w:t>限制正在进行的工作数量，这样团队可以每次只专注于一件事。产品架构</w:t>
      </w:r>
      <w:r>
        <w:rPr>
          <w:sz w:val="22"/>
          <w:szCs w:val="22"/>
          <w:spacing w:val="7"/>
        </w:rPr>
        <w:t xml:space="preserve"> </w:t>
      </w:r>
      <w:r>
        <w:rPr>
          <w:sz w:val="22"/>
          <w:szCs w:val="22"/>
          <w:spacing w:val="-1"/>
        </w:rPr>
        <w:t>将目标转化为可操作的工作集合，敏捷团队可以以增量的方式交付并度量</w:t>
      </w:r>
      <w:r>
        <w:rPr>
          <w:sz w:val="22"/>
          <w:szCs w:val="22"/>
        </w:rPr>
        <w:t xml:space="preserve"> </w:t>
      </w:r>
      <w:r>
        <w:rPr>
          <w:sz w:val="22"/>
          <w:szCs w:val="22"/>
        </w:rPr>
        <w:t>成果。敏捷交付使用短迭代、设计思维、重构</w:t>
      </w:r>
      <w:r>
        <w:rPr>
          <w:sz w:val="22"/>
          <w:szCs w:val="22"/>
          <w:spacing w:val="-1"/>
        </w:rPr>
        <w:t>、持续交付和演进式架构等</w:t>
      </w:r>
    </w:p>
    <w:p>
      <w:pPr>
        <w:pStyle w:val="BodyText"/>
        <w:spacing w:line="219" w:lineRule="auto"/>
        <w:rPr>
          <w:sz w:val="22"/>
          <w:szCs w:val="22"/>
        </w:rPr>
      </w:pPr>
      <w:r>
        <w:rPr>
          <w:sz w:val="22"/>
          <w:szCs w:val="22"/>
          <w:spacing w:val="-8"/>
        </w:rPr>
        <w:t>实践快速构建有效的解决方案。</w:t>
      </w:r>
    </w:p>
    <w:p>
      <w:pPr>
        <w:pStyle w:val="BodyText"/>
        <w:ind w:right="51" w:firstLine="450"/>
        <w:spacing w:before="158" w:line="327" w:lineRule="auto"/>
        <w:jc w:val="both"/>
        <w:rPr>
          <w:sz w:val="22"/>
          <w:szCs w:val="22"/>
        </w:rPr>
      </w:pPr>
      <w:r>
        <w:rPr>
          <w:sz w:val="22"/>
          <w:szCs w:val="22"/>
          <w:spacing w:val="-1"/>
        </w:rPr>
        <w:t>最后，用价值度量标准来指导各级团队根据交付的成效进行评估，而</w:t>
      </w:r>
      <w:r>
        <w:rPr>
          <w:sz w:val="22"/>
          <w:szCs w:val="22"/>
          <w:spacing w:val="17"/>
        </w:rPr>
        <w:t xml:space="preserve"> </w:t>
      </w:r>
      <w:r>
        <w:rPr>
          <w:sz w:val="22"/>
          <w:szCs w:val="22"/>
          <w:spacing w:val="-1"/>
        </w:rPr>
        <w:t>不是用成本多少或是否满足预定的交付日期来衡量。虽然成本和进度很重</w:t>
      </w:r>
      <w:r>
        <w:rPr>
          <w:sz w:val="22"/>
          <w:szCs w:val="22"/>
          <w:spacing w:val="18"/>
        </w:rPr>
        <w:t xml:space="preserve"> </w:t>
      </w:r>
      <w:r>
        <w:rPr>
          <w:sz w:val="22"/>
          <w:szCs w:val="22"/>
        </w:rPr>
        <w:t>要，但它们只是限制因素，而不是目标。这些度</w:t>
      </w:r>
      <w:r>
        <w:rPr>
          <w:sz w:val="22"/>
          <w:szCs w:val="22"/>
          <w:spacing w:val="-1"/>
        </w:rPr>
        <w:t>量标准被分解，用来指导</w:t>
      </w:r>
    </w:p>
    <w:p>
      <w:pPr>
        <w:pStyle w:val="BodyText"/>
        <w:spacing w:before="1" w:line="217" w:lineRule="auto"/>
        <w:rPr>
          <w:sz w:val="22"/>
          <w:szCs w:val="22"/>
        </w:rPr>
      </w:pPr>
      <w:r>
        <w:rPr>
          <w:sz w:val="22"/>
          <w:szCs w:val="22"/>
          <w:spacing w:val="-8"/>
        </w:rPr>
        <w:t>团队创造价值。</w:t>
      </w:r>
    </w:p>
    <w:p>
      <w:pPr>
        <w:spacing w:line="266" w:lineRule="auto"/>
        <w:rPr>
          <w:rFonts w:ascii="Arial"/>
          <w:sz w:val="21"/>
        </w:rPr>
      </w:pPr>
      <w:r/>
    </w:p>
    <w:p>
      <w:pPr>
        <w:spacing w:line="267" w:lineRule="auto"/>
        <w:rPr>
          <w:rFonts w:ascii="Arial"/>
          <w:sz w:val="21"/>
        </w:rPr>
      </w:pPr>
      <w:r/>
    </w:p>
    <w:p>
      <w:pPr>
        <w:pStyle w:val="BodyText"/>
        <w:ind w:left="3"/>
        <w:spacing w:before="91" w:line="218" w:lineRule="auto"/>
        <w:outlineLvl w:val="0"/>
        <w:rPr>
          <w:sz w:val="28"/>
          <w:szCs w:val="28"/>
        </w:rPr>
      </w:pPr>
      <w:r>
        <w:rPr>
          <w:sz w:val="28"/>
          <w:szCs w:val="28"/>
          <w:b/>
          <w:bCs/>
          <w:spacing w:val="-4"/>
        </w:rPr>
        <w:t>1.4</w:t>
      </w:r>
      <w:r>
        <w:rPr>
          <w:sz w:val="28"/>
          <w:szCs w:val="28"/>
          <w:spacing w:val="-4"/>
        </w:rPr>
        <w:t xml:space="preserve">  </w:t>
      </w:r>
      <w:r>
        <w:rPr>
          <w:sz w:val="28"/>
          <w:szCs w:val="28"/>
          <w:b/>
          <w:bCs/>
          <w:spacing w:val="-4"/>
        </w:rPr>
        <w:t>面向客户价值的适应度函数</w:t>
      </w:r>
    </w:p>
    <w:p>
      <w:pPr>
        <w:spacing w:line="307" w:lineRule="auto"/>
        <w:rPr>
          <w:rFonts w:ascii="Arial"/>
          <w:sz w:val="21"/>
        </w:rPr>
      </w:pPr>
      <w:r/>
    </w:p>
    <w:p>
      <w:pPr>
        <w:pStyle w:val="BodyText"/>
        <w:ind w:right="21" w:firstLine="450"/>
        <w:spacing w:before="72" w:line="319" w:lineRule="auto"/>
        <w:rPr>
          <w:sz w:val="22"/>
          <w:szCs w:val="22"/>
        </w:rPr>
      </w:pPr>
      <w:r>
        <w:rPr>
          <w:sz w:val="22"/>
          <w:szCs w:val="22"/>
        </w:rPr>
        <w:t>对于正在经历数字化转型的领导者，尤其是高管</w:t>
      </w:r>
      <w:r>
        <w:rPr>
          <w:sz w:val="22"/>
          <w:szCs w:val="22"/>
          <w:spacing w:val="-1"/>
        </w:rPr>
        <w:t>和经理来说，最令人</w:t>
      </w:r>
      <w:r>
        <w:rPr>
          <w:sz w:val="22"/>
          <w:szCs w:val="22"/>
        </w:rPr>
        <w:t xml:space="preserve"> </w:t>
      </w:r>
      <w:r>
        <w:rPr>
          <w:sz w:val="22"/>
          <w:szCs w:val="22"/>
          <w:spacing w:val="-2"/>
        </w:rPr>
        <w:t>不安的变化之一是绩效指标的变化。其中最为深刻的是从内部</w:t>
      </w:r>
      <w:r>
        <w:rPr>
          <w:rFonts w:ascii="Times New Roman" w:hAnsi="Times New Roman" w:eastAsia="Times New Roman" w:cs="Times New Roman"/>
          <w:sz w:val="22"/>
          <w:szCs w:val="22"/>
          <w:spacing w:val="-2"/>
        </w:rPr>
        <w:t>ROI </w:t>
      </w:r>
      <w:r>
        <w:rPr>
          <w:sz w:val="22"/>
          <w:szCs w:val="22"/>
          <w:spacing w:val="-2"/>
        </w:rPr>
        <w:t>到外部 </w:t>
      </w:r>
      <w:r>
        <w:rPr>
          <w:sz w:val="22"/>
          <w:szCs w:val="22"/>
        </w:rPr>
        <w:t>客户价值的转变。虽然这看起来只是一个度量</w:t>
      </w:r>
      <w:r>
        <w:rPr>
          <w:sz w:val="22"/>
          <w:szCs w:val="22"/>
          <w:spacing w:val="-1"/>
        </w:rPr>
        <w:t>标准的变化，但从根本上是</w:t>
      </w:r>
      <w:r>
        <w:rPr>
          <w:sz w:val="22"/>
          <w:szCs w:val="22"/>
        </w:rPr>
        <w:t xml:space="preserve"> </w:t>
      </w:r>
      <w:r>
        <w:rPr>
          <w:sz w:val="22"/>
          <w:szCs w:val="22"/>
          <w:spacing w:val="-5"/>
        </w:rPr>
        <w:t>一个视角的变化、</w:t>
      </w:r>
      <w:r>
        <w:rPr>
          <w:sz w:val="22"/>
          <w:szCs w:val="22"/>
          <w:spacing w:val="41"/>
        </w:rPr>
        <w:t xml:space="preserve"> </w:t>
      </w:r>
      <w:r>
        <w:rPr>
          <w:sz w:val="22"/>
          <w:szCs w:val="22"/>
          <w:spacing w:val="-5"/>
        </w:rPr>
        <w:t>一个在直觉层面上的决策基础的变化。这意味着，高管</w:t>
      </w:r>
      <w:r>
        <w:rPr>
          <w:sz w:val="22"/>
          <w:szCs w:val="22"/>
        </w:rPr>
        <w:t xml:space="preserve"> </w:t>
      </w:r>
      <w:r>
        <w:rPr>
          <w:sz w:val="22"/>
          <w:szCs w:val="22"/>
          <w:spacing w:val="-1"/>
        </w:rPr>
        <w:t>首先要问的问题不再是“这将如何影响我们的底线”而是“这将如何影响</w:t>
      </w:r>
      <w:r>
        <w:rPr>
          <w:sz w:val="22"/>
          <w:szCs w:val="22"/>
          <w:spacing w:val="18"/>
        </w:rPr>
        <w:t xml:space="preserve"> </w:t>
      </w:r>
      <w:r>
        <w:rPr>
          <w:sz w:val="22"/>
          <w:szCs w:val="22"/>
          <w:spacing w:val="-1"/>
        </w:rPr>
        <w:t>我们向客户交付价值”。这一变化意味着坚信提高客户价值是提高R</w:t>
      </w:r>
      <w:r>
        <w:rPr>
          <w:sz w:val="22"/>
          <w:szCs w:val="22"/>
          <w:spacing w:val="-2"/>
        </w:rPr>
        <w:t>OI 的</w:t>
      </w:r>
      <w:r>
        <w:rPr>
          <w:sz w:val="22"/>
          <w:szCs w:val="22"/>
        </w:rPr>
        <w:t xml:space="preserve"> </w:t>
      </w:r>
      <w:r>
        <w:rPr>
          <w:sz w:val="22"/>
          <w:szCs w:val="22"/>
          <w:spacing w:val="-2"/>
        </w:rPr>
        <w:t>关键驱动因素。但</w:t>
      </w:r>
      <w:r>
        <w:rPr>
          <w:rFonts w:ascii="Times New Roman" w:hAnsi="Times New Roman" w:eastAsia="Times New Roman" w:cs="Times New Roman"/>
          <w:sz w:val="22"/>
          <w:szCs w:val="22"/>
          <w:spacing w:val="-2"/>
        </w:rPr>
        <w:t>ROI </w:t>
      </w:r>
      <w:r>
        <w:rPr>
          <w:sz w:val="22"/>
          <w:szCs w:val="22"/>
          <w:spacing w:val="-2"/>
        </w:rPr>
        <w:t>并不是目标，而是一个约束。你需要盈利才能继续 </w:t>
      </w:r>
      <w:r>
        <w:rPr>
          <w:sz w:val="22"/>
          <w:szCs w:val="22"/>
          <w:spacing w:val="2"/>
        </w:rPr>
        <w:t>提供客户价值。正如第5章中的进一步解释，</w:t>
      </w:r>
      <w:r>
        <w:rPr>
          <w:sz w:val="22"/>
          <w:szCs w:val="22"/>
          <w:spacing w:val="-31"/>
        </w:rPr>
        <w:t xml:space="preserve"> </w:t>
      </w:r>
      <w:r>
        <w:rPr>
          <w:rFonts w:ascii="Times New Roman" w:hAnsi="Times New Roman" w:eastAsia="Times New Roman" w:cs="Times New Roman"/>
          <w:sz w:val="22"/>
          <w:szCs w:val="22"/>
        </w:rPr>
        <w:t>ROI</w:t>
      </w:r>
      <w:r>
        <w:rPr>
          <w:rFonts w:ascii="Times New Roman" w:hAnsi="Times New Roman" w:eastAsia="Times New Roman" w:cs="Times New Roman"/>
          <w:sz w:val="22"/>
          <w:szCs w:val="22"/>
          <w:spacing w:val="2"/>
        </w:rPr>
        <w:t xml:space="preserve"> </w:t>
      </w:r>
      <w:r>
        <w:rPr>
          <w:sz w:val="22"/>
          <w:szCs w:val="22"/>
          <w:spacing w:val="2"/>
        </w:rPr>
        <w:t>是一种业务收益(内部)</w:t>
      </w:r>
    </w:p>
    <w:p>
      <w:pPr>
        <w:pStyle w:val="BodyText"/>
        <w:spacing w:before="1" w:line="217" w:lineRule="auto"/>
        <w:rPr>
          <w:sz w:val="22"/>
          <w:szCs w:val="22"/>
        </w:rPr>
      </w:pPr>
      <w:r>
        <w:rPr>
          <w:sz w:val="22"/>
          <w:szCs w:val="22"/>
        </w:rPr>
        <w:t>的度量，而不是一种客户价值(外部)的度量。</w:t>
      </w:r>
    </w:p>
    <w:p>
      <w:pPr>
        <w:pStyle w:val="BodyText"/>
        <w:ind w:left="450"/>
        <w:spacing w:before="182" w:line="219" w:lineRule="auto"/>
        <w:rPr>
          <w:sz w:val="22"/>
          <w:szCs w:val="22"/>
        </w:rPr>
      </w:pPr>
      <w:r>
        <w:rPr>
          <w:sz w:val="22"/>
          <w:szCs w:val="22"/>
          <w:spacing w:val="-1"/>
        </w:rPr>
        <w:t>2007年是一个史诗般的转折点，在经济领域与特定企业中都引</w:t>
      </w:r>
      <w:r>
        <w:rPr>
          <w:sz w:val="22"/>
          <w:szCs w:val="22"/>
          <w:spacing w:val="-2"/>
        </w:rPr>
        <w:t>发了动</w:t>
      </w:r>
    </w:p>
    <w:p>
      <w:pPr>
        <w:spacing w:line="219" w:lineRule="auto"/>
        <w:sectPr>
          <w:pgSz w:w="8290" w:h="12560"/>
          <w:pgMar w:top="400" w:right="620" w:bottom="0" w:left="579" w:header="0" w:footer="0" w:gutter="0"/>
        </w:sectPr>
        <w:rPr>
          <w:sz w:val="22"/>
          <w:szCs w:val="22"/>
        </w:rPr>
      </w:pPr>
    </w:p>
    <w:p>
      <w:pPr>
        <w:pStyle w:val="BodyText"/>
        <w:spacing w:line="221" w:lineRule="auto"/>
        <w:rPr>
          <w:rFonts w:ascii="SimHei" w:hAnsi="SimHei" w:eastAsia="SimHei" w:cs="SimHei"/>
          <w:sz w:val="17"/>
          <w:szCs w:val="17"/>
        </w:rPr>
      </w:pPr>
      <w:r>
        <w:rPr>
          <w:sz w:val="15"/>
          <w:szCs w:val="15"/>
          <w:spacing w:val="8"/>
        </w:rPr>
        <w:t>10        </w:t>
      </w:r>
      <w:r>
        <w:rPr>
          <w:sz w:val="17"/>
          <w:szCs w:val="17"/>
        </w:rPr>
        <w:t>EDGE</w:t>
      </w:r>
      <w:r>
        <w:rPr>
          <w:sz w:val="17"/>
          <w:szCs w:val="17"/>
          <w:spacing w:val="8"/>
        </w:rPr>
        <w:t>:   </w:t>
      </w:r>
      <w:r>
        <w:rPr>
          <w:rFonts w:ascii="SimHei" w:hAnsi="SimHei" w:eastAsia="SimHei" w:cs="SimHei"/>
          <w:sz w:val="17"/>
          <w:szCs w:val="17"/>
          <w:spacing w:val="8"/>
        </w:rPr>
        <w:t>价值驱动的数字化转型</w:t>
      </w:r>
    </w:p>
    <w:p>
      <w:pPr>
        <w:spacing w:line="277" w:lineRule="auto"/>
        <w:rPr>
          <w:rFonts w:ascii="Arial"/>
          <w:sz w:val="21"/>
        </w:rPr>
      </w:pPr>
      <w:r/>
    </w:p>
    <w:p>
      <w:pPr>
        <w:spacing w:line="278" w:lineRule="auto"/>
        <w:rPr>
          <w:rFonts w:ascii="Arial"/>
          <w:sz w:val="21"/>
        </w:rPr>
      </w:pPr>
      <w:r/>
    </w:p>
    <w:p>
      <w:pPr>
        <w:pStyle w:val="BodyText"/>
        <w:spacing w:before="71" w:line="303" w:lineRule="auto"/>
        <w:jc w:val="both"/>
        <w:rPr>
          <w:sz w:val="22"/>
          <w:szCs w:val="22"/>
        </w:rPr>
      </w:pPr>
      <w:r>
        <w:rPr>
          <w:sz w:val="22"/>
          <w:szCs w:val="22"/>
        </w:rPr>
        <w:t>荡。</w:t>
      </w:r>
      <w:r>
        <w:rPr>
          <w:rFonts w:ascii="Times New Roman" w:hAnsi="Times New Roman" w:eastAsia="Times New Roman" w:cs="Times New Roman"/>
          <w:sz w:val="22"/>
          <w:szCs w:val="22"/>
        </w:rPr>
        <w:t>Thomas  Friedman</w:t>
      </w:r>
      <w:r>
        <w:rPr>
          <w:sz w:val="22"/>
          <w:szCs w:val="22"/>
        </w:rPr>
        <w:t>在他的</w:t>
      </w:r>
      <w:r>
        <w:rPr>
          <w:sz w:val="22"/>
          <w:szCs w:val="22"/>
          <w:spacing w:val="-42"/>
        </w:rPr>
        <w:t xml:space="preserve"> </w:t>
      </w:r>
      <w:r>
        <w:rPr>
          <w:rFonts w:ascii="Times New Roman" w:hAnsi="Times New Roman" w:eastAsia="Times New Roman" w:cs="Times New Roman"/>
          <w:sz w:val="22"/>
          <w:szCs w:val="22"/>
        </w:rPr>
        <w:t>Thank You</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for Being Late°</w:t>
      </w:r>
      <w:r>
        <w:rPr>
          <w:sz w:val="22"/>
          <w:szCs w:val="22"/>
        </w:rPr>
        <w:t>一</w:t>
      </w:r>
      <w:r>
        <w:rPr>
          <w:sz w:val="22"/>
          <w:szCs w:val="22"/>
          <w:spacing w:val="-1"/>
        </w:rPr>
        <w:t>书中，将2007年</w:t>
      </w:r>
      <w:r>
        <w:rPr>
          <w:sz w:val="22"/>
          <w:szCs w:val="22"/>
        </w:rPr>
        <w:t xml:space="preserve">  </w:t>
      </w:r>
      <w:r>
        <w:rPr>
          <w:sz w:val="22"/>
          <w:szCs w:val="22"/>
          <w:spacing w:val="2"/>
        </w:rPr>
        <w:t>描绘成多种技术取得成果，并推动“数字化”加速进入高速发展的一年。</w:t>
      </w:r>
      <w:r>
        <w:rPr>
          <w:sz w:val="22"/>
          <w:szCs w:val="22"/>
          <w:spacing w:val="14"/>
        </w:rPr>
        <w:t xml:space="preserve"> </w:t>
      </w:r>
      <w:r>
        <w:rPr>
          <w:sz w:val="22"/>
          <w:szCs w:val="22"/>
          <w:spacing w:val="1"/>
        </w:rPr>
        <w:t>苹果公司推出了</w:t>
      </w:r>
      <w:r>
        <w:rPr>
          <w:rFonts w:ascii="Times New Roman" w:hAnsi="Times New Roman" w:eastAsia="Times New Roman" w:cs="Times New Roman"/>
          <w:sz w:val="22"/>
          <w:szCs w:val="22"/>
        </w:rPr>
        <w:t>iPhone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Hadoop</w:t>
      </w:r>
      <w:r>
        <w:rPr>
          <w:rFonts w:ascii="Times New Roman" w:hAnsi="Times New Roman" w:eastAsia="Times New Roman" w:cs="Times New Roman"/>
          <w:sz w:val="22"/>
          <w:szCs w:val="22"/>
          <w:spacing w:val="1"/>
        </w:rPr>
        <w:t xml:space="preserve">    </w:t>
      </w:r>
      <w:r>
        <w:rPr>
          <w:sz w:val="22"/>
          <w:szCs w:val="22"/>
          <w:spacing w:val="1"/>
        </w:rPr>
        <w:t>开创了大数据时代</w:t>
      </w:r>
      <w:r>
        <w:rPr>
          <w:sz w:val="22"/>
          <w:szCs w:val="22"/>
        </w:rPr>
        <w:t>，</w:t>
      </w:r>
      <w:r>
        <w:rPr>
          <w:sz w:val="22"/>
          <w:szCs w:val="22"/>
          <w:spacing w:val="-30"/>
        </w:rPr>
        <w:t xml:space="preserve"> </w:t>
      </w:r>
      <w:r>
        <w:rPr>
          <w:rFonts w:ascii="Times New Roman" w:hAnsi="Times New Roman" w:eastAsia="Times New Roman" w:cs="Times New Roman"/>
          <w:sz w:val="22"/>
          <w:szCs w:val="22"/>
        </w:rPr>
        <w:t>GitHub </w:t>
      </w:r>
      <w:r>
        <w:rPr>
          <w:sz w:val="22"/>
          <w:szCs w:val="22"/>
        </w:rPr>
        <w:t>成倍地提高  </w:t>
      </w:r>
      <w:r>
        <w:rPr>
          <w:sz w:val="22"/>
          <w:szCs w:val="22"/>
          <w:spacing w:val="1"/>
        </w:rPr>
        <w:t>了软件开发能力，</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22"/>
          <w:w w:val="101"/>
        </w:rPr>
        <w:t xml:space="preserve"> </w:t>
      </w:r>
      <w:r>
        <w:rPr>
          <w:sz w:val="22"/>
          <w:szCs w:val="22"/>
          <w:spacing w:val="1"/>
        </w:rPr>
        <w:t>和</w:t>
      </w:r>
      <w:r>
        <w:rPr>
          <w:sz w:val="22"/>
          <w:szCs w:val="22"/>
          <w:spacing w:val="-41"/>
        </w:rPr>
        <w:t xml:space="preserve"> </w:t>
      </w:r>
      <w:r>
        <w:rPr>
          <w:rFonts w:ascii="Times New Roman" w:hAnsi="Times New Roman" w:eastAsia="Times New Roman" w:cs="Times New Roman"/>
          <w:sz w:val="22"/>
          <w:szCs w:val="22"/>
        </w:rPr>
        <w:t>Twitter</w:t>
      </w:r>
      <w:r>
        <w:rPr>
          <w:rFonts w:ascii="Times New Roman" w:hAnsi="Times New Roman" w:eastAsia="Times New Roman" w:cs="Times New Roman"/>
          <w:sz w:val="22"/>
          <w:szCs w:val="22"/>
          <w:spacing w:val="1"/>
        </w:rPr>
        <w:t xml:space="preserve"> </w:t>
      </w:r>
      <w:r>
        <w:rPr>
          <w:sz w:val="22"/>
          <w:szCs w:val="22"/>
          <w:spacing w:val="1"/>
        </w:rPr>
        <w:t>扩大了社交媒体的覆盖范围</w:t>
      </w:r>
      <w:r>
        <w:rPr>
          <w:sz w:val="22"/>
          <w:szCs w:val="22"/>
        </w:rPr>
        <w:t>和影响  </w:t>
      </w:r>
      <w:r>
        <w:rPr>
          <w:sz w:val="22"/>
          <w:szCs w:val="22"/>
          <w:spacing w:val="-3"/>
        </w:rPr>
        <w:t>力，</w:t>
      </w:r>
      <w:r>
        <w:rPr>
          <w:rFonts w:ascii="Times New Roman" w:hAnsi="Times New Roman" w:eastAsia="Times New Roman" w:cs="Times New Roman"/>
          <w:sz w:val="22"/>
          <w:szCs w:val="22"/>
          <w:spacing w:val="-3"/>
        </w:rPr>
        <w:t>Airbnb</w:t>
      </w:r>
      <w:r>
        <w:rPr>
          <w:rFonts w:ascii="Times New Roman" w:hAnsi="Times New Roman" w:eastAsia="Times New Roman" w:cs="Times New Roman"/>
          <w:sz w:val="22"/>
          <w:szCs w:val="22"/>
          <w:spacing w:val="13"/>
          <w:w w:val="101"/>
        </w:rPr>
        <w:t xml:space="preserve"> </w:t>
      </w:r>
      <w:r>
        <w:rPr>
          <w:sz w:val="22"/>
          <w:szCs w:val="22"/>
          <w:spacing w:val="-3"/>
        </w:rPr>
        <w:t>展示了小公司利用这些新技术</w:t>
      </w:r>
      <w:r>
        <w:rPr>
          <w:sz w:val="22"/>
          <w:szCs w:val="22"/>
          <w:spacing w:val="-4"/>
        </w:rPr>
        <w:t>可以发展到怎样的高度， </w:t>
      </w:r>
      <w:r>
        <w:rPr>
          <w:rFonts w:ascii="Times New Roman" w:hAnsi="Times New Roman" w:eastAsia="Times New Roman" w:cs="Times New Roman"/>
          <w:sz w:val="22"/>
          <w:szCs w:val="22"/>
          <w:spacing w:val="-4"/>
        </w:rPr>
        <w:t>Kindle   </w:t>
      </w:r>
      <w:r>
        <w:rPr>
          <w:sz w:val="22"/>
          <w:szCs w:val="22"/>
          <w:spacing w:val="6"/>
        </w:rPr>
        <w:t>改变了图书阅读与出版业务的形式，谷歌推出了</w:t>
      </w:r>
      <w:r>
        <w:rPr>
          <w:rFonts w:ascii="Times New Roman" w:hAnsi="Times New Roman" w:eastAsia="Times New Roman" w:cs="Times New Roman"/>
          <w:sz w:val="22"/>
          <w:szCs w:val="22"/>
        </w:rPr>
        <w:t>Android</w:t>
      </w:r>
      <w:r>
        <w:rPr>
          <w:rFonts w:ascii="Times New Roman" w:hAnsi="Times New Roman" w:eastAsia="Times New Roman" w:cs="Times New Roman"/>
          <w:sz w:val="22"/>
          <w:szCs w:val="22"/>
          <w:spacing w:val="6"/>
        </w:rPr>
        <w:t xml:space="preserve"> </w:t>
      </w:r>
      <w:r>
        <w:rPr>
          <w:sz w:val="22"/>
          <w:szCs w:val="22"/>
          <w:spacing w:val="6"/>
        </w:rPr>
        <w:t>手机操</w:t>
      </w:r>
      <w:r>
        <w:rPr>
          <w:sz w:val="22"/>
          <w:szCs w:val="22"/>
          <w:spacing w:val="5"/>
        </w:rPr>
        <w:t>作系统。</w:t>
      </w:r>
      <w:r>
        <w:rPr>
          <w:sz w:val="22"/>
          <w:szCs w:val="22"/>
        </w:rPr>
        <w:t xml:space="preserve"> </w:t>
      </w:r>
      <w:r>
        <w:rPr>
          <w:sz w:val="22"/>
          <w:szCs w:val="22"/>
          <w:spacing w:val="1"/>
        </w:rPr>
        <w:t>所有这些技术的融合使得新公司的规模变得更大，例如</w:t>
      </w:r>
      <w:r>
        <w:rPr>
          <w:rFonts w:ascii="Times New Roman" w:hAnsi="Times New Roman" w:eastAsia="Times New Roman" w:cs="Times New Roman"/>
          <w:sz w:val="22"/>
          <w:szCs w:val="22"/>
        </w:rPr>
        <w:t>Airbnb</w:t>
      </w:r>
      <w:r>
        <w:rPr>
          <w:rFonts w:ascii="Times New Roman" w:hAnsi="Times New Roman" w:eastAsia="Times New Roman" w:cs="Times New Roman"/>
          <w:sz w:val="22"/>
          <w:szCs w:val="22"/>
          <w:spacing w:val="44"/>
        </w:rPr>
        <w:t xml:space="preserve"> </w:t>
      </w:r>
      <w:r>
        <w:rPr>
          <w:sz w:val="22"/>
          <w:szCs w:val="22"/>
          <w:spacing w:val="1"/>
        </w:rPr>
        <w:t>(它</w:t>
      </w:r>
      <w:r>
        <w:rPr>
          <w:sz w:val="22"/>
          <w:szCs w:val="22"/>
        </w:rPr>
        <w:t>自身并  </w:t>
      </w:r>
      <w:r>
        <w:rPr>
          <w:sz w:val="22"/>
          <w:szCs w:val="22"/>
          <w:spacing w:val="3"/>
        </w:rPr>
        <w:t>没有一张客床，却比所有主要连锁酒店的客床加起来</w:t>
      </w:r>
      <w:r>
        <w:rPr>
          <w:sz w:val="22"/>
          <w:szCs w:val="22"/>
          <w:spacing w:val="2"/>
        </w:rPr>
        <w:t>更多)。因此，2007</w:t>
      </w:r>
      <w:r>
        <w:rPr>
          <w:sz w:val="22"/>
          <w:szCs w:val="22"/>
        </w:rPr>
        <w:t xml:space="preserve">  </w:t>
      </w:r>
      <w:r>
        <w:rPr>
          <w:sz w:val="22"/>
          <w:szCs w:val="22"/>
          <w:spacing w:val="-7"/>
        </w:rPr>
        <w:t>年是区分前数字化世界与数字化世界的拐点。</w:t>
      </w:r>
    </w:p>
    <w:p>
      <w:pPr>
        <w:pStyle w:val="BodyText"/>
        <w:ind w:firstLine="350"/>
        <w:spacing w:before="160" w:line="314" w:lineRule="auto"/>
        <w:jc w:val="both"/>
        <w:rPr>
          <w:sz w:val="22"/>
          <w:szCs w:val="22"/>
        </w:rPr>
      </w:pPr>
      <w:r>
        <w:rPr>
          <w:sz w:val="22"/>
          <w:szCs w:val="22"/>
          <w:spacing w:val="-12"/>
        </w:rPr>
        <w:t>“复杂性理论”°包含一个被称为适应度函数的概念°。适应度函数总结</w:t>
      </w:r>
      <w:r>
        <w:rPr>
          <w:sz w:val="22"/>
          <w:szCs w:val="22"/>
          <w:spacing w:val="7"/>
        </w:rPr>
        <w:t xml:space="preserve">  </w:t>
      </w:r>
      <w:r>
        <w:rPr>
          <w:sz w:val="22"/>
          <w:szCs w:val="22"/>
          <w:spacing w:val="-2"/>
        </w:rPr>
        <w:t>了特定的度量标准，用来评估解决方案距离达到既定目标还有多远。换言</w:t>
      </w:r>
      <w:r>
        <w:rPr>
          <w:sz w:val="22"/>
          <w:szCs w:val="22"/>
          <w:spacing w:val="4"/>
        </w:rPr>
        <w:t xml:space="preserve">  </w:t>
      </w:r>
      <w:r>
        <w:rPr>
          <w:sz w:val="22"/>
          <w:szCs w:val="22"/>
          <w:spacing w:val="6"/>
        </w:rPr>
        <w:t>之，它推动一个生物(生物学)或一个组织(经济学)实现其目的——生物</w:t>
      </w:r>
      <w:r>
        <w:rPr>
          <w:sz w:val="22"/>
          <w:szCs w:val="22"/>
          <w:spacing w:val="1"/>
        </w:rPr>
        <w:t xml:space="preserve">  </w:t>
      </w:r>
      <w:r>
        <w:rPr>
          <w:sz w:val="22"/>
          <w:szCs w:val="22"/>
        </w:rPr>
        <w:t>得以生存并繁衍，组织得以发展和延续。随着机</w:t>
      </w:r>
      <w:r>
        <w:rPr>
          <w:sz w:val="22"/>
          <w:szCs w:val="22"/>
          <w:spacing w:val="-1"/>
        </w:rPr>
        <w:t>会呈指数级增长，你需要 </w:t>
      </w:r>
      <w:r>
        <w:rPr>
          <w:sz w:val="22"/>
          <w:szCs w:val="22"/>
          <w:spacing w:val="-4"/>
        </w:rPr>
        <w:t>一个流程、 一个适应度函数，才能聚焦现在及将来的投资。你需要构建能</w:t>
      </w:r>
      <w:r>
        <w:rPr>
          <w:sz w:val="22"/>
          <w:szCs w:val="22"/>
          <w:spacing w:val="4"/>
        </w:rPr>
        <w:t xml:space="preserve">  </w:t>
      </w:r>
      <w:r>
        <w:rPr>
          <w:sz w:val="22"/>
          <w:szCs w:val="22"/>
          <w:spacing w:val="-4"/>
        </w:rPr>
        <w:t>力、现代技术平台、学习和适应性实践-</w:t>
      </w:r>
      <w:r>
        <w:rPr>
          <w:sz w:val="22"/>
          <w:szCs w:val="22"/>
          <w:spacing w:val="-78"/>
        </w:rPr>
        <w:t xml:space="preserve"> </w:t>
      </w:r>
      <w:r>
        <w:rPr>
          <w:sz w:val="22"/>
          <w:szCs w:val="22"/>
          <w:strike/>
          <w:spacing w:val="30"/>
        </w:rPr>
        <w:t xml:space="preserve">   </w:t>
      </w:r>
      <w:r>
        <w:rPr>
          <w:sz w:val="22"/>
          <w:szCs w:val="22"/>
          <w:spacing w:val="-110"/>
        </w:rPr>
        <w:t xml:space="preserve"> </w:t>
      </w:r>
      <w:r>
        <w:rPr>
          <w:sz w:val="22"/>
          <w:szCs w:val="22"/>
          <w:spacing w:val="-4"/>
        </w:rPr>
        <w:t>这些都</w:t>
      </w:r>
      <w:r>
        <w:rPr>
          <w:sz w:val="22"/>
          <w:szCs w:val="22"/>
          <w:spacing w:val="-5"/>
        </w:rPr>
        <w:t>是由一套价值观与原则</w:t>
      </w:r>
      <w:r>
        <w:rPr>
          <w:sz w:val="22"/>
          <w:szCs w:val="22"/>
        </w:rPr>
        <w:t xml:space="preserve">  </w:t>
      </w:r>
      <w:r>
        <w:rPr>
          <w:sz w:val="22"/>
          <w:szCs w:val="22"/>
          <w:spacing w:val="-1"/>
        </w:rPr>
        <w:t>驱动的。正如将在后面的章节中看到的，</w:t>
      </w:r>
      <w:r>
        <w:rPr>
          <w:rFonts w:ascii="Times New Roman" w:hAnsi="Times New Roman" w:eastAsia="Times New Roman" w:cs="Times New Roman"/>
          <w:sz w:val="22"/>
          <w:szCs w:val="22"/>
          <w:spacing w:val="-1"/>
        </w:rPr>
        <w:t>EDGE </w:t>
      </w:r>
      <w:r>
        <w:rPr>
          <w:sz w:val="22"/>
          <w:szCs w:val="22"/>
          <w:spacing w:val="-1"/>
        </w:rPr>
        <w:t>可以应对机遇与能力方面</w:t>
      </w:r>
      <w:r>
        <w:rPr>
          <w:sz w:val="22"/>
          <w:szCs w:val="22"/>
          <w:spacing w:val="5"/>
        </w:rPr>
        <w:t xml:space="preserve">  </w:t>
      </w:r>
      <w:r>
        <w:rPr>
          <w:sz w:val="22"/>
          <w:szCs w:val="22"/>
          <w:spacing w:val="1"/>
        </w:rPr>
        <w:t>的挑战。企业从前数字化世界向数字化世界转型会面临两个方面的挑战：</w:t>
      </w:r>
      <w:r>
        <w:rPr>
          <w:sz w:val="22"/>
          <w:szCs w:val="22"/>
          <w:spacing w:val="6"/>
        </w:rPr>
        <w:t xml:space="preserve"> </w:t>
      </w:r>
      <w:r>
        <w:rPr>
          <w:sz w:val="22"/>
          <w:szCs w:val="22"/>
          <w:spacing w:val="2"/>
        </w:rPr>
        <w:t>第一，必须改变适应度函数；第二，必须利用资源使这种变化足够迅速。</w:t>
      </w:r>
    </w:p>
    <w:p>
      <w:pPr>
        <w:pStyle w:val="BodyText"/>
        <w:spacing w:line="219" w:lineRule="auto"/>
        <w:rPr>
          <w:sz w:val="22"/>
          <w:szCs w:val="22"/>
        </w:rPr>
      </w:pPr>
      <w:r>
        <w:rPr>
          <w:sz w:val="22"/>
          <w:szCs w:val="22"/>
          <w:spacing w:val="-6"/>
        </w:rPr>
        <w:t>即使是最好的组织也将面对这两者发起的挑战。</w:t>
      </w:r>
    </w:p>
    <w:p>
      <w:pPr>
        <w:spacing w:line="306" w:lineRule="auto"/>
        <w:rPr>
          <w:rFonts w:ascii="Arial"/>
          <w:sz w:val="21"/>
        </w:rPr>
      </w:pPr>
      <w:r/>
    </w:p>
    <w:p>
      <w:pPr>
        <w:ind w:left="460"/>
        <w:spacing w:before="72" w:line="220" w:lineRule="auto"/>
        <w:rPr>
          <w:rFonts w:ascii="KaiTi" w:hAnsi="KaiTi" w:eastAsia="KaiTi" w:cs="KaiTi"/>
          <w:sz w:val="22"/>
          <w:szCs w:val="22"/>
        </w:rPr>
      </w:pPr>
      <w:r>
        <w:rPr>
          <w:rFonts w:ascii="KaiTi" w:hAnsi="KaiTi" w:eastAsia="KaiTi" w:cs="KaiTi"/>
          <w:sz w:val="22"/>
          <w:szCs w:val="22"/>
          <w:spacing w:val="-7"/>
        </w:rPr>
        <w:t>不是强者生存，也不是智者生存，而是适者生存。</w:t>
      </w:r>
    </w:p>
    <w:p>
      <w:pPr>
        <w:ind w:left="3200"/>
        <w:spacing w:before="118" w:line="220" w:lineRule="auto"/>
        <w:rPr>
          <w:rFonts w:ascii="KaiTi" w:hAnsi="KaiTi" w:eastAsia="KaiTi" w:cs="KaiTi"/>
          <w:sz w:val="22"/>
          <w:szCs w:val="22"/>
        </w:rPr>
      </w:pPr>
      <w:r>
        <w:rPr>
          <w:rFonts w:ascii="KaiTi" w:hAnsi="KaiTi" w:eastAsia="KaiTi" w:cs="KaiTi"/>
          <w:sz w:val="22"/>
          <w:szCs w:val="22"/>
          <w:spacing w:val="-6"/>
        </w:rPr>
        <w:t>——查尔斯·达尔文，英国博物学家</w:t>
      </w:r>
    </w:p>
    <w:p>
      <w:pPr>
        <w:spacing w:line="333" w:lineRule="auto"/>
        <w:rPr>
          <w:rFonts w:ascii="Arial"/>
          <w:sz w:val="21"/>
        </w:rPr>
      </w:pPr>
      <w:r/>
    </w:p>
    <w:p>
      <w:pPr>
        <w:pStyle w:val="BodyText"/>
        <w:ind w:left="460"/>
        <w:spacing w:before="72" w:line="219" w:lineRule="auto"/>
        <w:rPr>
          <w:sz w:val="22"/>
          <w:szCs w:val="22"/>
        </w:rPr>
      </w:pPr>
      <w:r>
        <w:rPr>
          <w:sz w:val="22"/>
          <w:szCs w:val="22"/>
          <w:spacing w:val="2"/>
        </w:rPr>
        <w:t>从前数字化时代到数字化时代，适应度函数或是业务目标(表1-1)已</w:t>
      </w:r>
    </w:p>
    <w:p>
      <w:pPr>
        <w:pStyle w:val="BodyText"/>
        <w:ind w:left="393"/>
        <w:spacing w:before="249" w:line="226" w:lineRule="exact"/>
        <w:rPr>
          <w:rFonts w:ascii="Times New Roman" w:hAnsi="Times New Roman" w:eastAsia="Times New Roman" w:cs="Times New Roman"/>
          <w:sz w:val="17"/>
          <w:szCs w:val="17"/>
        </w:rPr>
      </w:pPr>
      <w:r>
        <w:rPr>
          <w:sz w:val="17"/>
          <w:szCs w:val="17"/>
          <w:i/>
          <w:iCs/>
          <w:spacing w:val="6"/>
          <w:position w:val="2"/>
        </w:rPr>
        <w:t>⊙</w:t>
      </w:r>
      <w:r>
        <w:rPr>
          <w:sz w:val="17"/>
          <w:szCs w:val="17"/>
          <w:spacing w:val="62"/>
          <w:position w:val="2"/>
        </w:rPr>
        <w:t xml:space="preserve"> </w:t>
      </w:r>
      <w:r>
        <w:rPr>
          <w:rFonts w:ascii="Times New Roman" w:hAnsi="Times New Roman" w:eastAsia="Times New Roman" w:cs="Times New Roman"/>
          <w:sz w:val="17"/>
          <w:szCs w:val="17"/>
          <w:i/>
          <w:iCs/>
          <w:position w:val="2"/>
        </w:rPr>
        <w:t>Thomas</w:t>
      </w:r>
      <w:r>
        <w:rPr>
          <w:rFonts w:ascii="Times New Roman" w:hAnsi="Times New Roman" w:eastAsia="Times New Roman" w:cs="Times New Roman"/>
          <w:sz w:val="17"/>
          <w:szCs w:val="17"/>
          <w:i/>
          <w:iCs/>
          <w:spacing w:val="6"/>
          <w:position w:val="2"/>
        </w:rPr>
        <w:t xml:space="preserve"> </w:t>
      </w:r>
      <w:r>
        <w:rPr>
          <w:rFonts w:ascii="Times New Roman" w:hAnsi="Times New Roman" w:eastAsia="Times New Roman" w:cs="Times New Roman"/>
          <w:sz w:val="17"/>
          <w:szCs w:val="17"/>
          <w:i/>
          <w:iCs/>
          <w:position w:val="2"/>
        </w:rPr>
        <w:t>L</w:t>
      </w:r>
      <w:r>
        <w:rPr>
          <w:rFonts w:ascii="Times New Roman" w:hAnsi="Times New Roman" w:eastAsia="Times New Roman" w:cs="Times New Roman"/>
          <w:sz w:val="17"/>
          <w:szCs w:val="17"/>
          <w:i/>
          <w:iCs/>
          <w:spacing w:val="6"/>
          <w:position w:val="2"/>
        </w:rPr>
        <w:t>.</w:t>
      </w:r>
      <w:r>
        <w:rPr>
          <w:rFonts w:ascii="Times New Roman" w:hAnsi="Times New Roman" w:eastAsia="Times New Roman" w:cs="Times New Roman"/>
          <w:sz w:val="17"/>
          <w:szCs w:val="17"/>
          <w:i/>
          <w:iCs/>
          <w:position w:val="2"/>
        </w:rPr>
        <w:t>Friedman</w:t>
      </w:r>
      <w:r>
        <w:rPr>
          <w:rFonts w:ascii="Times New Roman" w:hAnsi="Times New Roman" w:eastAsia="Times New Roman" w:cs="Times New Roman"/>
          <w:sz w:val="17"/>
          <w:szCs w:val="17"/>
          <w:i/>
          <w:iCs/>
          <w:spacing w:val="6"/>
          <w:position w:val="2"/>
        </w:rPr>
        <w:t>.</w:t>
      </w:r>
      <w:r>
        <w:rPr>
          <w:rFonts w:ascii="Times New Roman" w:hAnsi="Times New Roman" w:eastAsia="Times New Roman" w:cs="Times New Roman"/>
          <w:sz w:val="17"/>
          <w:szCs w:val="17"/>
          <w:i/>
          <w:iCs/>
          <w:position w:val="2"/>
        </w:rPr>
        <w:t>Thank</w:t>
      </w:r>
      <w:r>
        <w:rPr>
          <w:rFonts w:ascii="Times New Roman" w:hAnsi="Times New Roman" w:eastAsia="Times New Roman" w:cs="Times New Roman"/>
          <w:sz w:val="17"/>
          <w:szCs w:val="17"/>
          <w:i/>
          <w:iCs/>
          <w:spacing w:val="22"/>
          <w:position w:val="2"/>
        </w:rPr>
        <w:t xml:space="preserve"> </w:t>
      </w:r>
      <w:r>
        <w:rPr>
          <w:rFonts w:ascii="Times New Roman" w:hAnsi="Times New Roman" w:eastAsia="Times New Roman" w:cs="Times New Roman"/>
          <w:sz w:val="17"/>
          <w:szCs w:val="17"/>
          <w:i/>
          <w:iCs/>
          <w:position w:val="2"/>
        </w:rPr>
        <w:t>You</w:t>
      </w:r>
      <w:r>
        <w:rPr>
          <w:rFonts w:ascii="Times New Roman" w:hAnsi="Times New Roman" w:eastAsia="Times New Roman" w:cs="Times New Roman"/>
          <w:sz w:val="17"/>
          <w:szCs w:val="17"/>
          <w:i/>
          <w:iCs/>
          <w:spacing w:val="-15"/>
          <w:position w:val="2"/>
        </w:rPr>
        <w:t xml:space="preserve"> </w:t>
      </w:r>
      <w:r>
        <w:rPr>
          <w:rFonts w:ascii="Times New Roman" w:hAnsi="Times New Roman" w:eastAsia="Times New Roman" w:cs="Times New Roman"/>
          <w:sz w:val="17"/>
          <w:szCs w:val="17"/>
          <w:i/>
          <w:iCs/>
          <w:position w:val="2"/>
        </w:rPr>
        <w:t>for</w:t>
      </w:r>
      <w:r>
        <w:rPr>
          <w:rFonts w:ascii="Times New Roman" w:hAnsi="Times New Roman" w:eastAsia="Times New Roman" w:cs="Times New Roman"/>
          <w:sz w:val="17"/>
          <w:szCs w:val="17"/>
          <w:i/>
          <w:iCs/>
          <w:spacing w:val="6"/>
          <w:position w:val="2"/>
        </w:rPr>
        <w:t xml:space="preserve"> </w:t>
      </w:r>
      <w:r>
        <w:rPr>
          <w:rFonts w:ascii="Times New Roman" w:hAnsi="Times New Roman" w:eastAsia="Times New Roman" w:cs="Times New Roman"/>
          <w:sz w:val="17"/>
          <w:szCs w:val="17"/>
          <w:i/>
          <w:iCs/>
          <w:position w:val="2"/>
        </w:rPr>
        <w:t>Being</w:t>
      </w:r>
      <w:r>
        <w:rPr>
          <w:rFonts w:ascii="Times New Roman" w:hAnsi="Times New Roman" w:eastAsia="Times New Roman" w:cs="Times New Roman"/>
          <w:sz w:val="17"/>
          <w:szCs w:val="17"/>
          <w:i/>
          <w:iCs/>
          <w:spacing w:val="6"/>
          <w:position w:val="2"/>
        </w:rPr>
        <w:t xml:space="preserve"> </w:t>
      </w:r>
      <w:r>
        <w:rPr>
          <w:rFonts w:ascii="Times New Roman" w:hAnsi="Times New Roman" w:eastAsia="Times New Roman" w:cs="Times New Roman"/>
          <w:sz w:val="17"/>
          <w:szCs w:val="17"/>
          <w:i/>
          <w:iCs/>
          <w:position w:val="2"/>
        </w:rPr>
        <w:t>Late</w:t>
      </w:r>
      <w:r>
        <w:rPr>
          <w:rFonts w:ascii="Times New Roman" w:hAnsi="Times New Roman" w:eastAsia="Times New Roman" w:cs="Times New Roman"/>
          <w:sz w:val="17"/>
          <w:szCs w:val="17"/>
          <w:i/>
          <w:iCs/>
          <w:spacing w:val="6"/>
          <w:position w:val="2"/>
        </w:rPr>
        <w:t>:</w:t>
      </w:r>
      <w:r>
        <w:rPr>
          <w:rFonts w:ascii="Times New Roman" w:hAnsi="Times New Roman" w:eastAsia="Times New Roman" w:cs="Times New Roman"/>
          <w:sz w:val="17"/>
          <w:szCs w:val="17"/>
          <w:i/>
          <w:iCs/>
          <w:position w:val="2"/>
        </w:rPr>
        <w:t>An</w:t>
      </w:r>
      <w:r>
        <w:rPr>
          <w:rFonts w:ascii="Times New Roman" w:hAnsi="Times New Roman" w:eastAsia="Times New Roman" w:cs="Times New Roman"/>
          <w:sz w:val="17"/>
          <w:szCs w:val="17"/>
          <w:i/>
          <w:iCs/>
          <w:spacing w:val="24"/>
          <w:w w:val="101"/>
          <w:position w:val="2"/>
        </w:rPr>
        <w:t xml:space="preserve"> </w:t>
      </w:r>
      <w:r>
        <w:rPr>
          <w:rFonts w:ascii="Times New Roman" w:hAnsi="Times New Roman" w:eastAsia="Times New Roman" w:cs="Times New Roman"/>
          <w:sz w:val="17"/>
          <w:szCs w:val="17"/>
          <w:i/>
          <w:iCs/>
          <w:position w:val="2"/>
        </w:rPr>
        <w:t>Optimist</w:t>
      </w:r>
      <w:r>
        <w:rPr>
          <w:rFonts w:ascii="Times New Roman" w:hAnsi="Times New Roman" w:eastAsia="Times New Roman" w:cs="Times New Roman"/>
          <w:sz w:val="17"/>
          <w:szCs w:val="17"/>
          <w:i/>
          <w:iCs/>
          <w:spacing w:val="6"/>
          <w:position w:val="2"/>
        </w:rPr>
        <w:t xml:space="preserve"> </w:t>
      </w:r>
      <w:r>
        <w:rPr>
          <w:rFonts w:ascii="Times New Roman" w:hAnsi="Times New Roman" w:eastAsia="Times New Roman" w:cs="Times New Roman"/>
          <w:sz w:val="17"/>
          <w:szCs w:val="17"/>
          <w:i/>
          <w:iCs/>
          <w:position w:val="2"/>
        </w:rPr>
        <w:t>s</w:t>
      </w:r>
      <w:r>
        <w:rPr>
          <w:rFonts w:ascii="Times New Roman" w:hAnsi="Times New Roman" w:eastAsia="Times New Roman" w:cs="Times New Roman"/>
          <w:sz w:val="17"/>
          <w:szCs w:val="17"/>
          <w:i/>
          <w:iCs/>
          <w:spacing w:val="26"/>
          <w:position w:val="2"/>
        </w:rPr>
        <w:t xml:space="preserve"> </w:t>
      </w:r>
      <w:r>
        <w:rPr>
          <w:rFonts w:ascii="Times New Roman" w:hAnsi="Times New Roman" w:eastAsia="Times New Roman" w:cs="Times New Roman"/>
          <w:sz w:val="17"/>
          <w:szCs w:val="17"/>
          <w:i/>
          <w:iCs/>
          <w:position w:val="2"/>
        </w:rPr>
        <w:t>Guide</w:t>
      </w:r>
      <w:r>
        <w:rPr>
          <w:rFonts w:ascii="Times New Roman" w:hAnsi="Times New Roman" w:eastAsia="Times New Roman" w:cs="Times New Roman"/>
          <w:sz w:val="17"/>
          <w:szCs w:val="17"/>
          <w:i/>
          <w:iCs/>
          <w:spacing w:val="21"/>
          <w:w w:val="101"/>
          <w:position w:val="2"/>
        </w:rPr>
        <w:t xml:space="preserve"> </w:t>
      </w:r>
      <w:r>
        <w:rPr>
          <w:rFonts w:ascii="Times New Roman" w:hAnsi="Times New Roman" w:eastAsia="Times New Roman" w:cs="Times New Roman"/>
          <w:sz w:val="17"/>
          <w:szCs w:val="17"/>
          <w:i/>
          <w:iCs/>
          <w:position w:val="2"/>
        </w:rPr>
        <w:t>to</w:t>
      </w:r>
      <w:r>
        <w:rPr>
          <w:rFonts w:ascii="Times New Roman" w:hAnsi="Times New Roman" w:eastAsia="Times New Roman" w:cs="Times New Roman"/>
          <w:sz w:val="17"/>
          <w:szCs w:val="17"/>
          <w:i/>
          <w:iCs/>
          <w:spacing w:val="26"/>
          <w:position w:val="2"/>
        </w:rPr>
        <w:t xml:space="preserve"> </w:t>
      </w:r>
      <w:r>
        <w:rPr>
          <w:rFonts w:ascii="Times New Roman" w:hAnsi="Times New Roman" w:eastAsia="Times New Roman" w:cs="Times New Roman"/>
          <w:sz w:val="17"/>
          <w:szCs w:val="17"/>
          <w:i/>
          <w:iCs/>
          <w:position w:val="2"/>
        </w:rPr>
        <w:t>Thriving</w:t>
      </w:r>
      <w:r>
        <w:rPr>
          <w:rFonts w:ascii="Times New Roman" w:hAnsi="Times New Roman" w:eastAsia="Times New Roman" w:cs="Times New Roman"/>
          <w:sz w:val="17"/>
          <w:szCs w:val="17"/>
          <w:i/>
          <w:iCs/>
          <w:spacing w:val="18"/>
          <w:position w:val="2"/>
        </w:rPr>
        <w:t xml:space="preserve"> </w:t>
      </w:r>
      <w:r>
        <w:rPr>
          <w:rFonts w:ascii="Times New Roman" w:hAnsi="Times New Roman" w:eastAsia="Times New Roman" w:cs="Times New Roman"/>
          <w:sz w:val="17"/>
          <w:szCs w:val="17"/>
          <w:i/>
          <w:iCs/>
          <w:position w:val="2"/>
        </w:rPr>
        <w:t>in</w:t>
      </w:r>
      <w:r>
        <w:rPr>
          <w:rFonts w:ascii="Times New Roman" w:hAnsi="Times New Roman" w:eastAsia="Times New Roman" w:cs="Times New Roman"/>
          <w:sz w:val="17"/>
          <w:szCs w:val="17"/>
          <w:i/>
          <w:iCs/>
          <w:spacing w:val="21"/>
          <w:w w:val="101"/>
          <w:position w:val="2"/>
        </w:rPr>
        <w:t xml:space="preserve"> </w:t>
      </w:r>
      <w:r>
        <w:rPr>
          <w:rFonts w:ascii="Times New Roman" w:hAnsi="Times New Roman" w:eastAsia="Times New Roman" w:cs="Times New Roman"/>
          <w:sz w:val="17"/>
          <w:szCs w:val="17"/>
          <w:i/>
          <w:iCs/>
          <w:position w:val="2"/>
        </w:rPr>
        <w:t>the</w:t>
      </w:r>
      <w:r>
        <w:rPr>
          <w:rFonts w:ascii="Times New Roman" w:hAnsi="Times New Roman" w:eastAsia="Times New Roman" w:cs="Times New Roman"/>
          <w:sz w:val="17"/>
          <w:szCs w:val="17"/>
          <w:i/>
          <w:iCs/>
          <w:spacing w:val="6"/>
          <w:position w:val="2"/>
        </w:rPr>
        <w:t xml:space="preserve"> </w:t>
      </w:r>
      <w:r>
        <w:rPr>
          <w:rFonts w:ascii="Times New Roman" w:hAnsi="Times New Roman" w:eastAsia="Times New Roman" w:cs="Times New Roman"/>
          <w:sz w:val="17"/>
          <w:szCs w:val="17"/>
          <w:i/>
          <w:iCs/>
          <w:position w:val="2"/>
        </w:rPr>
        <w:t>Age</w:t>
      </w:r>
    </w:p>
    <w:p>
      <w:pPr>
        <w:ind w:left="719"/>
        <w:spacing w:before="6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ofAccelerations.New</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York:Farrar,Straus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G</w:t>
      </w:r>
      <w:r>
        <w:rPr>
          <w:rFonts w:ascii="Times New Roman" w:hAnsi="Times New Roman" w:eastAsia="Times New Roman" w:cs="Times New Roman"/>
          <w:sz w:val="17"/>
          <w:szCs w:val="17"/>
          <w:spacing w:val="-1"/>
        </w:rPr>
        <w:t>iroux,2016.</w:t>
      </w:r>
    </w:p>
    <w:p>
      <w:pPr>
        <w:pStyle w:val="BodyText"/>
        <w:ind w:left="719"/>
        <w:spacing w:before="49" w:line="212" w:lineRule="auto"/>
        <w:rPr>
          <w:rFonts w:ascii="Times New Roman" w:hAnsi="Times New Roman" w:eastAsia="Times New Roman" w:cs="Times New Roman"/>
          <w:sz w:val="17"/>
          <w:szCs w:val="17"/>
        </w:rPr>
      </w:pPr>
      <w:r>
        <w:rPr>
          <w:sz w:val="17"/>
          <w:szCs w:val="17"/>
        </w:rPr>
        <w:t>复杂性理论的背景知识参见</w:t>
      </w:r>
      <w:r>
        <w:rPr>
          <w:sz w:val="17"/>
          <w:szCs w:val="17"/>
          <w:spacing w:val="-44"/>
        </w:rPr>
        <w:t xml:space="preserve"> </w:t>
      </w:r>
      <w:r>
        <w:rPr>
          <w:rFonts w:ascii="Times New Roman" w:hAnsi="Times New Roman" w:eastAsia="Times New Roman" w:cs="Times New Roman"/>
          <w:sz w:val="17"/>
          <w:szCs w:val="17"/>
        </w:rPr>
        <w:t>John  H.Holland.Emergence:From  C</w:t>
      </w:r>
      <w:r>
        <w:rPr>
          <w:rFonts w:ascii="Times New Roman" w:hAnsi="Times New Roman" w:eastAsia="Times New Roman" w:cs="Times New Roman"/>
          <w:sz w:val="17"/>
          <w:szCs w:val="17"/>
          <w:spacing w:val="-1"/>
        </w:rPr>
        <w:t>haos</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spacing w:val="-1"/>
        </w:rPr>
        <w:t>Order.Reading,</w:t>
      </w:r>
    </w:p>
    <w:p>
      <w:pPr>
        <w:pStyle w:val="BodyText"/>
        <w:ind w:left="719"/>
        <w:spacing w:before="81" w:line="183" w:lineRule="auto"/>
        <w:rPr>
          <w:sz w:val="17"/>
          <w:szCs w:val="17"/>
        </w:rPr>
      </w:pPr>
      <w:r>
        <w:rPr>
          <w:rFonts w:ascii="Times New Roman" w:hAnsi="Times New Roman" w:eastAsia="Times New Roman" w:cs="Times New Roman"/>
          <w:sz w:val="17"/>
          <w:szCs w:val="17"/>
          <w:spacing w:val="-1"/>
        </w:rPr>
        <w:t>MA:Addison-Wesley,1989</w:t>
      </w:r>
      <w:r>
        <w:rPr>
          <w:sz w:val="17"/>
          <w:szCs w:val="17"/>
          <w:spacing w:val="-1"/>
        </w:rPr>
        <w:t>。</w:t>
      </w:r>
    </w:p>
    <w:p>
      <w:pPr>
        <w:pStyle w:val="BodyText"/>
        <w:ind w:left="719" w:right="64" w:hanging="300"/>
        <w:spacing w:before="45" w:line="234" w:lineRule="auto"/>
        <w:rPr>
          <w:sz w:val="17"/>
          <w:szCs w:val="17"/>
        </w:rPr>
      </w:pPr>
      <w:r>
        <w:rPr>
          <w:sz w:val="17"/>
          <w:szCs w:val="17"/>
          <w:spacing w:val="-1"/>
        </w:rPr>
        <w:t>③</w:t>
      </w:r>
      <w:r>
        <w:rPr>
          <w:sz w:val="17"/>
          <w:szCs w:val="17"/>
          <w:spacing w:val="63"/>
        </w:rPr>
        <w:t xml:space="preserve"> </w:t>
      </w:r>
      <w:r>
        <w:rPr>
          <w:sz w:val="17"/>
          <w:szCs w:val="17"/>
          <w:spacing w:val="-1"/>
        </w:rPr>
        <w:t>复杂性理论中的一个相关概念是适应度地形</w:t>
      </w:r>
      <w:r>
        <w:rPr>
          <w:sz w:val="17"/>
          <w:szCs w:val="17"/>
          <w:spacing w:val="-44"/>
        </w:rPr>
        <w:t xml:space="preserve"> </w:t>
      </w:r>
      <w:r>
        <w:rPr>
          <w:rFonts w:ascii="Times New Roman" w:hAnsi="Times New Roman" w:eastAsia="Times New Roman" w:cs="Times New Roman"/>
          <w:sz w:val="17"/>
          <w:szCs w:val="17"/>
          <w:spacing w:val="-1"/>
        </w:rPr>
        <w:t>(fitness    landscape)——</w:t>
      </w:r>
      <w:r>
        <w:rPr>
          <w:sz w:val="17"/>
          <w:szCs w:val="17"/>
          <w:spacing w:val="-1"/>
        </w:rPr>
        <w:t>想象一个山</w:t>
      </w:r>
      <w:r>
        <w:rPr>
          <w:rFonts w:ascii="SimHei" w:hAnsi="SimHei" w:eastAsia="SimHei" w:cs="SimHei"/>
          <w:sz w:val="17"/>
          <w:szCs w:val="17"/>
          <w:spacing w:val="-1"/>
        </w:rPr>
        <w:t>脉，它</w:t>
      </w:r>
      <w:r>
        <w:rPr>
          <w:rFonts w:ascii="SimHei" w:hAnsi="SimHei" w:eastAsia="SimHei" w:cs="SimHei"/>
          <w:sz w:val="17"/>
          <w:szCs w:val="17"/>
        </w:rPr>
        <w:t xml:space="preserve"> </w:t>
      </w:r>
      <w:r>
        <w:rPr>
          <w:sz w:val="17"/>
          <w:szCs w:val="17"/>
          <w:spacing w:val="-2"/>
        </w:rPr>
        <w:t>描述了实体(代理)试图向上移动到其适应度函数的更高</w:t>
      </w:r>
      <w:r>
        <w:rPr>
          <w:sz w:val="17"/>
          <w:szCs w:val="17"/>
          <w:spacing w:val="-3"/>
        </w:rPr>
        <w:t>值的各种可能性。</w:t>
      </w:r>
    </w:p>
    <w:p>
      <w:pPr>
        <w:spacing w:line="234" w:lineRule="auto"/>
        <w:sectPr>
          <w:pgSz w:w="8290" w:h="12560"/>
          <w:pgMar w:top="386" w:right="610" w:bottom="0" w:left="559" w:header="0" w:footer="0" w:gutter="0"/>
        </w:sectPr>
        <w:rPr>
          <w:sz w:val="17"/>
          <w:szCs w:val="17"/>
        </w:rPr>
      </w:pPr>
    </w:p>
    <w:p>
      <w:pPr>
        <w:pStyle w:val="BodyText"/>
        <w:ind w:left="4580"/>
        <w:spacing w:before="47" w:line="222" w:lineRule="auto"/>
        <w:rPr>
          <w:sz w:val="15"/>
          <w:szCs w:val="15"/>
        </w:rPr>
      </w:pPr>
      <w:r>
        <w:pict>
          <v:rect id="_x0000_s78" style="position:absolute;margin-left:29.5pt;margin-top:402.498pt;mso-position-vertical-relative:page;mso-position-horizontal-relative:page;width:0.55pt;height:143.55pt;z-index:252252160;" o:allowincell="f" fillcolor="#000000" filled="true" stroked="false"/>
        </w:pict>
      </w:r>
      <w:r>
        <w:pict>
          <v:rect id="_x0000_s80" style="position:absolute;margin-left:381.502pt;margin-top:402.002pt;mso-position-vertical-relative:page;mso-position-horizontal-relative:page;width:0.5pt;height:143.5pt;z-index:252253184;" o:allowincell="f" fillcolor="#000000" filled="true" stroked="false"/>
        </w:pict>
      </w:r>
      <w:r>
        <w:drawing>
          <wp:anchor distT="0" distB="0" distL="0" distR="0" simplePos="0" relativeHeight="252251136" behindDoc="0" locked="0" layoutInCell="0" allowOverlap="1">
            <wp:simplePos x="0" y="0"/>
            <wp:positionH relativeFrom="page">
              <wp:posOffset>476247</wp:posOffset>
            </wp:positionH>
            <wp:positionV relativeFrom="page">
              <wp:posOffset>5010112</wp:posOffset>
            </wp:positionV>
            <wp:extent cx="4279910" cy="6380"/>
            <wp:effectExtent l="0" t="0" r="0" b="0"/>
            <wp:wrapNone/>
            <wp:docPr id="116" name="IM 116"/>
            <wp:cNvGraphicFramePr/>
            <a:graphic>
              <a:graphicData uri="http://schemas.openxmlformats.org/drawingml/2006/picture">
                <pic:pic>
                  <pic:nvPicPr>
                    <pic:cNvPr id="116" name="IM 116"/>
                    <pic:cNvPicPr/>
                  </pic:nvPicPr>
                  <pic:blipFill>
                    <a:blip r:embed="rId64"/>
                    <a:stretch>
                      <a:fillRect/>
                    </a:stretch>
                  </pic:blipFill>
                  <pic:spPr>
                    <a:xfrm rot="0">
                      <a:off x="0" y="0"/>
                      <a:ext cx="4279910" cy="6380"/>
                    </a:xfrm>
                    <a:prstGeom prst="rect">
                      <a:avLst/>
                    </a:prstGeom>
                  </pic:spPr>
                </pic:pic>
              </a:graphicData>
            </a:graphic>
          </wp:anchor>
        </w:drawing>
      </w:r>
      <w:r>
        <w:drawing>
          <wp:anchor distT="0" distB="0" distL="0" distR="0" simplePos="0" relativeHeight="252250112" behindDoc="0" locked="0" layoutInCell="0" allowOverlap="1">
            <wp:simplePos x="0" y="0"/>
            <wp:positionH relativeFrom="page">
              <wp:posOffset>463561</wp:posOffset>
            </wp:positionH>
            <wp:positionV relativeFrom="page">
              <wp:posOffset>7029454</wp:posOffset>
            </wp:positionV>
            <wp:extent cx="4317970" cy="6380"/>
            <wp:effectExtent l="0" t="0" r="0" b="0"/>
            <wp:wrapNone/>
            <wp:docPr id="118" name="IM 118"/>
            <wp:cNvGraphicFramePr/>
            <a:graphic>
              <a:graphicData uri="http://schemas.openxmlformats.org/drawingml/2006/picture">
                <pic:pic>
                  <pic:nvPicPr>
                    <pic:cNvPr id="118" name="IM 118"/>
                    <pic:cNvPicPr/>
                  </pic:nvPicPr>
                  <pic:blipFill>
                    <a:blip r:embed="rId65"/>
                    <a:stretch>
                      <a:fillRect/>
                    </a:stretch>
                  </pic:blipFill>
                  <pic:spPr>
                    <a:xfrm rot="0">
                      <a:off x="0" y="0"/>
                      <a:ext cx="4317970" cy="6380"/>
                    </a:xfrm>
                    <a:prstGeom prst="rect">
                      <a:avLst/>
                    </a:prstGeom>
                  </pic:spPr>
                </pic:pic>
              </a:graphicData>
            </a:graphic>
          </wp:anchor>
        </w:drawing>
      </w:r>
      <w:r>
        <w:rPr>
          <w:rFonts w:ascii="SimHei" w:hAnsi="SimHei" w:eastAsia="SimHei" w:cs="SimHei"/>
          <w:sz w:val="21"/>
          <w:szCs w:val="21"/>
          <w:spacing w:val="11"/>
        </w:rPr>
        <w:t>第1章</w:t>
      </w:r>
      <w:r>
        <w:rPr>
          <w:rFonts w:ascii="SimHei" w:hAnsi="SimHei" w:eastAsia="SimHei" w:cs="SimHei"/>
          <w:sz w:val="21"/>
          <w:szCs w:val="21"/>
          <w:spacing w:val="71"/>
        </w:rPr>
        <w:t xml:space="preserve"> </w:t>
      </w:r>
      <w:r>
        <w:rPr>
          <w:rFonts w:ascii="SimHei" w:hAnsi="SimHei" w:eastAsia="SimHei" w:cs="SimHei"/>
          <w:sz w:val="21"/>
          <w:szCs w:val="21"/>
          <w:spacing w:val="11"/>
        </w:rPr>
        <w:t>全局视野</w:t>
      </w:r>
      <w:r>
        <w:rPr>
          <w:rFonts w:ascii="SimHei" w:hAnsi="SimHei" w:eastAsia="SimHei" w:cs="SimHei"/>
          <w:sz w:val="21"/>
          <w:szCs w:val="21"/>
          <w:spacing w:val="11"/>
        </w:rPr>
        <w:t xml:space="preserve">     </w:t>
      </w:r>
      <w:r>
        <w:rPr>
          <w:sz w:val="15"/>
          <w:szCs w:val="15"/>
          <w:spacing w:val="11"/>
        </w:rPr>
        <w:t>11</w:t>
      </w:r>
    </w:p>
    <w:p>
      <w:pPr>
        <w:spacing w:line="286" w:lineRule="auto"/>
        <w:rPr>
          <w:rFonts w:ascii="Arial"/>
          <w:sz w:val="21"/>
        </w:rPr>
      </w:pPr>
      <w:r/>
    </w:p>
    <w:p>
      <w:pPr>
        <w:spacing w:line="286" w:lineRule="auto"/>
        <w:rPr>
          <w:rFonts w:ascii="Arial"/>
          <w:sz w:val="21"/>
        </w:rPr>
      </w:pPr>
      <w:r/>
    </w:p>
    <w:p>
      <w:pPr>
        <w:pStyle w:val="BodyText"/>
        <w:spacing w:before="68" w:line="326" w:lineRule="auto"/>
        <w:jc w:val="both"/>
        <w:rPr>
          <w:sz w:val="21"/>
          <w:szCs w:val="21"/>
        </w:rPr>
      </w:pPr>
      <w:r>
        <w:rPr>
          <w:sz w:val="21"/>
          <w:szCs w:val="21"/>
          <w:spacing w:val="3"/>
        </w:rPr>
        <w:t>经从关注</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37"/>
        </w:rPr>
        <w:t xml:space="preserve"> </w:t>
      </w:r>
      <w:r>
        <w:rPr>
          <w:sz w:val="21"/>
          <w:szCs w:val="21"/>
          <w:spacing w:val="3"/>
        </w:rPr>
        <w:t>转变为关注客户价值。在一个确定性更强的世界里， </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3"/>
        </w:rPr>
        <w:t xml:space="preserve">  </w:t>
      </w:r>
      <w:r>
        <w:rPr>
          <w:sz w:val="21"/>
          <w:szCs w:val="21"/>
          <w:spacing w:val="3"/>
        </w:rPr>
        <w:t>目 </w:t>
      </w:r>
      <w:r>
        <w:rPr>
          <w:sz w:val="21"/>
          <w:szCs w:val="21"/>
          <w:spacing w:val="16"/>
        </w:rPr>
        <w:t>标是有意义的。而在当今充满不确定性的世界里，情况却并非如此。在</w:t>
      </w:r>
      <w:r>
        <w:rPr>
          <w:sz w:val="21"/>
          <w:szCs w:val="21"/>
          <w:spacing w:val="4"/>
        </w:rPr>
        <w:t xml:space="preserve"> </w:t>
      </w:r>
      <w:r>
        <w:rPr>
          <w:sz w:val="21"/>
          <w:szCs w:val="21"/>
          <w:spacing w:val="8"/>
        </w:rPr>
        <w:t>2007年后的世界里，客户价值变得更加重要。从以</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29"/>
          <w:w w:val="101"/>
        </w:rPr>
        <w:t xml:space="preserve"> </w:t>
      </w:r>
      <w:r>
        <w:rPr>
          <w:sz w:val="21"/>
          <w:szCs w:val="21"/>
          <w:spacing w:val="7"/>
        </w:rPr>
        <w:t>为目标到以客户价 </w:t>
      </w:r>
      <w:r>
        <w:rPr>
          <w:sz w:val="21"/>
          <w:szCs w:val="21"/>
          <w:spacing w:val="5"/>
        </w:rPr>
        <w:t>值为目标的转变意义深远，经验表明，转型是一</w:t>
      </w:r>
      <w:r>
        <w:rPr>
          <w:sz w:val="21"/>
          <w:szCs w:val="21"/>
          <w:spacing w:val="4"/>
        </w:rPr>
        <w:t>件非常困难的事情。此外，</w:t>
      </w:r>
      <w:r>
        <w:rPr>
          <w:sz w:val="21"/>
          <w:szCs w:val="21"/>
        </w:rPr>
        <w:t xml:space="preserve"> </w:t>
      </w:r>
      <w:r>
        <w:rPr>
          <w:sz w:val="21"/>
          <w:szCs w:val="21"/>
          <w:spacing w:val="9"/>
        </w:rPr>
        <w:t>许多组织已经懊悔地发现，试图在不改变业务适应度函数的情况下改变技</w:t>
      </w:r>
    </w:p>
    <w:p>
      <w:pPr>
        <w:pStyle w:val="BodyText"/>
        <w:spacing w:line="219" w:lineRule="auto"/>
        <w:rPr>
          <w:sz w:val="21"/>
          <w:szCs w:val="21"/>
        </w:rPr>
      </w:pPr>
      <w:r>
        <w:rPr>
          <w:sz w:val="21"/>
          <w:szCs w:val="21"/>
          <w:spacing w:val="1"/>
        </w:rPr>
        <w:t>术适应度函数，是他们失败的一个重要原因。</w:t>
      </w:r>
    </w:p>
    <w:p>
      <w:pPr>
        <w:ind w:left="2522"/>
        <w:spacing w:before="216" w:line="222" w:lineRule="auto"/>
        <w:rPr>
          <w:rFonts w:ascii="SimHei" w:hAnsi="SimHei" w:eastAsia="SimHei" w:cs="SimHei"/>
          <w:sz w:val="21"/>
          <w:szCs w:val="21"/>
        </w:rPr>
      </w:pPr>
      <w:r>
        <w:rPr>
          <w:rFonts w:ascii="SimHei" w:hAnsi="SimHei" w:eastAsia="SimHei" w:cs="SimHei"/>
          <w:sz w:val="21"/>
          <w:szCs w:val="21"/>
          <w:b/>
          <w:bCs/>
          <w:spacing w:val="-19"/>
        </w:rPr>
        <w:t>表1-1</w:t>
      </w:r>
      <w:r>
        <w:rPr>
          <w:rFonts w:ascii="SimHei" w:hAnsi="SimHei" w:eastAsia="SimHei" w:cs="SimHei"/>
          <w:sz w:val="21"/>
          <w:szCs w:val="21"/>
          <w:spacing w:val="66"/>
        </w:rPr>
        <w:t xml:space="preserve"> </w:t>
      </w:r>
      <w:r>
        <w:rPr>
          <w:rFonts w:ascii="SimHei" w:hAnsi="SimHei" w:eastAsia="SimHei" w:cs="SimHei"/>
          <w:sz w:val="21"/>
          <w:szCs w:val="21"/>
          <w:b/>
          <w:bCs/>
          <w:spacing w:val="-19"/>
        </w:rPr>
        <w:t>改变适应度函数</w:t>
      </w:r>
    </w:p>
    <w:p>
      <w:pPr>
        <w:spacing w:line="88" w:lineRule="exact"/>
        <w:rPr/>
      </w:pPr>
      <w:r/>
    </w:p>
    <w:tbl>
      <w:tblPr>
        <w:tblStyle w:val="TableNormal"/>
        <w:tblW w:w="701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20"/>
        <w:gridCol w:w="2349"/>
        <w:gridCol w:w="2350"/>
      </w:tblGrid>
      <w:tr>
        <w:trPr>
          <w:trHeight w:val="292" w:hRule="atLeast"/>
        </w:trPr>
        <w:tc>
          <w:tcPr>
            <w:tcW w:w="2320" w:type="dxa"/>
            <w:vAlign w:val="top"/>
            <w:tcBorders>
              <w:left w:val="nil"/>
            </w:tcBorders>
          </w:tcPr>
          <w:p>
            <w:pPr>
              <w:ind w:left="762"/>
              <w:spacing w:before="69" w:line="219" w:lineRule="auto"/>
              <w:rPr>
                <w:rFonts w:ascii="SimSun" w:hAnsi="SimSun" w:eastAsia="SimSun" w:cs="SimSun"/>
                <w:sz w:val="16"/>
                <w:szCs w:val="16"/>
              </w:rPr>
            </w:pPr>
            <w:r>
              <w:rPr>
                <w:rFonts w:ascii="SimSun" w:hAnsi="SimSun" w:eastAsia="SimSun" w:cs="SimSun"/>
                <w:sz w:val="16"/>
                <w:szCs w:val="16"/>
                <w:b/>
                <w:bCs/>
                <w:spacing w:val="-3"/>
              </w:rPr>
              <w:t>适应度函数</w:t>
            </w:r>
          </w:p>
        </w:tc>
        <w:tc>
          <w:tcPr>
            <w:tcW w:w="2349" w:type="dxa"/>
            <w:vAlign w:val="top"/>
          </w:tcPr>
          <w:p>
            <w:pPr>
              <w:ind w:left="687"/>
              <w:spacing w:before="69" w:line="219" w:lineRule="auto"/>
              <w:rPr>
                <w:rFonts w:ascii="SimSun" w:hAnsi="SimSun" w:eastAsia="SimSun" w:cs="SimSun"/>
                <w:sz w:val="16"/>
                <w:szCs w:val="16"/>
              </w:rPr>
            </w:pPr>
            <w:r>
              <w:rPr>
                <w:rFonts w:ascii="SimSun" w:hAnsi="SimSun" w:eastAsia="SimSun" w:cs="SimSun"/>
                <w:sz w:val="16"/>
                <w:szCs w:val="16"/>
                <w:b/>
                <w:bCs/>
                <w:spacing w:val="-3"/>
              </w:rPr>
              <w:t>前数字化时代</w:t>
            </w:r>
          </w:p>
        </w:tc>
        <w:tc>
          <w:tcPr>
            <w:tcW w:w="2350" w:type="dxa"/>
            <w:vAlign w:val="top"/>
            <w:tcBorders>
              <w:right w:val="nil"/>
            </w:tcBorders>
          </w:tcPr>
          <w:p>
            <w:pPr>
              <w:ind w:left="768"/>
              <w:spacing w:before="69" w:line="219" w:lineRule="auto"/>
              <w:rPr>
                <w:rFonts w:ascii="SimSun" w:hAnsi="SimSun" w:eastAsia="SimSun" w:cs="SimSun"/>
                <w:sz w:val="16"/>
                <w:szCs w:val="16"/>
              </w:rPr>
            </w:pPr>
            <w:r>
              <w:rPr>
                <w:rFonts w:ascii="SimSun" w:hAnsi="SimSun" w:eastAsia="SimSun" w:cs="SimSun"/>
                <w:sz w:val="16"/>
                <w:szCs w:val="16"/>
                <w:b/>
                <w:bCs/>
                <w:spacing w:val="-3"/>
              </w:rPr>
              <w:t>数字化时代</w:t>
            </w:r>
          </w:p>
        </w:tc>
      </w:tr>
      <w:tr>
        <w:trPr>
          <w:trHeight w:val="287" w:hRule="atLeast"/>
        </w:trPr>
        <w:tc>
          <w:tcPr>
            <w:tcW w:w="2320" w:type="dxa"/>
            <w:vAlign w:val="top"/>
            <w:tcBorders>
              <w:left w:val="nil"/>
            </w:tcBorders>
          </w:tcPr>
          <w:p>
            <w:pPr>
              <w:ind w:left="1000"/>
              <w:spacing w:before="69" w:line="219" w:lineRule="auto"/>
              <w:rPr>
                <w:rFonts w:ascii="SimSun" w:hAnsi="SimSun" w:eastAsia="SimSun" w:cs="SimSun"/>
                <w:sz w:val="16"/>
                <w:szCs w:val="16"/>
              </w:rPr>
            </w:pPr>
            <w:r>
              <w:rPr>
                <w:rFonts w:ascii="SimSun" w:hAnsi="SimSun" w:eastAsia="SimSun" w:cs="SimSun"/>
                <w:sz w:val="16"/>
                <w:szCs w:val="16"/>
                <w:spacing w:val="-2"/>
              </w:rPr>
              <w:t>业务</w:t>
            </w:r>
          </w:p>
        </w:tc>
        <w:tc>
          <w:tcPr>
            <w:tcW w:w="2349" w:type="dxa"/>
            <w:vAlign w:val="top"/>
          </w:tcPr>
          <w:p>
            <w:pPr>
              <w:ind w:left="765"/>
              <w:spacing w:before="69" w:line="219" w:lineRule="auto"/>
              <w:rPr>
                <w:rFonts w:ascii="SimSun" w:hAnsi="SimSun" w:eastAsia="SimSun" w:cs="SimSun"/>
                <w:sz w:val="16"/>
                <w:szCs w:val="16"/>
              </w:rPr>
            </w:pPr>
            <w:r>
              <w:rPr>
                <w:rFonts w:ascii="SimSun" w:hAnsi="SimSun" w:eastAsia="SimSun" w:cs="SimSun"/>
                <w:sz w:val="16"/>
                <w:szCs w:val="16"/>
                <w:spacing w:val="-2"/>
              </w:rPr>
              <w:t>投资回报率</w:t>
            </w:r>
          </w:p>
        </w:tc>
        <w:tc>
          <w:tcPr>
            <w:tcW w:w="2350" w:type="dxa"/>
            <w:vAlign w:val="top"/>
            <w:tcBorders>
              <w:right w:val="nil"/>
            </w:tcBorders>
          </w:tcPr>
          <w:p>
            <w:pPr>
              <w:ind w:left="845"/>
              <w:spacing w:before="68" w:line="218" w:lineRule="auto"/>
              <w:rPr>
                <w:rFonts w:ascii="SimSun" w:hAnsi="SimSun" w:eastAsia="SimSun" w:cs="SimSun"/>
                <w:sz w:val="16"/>
                <w:szCs w:val="16"/>
              </w:rPr>
            </w:pPr>
            <w:r>
              <w:rPr>
                <w:rFonts w:ascii="SimSun" w:hAnsi="SimSun" w:eastAsia="SimSun" w:cs="SimSun"/>
                <w:sz w:val="16"/>
                <w:szCs w:val="16"/>
                <w:spacing w:val="-2"/>
              </w:rPr>
              <w:t>客户价值</w:t>
            </w:r>
          </w:p>
        </w:tc>
      </w:tr>
      <w:tr>
        <w:trPr>
          <w:trHeight w:val="311" w:hRule="atLeast"/>
        </w:trPr>
        <w:tc>
          <w:tcPr>
            <w:tcW w:w="2320" w:type="dxa"/>
            <w:vAlign w:val="top"/>
            <w:tcBorders>
              <w:left w:val="nil"/>
            </w:tcBorders>
          </w:tcPr>
          <w:p>
            <w:pPr>
              <w:ind w:left="1000"/>
              <w:spacing w:before="82" w:line="219" w:lineRule="auto"/>
              <w:rPr>
                <w:rFonts w:ascii="SimSun" w:hAnsi="SimSun" w:eastAsia="SimSun" w:cs="SimSun"/>
                <w:sz w:val="16"/>
                <w:szCs w:val="16"/>
              </w:rPr>
            </w:pPr>
            <w:r>
              <w:rPr>
                <w:rFonts w:ascii="SimSun" w:hAnsi="SimSun" w:eastAsia="SimSun" w:cs="SimSun"/>
                <w:sz w:val="16"/>
                <w:szCs w:val="16"/>
                <w:spacing w:val="-2"/>
              </w:rPr>
              <w:t>技术</w:t>
            </w:r>
          </w:p>
        </w:tc>
        <w:tc>
          <w:tcPr>
            <w:tcW w:w="2349" w:type="dxa"/>
            <w:vAlign w:val="top"/>
          </w:tcPr>
          <w:p>
            <w:pPr>
              <w:ind w:left="804"/>
              <w:spacing w:before="81" w:line="219" w:lineRule="auto"/>
              <w:rPr>
                <w:rFonts w:ascii="SimSun" w:hAnsi="SimSun" w:eastAsia="SimSun" w:cs="SimSun"/>
                <w:sz w:val="16"/>
                <w:szCs w:val="16"/>
              </w:rPr>
            </w:pPr>
            <w:r>
              <w:rPr>
                <w:rFonts w:ascii="SimSun" w:hAnsi="SimSun" w:eastAsia="SimSun" w:cs="SimSun"/>
                <w:sz w:val="16"/>
                <w:szCs w:val="16"/>
                <w:spacing w:val="-2"/>
              </w:rPr>
              <w:t>成本/效率</w:t>
            </w:r>
          </w:p>
        </w:tc>
        <w:tc>
          <w:tcPr>
            <w:tcW w:w="2350" w:type="dxa"/>
            <w:vAlign w:val="top"/>
            <w:tcBorders>
              <w:right w:val="nil"/>
            </w:tcBorders>
          </w:tcPr>
          <w:p>
            <w:pPr>
              <w:ind w:left="726"/>
              <w:spacing w:before="83" w:line="220" w:lineRule="auto"/>
              <w:rPr>
                <w:rFonts w:ascii="SimSun" w:hAnsi="SimSun" w:eastAsia="SimSun" w:cs="SimSun"/>
                <w:sz w:val="16"/>
                <w:szCs w:val="16"/>
              </w:rPr>
            </w:pPr>
            <w:r>
              <w:rPr>
                <w:rFonts w:ascii="SimSun" w:hAnsi="SimSun" w:eastAsia="SimSun" w:cs="SimSun"/>
                <w:sz w:val="16"/>
                <w:szCs w:val="16"/>
                <w:spacing w:val="-1"/>
              </w:rPr>
              <w:t>速度/适应性</w:t>
            </w:r>
          </w:p>
        </w:tc>
      </w:tr>
    </w:tbl>
    <w:p>
      <w:pPr>
        <w:pStyle w:val="BodyText"/>
        <w:ind w:firstLine="440"/>
        <w:spacing w:before="244" w:line="325" w:lineRule="auto"/>
        <w:jc w:val="both"/>
        <w:rPr>
          <w:sz w:val="21"/>
          <w:szCs w:val="21"/>
        </w:rPr>
      </w:pPr>
      <w:r>
        <w:rPr>
          <w:sz w:val="21"/>
          <w:szCs w:val="21"/>
          <w:spacing w:val="9"/>
        </w:rPr>
        <w:t>批评者可能会说，客户价值太过空泛难以度量，而</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29"/>
        </w:rPr>
        <w:t xml:space="preserve"> </w:t>
      </w:r>
      <w:r>
        <w:rPr>
          <w:sz w:val="21"/>
          <w:szCs w:val="21"/>
          <w:spacing w:val="9"/>
        </w:rPr>
        <w:t>是一个有形的</w:t>
      </w:r>
      <w:r>
        <w:rPr>
          <w:sz w:val="21"/>
          <w:szCs w:val="21"/>
        </w:rPr>
        <w:t xml:space="preserve"> </w:t>
      </w:r>
      <w:r>
        <w:rPr>
          <w:sz w:val="21"/>
          <w:szCs w:val="21"/>
        </w:rPr>
        <w:t>度量标准，因此更为有效。在</w:t>
      </w:r>
      <w:r>
        <w:rPr>
          <w:sz w:val="21"/>
          <w:szCs w:val="21"/>
          <w:spacing w:val="-47"/>
        </w:rPr>
        <w:t xml:space="preserve"> </w:t>
      </w:r>
      <w:r>
        <w:rPr>
          <w:rFonts w:ascii="Times New Roman" w:hAnsi="Times New Roman" w:eastAsia="Times New Roman" w:cs="Times New Roman"/>
          <w:sz w:val="21"/>
          <w:szCs w:val="21"/>
        </w:rPr>
        <w:t>How</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rPr>
        <w:t>Leaders</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rPr>
        <w:t>Build</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rPr>
        <w:t>Value°</w:t>
      </w:r>
      <w:r>
        <w:rPr>
          <w:sz w:val="21"/>
          <w:szCs w:val="21"/>
        </w:rPr>
        <w:t>一书中，作者指出， </w:t>
      </w:r>
      <w:r>
        <w:rPr>
          <w:sz w:val="21"/>
          <w:szCs w:val="21"/>
          <w:spacing w:val="11"/>
        </w:rPr>
        <w:t>一家公司85%的市值可以归因于领导力、文化和专利等无形因素。投资者 </w:t>
      </w:r>
      <w:r>
        <w:rPr>
          <w:sz w:val="21"/>
          <w:szCs w:val="21"/>
          <w:spacing w:val="12"/>
        </w:rPr>
        <w:t>通过观察随时间变化的收益波动来确定他们将</w:t>
      </w:r>
      <w:r>
        <w:rPr>
          <w:sz w:val="21"/>
          <w:szCs w:val="21"/>
          <w:spacing w:val="11"/>
        </w:rPr>
        <w:t>要买入的价格(这会推动市 </w:t>
      </w:r>
      <w:r>
        <w:rPr>
          <w:sz w:val="21"/>
          <w:szCs w:val="21"/>
          <w:spacing w:val="6"/>
        </w:rPr>
        <w:t>场资本化),而无形资产推动了波动性——史蒂夫·乔布斯</w:t>
      </w:r>
      <w:r>
        <w:rPr>
          <w:sz w:val="21"/>
          <w:szCs w:val="21"/>
          <w:spacing w:val="-32"/>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Steve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Jobs</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9"/>
          <w:w w:val="101"/>
        </w:rPr>
        <w:t xml:space="preserve"> </w:t>
      </w:r>
      <w:r>
        <w:rPr>
          <w:sz w:val="21"/>
          <w:szCs w:val="21"/>
          <w:spacing w:val="6"/>
        </w:rPr>
        <w:t>在 </w:t>
      </w:r>
      <w:r>
        <w:rPr>
          <w:sz w:val="21"/>
          <w:szCs w:val="21"/>
          <w:spacing w:val="9"/>
        </w:rPr>
        <w:t>苹果公司的领导能力就可以充分证明这一点。看看今天高科技公司的</w:t>
      </w:r>
      <w:r>
        <w:rPr>
          <w:sz w:val="21"/>
          <w:szCs w:val="21"/>
          <w:spacing w:val="8"/>
        </w:rPr>
        <w:t>市值</w:t>
      </w:r>
    </w:p>
    <w:p>
      <w:pPr>
        <w:pStyle w:val="BodyText"/>
        <w:spacing w:before="1" w:line="218" w:lineRule="auto"/>
        <w:rPr>
          <w:sz w:val="21"/>
          <w:szCs w:val="21"/>
        </w:rPr>
      </w:pPr>
      <w:r>
        <w:rPr>
          <w:sz w:val="21"/>
          <w:szCs w:val="21"/>
          <w:spacing w:val="4"/>
        </w:rPr>
        <w:t>和传统公司的市值——这些市值有多少是由无形因素</w:t>
      </w:r>
      <w:r>
        <w:rPr>
          <w:sz w:val="21"/>
          <w:szCs w:val="21"/>
          <w:spacing w:val="3"/>
        </w:rPr>
        <w:t>带来的?</w:t>
      </w:r>
    </w:p>
    <w:p>
      <w:pPr>
        <w:spacing w:line="317" w:lineRule="auto"/>
        <w:rPr>
          <w:rFonts w:ascii="Arial"/>
          <w:sz w:val="21"/>
        </w:rPr>
      </w:pPr>
      <w:r/>
    </w:p>
    <w:p>
      <w:pPr>
        <w:ind w:left="2503"/>
        <w:spacing w:before="69" w:line="222" w:lineRule="auto"/>
        <w:rPr>
          <w:rFonts w:ascii="SimHei" w:hAnsi="SimHei" w:eastAsia="SimHei" w:cs="SimHei"/>
          <w:sz w:val="21"/>
          <w:szCs w:val="21"/>
        </w:rPr>
      </w:pPr>
      <w:r>
        <w:rPr>
          <w:rFonts w:ascii="SimHei" w:hAnsi="SimHei" w:eastAsia="SimHei" w:cs="SimHei"/>
          <w:sz w:val="21"/>
          <w:szCs w:val="21"/>
          <w:b/>
          <w:bCs/>
          <w:spacing w:val="12"/>
        </w:rPr>
        <w:t>不断变化的竞争环境</w:t>
      </w:r>
    </w:p>
    <w:p>
      <w:pPr>
        <w:ind w:left="190" w:right="220" w:firstLine="440"/>
        <w:spacing w:before="158" w:line="310" w:lineRule="auto"/>
        <w:jc w:val="both"/>
        <w:rPr>
          <w:rFonts w:ascii="FangSong" w:hAnsi="FangSong" w:eastAsia="FangSong" w:cs="FangSong"/>
          <w:sz w:val="21"/>
          <w:szCs w:val="21"/>
        </w:rPr>
      </w:pPr>
      <w:r>
        <w:rPr>
          <w:rFonts w:ascii="FangSong" w:hAnsi="FangSong" w:eastAsia="FangSong" w:cs="FangSong"/>
          <w:sz w:val="21"/>
          <w:szCs w:val="21"/>
          <w:spacing w:val="4"/>
        </w:rPr>
        <w:t>我们从客户身上学到一件事：通常具有竞争优势的流程、实践或软</w:t>
      </w:r>
      <w:r>
        <w:rPr>
          <w:rFonts w:ascii="FangSong" w:hAnsi="FangSong" w:eastAsia="FangSong" w:cs="FangSong"/>
          <w:sz w:val="21"/>
          <w:szCs w:val="21"/>
          <w:spacing w:val="17"/>
        </w:rPr>
        <w:t xml:space="preserve"> </w:t>
      </w:r>
      <w:r>
        <w:rPr>
          <w:rFonts w:ascii="FangSong" w:hAnsi="FangSong" w:eastAsia="FangSong" w:cs="FangSong"/>
          <w:sz w:val="21"/>
          <w:szCs w:val="21"/>
          <w:spacing w:val="5"/>
        </w:rPr>
        <w:t>件系统会成为组织竞争力的强大支柱。有一家大型金融公司，它的成功</w:t>
      </w:r>
      <w:r>
        <w:rPr>
          <w:rFonts w:ascii="FangSong" w:hAnsi="FangSong" w:eastAsia="FangSong" w:cs="FangSong"/>
          <w:sz w:val="21"/>
          <w:szCs w:val="21"/>
          <w:spacing w:val="8"/>
        </w:rPr>
        <w:t xml:space="preserve"> </w:t>
      </w:r>
      <w:r>
        <w:rPr>
          <w:rFonts w:ascii="FangSong" w:hAnsi="FangSong" w:eastAsia="FangSong" w:cs="FangSong"/>
          <w:sz w:val="21"/>
          <w:szCs w:val="21"/>
          <w:spacing w:val="5"/>
        </w:rPr>
        <w:t>建立在一个核心软件应用程序上，代理人在与客户及潜在客户</w:t>
      </w:r>
      <w:r>
        <w:rPr>
          <w:rFonts w:ascii="FangSong" w:hAnsi="FangSong" w:eastAsia="FangSong" w:cs="FangSong"/>
          <w:sz w:val="21"/>
          <w:szCs w:val="21"/>
          <w:spacing w:val="4"/>
        </w:rPr>
        <w:t>合作时会</w:t>
      </w:r>
      <w:r>
        <w:rPr>
          <w:rFonts w:ascii="FangSong" w:hAnsi="FangSong" w:eastAsia="FangSong" w:cs="FangSong"/>
          <w:sz w:val="21"/>
          <w:szCs w:val="21"/>
        </w:rPr>
        <w:t xml:space="preserve"> </w:t>
      </w:r>
      <w:r>
        <w:rPr>
          <w:rFonts w:ascii="FangSong" w:hAnsi="FangSong" w:eastAsia="FangSong" w:cs="FangSong"/>
          <w:sz w:val="21"/>
          <w:szCs w:val="21"/>
          <w:spacing w:val="5"/>
        </w:rPr>
        <w:t>使用该应用程序。这个应用程序太过于复杂，以至于该公司担心客户不</w:t>
      </w:r>
      <w:r>
        <w:rPr>
          <w:rFonts w:ascii="FangSong" w:hAnsi="FangSong" w:eastAsia="FangSong" w:cs="FangSong"/>
          <w:sz w:val="21"/>
          <w:szCs w:val="21"/>
          <w:spacing w:val="2"/>
        </w:rPr>
        <w:t xml:space="preserve"> </w:t>
      </w:r>
      <w:r>
        <w:rPr>
          <w:rFonts w:ascii="FangSong" w:hAnsi="FangSong" w:eastAsia="FangSong" w:cs="FangSong"/>
          <w:sz w:val="21"/>
          <w:szCs w:val="21"/>
          <w:spacing w:val="5"/>
        </w:rPr>
        <w:t>会去使用它，所以其打算迁移到一个客户交互系统。从一个面向内部代</w:t>
      </w:r>
      <w:r>
        <w:rPr>
          <w:rFonts w:ascii="FangSong" w:hAnsi="FangSong" w:eastAsia="FangSong" w:cs="FangSong"/>
          <w:sz w:val="21"/>
          <w:szCs w:val="21"/>
          <w:spacing w:val="5"/>
        </w:rPr>
        <w:t xml:space="preserve"> </w:t>
      </w:r>
      <w:r>
        <w:rPr>
          <w:rFonts w:ascii="FangSong" w:hAnsi="FangSong" w:eastAsia="FangSong" w:cs="FangSong"/>
          <w:sz w:val="21"/>
          <w:szCs w:val="21"/>
          <w:spacing w:val="5"/>
        </w:rPr>
        <w:t>理人的系统转变为一个基于互联网的自助服务系统，这意味着公</w:t>
      </w:r>
      <w:r>
        <w:rPr>
          <w:rFonts w:ascii="FangSong" w:hAnsi="FangSong" w:eastAsia="FangSong" w:cs="FangSong"/>
          <w:sz w:val="21"/>
          <w:szCs w:val="21"/>
          <w:spacing w:val="4"/>
        </w:rPr>
        <w:t>司商业</w:t>
      </w:r>
      <w:r>
        <w:rPr>
          <w:rFonts w:ascii="FangSong" w:hAnsi="FangSong" w:eastAsia="FangSong" w:cs="FangSong"/>
          <w:sz w:val="21"/>
          <w:szCs w:val="21"/>
        </w:rPr>
        <w:t xml:space="preserve"> </w:t>
      </w:r>
      <w:r>
        <w:rPr>
          <w:rFonts w:ascii="FangSong" w:hAnsi="FangSong" w:eastAsia="FangSong" w:cs="FangSong"/>
          <w:sz w:val="21"/>
          <w:szCs w:val="21"/>
          <w:spacing w:val="4"/>
        </w:rPr>
        <w:t>模式的根本改变。在市场上的关键优势是什么——这成了改变的锚点。</w:t>
      </w:r>
    </w:p>
    <w:p>
      <w:pPr>
        <w:spacing w:line="251" w:lineRule="auto"/>
        <w:rPr>
          <w:rFonts w:ascii="Arial"/>
          <w:sz w:val="21"/>
        </w:rPr>
      </w:pPr>
      <w:r/>
    </w:p>
    <w:p>
      <w:pPr>
        <w:pStyle w:val="BodyText"/>
        <w:ind w:left="410"/>
        <w:spacing w:before="69" w:line="185" w:lineRule="auto"/>
        <w:rPr>
          <w:rFonts w:ascii="Times New Roman" w:hAnsi="Times New Roman" w:eastAsia="Times New Roman" w:cs="Times New Roman"/>
          <w:sz w:val="21"/>
          <w:szCs w:val="21"/>
        </w:rPr>
      </w:pPr>
      <w:r>
        <w:rPr>
          <w:sz w:val="21"/>
          <w:szCs w:val="21"/>
          <w:spacing w:val="-11"/>
          <w:w w:val="99"/>
        </w:rPr>
        <w:t>⊙</w:t>
      </w:r>
      <w:r>
        <w:rPr>
          <w:rFonts w:ascii="Times New Roman" w:hAnsi="Times New Roman" w:eastAsia="Times New Roman" w:cs="Times New Roman"/>
          <w:sz w:val="21"/>
          <w:szCs w:val="21"/>
          <w:spacing w:val="-11"/>
          <w:w w:val="99"/>
        </w:rPr>
        <w:t>Dave lrich,and Norm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1"/>
          <w:w w:val="99"/>
        </w:rPr>
        <w:t>Smallwood.Ho</w:t>
      </w:r>
      <w:r>
        <w:rPr>
          <w:rFonts w:ascii="Times New Roman" w:hAnsi="Times New Roman" w:eastAsia="Times New Roman" w:cs="Times New Roman"/>
          <w:sz w:val="21"/>
          <w:szCs w:val="21"/>
          <w:spacing w:val="-12"/>
          <w:w w:val="99"/>
        </w:rPr>
        <w:t>w Leaders Build Value:Using People,Organtzation,</w:t>
      </w:r>
    </w:p>
    <w:p>
      <w:pPr>
        <w:ind w:left="700"/>
        <w:spacing w:line="264"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4"/>
          <w:w w:val="89"/>
          <w:position w:val="3"/>
        </w:rPr>
        <w:t>and Other</w:t>
      </w:r>
      <w:r>
        <w:rPr>
          <w:rFonts w:ascii="Times New Roman" w:hAnsi="Times New Roman" w:eastAsia="Times New Roman" w:cs="Times New Roman"/>
          <w:sz w:val="21"/>
          <w:szCs w:val="21"/>
          <w:i/>
          <w:iCs/>
          <w:spacing w:val="-17"/>
          <w:position w:val="3"/>
        </w:rPr>
        <w:t xml:space="preserve"> </w:t>
      </w:r>
      <w:r>
        <w:rPr>
          <w:rFonts w:ascii="Times New Roman" w:hAnsi="Times New Roman" w:eastAsia="Times New Roman" w:cs="Times New Roman"/>
          <w:sz w:val="21"/>
          <w:szCs w:val="21"/>
          <w:i/>
          <w:iCs/>
          <w:spacing w:val="-4"/>
          <w:w w:val="89"/>
          <w:position w:val="3"/>
        </w:rPr>
        <w:t>Intangibles to</w:t>
      </w:r>
      <w:r>
        <w:rPr>
          <w:rFonts w:ascii="Times New Roman" w:hAnsi="Times New Roman" w:eastAsia="Times New Roman" w:cs="Times New Roman"/>
          <w:sz w:val="21"/>
          <w:szCs w:val="21"/>
          <w:i/>
          <w:iCs/>
          <w:spacing w:val="4"/>
          <w:position w:val="3"/>
        </w:rPr>
        <w:t xml:space="preserve"> </w:t>
      </w:r>
      <w:r>
        <w:rPr>
          <w:rFonts w:ascii="Times New Roman" w:hAnsi="Times New Roman" w:eastAsia="Times New Roman" w:cs="Times New Roman"/>
          <w:sz w:val="21"/>
          <w:szCs w:val="21"/>
          <w:i/>
          <w:iCs/>
          <w:spacing w:val="-4"/>
          <w:w w:val="89"/>
          <w:position w:val="3"/>
        </w:rPr>
        <w:t>Get</w:t>
      </w:r>
      <w:r>
        <w:rPr>
          <w:rFonts w:ascii="Times New Roman" w:hAnsi="Times New Roman" w:eastAsia="Times New Roman" w:cs="Times New Roman"/>
          <w:sz w:val="21"/>
          <w:szCs w:val="21"/>
          <w:i/>
          <w:iCs/>
          <w:spacing w:val="-16"/>
          <w:position w:val="3"/>
        </w:rPr>
        <w:t xml:space="preserve"> </w:t>
      </w:r>
      <w:r>
        <w:rPr>
          <w:rFonts w:ascii="Times New Roman" w:hAnsi="Times New Roman" w:eastAsia="Times New Roman" w:cs="Times New Roman"/>
          <w:sz w:val="21"/>
          <w:szCs w:val="21"/>
          <w:i/>
          <w:iCs/>
          <w:spacing w:val="-5"/>
          <w:w w:val="89"/>
          <w:position w:val="3"/>
        </w:rPr>
        <w:t>Bottom-Line Results.Hoboken,NJ:Wiley,2006.</w:t>
      </w:r>
    </w:p>
    <w:p>
      <w:pPr>
        <w:spacing w:line="264" w:lineRule="exact"/>
        <w:sectPr>
          <w:pgSz w:w="8290" w:h="12560"/>
          <w:pgMar w:top="400" w:right="625" w:bottom="0" w:left="579" w:header="0" w:footer="0" w:gutter="0"/>
        </w:sectPr>
        <w:rPr>
          <w:rFonts w:ascii="Times New Roman" w:hAnsi="Times New Roman" w:eastAsia="Times New Roman" w:cs="Times New Roman"/>
          <w:sz w:val="21"/>
          <w:szCs w:val="21"/>
        </w:rPr>
      </w:pPr>
    </w:p>
    <w:p>
      <w:pPr>
        <w:pStyle w:val="BodyText"/>
        <w:spacing w:line="220" w:lineRule="auto"/>
        <w:rPr>
          <w:rFonts w:ascii="YouYuan" w:hAnsi="YouYuan" w:eastAsia="YouYuan" w:cs="YouYuan"/>
          <w:sz w:val="19"/>
          <w:szCs w:val="19"/>
        </w:rPr>
      </w:pPr>
      <w:r>
        <w:rPr>
          <w:sz w:val="15"/>
          <w:szCs w:val="15"/>
          <w:spacing w:val="-3"/>
          <w:position w:val="-1"/>
        </w:rPr>
        <w:t>12         </w:t>
      </w:r>
      <w:r>
        <w:rPr>
          <w:rFonts w:ascii="Times New Roman" w:hAnsi="Times New Roman" w:eastAsia="Times New Roman" w:cs="Times New Roman"/>
          <w:sz w:val="19"/>
          <w:szCs w:val="19"/>
          <w:spacing w:val="-3"/>
        </w:rPr>
        <w:t>EDG</w:t>
      </w:r>
      <w:r>
        <w:rPr>
          <w:sz w:val="19"/>
          <w:szCs w:val="19"/>
          <w:spacing w:val="-3"/>
        </w:rPr>
        <w:t>E:</w:t>
      </w:r>
      <w:r>
        <w:rPr>
          <w:sz w:val="19"/>
          <w:szCs w:val="19"/>
          <w:spacing w:val="20"/>
        </w:rPr>
        <w:t xml:space="preserve"> </w:t>
      </w:r>
      <w:r>
        <w:rPr>
          <w:rFonts w:ascii="YouYuan" w:hAnsi="YouYuan" w:eastAsia="YouYuan" w:cs="YouYuan"/>
          <w:sz w:val="19"/>
          <w:szCs w:val="19"/>
          <w:spacing w:val="-3"/>
        </w:rPr>
        <w:t>价值驱动的数字</w:t>
      </w:r>
      <w:r>
        <w:rPr>
          <w:rFonts w:ascii="YouYuan" w:hAnsi="YouYuan" w:eastAsia="YouYuan" w:cs="YouYuan"/>
          <w:sz w:val="19"/>
          <w:szCs w:val="19"/>
          <w:spacing w:val="-4"/>
        </w:rPr>
        <w:t>化转型</w:t>
      </w:r>
    </w:p>
    <w:p>
      <w:pPr>
        <w:spacing w:line="301" w:lineRule="auto"/>
        <w:rPr>
          <w:rFonts w:ascii="Arial"/>
          <w:sz w:val="21"/>
        </w:rPr>
      </w:pPr>
      <w:r/>
    </w:p>
    <w:p>
      <w:pPr>
        <w:spacing w:line="301" w:lineRule="auto"/>
        <w:rPr>
          <w:rFonts w:ascii="Arial"/>
          <w:sz w:val="21"/>
        </w:rPr>
      </w:pPr>
      <w:r/>
    </w:p>
    <w:p>
      <w:pPr>
        <w:pStyle w:val="BodyText"/>
        <w:ind w:firstLine="449"/>
        <w:spacing w:before="71" w:line="288" w:lineRule="auto"/>
        <w:jc w:val="both"/>
        <w:rPr>
          <w:sz w:val="22"/>
          <w:szCs w:val="22"/>
        </w:rPr>
      </w:pPr>
      <w:r>
        <w:rPr>
          <w:sz w:val="22"/>
          <w:szCs w:val="22"/>
          <w:spacing w:val="-2"/>
        </w:rPr>
        <w:t>鉴于当今商业环境的动荡与不确定性，选择正确的客户价值和其他无</w:t>
      </w:r>
      <w:r>
        <w:rPr>
          <w:sz w:val="22"/>
          <w:szCs w:val="22"/>
          <w:spacing w:val="9"/>
        </w:rPr>
        <w:t xml:space="preserve">  </w:t>
      </w:r>
      <w:r>
        <w:rPr>
          <w:sz w:val="22"/>
          <w:szCs w:val="22"/>
          <w:spacing w:val="-5"/>
        </w:rPr>
        <w:t>形因素的度量标准可能会令人望而生畏。然而，你所需要的关键能力之一，</w:t>
      </w:r>
      <w:r>
        <w:rPr>
          <w:sz w:val="22"/>
          <w:szCs w:val="22"/>
          <w:spacing w:val="13"/>
        </w:rPr>
        <w:t xml:space="preserve"> </w:t>
      </w:r>
      <w:r>
        <w:rPr>
          <w:sz w:val="22"/>
          <w:szCs w:val="22"/>
          <w:spacing w:val="-6"/>
        </w:rPr>
        <w:t>正是发现并利用这种动荡所带来的机遇的能力。</w:t>
      </w:r>
      <w:r>
        <w:rPr>
          <w:sz w:val="22"/>
          <w:szCs w:val="22"/>
          <w:spacing w:val="43"/>
        </w:rPr>
        <w:t xml:space="preserve"> </w:t>
      </w:r>
      <w:r>
        <w:rPr>
          <w:sz w:val="22"/>
          <w:szCs w:val="22"/>
          <w:spacing w:val="-6"/>
        </w:rPr>
        <w:t>一个公司利用机</w:t>
      </w:r>
      <w:r>
        <w:rPr>
          <w:sz w:val="22"/>
          <w:szCs w:val="22"/>
          <w:spacing w:val="-7"/>
        </w:rPr>
        <w:t>遇的能力</w:t>
      </w:r>
      <w:r>
        <w:rPr>
          <w:sz w:val="22"/>
          <w:szCs w:val="22"/>
        </w:rPr>
        <w:t xml:space="preserve">  </w:t>
      </w:r>
      <w:r>
        <w:rPr>
          <w:sz w:val="22"/>
          <w:szCs w:val="22"/>
          <w:spacing w:val="-1"/>
        </w:rPr>
        <w:t>需要许多无形的因素，这些因素对维持源源不断的收益至关重要。客户价</w:t>
      </w:r>
      <w:r>
        <w:rPr>
          <w:sz w:val="22"/>
          <w:szCs w:val="22"/>
          <w:spacing w:val="5"/>
        </w:rPr>
        <w:t xml:space="preserve">  </w:t>
      </w:r>
      <w:r>
        <w:rPr>
          <w:sz w:val="22"/>
          <w:szCs w:val="22"/>
          <w:spacing w:val="-1"/>
        </w:rPr>
        <w:t>值分为有形(财务的)和无形两部分，无形资产对长期成功至关重要，而交</w:t>
      </w:r>
      <w:r>
        <w:rPr>
          <w:sz w:val="22"/>
          <w:szCs w:val="22"/>
        </w:rPr>
        <w:t xml:space="preserve">  </w:t>
      </w:r>
      <w:r>
        <w:rPr>
          <w:sz w:val="22"/>
          <w:szCs w:val="22"/>
          <w:spacing w:val="-6"/>
        </w:rPr>
        <w:t>付客户价值的能力正是大多数公司的关键能力。</w:t>
      </w:r>
    </w:p>
    <w:p>
      <w:pPr>
        <w:pStyle w:val="BodyText"/>
        <w:ind w:right="80" w:firstLine="449"/>
        <w:spacing w:before="120" w:line="288" w:lineRule="auto"/>
        <w:jc w:val="both"/>
        <w:rPr>
          <w:sz w:val="22"/>
          <w:szCs w:val="22"/>
        </w:rPr>
      </w:pPr>
      <w:r>
        <w:rPr>
          <w:sz w:val="22"/>
          <w:szCs w:val="22"/>
        </w:rPr>
        <w:t>表1-1</w:t>
      </w:r>
      <w:r>
        <w:rPr>
          <w:sz w:val="22"/>
          <w:szCs w:val="22"/>
          <w:spacing w:val="-34"/>
        </w:rPr>
        <w:t xml:space="preserve"> </w:t>
      </w:r>
      <w:r>
        <w:rPr>
          <w:sz w:val="22"/>
          <w:szCs w:val="22"/>
        </w:rPr>
        <w:t>概述了前数字化时代和数字化时代的适应度函数。工业时代的 </w:t>
      </w:r>
      <w:r>
        <w:rPr>
          <w:sz w:val="22"/>
          <w:szCs w:val="22"/>
          <w:spacing w:val="-1"/>
        </w:rPr>
        <w:t>竞争优势来自效率、优化和规模经济。在数字化时代，成功来自创新、适</w:t>
      </w:r>
      <w:r>
        <w:rPr>
          <w:sz w:val="22"/>
          <w:szCs w:val="22"/>
        </w:rPr>
        <w:t xml:space="preserve"> </w:t>
      </w:r>
      <w:r>
        <w:rPr>
          <w:sz w:val="22"/>
          <w:szCs w:val="22"/>
          <w:spacing w:val="2"/>
        </w:rPr>
        <w:t>应性、个性化、定制化和快速响应等能力。在表1-1中，业务和技术是功</w:t>
      </w:r>
      <w:r>
        <w:rPr>
          <w:sz w:val="22"/>
          <w:szCs w:val="22"/>
          <w:spacing w:val="17"/>
        </w:rPr>
        <w:t xml:space="preserve"> </w:t>
      </w:r>
      <w:r>
        <w:rPr>
          <w:sz w:val="22"/>
          <w:szCs w:val="22"/>
          <w:spacing w:val="-1"/>
        </w:rPr>
        <w:t>能领域，而不是组织。业务和技术组织没有单独的适应度函数；相反，两</w:t>
      </w:r>
      <w:r>
        <w:rPr>
          <w:sz w:val="22"/>
          <w:szCs w:val="22"/>
          <w:spacing w:val="13"/>
        </w:rPr>
        <w:t xml:space="preserve"> </w:t>
      </w:r>
      <w:r>
        <w:rPr>
          <w:sz w:val="22"/>
          <w:szCs w:val="22"/>
        </w:rPr>
        <w:t>者都将客户价值作为主要适应度函数。如果身</w:t>
      </w:r>
      <w:r>
        <w:rPr>
          <w:sz w:val="22"/>
          <w:szCs w:val="22"/>
          <w:spacing w:val="-1"/>
        </w:rPr>
        <w:t>在技术“组织”中，你的主</w:t>
      </w:r>
      <w:r>
        <w:rPr>
          <w:sz w:val="22"/>
          <w:szCs w:val="22"/>
        </w:rPr>
        <w:t xml:space="preserve"> </w:t>
      </w:r>
      <w:r>
        <w:rPr>
          <w:sz w:val="22"/>
          <w:szCs w:val="22"/>
          <w:spacing w:val="-4"/>
        </w:rPr>
        <w:t>要适应度函数是客户价值，次要适应度函数是速度/适应性。</w:t>
      </w:r>
    </w:p>
    <w:p>
      <w:pPr>
        <w:pStyle w:val="BodyText"/>
        <w:ind w:right="79" w:firstLine="449"/>
        <w:spacing w:before="119" w:line="288" w:lineRule="auto"/>
        <w:jc w:val="both"/>
        <w:rPr>
          <w:sz w:val="22"/>
          <w:szCs w:val="22"/>
        </w:rPr>
      </w:pPr>
      <w:r>
        <w:rPr>
          <w:rFonts w:ascii="Times New Roman" w:hAnsi="Times New Roman" w:eastAsia="Times New Roman" w:cs="Times New Roman"/>
          <w:sz w:val="22"/>
          <w:szCs w:val="22"/>
        </w:rPr>
        <w:t>ROI</w:t>
      </w:r>
      <w:r>
        <w:rPr>
          <w:rFonts w:ascii="Times New Roman" w:hAnsi="Times New Roman" w:eastAsia="Times New Roman" w:cs="Times New Roman"/>
          <w:sz w:val="22"/>
          <w:szCs w:val="22"/>
          <w:spacing w:val="-19"/>
        </w:rPr>
        <w:t xml:space="preserve"> </w:t>
      </w:r>
      <w:r>
        <w:rPr>
          <w:sz w:val="22"/>
          <w:szCs w:val="22"/>
          <w:spacing w:val="8"/>
        </w:rPr>
        <w:t>和成本/效率现在已经不重要了吗?这可不是你应该通过这张表</w:t>
      </w:r>
      <w:r>
        <w:rPr>
          <w:sz w:val="22"/>
          <w:szCs w:val="22"/>
        </w:rPr>
        <w:t xml:space="preserve"> </w:t>
      </w:r>
      <w:r>
        <w:rPr>
          <w:sz w:val="22"/>
          <w:szCs w:val="22"/>
        </w:rPr>
        <w:t>得出的结论。事实上，它们非常重要——它们不</w:t>
      </w:r>
      <w:r>
        <w:rPr>
          <w:sz w:val="22"/>
          <w:szCs w:val="22"/>
          <w:spacing w:val="-1"/>
        </w:rPr>
        <w:t>是主要的驱动因素，但它</w:t>
      </w:r>
      <w:r>
        <w:rPr>
          <w:sz w:val="22"/>
          <w:szCs w:val="22"/>
        </w:rPr>
        <w:t xml:space="preserve"> </w:t>
      </w:r>
      <w:r>
        <w:rPr>
          <w:sz w:val="22"/>
          <w:szCs w:val="22"/>
          <w:spacing w:val="-4"/>
        </w:rPr>
        <w:t>们是次要的，并且仍然是关键的度量标准。你可以考虑将客户价值和速度/</w:t>
      </w:r>
      <w:r>
        <w:rPr>
          <w:sz w:val="22"/>
          <w:szCs w:val="22"/>
          <w:spacing w:val="9"/>
        </w:rPr>
        <w:t xml:space="preserve"> </w:t>
      </w:r>
      <w:r>
        <w:rPr>
          <w:sz w:val="22"/>
          <w:szCs w:val="22"/>
          <w:spacing w:val="-1"/>
        </w:rPr>
        <w:t>适应性视为主要目标，将</w:t>
      </w:r>
      <w:r>
        <w:rPr>
          <w:rFonts w:ascii="Times New Roman" w:hAnsi="Times New Roman" w:eastAsia="Times New Roman" w:cs="Times New Roman"/>
          <w:sz w:val="22"/>
          <w:szCs w:val="22"/>
          <w:spacing w:val="-1"/>
        </w:rPr>
        <w:t>ROI </w:t>
      </w:r>
      <w:r>
        <w:rPr>
          <w:sz w:val="22"/>
          <w:szCs w:val="22"/>
          <w:spacing w:val="-1"/>
        </w:rPr>
        <w:t>和成本/效率视</w:t>
      </w:r>
      <w:r>
        <w:rPr>
          <w:sz w:val="22"/>
          <w:szCs w:val="22"/>
          <w:spacing w:val="-2"/>
        </w:rPr>
        <w:t>为限制因素。</w:t>
      </w:r>
    </w:p>
    <w:p>
      <w:pPr>
        <w:pStyle w:val="BodyText"/>
        <w:ind w:right="19" w:firstLine="449"/>
        <w:spacing w:before="106" w:line="292" w:lineRule="auto"/>
        <w:jc w:val="both"/>
        <w:rPr>
          <w:sz w:val="22"/>
          <w:szCs w:val="22"/>
        </w:rPr>
      </w:pPr>
      <w:r>
        <w:rPr>
          <w:sz w:val="22"/>
          <w:szCs w:val="22"/>
          <w:spacing w:val="-1"/>
        </w:rPr>
        <w:t>同时，业务适应度函数也在不断变革，技术转型也从成本和效率</w:t>
      </w:r>
      <w:r>
        <w:rPr>
          <w:sz w:val="22"/>
          <w:szCs w:val="22"/>
          <w:spacing w:val="-2"/>
        </w:rPr>
        <w:t>向速</w:t>
      </w:r>
      <w:r>
        <w:rPr>
          <w:sz w:val="22"/>
          <w:szCs w:val="22"/>
        </w:rPr>
        <w:t xml:space="preserve"> </w:t>
      </w:r>
      <w:r>
        <w:rPr>
          <w:sz w:val="22"/>
          <w:szCs w:val="22"/>
          <w:spacing w:val="5"/>
        </w:rPr>
        <w:t>度和适应性转变(当然，客户价值仍是每个人的首要适应度函数)——这 </w:t>
      </w:r>
      <w:r>
        <w:rPr>
          <w:sz w:val="22"/>
          <w:szCs w:val="22"/>
          <w:spacing w:val="8"/>
        </w:rPr>
        <w:t>一转变可以通过一篇文章和一本相隔10年后出版的书来说明。200</w:t>
      </w:r>
      <w:r>
        <w:rPr>
          <w:sz w:val="22"/>
          <w:szCs w:val="22"/>
          <w:spacing w:val="7"/>
        </w:rPr>
        <w:t>3年，</w:t>
      </w:r>
      <w:r>
        <w:rPr>
          <w:sz w:val="22"/>
          <w:szCs w:val="22"/>
        </w:rPr>
        <w:t xml:space="preserve"> </w:t>
      </w:r>
      <w:r>
        <w:rPr>
          <w:rFonts w:ascii="Times New Roman" w:hAnsi="Times New Roman" w:eastAsia="Times New Roman" w:cs="Times New Roman"/>
          <w:sz w:val="22"/>
          <w:szCs w:val="22"/>
          <w:spacing w:val="-3"/>
        </w:rPr>
        <w:t>Nicholas</w:t>
      </w:r>
      <w:r>
        <w:rPr>
          <w:rFonts w:ascii="Times New Roman" w:hAnsi="Times New Roman" w:eastAsia="Times New Roman" w:cs="Times New Roman"/>
          <w:sz w:val="22"/>
          <w:szCs w:val="22"/>
          <w:spacing w:val="39"/>
        </w:rPr>
        <w:t xml:space="preserve"> </w:t>
      </w:r>
      <w:r>
        <w:rPr>
          <w:rFonts w:ascii="Times New Roman" w:hAnsi="Times New Roman" w:eastAsia="Times New Roman" w:cs="Times New Roman"/>
          <w:sz w:val="22"/>
          <w:szCs w:val="22"/>
          <w:spacing w:val="-3"/>
        </w:rPr>
        <w:t>Carr</w:t>
      </w:r>
      <w:r>
        <w:rPr>
          <w:sz w:val="22"/>
          <w:szCs w:val="22"/>
          <w:spacing w:val="-3"/>
        </w:rPr>
        <w:t>在《哈佛商业评论》</w:t>
      </w:r>
      <w:r>
        <w:rPr>
          <w:rFonts w:ascii="Times New Roman" w:hAnsi="Times New Roman" w:eastAsia="Times New Roman" w:cs="Times New Roman"/>
          <w:sz w:val="22"/>
          <w:szCs w:val="22"/>
          <w:spacing w:val="-3"/>
        </w:rPr>
        <w:t>(Harvard</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3"/>
        </w:rPr>
        <w:t>Business  Review) </w:t>
      </w:r>
      <w:r>
        <w:rPr>
          <w:sz w:val="22"/>
          <w:szCs w:val="22"/>
          <w:spacing w:val="-3"/>
        </w:rPr>
        <w:t>上发表了一篇 </w:t>
      </w:r>
      <w:r>
        <w:rPr>
          <w:sz w:val="22"/>
          <w:szCs w:val="22"/>
          <w:spacing w:val="2"/>
        </w:rPr>
        <w:t>有争议的文章，题为</w:t>
      </w:r>
      <w:r>
        <w:rPr>
          <w:sz w:val="22"/>
          <w:szCs w:val="22"/>
          <w:spacing w:val="-16"/>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Doesn</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Matter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IT</w:t>
      </w:r>
      <w:r>
        <w:rPr>
          <w:sz w:val="22"/>
          <w:szCs w:val="22"/>
          <w:spacing w:val="2"/>
        </w:rPr>
        <w:t>无关紧要)。文章认为，</w:t>
      </w:r>
      <w:r>
        <w:rPr>
          <w:sz w:val="22"/>
          <w:szCs w:val="22"/>
          <w:spacing w:val="-30"/>
        </w:rPr>
        <w:t xml:space="preserve"> </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2"/>
        </w:rPr>
        <w:t xml:space="preserve">  </w:t>
      </w:r>
      <w:r>
        <w:rPr>
          <w:sz w:val="22"/>
          <w:szCs w:val="22"/>
          <w:spacing w:val="-1"/>
        </w:rPr>
        <w:t>已经成为一种商品，因此无法再增加可持续的竞争优势。</w:t>
      </w:r>
      <w:r>
        <w:rPr>
          <w:sz w:val="22"/>
          <w:szCs w:val="22"/>
          <w:spacing w:val="-2"/>
        </w:rPr>
        <w:t>文章强调了降低 </w:t>
      </w:r>
      <w:r>
        <w:rPr>
          <w:sz w:val="22"/>
          <w:szCs w:val="22"/>
          <w:spacing w:val="-3"/>
        </w:rPr>
        <w:t>成本的重要性，因为这是商品成功的途径。</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23"/>
        </w:rPr>
        <w:t xml:space="preserve"> </w:t>
      </w:r>
      <w:r>
        <w:rPr>
          <w:sz w:val="22"/>
          <w:szCs w:val="22"/>
          <w:spacing w:val="-3"/>
        </w:rPr>
        <w:t>组织不断受到告诫</w:t>
      </w:r>
      <w:r>
        <w:rPr>
          <w:sz w:val="22"/>
          <w:szCs w:val="22"/>
          <w:spacing w:val="-4"/>
        </w:rPr>
        <w:t>要降低成 </w:t>
      </w:r>
      <w:r>
        <w:rPr>
          <w:sz w:val="22"/>
          <w:szCs w:val="22"/>
          <w:spacing w:val="-6"/>
        </w:rPr>
        <w:t>本，这是导致技术债膨胀、阻碍其数字化转型的关键因素。</w:t>
      </w:r>
    </w:p>
    <w:p>
      <w:pPr>
        <w:pStyle w:val="BodyText"/>
        <w:ind w:left="449"/>
        <w:spacing w:before="126" w:line="212" w:lineRule="auto"/>
        <w:rPr>
          <w:rFonts w:ascii="Times New Roman" w:hAnsi="Times New Roman" w:eastAsia="Times New Roman" w:cs="Times New Roman"/>
          <w:sz w:val="22"/>
          <w:szCs w:val="22"/>
        </w:rPr>
      </w:pPr>
      <w:r>
        <w:rPr>
          <w:sz w:val="22"/>
          <w:szCs w:val="22"/>
          <w:spacing w:val="-5"/>
        </w:rPr>
        <w:t>十年后，哥伦比亚商学院</w:t>
      </w:r>
      <w:r>
        <w:rPr>
          <w:sz w:val="22"/>
          <w:szCs w:val="22"/>
          <w:spacing w:val="-53"/>
        </w:rPr>
        <w:t xml:space="preserve"> </w:t>
      </w:r>
      <w:r>
        <w:rPr>
          <w:rFonts w:ascii="Times New Roman" w:hAnsi="Times New Roman" w:eastAsia="Times New Roman" w:cs="Times New Roman"/>
          <w:sz w:val="22"/>
          <w:szCs w:val="22"/>
          <w:spacing w:val="-5"/>
        </w:rPr>
        <w:t>(Columbia Business</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5"/>
        </w:rPr>
        <w:t>School) </w:t>
      </w:r>
      <w:r>
        <w:rPr>
          <w:sz w:val="22"/>
          <w:szCs w:val="22"/>
          <w:spacing w:val="-5"/>
        </w:rPr>
        <w:t>教授</w:t>
      </w:r>
      <w:r>
        <w:rPr>
          <w:sz w:val="22"/>
          <w:szCs w:val="22"/>
          <w:spacing w:val="-59"/>
        </w:rPr>
        <w:t xml:space="preserve"> </w:t>
      </w:r>
      <w:r>
        <w:rPr>
          <w:rFonts w:ascii="Times New Roman" w:hAnsi="Times New Roman" w:eastAsia="Times New Roman" w:cs="Times New Roman"/>
          <w:sz w:val="22"/>
          <w:szCs w:val="22"/>
          <w:spacing w:val="-5"/>
        </w:rPr>
        <w:t>Rita Mcgrath°</w:t>
      </w:r>
    </w:p>
    <w:p>
      <w:pPr>
        <w:pStyle w:val="BodyText"/>
        <w:ind w:left="380"/>
        <w:spacing w:before="191" w:line="212" w:lineRule="auto"/>
        <w:rPr>
          <w:rFonts w:ascii="Times New Roman" w:hAnsi="Times New Roman" w:eastAsia="Times New Roman" w:cs="Times New Roman"/>
          <w:sz w:val="17"/>
          <w:szCs w:val="17"/>
        </w:rPr>
      </w:pPr>
      <w:r>
        <w:rPr>
          <w:sz w:val="17"/>
          <w:szCs w:val="17"/>
        </w:rPr>
        <w:t>⊙</w:t>
      </w:r>
      <w:r>
        <w:rPr>
          <w:rFonts w:ascii="Times New Roman" w:hAnsi="Times New Roman" w:eastAsia="Times New Roman" w:cs="Times New Roman"/>
          <w:sz w:val="17"/>
          <w:szCs w:val="17"/>
        </w:rPr>
        <w:t>Nicholas   G.Carr.“IT   Doesn'</w:t>
      </w:r>
      <w:r>
        <w:rPr>
          <w:rFonts w:ascii="Times New Roman" w:hAnsi="Times New Roman" w:eastAsia="Times New Roman" w:cs="Times New Roman"/>
          <w:sz w:val="17"/>
          <w:szCs w:val="17"/>
          <w:spacing w:val="-1"/>
        </w:rPr>
        <w:t>t   Matter.”Harvard   Business   Review,May    1,2003.https://hbr.</w:t>
      </w:r>
    </w:p>
    <w:p>
      <w:pPr>
        <w:ind w:left="689"/>
        <w:spacing w:before="9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org/2003/05/it-doesnt</w:t>
      </w:r>
      <w:r>
        <w:rPr>
          <w:rFonts w:ascii="Times New Roman" w:hAnsi="Times New Roman" w:eastAsia="Times New Roman" w:cs="Times New Roman"/>
          <w:sz w:val="17"/>
          <w:szCs w:val="17"/>
          <w:spacing w:val="-1"/>
        </w:rPr>
        <w:t>-matter.</w:t>
      </w:r>
    </w:p>
    <w:p>
      <w:pPr>
        <w:ind w:left="689"/>
        <w:spacing w:before="6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Rita</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Gunther</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MeGrath,and</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Alex</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Gourlay.The</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End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of Comp</w:t>
      </w:r>
      <w:r>
        <w:rPr>
          <w:rFonts w:ascii="Times New Roman" w:hAnsi="Times New Roman" w:eastAsia="Times New Roman" w:cs="Times New Roman"/>
          <w:sz w:val="17"/>
          <w:szCs w:val="17"/>
          <w:spacing w:val="-1"/>
        </w:rPr>
        <w:t>etitive</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1"/>
        </w:rPr>
        <w:t>Advantage:How</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Keep</w:t>
      </w:r>
    </w:p>
    <w:p>
      <w:pPr>
        <w:ind w:left="689"/>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3"/>
        </w:rPr>
        <w:t>Your Strategy Moving as Fast as</w:t>
      </w:r>
      <w:r>
        <w:rPr>
          <w:rFonts w:ascii="Times New Roman" w:hAnsi="Times New Roman" w:eastAsia="Times New Roman" w:cs="Times New Roman"/>
          <w:sz w:val="19"/>
          <w:szCs w:val="19"/>
          <w:i/>
          <w:iCs/>
          <w:spacing w:val="27"/>
          <w:w w:val="101"/>
        </w:rPr>
        <w:t xml:space="preserve"> </w:t>
      </w:r>
      <w:r>
        <w:rPr>
          <w:rFonts w:ascii="Times New Roman" w:hAnsi="Times New Roman" w:eastAsia="Times New Roman" w:cs="Times New Roman"/>
          <w:sz w:val="19"/>
          <w:szCs w:val="19"/>
          <w:i/>
          <w:iCs/>
          <w:spacing w:val="-3"/>
        </w:rPr>
        <w:t>Your Business.Boston,MA:Harvard</w:t>
      </w:r>
      <w:r>
        <w:rPr>
          <w:rFonts w:ascii="Times New Roman" w:hAnsi="Times New Roman" w:eastAsia="Times New Roman" w:cs="Times New Roman"/>
          <w:sz w:val="19"/>
          <w:szCs w:val="19"/>
          <w:i/>
          <w:iCs/>
          <w:spacing w:val="-13"/>
        </w:rPr>
        <w:t xml:space="preserve"> </w:t>
      </w:r>
      <w:r>
        <w:rPr>
          <w:rFonts w:ascii="Times New Roman" w:hAnsi="Times New Roman" w:eastAsia="Times New Roman" w:cs="Times New Roman"/>
          <w:sz w:val="19"/>
          <w:szCs w:val="19"/>
          <w:i/>
          <w:iCs/>
          <w:spacing w:val="-3"/>
        </w:rPr>
        <w:t>Business Review</w:t>
      </w:r>
    </w:p>
    <w:p>
      <w:pPr>
        <w:ind w:left="689"/>
        <w:spacing w:before="86"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Press</w:t>
      </w:r>
      <w:r>
        <w:rPr>
          <w:rFonts w:ascii="Times New Roman" w:hAnsi="Times New Roman" w:eastAsia="Times New Roman" w:cs="Times New Roman"/>
          <w:sz w:val="17"/>
          <w:szCs w:val="17"/>
          <w:spacing w:val="1"/>
        </w:rPr>
        <w:t>,2013.</w:t>
      </w:r>
    </w:p>
    <w:p>
      <w:pPr>
        <w:spacing w:line="188" w:lineRule="auto"/>
        <w:sectPr>
          <w:pgSz w:w="8290" w:h="12560"/>
          <w:pgMar w:top="372" w:right="540" w:bottom="0" w:left="639" w:header="0" w:footer="0" w:gutter="0"/>
        </w:sectPr>
        <w:rPr>
          <w:rFonts w:ascii="Times New Roman" w:hAnsi="Times New Roman" w:eastAsia="Times New Roman" w:cs="Times New Roman"/>
          <w:sz w:val="17"/>
          <w:szCs w:val="17"/>
        </w:rPr>
      </w:pPr>
    </w:p>
    <w:p>
      <w:pPr>
        <w:pStyle w:val="BodyText"/>
        <w:ind w:left="4579"/>
        <w:spacing w:before="36" w:line="222" w:lineRule="auto"/>
        <w:rPr>
          <w:sz w:val="15"/>
          <w:szCs w:val="15"/>
        </w:rPr>
      </w:pPr>
      <w:r>
        <mc:AlternateContent xmlns:mc="http://schemas.openxmlformats.org/markup-compatibility/2006">
          <mc:Choice Requires="wps">
            <w:drawing>
              <wp:anchor distT="0" distB="0" distL="0" distR="0" simplePos="0" relativeHeight="252283904" behindDoc="0" locked="0" layoutInCell="0" allowOverlap="1">
                <wp:simplePos x="0" y="0"/>
                <wp:positionH relativeFrom="page">
                  <wp:posOffset>1087728</wp:posOffset>
                </wp:positionH>
                <wp:positionV relativeFrom="page">
                  <wp:posOffset>4624816</wp:posOffset>
                </wp:positionV>
                <wp:extent cx="233679" cy="182245"/>
                <wp:effectExtent l="0" t="0" r="0" b="0"/>
                <wp:wrapNone/>
                <wp:docPr id="120" name="TextBox 120"/>
                <wp:cNvGraphicFramePr/>
                <a:graphic>
                  <a:graphicData uri="http://schemas.microsoft.com/office/word/2010/wordprocessingShape">
                    <wps:wsp>
                      <wps:cNvSpPr txBox="1"/>
                      <wps:spPr>
                        <a:xfrm rot="16200000">
                          <a:off x="1087728" y="4624816"/>
                          <a:ext cx="233679" cy="1822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2" w:line="219" w:lineRule="auto"/>
                              <w:rPr>
                                <w:sz w:val="18"/>
                                <w:szCs w:val="18"/>
                              </w:rPr>
                            </w:pPr>
                            <w:r>
                              <w:rPr>
                                <w:sz w:val="18"/>
                                <w:szCs w:val="18"/>
                                <w:spacing w:val="-9"/>
                              </w:rPr>
                              <w:t>机会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2" style="position:absolute;margin-left:85.6479pt;margin-top:364.159pt;mso-position-vertical-relative:page;mso-position-horizontal-relative:page;width:18.4pt;height:14.35pt;z-index:252283904;rotation:270;" o:allowincell="f" filled="false" stroked="false" type="#_x0000_t202">
                <v:fill on="false"/>
                <v:stroke on="false"/>
                <v:path/>
                <v:imagedata o:title=""/>
                <o:lock v:ext="edit" aspectratio="false"/>
                <v:textbox inset="0mm,0mm,0mm,0mm">
                  <w:txbxContent>
                    <w:p>
                      <w:pPr>
                        <w:pStyle w:val="BodyText"/>
                        <w:ind w:left="20"/>
                        <w:spacing w:before="52" w:line="219" w:lineRule="auto"/>
                        <w:rPr>
                          <w:sz w:val="18"/>
                          <w:szCs w:val="18"/>
                        </w:rPr>
                      </w:pPr>
                      <w:r>
                        <w:rPr>
                          <w:sz w:val="18"/>
                          <w:szCs w:val="18"/>
                          <w:spacing w:val="-9"/>
                        </w:rPr>
                        <w:t>机会</w:t>
                      </w:r>
                    </w:p>
                  </w:txbxContent>
                </v:textbox>
              </v:shape>
            </w:pict>
          </mc:Fallback>
        </mc:AlternateContent>
      </w:r>
      <w:r>
        <mc:AlternateContent xmlns:mc="http://schemas.openxmlformats.org/markup-compatibility/2006">
          <mc:Choice Requires="wps">
            <w:drawing>
              <wp:anchor distT="0" distB="0" distL="0" distR="0" simplePos="0" relativeHeight="252282880" behindDoc="0" locked="0" layoutInCell="0" allowOverlap="1">
                <wp:simplePos x="0" y="0"/>
                <wp:positionH relativeFrom="page">
                  <wp:posOffset>3876111</wp:posOffset>
                </wp:positionH>
                <wp:positionV relativeFrom="page">
                  <wp:posOffset>4624790</wp:posOffset>
                </wp:positionV>
                <wp:extent cx="245109" cy="182879"/>
                <wp:effectExtent l="0" t="0" r="0" b="0"/>
                <wp:wrapNone/>
                <wp:docPr id="122" name="TextBox 122"/>
                <wp:cNvGraphicFramePr/>
                <a:graphic>
                  <a:graphicData uri="http://schemas.microsoft.com/office/word/2010/wordprocessingShape">
                    <wps:wsp>
                      <wps:cNvSpPr txBox="1"/>
                      <wps:spPr>
                        <a:xfrm rot="16200000">
                          <a:off x="3876111" y="4624790"/>
                          <a:ext cx="245109" cy="1828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4" w:line="219" w:lineRule="auto"/>
                              <w:rPr>
                                <w:sz w:val="18"/>
                                <w:szCs w:val="18"/>
                              </w:rPr>
                            </w:pPr>
                            <w:r>
                              <w:rPr>
                                <w:sz w:val="18"/>
                                <w:szCs w:val="18"/>
                                <w:spacing w:val="-4"/>
                              </w:rPr>
                              <w:t>能力</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4" style="position:absolute;margin-left:305.206pt;margin-top:364.157pt;mso-position-vertical-relative:page;mso-position-horizontal-relative:page;width:19.3pt;height:14.4pt;z-index:252282880;rotation:270;" o:allowincell="f" filled="false" stroked="false" type="#_x0000_t202">
                <v:fill on="false"/>
                <v:stroke on="false"/>
                <v:path/>
                <v:imagedata o:title=""/>
                <o:lock v:ext="edit" aspectratio="false"/>
                <v:textbox inset="0mm,0mm,0mm,0mm">
                  <w:txbxContent>
                    <w:p>
                      <w:pPr>
                        <w:pStyle w:val="BodyText"/>
                        <w:ind w:left="20"/>
                        <w:spacing w:before="54" w:line="219" w:lineRule="auto"/>
                        <w:rPr>
                          <w:sz w:val="18"/>
                          <w:szCs w:val="18"/>
                        </w:rPr>
                      </w:pPr>
                      <w:r>
                        <w:rPr>
                          <w:sz w:val="18"/>
                          <w:szCs w:val="18"/>
                          <w:spacing w:val="-4"/>
                        </w:rPr>
                        <w:t>能力</w:t>
                      </w:r>
                    </w:p>
                  </w:txbxContent>
                </v:textbox>
              </v:shape>
            </w:pict>
          </mc:Fallback>
        </mc:AlternateContent>
      </w:r>
      <w:r>
        <w:rPr>
          <w:rFonts w:ascii="SimHei" w:hAnsi="SimHei" w:eastAsia="SimHei" w:cs="SimHei"/>
          <w:sz w:val="20"/>
          <w:szCs w:val="20"/>
        </w:rPr>
        <w:t>第1章</w:t>
      </w:r>
      <w:r>
        <w:rPr>
          <w:rFonts w:ascii="SimHei" w:hAnsi="SimHei" w:eastAsia="SimHei" w:cs="SimHei"/>
          <w:sz w:val="20"/>
          <w:szCs w:val="20"/>
          <w:spacing w:val="68"/>
        </w:rPr>
        <w:t xml:space="preserve"> </w:t>
      </w:r>
      <w:r>
        <w:rPr>
          <w:rFonts w:ascii="SimHei" w:hAnsi="SimHei" w:eastAsia="SimHei" w:cs="SimHei"/>
          <w:sz w:val="20"/>
          <w:szCs w:val="20"/>
        </w:rPr>
        <w:t>全</w:t>
      </w:r>
      <w:r>
        <w:rPr>
          <w:rFonts w:ascii="SimHei" w:hAnsi="SimHei" w:eastAsia="SimHei" w:cs="SimHei"/>
          <w:sz w:val="20"/>
          <w:szCs w:val="20"/>
          <w:spacing w:val="-42"/>
        </w:rPr>
        <w:t xml:space="preserve"> </w:t>
      </w:r>
      <w:r>
        <w:rPr>
          <w:rFonts w:ascii="SimHei" w:hAnsi="SimHei" w:eastAsia="SimHei" w:cs="SimHei"/>
          <w:sz w:val="20"/>
          <w:szCs w:val="20"/>
        </w:rPr>
        <w:t>局</w:t>
      </w:r>
      <w:r>
        <w:rPr>
          <w:rFonts w:ascii="SimHei" w:hAnsi="SimHei" w:eastAsia="SimHei" w:cs="SimHei"/>
          <w:sz w:val="20"/>
          <w:szCs w:val="20"/>
          <w:spacing w:val="-44"/>
        </w:rPr>
        <w:t xml:space="preserve"> </w:t>
      </w:r>
      <w:r>
        <w:rPr>
          <w:rFonts w:ascii="SimHei" w:hAnsi="SimHei" w:eastAsia="SimHei" w:cs="SimHei"/>
          <w:sz w:val="20"/>
          <w:szCs w:val="20"/>
        </w:rPr>
        <w:t>视</w:t>
      </w:r>
      <w:r>
        <w:rPr>
          <w:rFonts w:ascii="SimHei" w:hAnsi="SimHei" w:eastAsia="SimHei" w:cs="SimHei"/>
          <w:sz w:val="20"/>
          <w:szCs w:val="20"/>
          <w:spacing w:val="-42"/>
        </w:rPr>
        <w:t xml:space="preserve"> </w:t>
      </w:r>
      <w:r>
        <w:rPr>
          <w:rFonts w:ascii="SimHei" w:hAnsi="SimHei" w:eastAsia="SimHei" w:cs="SimHei"/>
          <w:sz w:val="20"/>
          <w:szCs w:val="20"/>
        </w:rPr>
        <w:t>野</w:t>
      </w:r>
      <w:r>
        <w:rPr>
          <w:rFonts w:ascii="SimHei" w:hAnsi="SimHei" w:eastAsia="SimHei" w:cs="SimHei"/>
          <w:sz w:val="20"/>
          <w:szCs w:val="20"/>
          <w:spacing w:val="16"/>
        </w:rPr>
        <w:t xml:space="preserve">     </w:t>
      </w:r>
      <w:r>
        <w:rPr>
          <w:sz w:val="15"/>
          <w:szCs w:val="15"/>
        </w:rPr>
        <w:t>13</w:t>
      </w:r>
    </w:p>
    <w:p>
      <w:pPr>
        <w:spacing w:line="281" w:lineRule="auto"/>
        <w:rPr>
          <w:rFonts w:ascii="Arial"/>
          <w:sz w:val="21"/>
        </w:rPr>
      </w:pPr>
      <w:r/>
    </w:p>
    <w:p>
      <w:pPr>
        <w:spacing w:line="282" w:lineRule="auto"/>
        <w:rPr>
          <w:rFonts w:ascii="Arial"/>
          <w:sz w:val="21"/>
        </w:rPr>
      </w:pPr>
      <w:r/>
    </w:p>
    <w:p>
      <w:pPr>
        <w:pStyle w:val="BodyText"/>
        <w:ind w:right="47"/>
        <w:spacing w:before="74" w:line="277" w:lineRule="auto"/>
        <w:jc w:val="both"/>
        <w:rPr>
          <w:sz w:val="23"/>
          <w:szCs w:val="23"/>
        </w:rPr>
      </w:pPr>
      <w:bookmarkStart w:name="bookmark15" w:id="7"/>
      <w:bookmarkEnd w:id="7"/>
      <w:bookmarkStart w:name="bookmark14" w:id="8"/>
      <w:bookmarkEnd w:id="8"/>
      <w:r>
        <w:rPr>
          <w:sz w:val="23"/>
          <w:szCs w:val="23"/>
          <w:spacing w:val="-4"/>
        </w:rPr>
        <w:t>写道，在当今快节奏、不确定的世界里，可持续竞争优</w:t>
      </w:r>
      <w:r>
        <w:rPr>
          <w:sz w:val="23"/>
          <w:szCs w:val="23"/>
          <w:spacing w:val="-5"/>
        </w:rPr>
        <w:t>势本身已经不复</w:t>
      </w:r>
      <w:r>
        <w:rPr>
          <w:sz w:val="23"/>
          <w:szCs w:val="23"/>
        </w:rPr>
        <w:t xml:space="preserve"> </w:t>
      </w:r>
      <w:r>
        <w:rPr>
          <w:sz w:val="23"/>
          <w:szCs w:val="23"/>
          <w:spacing w:val="4"/>
        </w:rPr>
        <w:t>存在，取而代之的是短暂的竞争优势，在这种竞争优势中，快速学习</w:t>
      </w:r>
      <w:r>
        <w:rPr>
          <w:sz w:val="23"/>
          <w:szCs w:val="23"/>
          <w:spacing w:val="1"/>
        </w:rPr>
        <w:t xml:space="preserve"> </w:t>
      </w:r>
      <w:r>
        <w:rPr>
          <w:sz w:val="23"/>
          <w:szCs w:val="23"/>
          <w:spacing w:val="1"/>
        </w:rPr>
        <w:t>和高适应力是通往成功的入场券。在</w:t>
      </w:r>
      <w:r>
        <w:rPr>
          <w:rFonts w:ascii="Times New Roman" w:hAnsi="Times New Roman" w:eastAsia="Times New Roman" w:cs="Times New Roman"/>
          <w:sz w:val="23"/>
          <w:szCs w:val="23"/>
        </w:rPr>
        <w:t>Carr</w:t>
      </w:r>
      <w:r>
        <w:rPr>
          <w:rFonts w:ascii="Times New Roman" w:hAnsi="Times New Roman" w:eastAsia="Times New Roman" w:cs="Times New Roman"/>
          <w:sz w:val="23"/>
          <w:szCs w:val="23"/>
          <w:spacing w:val="41"/>
          <w:w w:val="101"/>
        </w:rPr>
        <w:t xml:space="preserve"> </w:t>
      </w:r>
      <w:r>
        <w:rPr>
          <w:sz w:val="23"/>
          <w:szCs w:val="23"/>
          <w:spacing w:val="1"/>
        </w:rPr>
        <w:t>的世界里</w:t>
      </w:r>
      <w:r>
        <w:rPr>
          <w:sz w:val="23"/>
          <w:szCs w:val="23"/>
        </w:rPr>
        <w:t>，</w:t>
      </w:r>
      <w:r>
        <w:rPr>
          <w:rFonts w:ascii="Times New Roman" w:hAnsi="Times New Roman" w:eastAsia="Times New Roman" w:cs="Times New Roman"/>
          <w:sz w:val="23"/>
          <w:szCs w:val="23"/>
        </w:rPr>
        <w:t>IT </w:t>
      </w:r>
      <w:r>
        <w:rPr>
          <w:sz w:val="23"/>
          <w:szCs w:val="23"/>
        </w:rPr>
        <w:t>应该由成本因 </w:t>
      </w:r>
      <w:r>
        <w:rPr>
          <w:sz w:val="23"/>
          <w:szCs w:val="23"/>
          <w:spacing w:val="-3"/>
        </w:rPr>
        <w:t>素来控制。在</w:t>
      </w:r>
      <w:r>
        <w:rPr>
          <w:rFonts w:ascii="Times New Roman" w:hAnsi="Times New Roman" w:eastAsia="Times New Roman" w:cs="Times New Roman"/>
          <w:sz w:val="23"/>
          <w:szCs w:val="23"/>
          <w:spacing w:val="-3"/>
        </w:rPr>
        <w:t>McGrath</w:t>
      </w:r>
      <w:r>
        <w:rPr>
          <w:rFonts w:ascii="Times New Roman" w:hAnsi="Times New Roman" w:eastAsia="Times New Roman" w:cs="Times New Roman"/>
          <w:sz w:val="23"/>
          <w:szCs w:val="23"/>
          <w:spacing w:val="37"/>
        </w:rPr>
        <w:t xml:space="preserve"> </w:t>
      </w:r>
      <w:r>
        <w:rPr>
          <w:sz w:val="23"/>
          <w:szCs w:val="23"/>
          <w:spacing w:val="-3"/>
        </w:rPr>
        <w:t>的世界里，响应能力和客户价值应该驱动</w:t>
      </w:r>
      <w:r>
        <w:rPr>
          <w:rFonts w:ascii="Times New Roman" w:hAnsi="Times New Roman" w:eastAsia="Times New Roman" w:cs="Times New Roman"/>
          <w:sz w:val="23"/>
          <w:szCs w:val="23"/>
          <w:spacing w:val="-3"/>
        </w:rPr>
        <w:t>IT</w:t>
      </w:r>
      <w:r>
        <w:rPr>
          <w:sz w:val="23"/>
          <w:szCs w:val="23"/>
          <w:spacing w:val="-3"/>
        </w:rPr>
        <w:t>。</w:t>
      </w:r>
    </w:p>
    <w:p>
      <w:pPr>
        <w:pStyle w:val="BodyText"/>
        <w:ind w:firstLine="449"/>
        <w:spacing w:before="125" w:line="342" w:lineRule="auto"/>
        <w:jc w:val="both"/>
        <w:rPr>
          <w:sz w:val="20"/>
          <w:szCs w:val="20"/>
        </w:rPr>
      </w:pPr>
      <w:r>
        <w:rPr>
          <w:sz w:val="20"/>
          <w:szCs w:val="20"/>
          <w:spacing w:val="25"/>
        </w:rPr>
        <w:t>随着2007年技术拐点的出现，我们看到新的机会</w:t>
      </w:r>
      <w:r>
        <w:rPr>
          <w:sz w:val="20"/>
          <w:szCs w:val="20"/>
          <w:spacing w:val="24"/>
        </w:rPr>
        <w:t>不断迅速涌现，但</w:t>
      </w:r>
      <w:r>
        <w:rPr>
          <w:sz w:val="20"/>
          <w:szCs w:val="20"/>
        </w:rPr>
        <w:t xml:space="preserve"> </w:t>
      </w:r>
      <w:r>
        <w:rPr>
          <w:sz w:val="20"/>
          <w:szCs w:val="20"/>
          <w:spacing w:val="19"/>
        </w:rPr>
        <w:t>企业把握这些机会的能力却明显不足。由于机会的不</w:t>
      </w:r>
      <w:r>
        <w:rPr>
          <w:sz w:val="20"/>
          <w:szCs w:val="20"/>
          <w:spacing w:val="18"/>
        </w:rPr>
        <w:t>断增多，你更需要一</w:t>
      </w:r>
      <w:r>
        <w:rPr>
          <w:sz w:val="20"/>
          <w:szCs w:val="20"/>
        </w:rPr>
        <w:t xml:space="preserve"> </w:t>
      </w:r>
      <w:r>
        <w:rPr>
          <w:sz w:val="20"/>
          <w:szCs w:val="20"/>
          <w:spacing w:val="26"/>
        </w:rPr>
        <w:t>些方法来帮助你加速识别哪些机会可以投资，以及组织是否有能力完成</w:t>
      </w:r>
      <w:r>
        <w:rPr>
          <w:sz w:val="20"/>
          <w:szCs w:val="20"/>
          <w:spacing w:val="12"/>
        </w:rPr>
        <w:t xml:space="preserve"> </w:t>
      </w:r>
      <w:r>
        <w:rPr>
          <w:sz w:val="20"/>
          <w:szCs w:val="20"/>
          <w:spacing w:val="19"/>
        </w:rPr>
        <w:t>这些投资。简而言之，你需要更多的筹码。而筹码放大了一组</w:t>
      </w:r>
      <w:r>
        <w:rPr>
          <w:sz w:val="20"/>
          <w:szCs w:val="20"/>
          <w:spacing w:val="18"/>
        </w:rPr>
        <w:t>特定投入资</w:t>
      </w:r>
      <w:r>
        <w:rPr>
          <w:sz w:val="20"/>
          <w:szCs w:val="20"/>
        </w:rPr>
        <w:t xml:space="preserve"> </w:t>
      </w:r>
      <w:r>
        <w:rPr>
          <w:sz w:val="20"/>
          <w:szCs w:val="20"/>
          <w:spacing w:val="14"/>
        </w:rPr>
        <w:t>源的结果。许多企业正面临着生存危机：它们看到了一个充满机遇的世界，</w:t>
      </w:r>
      <w:r>
        <w:rPr>
          <w:sz w:val="20"/>
          <w:szCs w:val="20"/>
          <w:spacing w:val="7"/>
        </w:rPr>
        <w:t xml:space="preserve"> </w:t>
      </w:r>
      <w:r>
        <w:rPr>
          <w:sz w:val="20"/>
          <w:szCs w:val="20"/>
          <w:spacing w:val="19"/>
        </w:rPr>
        <w:t>却缺乏捕捉这些机会的能力。于是，它们被竞争对手超越了。不</w:t>
      </w:r>
      <w:r>
        <w:rPr>
          <w:sz w:val="20"/>
          <w:szCs w:val="20"/>
          <w:spacing w:val="18"/>
        </w:rPr>
        <w:t>断增长的</w:t>
      </w:r>
      <w:r>
        <w:rPr>
          <w:sz w:val="20"/>
          <w:szCs w:val="20"/>
        </w:rPr>
        <w:t xml:space="preserve"> </w:t>
      </w:r>
      <w:r>
        <w:rPr>
          <w:sz w:val="20"/>
          <w:szCs w:val="20"/>
          <w:spacing w:val="20"/>
        </w:rPr>
        <w:t>机会与能力之间的差距已成为高管领导层的关键问题(图1-3)。要克服这</w:t>
      </w:r>
    </w:p>
    <w:p>
      <w:pPr>
        <w:pStyle w:val="BodyText"/>
        <w:spacing w:line="219" w:lineRule="auto"/>
        <w:rPr>
          <w:sz w:val="20"/>
          <w:szCs w:val="20"/>
        </w:rPr>
      </w:pPr>
      <w:r>
        <w:rPr>
          <w:sz w:val="20"/>
          <w:szCs w:val="20"/>
          <w:spacing w:val="13"/>
        </w:rPr>
        <w:t>一差距，就需要创新思维，并将技术置于从战略到交付的业务核心。</w:t>
      </w:r>
    </w:p>
    <w:p>
      <w:pPr>
        <w:spacing w:line="241" w:lineRule="auto"/>
        <w:rPr>
          <w:rFonts w:ascii="Arial"/>
          <w:sz w:val="21"/>
        </w:rPr>
      </w:pPr>
      <w:r/>
    </w:p>
    <w:p>
      <w:pPr>
        <w:ind w:left="2542"/>
        <w:spacing w:before="66" w:line="222" w:lineRule="auto"/>
        <w:rPr>
          <w:rFonts w:ascii="SimHei" w:hAnsi="SimHei" w:eastAsia="SimHei" w:cs="SimHei"/>
          <w:sz w:val="20"/>
          <w:szCs w:val="20"/>
        </w:rPr>
      </w:pPr>
      <w:r>
        <w:rPr>
          <w:rFonts w:ascii="SimHei" w:hAnsi="SimHei" w:eastAsia="SimHei" w:cs="SimHei"/>
          <w:sz w:val="20"/>
          <w:szCs w:val="20"/>
          <w:b/>
          <w:bCs/>
          <w:spacing w:val="-18"/>
          <w:w w:val="88"/>
        </w:rPr>
        <w:t>探索/开拓机会的能力缺口</w:t>
      </w:r>
    </w:p>
    <w:p>
      <w:pPr>
        <w:pStyle w:val="BodyText"/>
        <w:ind w:firstLine="1489"/>
        <w:spacing w:before="15" w:line="2571" w:lineRule="exact"/>
        <w:rPr/>
      </w:pPr>
      <w:r>
        <w:rPr>
          <w:position w:val="-51"/>
        </w:rPr>
        <w:pict>
          <v:group id="_x0000_s86" style="mso-position-vertical-relative:line;mso-position-horizontal-relative:char;width:204.05pt;height:128.55pt;" filled="false" stroked="false" coordsize="4081,2571" coordorigin="0,0">
            <v:shape id="_x0000_s88" style="position:absolute;left:0;top:0;width:4081;height:2361;" filled="false" stroked="false" type="#_x0000_t75">
              <v:imagedata o:title="" r:id="rId66"/>
            </v:shape>
            <v:shape id="_x0000_s90" style="position:absolute;left:202;top:304;width:3591;height:2286;" filled="false" stroked="false" type="#_x0000_t202">
              <v:fill on="false"/>
              <v:stroke on="false"/>
              <v:path/>
              <v:imagedata o:title=""/>
              <o:lock v:ext="edit" aspectratio="false"/>
              <v:textbox inset="0mm,0mm,0mm,0mm">
                <w:txbxContent>
                  <w:p>
                    <w:pPr>
                      <w:ind w:left="29"/>
                      <w:spacing w:before="19" w:line="203" w:lineRule="auto"/>
                      <w:rPr>
                        <w:rFonts w:ascii="SimSun" w:hAnsi="SimSun" w:eastAsia="SimSun" w:cs="SimSun"/>
                        <w:sz w:val="20"/>
                        <w:szCs w:val="20"/>
                      </w:rPr>
                    </w:pPr>
                    <w:r>
                      <w:rPr>
                        <w:rFonts w:ascii="SimSun" w:hAnsi="SimSun" w:eastAsia="SimSun" w:cs="SimSun"/>
                        <w:sz w:val="20"/>
                        <w:szCs w:val="20"/>
                        <w:b/>
                        <w:bCs/>
                        <w:color w:val="FFFFFF"/>
                        <w:spacing w:val="-19"/>
                      </w:rPr>
                      <w:t>一机会</w:t>
                    </w:r>
                  </w:p>
                  <w:p>
                    <w:pPr>
                      <w:ind w:left="20"/>
                      <w:spacing w:line="165" w:lineRule="auto"/>
                      <w:rPr>
                        <w:rFonts w:ascii="SimSun" w:hAnsi="SimSun" w:eastAsia="SimSun" w:cs="SimSun"/>
                        <w:sz w:val="20"/>
                        <w:szCs w:val="20"/>
                      </w:rPr>
                    </w:pPr>
                    <w:r>
                      <w:rPr>
                        <w:rFonts w:ascii="SimSun" w:hAnsi="SimSun" w:eastAsia="SimSun" w:cs="SimSun"/>
                        <w:sz w:val="20"/>
                        <w:szCs w:val="20"/>
                        <w:b/>
                        <w:bCs/>
                        <w:color w:val="FFFFFF"/>
                        <w:spacing w:val="-6"/>
                      </w:rPr>
                      <w:t>一能力</w:t>
                    </w:r>
                  </w:p>
                  <w:p>
                    <w:pPr>
                      <w:ind w:left="2937" w:right="20"/>
                      <w:spacing w:before="286" w:line="226" w:lineRule="auto"/>
                      <w:jc w:val="both"/>
                      <w:rPr>
                        <w:rFonts w:ascii="SimHei" w:hAnsi="SimHei" w:eastAsia="SimHei" w:cs="SimHei"/>
                        <w:sz w:val="17"/>
                        <w:szCs w:val="17"/>
                      </w:rPr>
                    </w:pPr>
                    <w:r>
                      <w:rPr>
                        <w:rFonts w:ascii="SimSun" w:hAnsi="SimSun" w:eastAsia="SimSun" w:cs="SimSun"/>
                        <w:sz w:val="20"/>
                        <w:szCs w:val="20"/>
                        <w:color w:val="FFFFFF"/>
                        <w:spacing w:val="-16"/>
                        <w:w w:val="86"/>
                      </w:rPr>
                      <w:t>探索与利</w:t>
                    </w:r>
                    <w:r>
                      <w:rPr>
                        <w:rFonts w:ascii="SimSun" w:hAnsi="SimSun" w:eastAsia="SimSun" w:cs="SimSun"/>
                        <w:sz w:val="20"/>
                        <w:szCs w:val="20"/>
                        <w:color w:val="FFFFFF"/>
                        <w:spacing w:val="6"/>
                      </w:rPr>
                      <w:t xml:space="preserve"> </w:t>
                    </w:r>
                    <w:r>
                      <w:rPr>
                        <w:rFonts w:ascii="SimHei" w:hAnsi="SimHei" w:eastAsia="SimHei" w:cs="SimHei"/>
                        <w:sz w:val="17"/>
                        <w:szCs w:val="17"/>
                        <w:color w:val="FFFFFF"/>
                        <w:spacing w:val="-12"/>
                      </w:rPr>
                      <w:t>用机会的</w:t>
                    </w:r>
                    <w:r>
                      <w:rPr>
                        <w:rFonts w:ascii="SimHei" w:hAnsi="SimHei" w:eastAsia="SimHei" w:cs="SimHei"/>
                        <w:sz w:val="17"/>
                        <w:szCs w:val="17"/>
                        <w:color w:val="FFFFFF"/>
                      </w:rPr>
                      <w:t xml:space="preserve"> </w:t>
                    </w:r>
                    <w:r>
                      <w:rPr>
                        <w:rFonts w:ascii="SimHei" w:hAnsi="SimHei" w:eastAsia="SimHei" w:cs="SimHei"/>
                        <w:sz w:val="17"/>
                        <w:szCs w:val="17"/>
                        <w:color w:val="FFFFFF"/>
                        <w:spacing w:val="-14"/>
                      </w:rPr>
                      <w:t>能力差距</w:t>
                    </w:r>
                  </w:p>
                  <w:p>
                    <w:pPr>
                      <w:spacing w:line="315" w:lineRule="auto"/>
                      <w:rPr>
                        <w:rFonts w:ascii="Arial"/>
                        <w:sz w:val="21"/>
                      </w:rPr>
                    </w:pPr>
                    <w:r/>
                  </w:p>
                  <w:p>
                    <w:pPr>
                      <w:spacing w:line="316" w:lineRule="auto"/>
                      <w:rPr>
                        <w:rFonts w:ascii="Arial"/>
                        <w:sz w:val="21"/>
                      </w:rPr>
                    </w:pPr>
                    <w:r/>
                  </w:p>
                  <w:p>
                    <w:pPr>
                      <w:ind w:left="1697"/>
                      <w:spacing w:before="65" w:line="221" w:lineRule="auto"/>
                      <w:rPr>
                        <w:rFonts w:ascii="SimSun" w:hAnsi="SimSun" w:eastAsia="SimSun" w:cs="SimSun"/>
                        <w:sz w:val="20"/>
                        <w:szCs w:val="20"/>
                      </w:rPr>
                    </w:pPr>
                    <w:r>
                      <w:rPr>
                        <w:rFonts w:ascii="SimSun" w:hAnsi="SimSun" w:eastAsia="SimSun" w:cs="SimSun"/>
                        <w:sz w:val="20"/>
                        <w:szCs w:val="20"/>
                        <w:spacing w:val="-16"/>
                      </w:rPr>
                      <w:t>时间</w:t>
                    </w:r>
                  </w:p>
                </w:txbxContent>
              </v:textbox>
            </v:shape>
          </v:group>
        </w:pict>
      </w:r>
    </w:p>
    <w:p>
      <w:pPr>
        <w:pStyle w:val="BodyText"/>
        <w:ind w:left="2269"/>
        <w:spacing w:before="198" w:line="219" w:lineRule="auto"/>
        <w:rPr>
          <w:sz w:val="20"/>
          <w:szCs w:val="20"/>
        </w:rPr>
      </w:pPr>
      <w:r>
        <w:rPr>
          <w:sz w:val="20"/>
          <w:szCs w:val="20"/>
          <w:spacing w:val="-12"/>
        </w:rPr>
        <w:t>图1-3</w:t>
      </w:r>
      <w:r>
        <w:rPr>
          <w:sz w:val="20"/>
          <w:szCs w:val="20"/>
          <w:spacing w:val="78"/>
        </w:rPr>
        <w:t xml:space="preserve"> </w:t>
      </w:r>
      <w:r>
        <w:rPr>
          <w:sz w:val="20"/>
          <w:szCs w:val="20"/>
          <w:spacing w:val="-12"/>
        </w:rPr>
        <w:t>企业可持续发展的缺口</w:t>
      </w:r>
    </w:p>
    <w:p>
      <w:pPr>
        <w:pStyle w:val="BodyText"/>
        <w:ind w:right="51" w:firstLine="449"/>
        <w:spacing w:before="303" w:line="313" w:lineRule="auto"/>
        <w:jc w:val="both"/>
        <w:rPr>
          <w:sz w:val="20"/>
          <w:szCs w:val="20"/>
        </w:rPr>
      </w:pPr>
      <w:r>
        <w:rPr>
          <w:sz w:val="23"/>
          <w:szCs w:val="23"/>
          <w:spacing w:val="-4"/>
        </w:rPr>
        <w:t>事实证明，无论是商业还是技术，转换适应度函数都比预期困难得</w:t>
      </w:r>
      <w:r>
        <w:rPr>
          <w:sz w:val="23"/>
          <w:szCs w:val="23"/>
          <w:spacing w:val="13"/>
        </w:rPr>
        <w:t xml:space="preserve"> </w:t>
      </w:r>
      <w:r>
        <w:rPr>
          <w:sz w:val="23"/>
          <w:szCs w:val="23"/>
          <w:spacing w:val="-4"/>
        </w:rPr>
        <w:t>多。如果所有流程、实践、会计方法和绩效指标都由</w:t>
      </w:r>
      <w:r>
        <w:rPr>
          <w:rFonts w:ascii="Times New Roman" w:hAnsi="Times New Roman" w:eastAsia="Times New Roman" w:cs="Times New Roman"/>
          <w:sz w:val="23"/>
          <w:szCs w:val="23"/>
          <w:spacing w:val="-4"/>
        </w:rPr>
        <w:t>ROI </w:t>
      </w:r>
      <w:r>
        <w:rPr>
          <w:sz w:val="23"/>
          <w:szCs w:val="23"/>
          <w:spacing w:val="-4"/>
        </w:rPr>
        <w:t>驱动，并且已</w:t>
      </w:r>
      <w:r>
        <w:rPr>
          <w:sz w:val="23"/>
          <w:szCs w:val="23"/>
          <w:spacing w:val="12"/>
        </w:rPr>
        <w:t xml:space="preserve"> </w:t>
      </w:r>
      <w:r>
        <w:rPr>
          <w:sz w:val="23"/>
          <w:szCs w:val="23"/>
          <w:spacing w:val="-4"/>
        </w:rPr>
        <w:t>经使用了很多年，那么切换到以客户价值为中心就需要勇敢的商</w:t>
      </w:r>
      <w:r>
        <w:rPr>
          <w:sz w:val="23"/>
          <w:szCs w:val="23"/>
          <w:spacing w:val="-5"/>
        </w:rPr>
        <w:t>业领导</w:t>
      </w:r>
      <w:r>
        <w:rPr>
          <w:sz w:val="23"/>
          <w:szCs w:val="23"/>
        </w:rPr>
        <w:t xml:space="preserve"> </w:t>
      </w:r>
      <w:r>
        <w:rPr>
          <w:sz w:val="20"/>
          <w:szCs w:val="20"/>
          <w:spacing w:val="23"/>
        </w:rPr>
        <w:t>者。同样，将</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53"/>
        </w:rPr>
        <w:t xml:space="preserve"> </w:t>
      </w:r>
      <w:r>
        <w:rPr>
          <w:sz w:val="20"/>
          <w:szCs w:val="20"/>
          <w:spacing w:val="23"/>
        </w:rPr>
        <w:t>从成本/效率驱动转换为速度/适应性驱动也需要勇敢的</w:t>
      </w:r>
    </w:p>
    <w:p>
      <w:pPr>
        <w:pStyle w:val="BodyText"/>
        <w:spacing w:before="1" w:line="219" w:lineRule="auto"/>
        <w:rPr>
          <w:sz w:val="20"/>
          <w:szCs w:val="20"/>
        </w:rPr>
      </w:pPr>
      <w:r>
        <w:rPr>
          <w:sz w:val="20"/>
          <w:szCs w:val="20"/>
          <w:spacing w:val="11"/>
        </w:rPr>
        <w:t>技术领导者。</w:t>
      </w:r>
    </w:p>
    <w:p>
      <w:pPr>
        <w:pStyle w:val="BodyText"/>
        <w:ind w:left="449"/>
        <w:spacing w:before="172" w:line="219" w:lineRule="auto"/>
        <w:rPr>
          <w:sz w:val="20"/>
          <w:szCs w:val="20"/>
        </w:rPr>
      </w:pPr>
      <w:r>
        <w:rPr>
          <w:sz w:val="20"/>
          <w:szCs w:val="20"/>
          <w:spacing w:val="18"/>
        </w:rPr>
        <w:t>要到达并越过下一个水平线，你需要比竞争对手更快，适应性、迭代</w:t>
      </w:r>
    </w:p>
    <w:p>
      <w:pPr>
        <w:spacing w:line="219" w:lineRule="auto"/>
        <w:sectPr>
          <w:pgSz w:w="8290" w:h="12560"/>
          <w:pgMar w:top="400" w:right="649" w:bottom="0" w:left="570" w:header="0" w:footer="0" w:gutter="0"/>
        </w:sectPr>
        <w:rPr>
          <w:sz w:val="20"/>
          <w:szCs w:val="20"/>
        </w:rPr>
      </w:pPr>
    </w:p>
    <w:p>
      <w:pPr>
        <w:pStyle w:val="BodyText"/>
        <w:spacing w:line="220" w:lineRule="auto"/>
        <w:rPr>
          <w:rFonts w:ascii="YouYuan" w:hAnsi="YouYuan" w:eastAsia="YouYuan" w:cs="YouYuan"/>
          <w:sz w:val="21"/>
          <w:szCs w:val="21"/>
        </w:rPr>
      </w:pPr>
      <w:r>
        <w:rPr>
          <w:sz w:val="17"/>
          <w:szCs w:val="17"/>
          <w:spacing w:val="-14"/>
          <w:position w:val="-1"/>
        </w:rPr>
        <w:t>14        </w:t>
      </w:r>
      <w:r>
        <w:rPr>
          <w:rFonts w:ascii="Times New Roman" w:hAnsi="Times New Roman" w:eastAsia="Times New Roman" w:cs="Times New Roman"/>
          <w:sz w:val="21"/>
          <w:szCs w:val="21"/>
          <w:spacing w:val="-14"/>
        </w:rPr>
        <w:t>EDG</w:t>
      </w:r>
      <w:r>
        <w:rPr>
          <w:sz w:val="21"/>
          <w:szCs w:val="21"/>
          <w:spacing w:val="-14"/>
        </w:rPr>
        <w:t>E: </w:t>
      </w:r>
      <w:r>
        <w:rPr>
          <w:rFonts w:ascii="YouYuan" w:hAnsi="YouYuan" w:eastAsia="YouYuan" w:cs="YouYuan"/>
          <w:sz w:val="21"/>
          <w:szCs w:val="21"/>
          <w:spacing w:val="-14"/>
        </w:rPr>
        <w:t>价值驱动的数字化转型</w:t>
      </w:r>
    </w:p>
    <w:p>
      <w:pPr>
        <w:spacing w:line="295" w:lineRule="auto"/>
        <w:rPr>
          <w:rFonts w:ascii="Arial"/>
          <w:sz w:val="21"/>
        </w:rPr>
      </w:pPr>
      <w:r/>
    </w:p>
    <w:p>
      <w:pPr>
        <w:spacing w:line="295" w:lineRule="auto"/>
        <w:rPr>
          <w:rFonts w:ascii="Arial"/>
          <w:sz w:val="21"/>
        </w:rPr>
      </w:pPr>
      <w:r/>
    </w:p>
    <w:p>
      <w:pPr>
        <w:pStyle w:val="BodyText"/>
        <w:ind w:right="43"/>
        <w:spacing w:before="68" w:line="326" w:lineRule="auto"/>
        <w:jc w:val="both"/>
        <w:rPr>
          <w:sz w:val="21"/>
          <w:szCs w:val="21"/>
        </w:rPr>
      </w:pPr>
      <w:r>
        <w:rPr>
          <w:sz w:val="21"/>
          <w:szCs w:val="21"/>
          <w:spacing w:val="9"/>
        </w:rPr>
        <w:t>性更强，并由客户价值驱动。要想比对手快，就需要了解对手，但你通常</w:t>
      </w:r>
      <w:r>
        <w:rPr>
          <w:sz w:val="21"/>
          <w:szCs w:val="21"/>
          <w:spacing w:val="12"/>
        </w:rPr>
        <w:t xml:space="preserve"> </w:t>
      </w:r>
      <w:r>
        <w:rPr>
          <w:sz w:val="21"/>
          <w:szCs w:val="21"/>
          <w:spacing w:val="9"/>
        </w:rPr>
        <w:t>要到比赛的最后才能做到这一点。足够的适应性包</w:t>
      </w:r>
      <w:r>
        <w:rPr>
          <w:sz w:val="21"/>
          <w:szCs w:val="21"/>
          <w:spacing w:val="8"/>
        </w:rPr>
        <w:t>括了解细分市场的变化</w:t>
      </w:r>
      <w:r>
        <w:rPr>
          <w:sz w:val="21"/>
          <w:szCs w:val="21"/>
        </w:rPr>
        <w:t xml:space="preserve"> </w:t>
      </w:r>
      <w:r>
        <w:rPr>
          <w:sz w:val="21"/>
          <w:szCs w:val="21"/>
          <w:spacing w:val="9"/>
        </w:rPr>
        <w:t>率以及哪些新的细分市场可能会对你造成影响</w:t>
      </w:r>
      <w:r>
        <w:rPr>
          <w:sz w:val="21"/>
          <w:szCs w:val="21"/>
          <w:spacing w:val="8"/>
        </w:rPr>
        <w:t>。迭代意味着获得快速的反</w:t>
      </w:r>
      <w:r>
        <w:rPr>
          <w:sz w:val="21"/>
          <w:szCs w:val="21"/>
        </w:rPr>
        <w:t xml:space="preserve"> </w:t>
      </w:r>
      <w:r>
        <w:rPr>
          <w:sz w:val="21"/>
          <w:szCs w:val="21"/>
          <w:spacing w:val="9"/>
        </w:rPr>
        <w:t>馈，从而朝着最终的愿景前进。以客户价值为中心意</w:t>
      </w:r>
      <w:r>
        <w:rPr>
          <w:sz w:val="21"/>
          <w:szCs w:val="21"/>
          <w:spacing w:val="8"/>
        </w:rPr>
        <w:t>味着从外向内看，而</w:t>
      </w:r>
    </w:p>
    <w:p>
      <w:pPr>
        <w:pStyle w:val="BodyText"/>
        <w:spacing w:line="219" w:lineRule="auto"/>
        <w:rPr>
          <w:sz w:val="21"/>
          <w:szCs w:val="21"/>
        </w:rPr>
      </w:pPr>
      <w:r>
        <w:rPr>
          <w:sz w:val="21"/>
          <w:szCs w:val="21"/>
        </w:rPr>
        <w:t>不是从内向外看。</w:t>
      </w:r>
    </w:p>
    <w:p>
      <w:pPr>
        <w:pStyle w:val="BodyText"/>
        <w:ind w:right="55" w:firstLine="419"/>
        <w:spacing w:before="130" w:line="334" w:lineRule="auto"/>
        <w:jc w:val="both"/>
        <w:rPr>
          <w:sz w:val="21"/>
          <w:szCs w:val="21"/>
        </w:rPr>
      </w:pPr>
      <w:r>
        <w:rPr>
          <w:sz w:val="21"/>
          <w:szCs w:val="21"/>
          <w:spacing w:val="16"/>
        </w:rPr>
        <w:t>产品(或服务)是用来交付给客户以利用机会的，能力是构建事物的</w:t>
      </w:r>
      <w:r>
        <w:rPr>
          <w:sz w:val="21"/>
          <w:szCs w:val="21"/>
          <w:spacing w:val="15"/>
        </w:rPr>
        <w:t xml:space="preserve"> </w:t>
      </w:r>
      <w:r>
        <w:rPr>
          <w:sz w:val="21"/>
          <w:szCs w:val="21"/>
          <w:spacing w:val="9"/>
        </w:rPr>
        <w:t>方式。你需要针对产品和能力制订具体的战略和计划，以缩小机会与</w:t>
      </w:r>
      <w:r>
        <w:rPr>
          <w:sz w:val="21"/>
          <w:szCs w:val="21"/>
          <w:spacing w:val="8"/>
        </w:rPr>
        <w:t>能力</w:t>
      </w:r>
      <w:r>
        <w:rPr>
          <w:sz w:val="21"/>
          <w:szCs w:val="21"/>
        </w:rPr>
        <w:t xml:space="preserve"> </w:t>
      </w:r>
      <w:r>
        <w:rPr>
          <w:sz w:val="21"/>
          <w:szCs w:val="21"/>
          <w:spacing w:val="2"/>
        </w:rPr>
        <w:t>之间的差距。你的能力发展计划应回答以下问题：“我们</w:t>
      </w:r>
      <w:r>
        <w:rPr>
          <w:rFonts w:ascii="KaiTi" w:hAnsi="KaiTi" w:eastAsia="KaiTi" w:cs="KaiTi"/>
          <w:sz w:val="21"/>
          <w:szCs w:val="21"/>
          <w:spacing w:val="2"/>
        </w:rPr>
        <w:t>将来</w:t>
      </w:r>
      <w:r>
        <w:rPr>
          <w:sz w:val="21"/>
          <w:szCs w:val="21"/>
          <w:spacing w:val="2"/>
        </w:rPr>
        <w:t>能生产出我们</w:t>
      </w:r>
      <w:r>
        <w:rPr>
          <w:sz w:val="21"/>
          <w:szCs w:val="21"/>
          <w:spacing w:val="8"/>
        </w:rPr>
        <w:t xml:space="preserve"> </w:t>
      </w:r>
      <w:r>
        <w:rPr>
          <w:sz w:val="21"/>
          <w:szCs w:val="21"/>
          <w:spacing w:val="5"/>
        </w:rPr>
        <w:t>想出售的东西吗?”在本书中，作者将对以下两个方面进行讨论：通过明智</w:t>
      </w:r>
      <w:r>
        <w:rPr>
          <w:sz w:val="21"/>
          <w:szCs w:val="21"/>
          <w:spacing w:val="18"/>
        </w:rPr>
        <w:t xml:space="preserve"> </w:t>
      </w:r>
      <w:r>
        <w:rPr>
          <w:sz w:val="21"/>
          <w:szCs w:val="21"/>
          <w:spacing w:val="9"/>
        </w:rPr>
        <w:t>的投资以交付客户价值的形式充分利用机会；提高建立实现此目标</w:t>
      </w:r>
      <w:r>
        <w:rPr>
          <w:sz w:val="21"/>
          <w:szCs w:val="21"/>
          <w:spacing w:val="8"/>
        </w:rPr>
        <w:t>所需的</w:t>
      </w:r>
    </w:p>
    <w:p>
      <w:pPr>
        <w:pStyle w:val="BodyText"/>
        <w:spacing w:line="219" w:lineRule="auto"/>
        <w:rPr>
          <w:sz w:val="21"/>
          <w:szCs w:val="21"/>
        </w:rPr>
      </w:pPr>
      <w:r>
        <w:rPr>
          <w:sz w:val="21"/>
          <w:szCs w:val="21"/>
          <w:spacing w:val="13"/>
        </w:rPr>
        <w:t>能力(特别是技术能力)的速度。</w:t>
      </w:r>
    </w:p>
    <w:p>
      <w:pPr>
        <w:pStyle w:val="BodyText"/>
        <w:ind w:right="46" w:firstLine="419"/>
        <w:spacing w:before="101" w:line="334" w:lineRule="auto"/>
        <w:jc w:val="both"/>
        <w:rPr>
          <w:sz w:val="21"/>
          <w:szCs w:val="21"/>
        </w:rPr>
      </w:pPr>
      <w:r>
        <w:rPr>
          <w:sz w:val="21"/>
          <w:szCs w:val="21"/>
          <w:spacing w:val="9"/>
        </w:rPr>
        <w:t>核心问题是如何使这个适应度函数转换得足够快，以缩小机会和能力</w:t>
      </w:r>
      <w:r>
        <w:rPr>
          <w:sz w:val="21"/>
          <w:szCs w:val="21"/>
          <w:spacing w:val="16"/>
        </w:rPr>
        <w:t xml:space="preserve"> </w:t>
      </w:r>
      <w:r>
        <w:rPr>
          <w:sz w:val="21"/>
          <w:szCs w:val="21"/>
          <w:spacing w:val="12"/>
        </w:rPr>
        <w:t>之间的差距。如何获得杠杆作用，使能力倍增?如何将技术和知识两部分</w:t>
      </w:r>
    </w:p>
    <w:p>
      <w:pPr>
        <w:pStyle w:val="BodyText"/>
        <w:spacing w:line="219" w:lineRule="auto"/>
        <w:rPr>
          <w:sz w:val="21"/>
          <w:szCs w:val="21"/>
        </w:rPr>
      </w:pPr>
      <w:r>
        <w:rPr>
          <w:sz w:val="21"/>
          <w:szCs w:val="21"/>
          <w:spacing w:val="4"/>
        </w:rPr>
        <w:t>结合起来，从而显著提高你的能力?</w:t>
      </w:r>
    </w:p>
    <w:p>
      <w:pPr>
        <w:pStyle w:val="BodyText"/>
        <w:ind w:right="51" w:firstLine="419"/>
        <w:spacing w:before="122" w:line="325" w:lineRule="auto"/>
        <w:jc w:val="both"/>
        <w:rPr>
          <w:sz w:val="21"/>
          <w:szCs w:val="21"/>
        </w:rPr>
      </w:pPr>
      <w:r>
        <w:rPr>
          <w:sz w:val="21"/>
          <w:szCs w:val="21"/>
          <w:spacing w:val="9"/>
        </w:rPr>
        <w:t>客户价值是当下的关键，适应性是未来的关键。当</w:t>
      </w:r>
      <w:r>
        <w:rPr>
          <w:sz w:val="21"/>
          <w:szCs w:val="21"/>
        </w:rPr>
        <w:t>ROI</w:t>
      </w:r>
      <w:r>
        <w:rPr>
          <w:sz w:val="21"/>
          <w:szCs w:val="21"/>
          <w:spacing w:val="9"/>
        </w:rPr>
        <w:t xml:space="preserve"> 和效率主导适</w:t>
      </w:r>
      <w:r>
        <w:rPr>
          <w:sz w:val="21"/>
          <w:szCs w:val="21"/>
          <w:spacing w:val="16"/>
        </w:rPr>
        <w:t xml:space="preserve"> </w:t>
      </w:r>
      <w:r>
        <w:rPr>
          <w:sz w:val="21"/>
          <w:szCs w:val="21"/>
          <w:spacing w:val="5"/>
        </w:rPr>
        <w:t>应度函数时，适应性则受到了影响。例如，在技术领</w:t>
      </w:r>
      <w:r>
        <w:rPr>
          <w:sz w:val="21"/>
          <w:szCs w:val="21"/>
          <w:spacing w:val="4"/>
        </w:rPr>
        <w:t>域，</w:t>
      </w:r>
      <w:r>
        <w:rPr>
          <w:sz w:val="21"/>
          <w:szCs w:val="21"/>
          <w:spacing w:val="-35"/>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4"/>
          <w:w w:val="101"/>
        </w:rPr>
        <w:t xml:space="preserve"> </w:t>
      </w:r>
      <w:r>
        <w:rPr>
          <w:sz w:val="21"/>
          <w:szCs w:val="21"/>
          <w:spacing w:val="4"/>
        </w:rPr>
        <w:t>软件资产积累</w:t>
      </w:r>
      <w:r>
        <w:rPr>
          <w:sz w:val="21"/>
          <w:szCs w:val="21"/>
        </w:rPr>
        <w:t xml:space="preserve"> </w:t>
      </w:r>
      <w:r>
        <w:rPr>
          <w:sz w:val="21"/>
          <w:szCs w:val="21"/>
          <w:spacing w:val="4"/>
        </w:rPr>
        <w:t>产生的技术债严重影响了未来发展。</w:t>
      </w:r>
      <w:r>
        <w:rPr>
          <w:sz w:val="21"/>
          <w:szCs w:val="21"/>
          <w:spacing w:val="51"/>
        </w:rPr>
        <w:t xml:space="preserve"> </w:t>
      </w:r>
      <w:r>
        <w:rPr>
          <w:sz w:val="21"/>
          <w:szCs w:val="21"/>
          <w:spacing w:val="4"/>
        </w:rPr>
        <w:t>一次又一次，我们在做优先级</w:t>
      </w:r>
      <w:r>
        <w:rPr>
          <w:sz w:val="21"/>
          <w:szCs w:val="21"/>
          <w:spacing w:val="3"/>
        </w:rPr>
        <w:t>决策时</w:t>
      </w:r>
      <w:r>
        <w:rPr>
          <w:sz w:val="21"/>
          <w:szCs w:val="21"/>
        </w:rPr>
        <w:t xml:space="preserve"> </w:t>
      </w:r>
      <w:r>
        <w:rPr>
          <w:sz w:val="21"/>
          <w:szCs w:val="21"/>
          <w:spacing w:val="9"/>
        </w:rPr>
        <w:t>强调的是进度和成本，而不是价值和适应性。</w:t>
      </w:r>
      <w:r>
        <w:rPr>
          <w:sz w:val="21"/>
          <w:szCs w:val="21"/>
          <w:spacing w:val="8"/>
        </w:rPr>
        <w:t>随着时间的推移，许多企业</w:t>
      </w:r>
    </w:p>
    <w:p>
      <w:pPr>
        <w:pStyle w:val="BodyText"/>
        <w:spacing w:line="218" w:lineRule="auto"/>
        <w:rPr>
          <w:sz w:val="21"/>
          <w:szCs w:val="21"/>
        </w:rPr>
      </w:pPr>
      <w:r>
        <w:rPr>
          <w:sz w:val="21"/>
          <w:szCs w:val="21"/>
          <w:spacing w:val="3"/>
        </w:rPr>
        <w:t>进行数字化转型的能力将会大打折扣。</w:t>
      </w:r>
    </w:p>
    <w:p>
      <w:pPr>
        <w:spacing w:line="260" w:lineRule="auto"/>
        <w:rPr>
          <w:rFonts w:ascii="Arial"/>
          <w:sz w:val="21"/>
        </w:rPr>
      </w:pPr>
      <w:r/>
    </w:p>
    <w:p>
      <w:pPr>
        <w:spacing w:line="260" w:lineRule="auto"/>
        <w:rPr>
          <w:rFonts w:ascii="Arial"/>
          <w:sz w:val="21"/>
        </w:rPr>
      </w:pPr>
      <w:r/>
    </w:p>
    <w:p>
      <w:pPr>
        <w:pStyle w:val="BodyText"/>
        <w:ind w:left="3"/>
        <w:spacing w:before="88" w:line="219" w:lineRule="auto"/>
        <w:outlineLvl w:val="0"/>
        <w:rPr>
          <w:sz w:val="27"/>
          <w:szCs w:val="27"/>
        </w:rPr>
      </w:pPr>
      <w:r>
        <w:rPr>
          <w:sz w:val="27"/>
          <w:szCs w:val="27"/>
          <w:b/>
          <w:bCs/>
          <w:spacing w:val="8"/>
        </w:rPr>
        <w:t>1.5</w:t>
      </w:r>
      <w:r>
        <w:rPr>
          <w:sz w:val="27"/>
          <w:szCs w:val="27"/>
          <w:spacing w:val="8"/>
        </w:rPr>
        <w:t xml:space="preserve">  </w:t>
      </w:r>
      <w:r>
        <w:rPr>
          <w:sz w:val="27"/>
          <w:szCs w:val="27"/>
          <w:b/>
          <w:bCs/>
          <w:spacing w:val="8"/>
        </w:rPr>
        <w:t>这不容易，却是当务之急</w:t>
      </w:r>
    </w:p>
    <w:p>
      <w:pPr>
        <w:spacing w:before="302" w:line="416" w:lineRule="exact"/>
        <w:jc w:val="right"/>
        <w:rPr>
          <w:rFonts w:ascii="KaiTi" w:hAnsi="KaiTi" w:eastAsia="KaiTi" w:cs="KaiTi"/>
          <w:sz w:val="21"/>
          <w:szCs w:val="21"/>
        </w:rPr>
      </w:pPr>
      <w:r>
        <w:rPr>
          <w:rFonts w:ascii="KaiTi" w:hAnsi="KaiTi" w:eastAsia="KaiTi" w:cs="KaiTi"/>
          <w:sz w:val="21"/>
          <w:szCs w:val="21"/>
          <w:spacing w:val="11"/>
          <w:position w:val="15"/>
        </w:rPr>
        <w:t>在一项新的麦肯锡全球数字化转型调查中，超过八成的受访者表示，</w:t>
      </w:r>
    </w:p>
    <w:p>
      <w:pPr>
        <w:spacing w:line="225" w:lineRule="auto"/>
        <w:rPr>
          <w:rFonts w:ascii="KaiTi" w:hAnsi="KaiTi" w:eastAsia="KaiTi" w:cs="KaiTi"/>
          <w:sz w:val="21"/>
          <w:szCs w:val="21"/>
        </w:rPr>
      </w:pPr>
      <w:r>
        <w:rPr>
          <w:rFonts w:ascii="KaiTi" w:hAnsi="KaiTi" w:eastAsia="KaiTi" w:cs="KaiTi"/>
          <w:sz w:val="21"/>
          <w:szCs w:val="21"/>
          <w:spacing w:val="4"/>
        </w:rPr>
        <w:t>他们的组织在过去五年中已经做出了这方面的努力。</w:t>
      </w:r>
    </w:p>
    <w:p>
      <w:pPr>
        <w:spacing w:before="79" w:line="392" w:lineRule="exact"/>
        <w:jc w:val="right"/>
        <w:rPr>
          <w:rFonts w:ascii="KaiTi" w:hAnsi="KaiTi" w:eastAsia="KaiTi" w:cs="KaiTi"/>
          <w:sz w:val="21"/>
          <w:szCs w:val="21"/>
        </w:rPr>
      </w:pPr>
      <w:r>
        <w:rPr>
          <w:rFonts w:ascii="KaiTi" w:hAnsi="KaiTi" w:eastAsia="KaiTi" w:cs="KaiTi"/>
          <w:sz w:val="21"/>
          <w:szCs w:val="21"/>
          <w:spacing w:val="14"/>
          <w:position w:val="13"/>
        </w:rPr>
        <w:t>只有16%的受访者表示，他们组织的数字化转型已成功改善了绩效，</w:t>
      </w:r>
    </w:p>
    <w:p>
      <w:pPr>
        <w:spacing w:line="222" w:lineRule="auto"/>
        <w:rPr>
          <w:rFonts w:ascii="KaiTi" w:hAnsi="KaiTi" w:eastAsia="KaiTi" w:cs="KaiTi"/>
          <w:sz w:val="21"/>
          <w:szCs w:val="21"/>
        </w:rPr>
      </w:pPr>
      <w:r>
        <w:rPr>
          <w:rFonts w:ascii="KaiTi" w:hAnsi="KaiTi" w:eastAsia="KaiTi" w:cs="KaiTi"/>
          <w:sz w:val="21"/>
          <w:szCs w:val="21"/>
          <w:spacing w:val="2"/>
        </w:rPr>
        <w:t>并使他们具备了长期保持变革的能力。</w:t>
      </w:r>
    </w:p>
    <w:p>
      <w:pPr>
        <w:ind w:left="5389" w:right="445" w:hanging="4970"/>
        <w:spacing w:before="198" w:line="272" w:lineRule="auto"/>
        <w:rPr>
          <w:rFonts w:ascii="KaiTi" w:hAnsi="KaiTi" w:eastAsia="KaiTi" w:cs="KaiTi"/>
          <w:sz w:val="21"/>
          <w:szCs w:val="21"/>
        </w:rPr>
      </w:pPr>
      <w:r>
        <w:rPr>
          <w:rFonts w:ascii="KaiTi" w:hAnsi="KaiTi" w:eastAsia="KaiTi" w:cs="KaiTi"/>
          <w:sz w:val="21"/>
          <w:szCs w:val="21"/>
          <w:spacing w:val="-1"/>
        </w:rPr>
        <w:t>——麦肯锡公司，</w:t>
      </w:r>
      <w:r>
        <w:rPr>
          <w:rFonts w:ascii="KaiTi" w:hAnsi="KaiTi" w:eastAsia="KaiTi" w:cs="KaiTi"/>
          <w:sz w:val="21"/>
          <w:szCs w:val="21"/>
          <w:spacing w:val="-1"/>
        </w:rPr>
        <w:t xml:space="preserve"> </w:t>
      </w:r>
      <w:r>
        <w:rPr>
          <w:rFonts w:ascii="Times New Roman" w:hAnsi="Times New Roman" w:eastAsia="Times New Roman" w:cs="Times New Roman"/>
          <w:sz w:val="21"/>
          <w:szCs w:val="21"/>
          <w:spacing w:val="-1"/>
        </w:rPr>
        <w:t>“Unlocking  </w:t>
      </w:r>
      <w:r>
        <w:rPr>
          <w:rFonts w:ascii="Times New Roman" w:hAnsi="Times New Roman" w:eastAsia="Times New Roman" w:cs="Times New Roman"/>
          <w:sz w:val="21"/>
          <w:szCs w:val="21"/>
          <w:spacing w:val="-2"/>
        </w:rPr>
        <w:t xml:space="preserve"> Success</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2"/>
        </w:rPr>
        <w:t>in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2"/>
        </w:rPr>
        <w:t>Digital</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2"/>
        </w:rPr>
        <w:t>Transformations”,</w:t>
      </w:r>
      <w:r>
        <w:rPr>
          <w:rFonts w:ascii="Times New Roman" w:hAnsi="Times New Roman" w:eastAsia="Times New Roman" w:cs="Times New Roman"/>
          <w:sz w:val="21"/>
          <w:szCs w:val="21"/>
        </w:rPr>
        <w:t xml:space="preserve"> </w:t>
      </w:r>
      <w:r>
        <w:rPr>
          <w:rFonts w:ascii="KaiTi" w:hAnsi="KaiTi" w:eastAsia="KaiTi" w:cs="KaiTi"/>
          <w:sz w:val="21"/>
          <w:szCs w:val="21"/>
          <w:spacing w:val="22"/>
        </w:rPr>
        <w:t>2018年10月</w:t>
      </w:r>
    </w:p>
    <w:p>
      <w:pPr>
        <w:spacing w:line="272" w:lineRule="auto"/>
        <w:sectPr>
          <w:pgSz w:w="8290" w:h="12560"/>
          <w:pgMar w:top="351" w:right="574" w:bottom="0" w:left="650" w:header="0" w:footer="0" w:gutter="0"/>
        </w:sectPr>
        <w:rPr>
          <w:rFonts w:ascii="KaiTi" w:hAnsi="KaiTi" w:eastAsia="KaiTi" w:cs="KaiTi"/>
          <w:sz w:val="21"/>
          <w:szCs w:val="21"/>
        </w:rPr>
      </w:pPr>
    </w:p>
    <w:p>
      <w:pPr>
        <w:pStyle w:val="BodyText"/>
        <w:ind w:left="4579"/>
        <w:spacing w:before="37" w:line="222" w:lineRule="auto"/>
        <w:rPr>
          <w:sz w:val="17"/>
          <w:szCs w:val="17"/>
        </w:rPr>
      </w:pPr>
      <w:bookmarkStart w:name="bookmark16" w:id="9"/>
      <w:bookmarkEnd w:id="9"/>
      <w:r>
        <w:rPr>
          <w:rFonts w:ascii="SimHei" w:hAnsi="SimHei" w:eastAsia="SimHei" w:cs="SimHei"/>
          <w:sz w:val="22"/>
          <w:szCs w:val="22"/>
          <w:spacing w:val="6"/>
        </w:rPr>
        <w:t>第1章</w:t>
      </w:r>
      <w:r>
        <w:rPr>
          <w:rFonts w:ascii="SimHei" w:hAnsi="SimHei" w:eastAsia="SimHei" w:cs="SimHei"/>
          <w:sz w:val="22"/>
          <w:szCs w:val="22"/>
          <w:spacing w:val="53"/>
        </w:rPr>
        <w:t xml:space="preserve"> </w:t>
      </w:r>
      <w:r>
        <w:rPr>
          <w:rFonts w:ascii="SimHei" w:hAnsi="SimHei" w:eastAsia="SimHei" w:cs="SimHei"/>
          <w:sz w:val="22"/>
          <w:szCs w:val="22"/>
          <w:spacing w:val="6"/>
        </w:rPr>
        <w:t>全局视野</w:t>
      </w:r>
      <w:r>
        <w:rPr>
          <w:rFonts w:ascii="SimHei" w:hAnsi="SimHei" w:eastAsia="SimHei" w:cs="SimHei"/>
          <w:sz w:val="22"/>
          <w:szCs w:val="22"/>
          <w:spacing w:val="4"/>
        </w:rPr>
        <w:t xml:space="preserve">     </w:t>
      </w:r>
      <w:r>
        <w:rPr>
          <w:sz w:val="17"/>
          <w:szCs w:val="17"/>
          <w:b/>
          <w:bCs/>
          <w:spacing w:val="6"/>
        </w:rPr>
        <w:t>15</w:t>
      </w:r>
    </w:p>
    <w:p>
      <w:pPr>
        <w:spacing w:line="277" w:lineRule="auto"/>
        <w:rPr>
          <w:rFonts w:ascii="Arial"/>
          <w:sz w:val="21"/>
        </w:rPr>
      </w:pPr>
      <w:r/>
    </w:p>
    <w:p>
      <w:pPr>
        <w:spacing w:line="277" w:lineRule="auto"/>
        <w:rPr>
          <w:rFonts w:ascii="Arial"/>
          <w:sz w:val="21"/>
        </w:rPr>
      </w:pPr>
      <w:r/>
    </w:p>
    <w:p>
      <w:pPr>
        <w:pStyle w:val="BodyText"/>
        <w:ind w:right="66" w:firstLine="449"/>
        <w:spacing w:before="71" w:line="297" w:lineRule="auto"/>
        <w:jc w:val="both"/>
        <w:rPr>
          <w:sz w:val="22"/>
          <w:szCs w:val="22"/>
        </w:rPr>
      </w:pPr>
      <w:r>
        <w:rPr>
          <w:sz w:val="22"/>
          <w:szCs w:val="22"/>
          <w:spacing w:val="2"/>
        </w:rPr>
        <w:t>正如麦肯锡公司在2018年的文章所述，即使是数字化行业也只有2</w:t>
      </w:r>
      <w:r>
        <w:rPr>
          <w:sz w:val="22"/>
          <w:szCs w:val="22"/>
          <w:spacing w:val="1"/>
        </w:rPr>
        <w:t>6%</w:t>
      </w:r>
      <w:r>
        <w:rPr>
          <w:sz w:val="22"/>
          <w:szCs w:val="22"/>
        </w:rPr>
        <w:t xml:space="preserve"> </w:t>
      </w:r>
      <w:r>
        <w:rPr>
          <w:sz w:val="22"/>
          <w:szCs w:val="22"/>
          <w:spacing w:val="2"/>
        </w:rPr>
        <w:t>的成功率，而传统行业的成功率为4%～11%。我们永远不会说这样的转型</w:t>
      </w:r>
      <w:r>
        <w:rPr>
          <w:sz w:val="22"/>
          <w:szCs w:val="22"/>
          <w:spacing w:val="15"/>
        </w:rPr>
        <w:t xml:space="preserve"> </w:t>
      </w:r>
      <w:r>
        <w:rPr>
          <w:sz w:val="22"/>
          <w:szCs w:val="22"/>
          <w:spacing w:val="-1"/>
        </w:rPr>
        <w:t>是轻而易举的，麦肯锡公司的数据和我们的个人经验都认同这一点。本书</w:t>
      </w:r>
      <w:r>
        <w:rPr>
          <w:sz w:val="22"/>
          <w:szCs w:val="22"/>
          <w:spacing w:val="18"/>
        </w:rPr>
        <w:t xml:space="preserve"> </w:t>
      </w:r>
      <w:r>
        <w:rPr>
          <w:sz w:val="22"/>
          <w:szCs w:val="22"/>
          <w:spacing w:val="-1"/>
        </w:rPr>
        <w:t>中概述的变化涵盖了从度量成功到领导风格、能力建设，再到投资战略的</w:t>
      </w:r>
      <w:r>
        <w:rPr>
          <w:sz w:val="22"/>
          <w:szCs w:val="22"/>
          <w:spacing w:val="1"/>
        </w:rPr>
        <w:t xml:space="preserve"> </w:t>
      </w:r>
      <w:r>
        <w:rPr>
          <w:sz w:val="22"/>
          <w:szCs w:val="22"/>
        </w:rPr>
        <w:t>各个方面。你会发现不同的实践或想法，并</w:t>
      </w:r>
      <w:r>
        <w:rPr>
          <w:sz w:val="22"/>
          <w:szCs w:val="22"/>
          <w:spacing w:val="-1"/>
        </w:rPr>
        <w:t>将之运用于组织转型中。但在</w:t>
      </w:r>
      <w:r>
        <w:rPr>
          <w:sz w:val="22"/>
          <w:szCs w:val="22"/>
        </w:rPr>
        <w:t xml:space="preserve"> </w:t>
      </w:r>
      <w:r>
        <w:rPr>
          <w:sz w:val="22"/>
          <w:szCs w:val="22"/>
          <w:spacing w:val="-1"/>
        </w:rPr>
        <w:t>某种程度上，你的工作需要覆盖我们提到的所有基础理念，从团队如何进</w:t>
      </w:r>
      <w:r>
        <w:rPr>
          <w:sz w:val="22"/>
          <w:szCs w:val="22"/>
        </w:rPr>
        <w:t xml:space="preserve"> </w:t>
      </w:r>
      <w:r>
        <w:rPr>
          <w:sz w:val="22"/>
          <w:szCs w:val="22"/>
          <w:spacing w:val="-6"/>
        </w:rPr>
        <w:t>行协作决策到技术的采纳。这确实很困难。但是，你还有别的选择吗?</w:t>
      </w:r>
    </w:p>
    <w:p>
      <w:pPr>
        <w:pStyle w:val="BodyText"/>
        <w:ind w:right="67" w:firstLine="449"/>
        <w:spacing w:before="135" w:line="300" w:lineRule="auto"/>
        <w:jc w:val="both"/>
        <w:rPr>
          <w:sz w:val="22"/>
          <w:szCs w:val="22"/>
        </w:rPr>
      </w:pPr>
      <w:r>
        <w:rPr>
          <w:sz w:val="22"/>
          <w:szCs w:val="22"/>
          <w:spacing w:val="-2"/>
        </w:rPr>
        <w:t>麦肯锡公司的文章的第二段引述中有一句很有说服力的话：“并使他</w:t>
      </w:r>
      <w:r>
        <w:rPr>
          <w:sz w:val="22"/>
          <w:szCs w:val="22"/>
          <w:spacing w:val="17"/>
        </w:rPr>
        <w:t xml:space="preserve"> </w:t>
      </w:r>
      <w:r>
        <w:rPr>
          <w:sz w:val="22"/>
          <w:szCs w:val="22"/>
          <w:spacing w:val="2"/>
        </w:rPr>
        <w:t>们具备了长期保持变革的能力。”麦肯锡调查的受访者中，只有16%的受</w:t>
      </w:r>
      <w:r>
        <w:rPr>
          <w:sz w:val="22"/>
          <w:szCs w:val="22"/>
          <w:spacing w:val="12"/>
        </w:rPr>
        <w:t xml:space="preserve"> </w:t>
      </w:r>
      <w:r>
        <w:rPr>
          <w:sz w:val="22"/>
          <w:szCs w:val="22"/>
          <w:spacing w:val="6"/>
        </w:rPr>
        <w:t>访者表示他们在改善绩效和维持绩效方面取得了成功。另外有7</w:t>
      </w:r>
      <w:r>
        <w:rPr>
          <w:sz w:val="22"/>
          <w:szCs w:val="22"/>
          <w:spacing w:val="5"/>
        </w:rPr>
        <w:t>%的人提</w:t>
      </w:r>
      <w:r>
        <w:rPr>
          <w:sz w:val="22"/>
          <w:szCs w:val="22"/>
        </w:rPr>
        <w:t xml:space="preserve"> </w:t>
      </w:r>
      <w:r>
        <w:rPr>
          <w:sz w:val="22"/>
          <w:szCs w:val="22"/>
          <w:spacing w:val="-1"/>
        </w:rPr>
        <w:t>高了绩效，但无法维持下去。本书解决的一个关键问题是“我们怎样才能</w:t>
      </w:r>
      <w:r>
        <w:rPr>
          <w:sz w:val="22"/>
          <w:szCs w:val="22"/>
          <w:spacing w:val="16"/>
        </w:rPr>
        <w:t xml:space="preserve"> </w:t>
      </w:r>
      <w:r>
        <w:rPr>
          <w:sz w:val="22"/>
          <w:szCs w:val="22"/>
          <w:spacing w:val="2"/>
        </w:rPr>
        <w:t>足够快地适应?”——这是一个与可持续性相关的问题。足够快不是一个</w:t>
      </w:r>
      <w:r>
        <w:rPr>
          <w:sz w:val="22"/>
          <w:szCs w:val="22"/>
          <w:spacing w:val="14"/>
        </w:rPr>
        <w:t xml:space="preserve"> </w:t>
      </w:r>
      <w:r>
        <w:rPr>
          <w:sz w:val="22"/>
          <w:szCs w:val="22"/>
          <w:spacing w:val="-1"/>
        </w:rPr>
        <w:t>一次性的目标，而是一个持续到未来的目标。变革也不是一蹴而就的，因</w:t>
      </w:r>
      <w:r>
        <w:rPr>
          <w:sz w:val="22"/>
          <w:szCs w:val="22"/>
          <w:spacing w:val="18"/>
        </w:rPr>
        <w:t xml:space="preserve"> </w:t>
      </w:r>
      <w:r>
        <w:rPr>
          <w:sz w:val="22"/>
          <w:szCs w:val="22"/>
          <w:spacing w:val="-1"/>
        </w:rPr>
        <w:t>为许多组织变革都是一个持续的进化过程。可</w:t>
      </w:r>
      <w:r>
        <w:rPr>
          <w:sz w:val="22"/>
          <w:szCs w:val="22"/>
          <w:spacing w:val="-2"/>
        </w:rPr>
        <w:t>持续性使转型过程变得更加</w:t>
      </w:r>
      <w:r>
        <w:rPr>
          <w:sz w:val="22"/>
          <w:szCs w:val="22"/>
        </w:rPr>
        <w:t xml:space="preserve"> </w:t>
      </w:r>
      <w:r>
        <w:rPr>
          <w:sz w:val="22"/>
          <w:szCs w:val="22"/>
          <w:spacing w:val="-7"/>
        </w:rPr>
        <w:t>困难。</w:t>
      </w:r>
    </w:p>
    <w:p>
      <w:pPr>
        <w:pStyle w:val="BodyText"/>
        <w:ind w:firstLine="449"/>
        <w:spacing w:before="148" w:line="300" w:lineRule="auto"/>
        <w:jc w:val="both"/>
        <w:rPr>
          <w:sz w:val="22"/>
          <w:szCs w:val="22"/>
        </w:rPr>
      </w:pPr>
      <w:r>
        <w:rPr>
          <w:sz w:val="22"/>
          <w:szCs w:val="22"/>
          <w:spacing w:val="-5"/>
        </w:rPr>
        <w:t>从一开始，敏捷运动就更多地关注思维而不是实践。</w:t>
      </w:r>
      <w:r>
        <w:rPr>
          <w:rFonts w:ascii="Times New Roman" w:hAnsi="Times New Roman" w:eastAsia="Times New Roman" w:cs="Times New Roman"/>
          <w:sz w:val="22"/>
          <w:szCs w:val="22"/>
          <w:spacing w:val="-5"/>
        </w:rPr>
        <w:t>EDGE </w:t>
      </w:r>
      <w:r>
        <w:rPr>
          <w:sz w:val="22"/>
          <w:szCs w:val="22"/>
          <w:spacing w:val="-5"/>
        </w:rPr>
        <w:t>也是如此。</w:t>
      </w:r>
      <w:r>
        <w:rPr>
          <w:sz w:val="22"/>
          <w:szCs w:val="22"/>
          <w:spacing w:val="7"/>
        </w:rPr>
        <w:t xml:space="preserve"> </w:t>
      </w:r>
      <w:r>
        <w:rPr>
          <w:sz w:val="22"/>
          <w:szCs w:val="22"/>
          <w:spacing w:val="2"/>
        </w:rPr>
        <w:t>例如，第4章就是关于建立精益价值树和制定成功的度量标准。类似的实 </w:t>
      </w:r>
      <w:r>
        <w:rPr>
          <w:sz w:val="22"/>
          <w:szCs w:val="22"/>
          <w:spacing w:val="-1"/>
        </w:rPr>
        <w:t>践已经被管理者使用了很多年。然而，使用一种特殊的思维方式来构建这</w:t>
      </w:r>
      <w:r>
        <w:rPr>
          <w:sz w:val="22"/>
          <w:szCs w:val="22"/>
          <w:spacing w:val="17"/>
        </w:rPr>
        <w:t xml:space="preserve"> </w:t>
      </w:r>
      <w:r>
        <w:rPr>
          <w:sz w:val="22"/>
          <w:szCs w:val="22"/>
          <w:spacing w:val="-1"/>
        </w:rPr>
        <w:t>些工件——首先考虑客户价值，重视短迭代和快速反馈，更重视发展而不</w:t>
      </w:r>
      <w:r>
        <w:rPr>
          <w:sz w:val="22"/>
          <w:szCs w:val="22"/>
          <w:spacing w:val="18"/>
        </w:rPr>
        <w:t xml:space="preserve"> </w:t>
      </w:r>
      <w:r>
        <w:rPr>
          <w:sz w:val="22"/>
          <w:szCs w:val="22"/>
          <w:spacing w:val="-1"/>
        </w:rPr>
        <w:t>是规划解决方案，热衷于成为一个自治团队的一部分——在如何实施这些</w:t>
      </w:r>
      <w:r>
        <w:rPr>
          <w:sz w:val="22"/>
          <w:szCs w:val="22"/>
          <w:spacing w:val="18"/>
        </w:rPr>
        <w:t xml:space="preserve"> </w:t>
      </w:r>
      <w:r>
        <w:rPr>
          <w:sz w:val="22"/>
          <w:szCs w:val="22"/>
          <w:spacing w:val="-1"/>
        </w:rPr>
        <w:t>实践方面产生了巨大的差异。反过来，本书的一个关键目标是为你提供一</w:t>
      </w:r>
      <w:r>
        <w:rPr>
          <w:sz w:val="22"/>
          <w:szCs w:val="22"/>
          <w:spacing w:val="17"/>
        </w:rPr>
        <w:t xml:space="preserve"> </w:t>
      </w:r>
      <w:r>
        <w:rPr>
          <w:sz w:val="22"/>
          <w:szCs w:val="22"/>
          <w:spacing w:val="-5"/>
        </w:rPr>
        <w:t>个上下文框架，不仅为你自己采用，而且用于帮助改变你同</w:t>
      </w:r>
      <w:r>
        <w:rPr>
          <w:sz w:val="22"/>
          <w:szCs w:val="22"/>
          <w:spacing w:val="-6"/>
        </w:rPr>
        <w:t>事的思维模式。</w:t>
      </w:r>
      <w:r>
        <w:rPr>
          <w:sz w:val="22"/>
          <w:szCs w:val="22"/>
        </w:rPr>
        <w:t xml:space="preserve"> </w:t>
      </w:r>
      <w:r>
        <w:rPr>
          <w:sz w:val="22"/>
          <w:szCs w:val="22"/>
          <w:spacing w:val="-1"/>
        </w:rPr>
        <w:t>如果不改变你的思维模式，那么这些实践都无法帮助你实现你所追求的数</w:t>
      </w:r>
      <w:r>
        <w:rPr>
          <w:sz w:val="22"/>
          <w:szCs w:val="22"/>
          <w:spacing w:val="18"/>
        </w:rPr>
        <w:t xml:space="preserve"> </w:t>
      </w:r>
      <w:r>
        <w:rPr>
          <w:sz w:val="22"/>
          <w:szCs w:val="22"/>
          <w:spacing w:val="-7"/>
        </w:rPr>
        <w:t>字化转型。</w:t>
      </w:r>
    </w:p>
    <w:p>
      <w:pPr>
        <w:spacing w:line="254" w:lineRule="auto"/>
        <w:rPr>
          <w:rFonts w:ascii="Arial"/>
          <w:sz w:val="21"/>
        </w:rPr>
      </w:pPr>
      <w:r/>
    </w:p>
    <w:p>
      <w:pPr>
        <w:spacing w:line="254" w:lineRule="auto"/>
        <w:rPr>
          <w:rFonts w:ascii="Arial"/>
          <w:sz w:val="21"/>
        </w:rPr>
      </w:pPr>
      <w:r/>
    </w:p>
    <w:p>
      <w:pPr>
        <w:pStyle w:val="BodyText"/>
        <w:ind w:left="3"/>
        <w:spacing w:before="98" w:line="221" w:lineRule="auto"/>
        <w:outlineLvl w:val="0"/>
        <w:rPr>
          <w:sz w:val="30"/>
          <w:szCs w:val="30"/>
        </w:rPr>
      </w:pPr>
      <w:r>
        <w:rPr>
          <w:sz w:val="30"/>
          <w:szCs w:val="30"/>
          <w:b/>
          <w:bCs/>
          <w:spacing w:val="-24"/>
        </w:rPr>
        <w:t>1.6</w:t>
      </w:r>
      <w:r>
        <w:rPr>
          <w:sz w:val="30"/>
          <w:szCs w:val="30"/>
          <w:spacing w:val="134"/>
        </w:rPr>
        <w:t xml:space="preserve"> </w:t>
      </w:r>
      <w:r>
        <w:rPr>
          <w:sz w:val="30"/>
          <w:szCs w:val="30"/>
          <w:b/>
          <w:bCs/>
          <w:spacing w:val="-24"/>
        </w:rPr>
        <w:t>结语</w:t>
      </w:r>
    </w:p>
    <w:p>
      <w:pPr>
        <w:pStyle w:val="BodyText"/>
        <w:ind w:left="449"/>
        <w:spacing w:before="309" w:line="219" w:lineRule="auto"/>
        <w:rPr>
          <w:sz w:val="22"/>
          <w:szCs w:val="22"/>
        </w:rPr>
      </w:pPr>
      <w:r>
        <w:rPr>
          <w:sz w:val="22"/>
          <w:szCs w:val="22"/>
          <w:spacing w:val="-1"/>
        </w:rPr>
        <w:t>本章介绍的概念和模型旨在帮助你概览书中</w:t>
      </w:r>
      <w:r>
        <w:rPr>
          <w:sz w:val="22"/>
          <w:szCs w:val="22"/>
          <w:spacing w:val="-2"/>
        </w:rPr>
        <w:t>介绍的具体实践，并将其</w:t>
      </w:r>
    </w:p>
    <w:p>
      <w:pPr>
        <w:spacing w:line="219" w:lineRule="auto"/>
        <w:sectPr>
          <w:pgSz w:w="8290" w:h="12560"/>
          <w:pgMar w:top="400" w:right="684" w:bottom="0" w:left="510" w:header="0" w:footer="0" w:gutter="0"/>
        </w:sectPr>
        <w:rPr>
          <w:sz w:val="22"/>
          <w:szCs w:val="22"/>
        </w:rPr>
      </w:pPr>
    </w:p>
    <w:p>
      <w:pPr>
        <w:pStyle w:val="BodyText"/>
        <w:spacing w:line="221" w:lineRule="auto"/>
        <w:rPr>
          <w:rFonts w:ascii="SimHei" w:hAnsi="SimHei" w:eastAsia="SimHei" w:cs="SimHei"/>
          <w:sz w:val="19"/>
          <w:szCs w:val="19"/>
        </w:rPr>
      </w:pPr>
      <w:r>
        <w:rPr>
          <w:sz w:val="16"/>
          <w:szCs w:val="16"/>
          <w:spacing w:val="-3"/>
        </w:rPr>
        <w:t>16</w:t>
      </w:r>
      <w:r>
        <w:rPr>
          <w:sz w:val="16"/>
          <w:szCs w:val="16"/>
          <w:spacing w:val="2"/>
        </w:rPr>
        <w:t xml:space="preserve">        </w:t>
      </w:r>
      <w:r>
        <w:rPr>
          <w:rFonts w:ascii="Times New Roman" w:hAnsi="Times New Roman" w:eastAsia="Times New Roman" w:cs="Times New Roman"/>
          <w:sz w:val="19"/>
          <w:szCs w:val="19"/>
          <w:spacing w:val="-3"/>
        </w:rPr>
        <w:t>EDG</w:t>
      </w:r>
      <w:r>
        <w:rPr>
          <w:sz w:val="19"/>
          <w:szCs w:val="19"/>
          <w:spacing w:val="-3"/>
        </w:rPr>
        <w:t>E: </w:t>
      </w:r>
      <w:r>
        <w:rPr>
          <w:rFonts w:ascii="SimHei" w:hAnsi="SimHei" w:eastAsia="SimHei" w:cs="SimHei"/>
          <w:sz w:val="19"/>
          <w:szCs w:val="19"/>
          <w:spacing w:val="-3"/>
        </w:rPr>
        <w:t>价值驱动的数字化转型</w:t>
      </w:r>
    </w:p>
    <w:p>
      <w:pPr>
        <w:spacing w:line="293" w:lineRule="auto"/>
        <w:rPr>
          <w:rFonts w:ascii="Arial"/>
          <w:sz w:val="21"/>
        </w:rPr>
      </w:pPr>
      <w:r/>
    </w:p>
    <w:p>
      <w:pPr>
        <w:spacing w:line="294" w:lineRule="auto"/>
        <w:rPr>
          <w:rFonts w:ascii="Arial"/>
          <w:sz w:val="21"/>
        </w:rPr>
      </w:pPr>
      <w:r/>
    </w:p>
    <w:p>
      <w:pPr>
        <w:pStyle w:val="BodyText"/>
        <w:spacing w:before="72" w:line="219" w:lineRule="auto"/>
        <w:rPr>
          <w:sz w:val="22"/>
          <w:szCs w:val="22"/>
        </w:rPr>
      </w:pPr>
      <w:bookmarkStart w:name="bookmark17" w:id="10"/>
      <w:bookmarkEnd w:id="10"/>
      <w:r>
        <w:rPr>
          <w:sz w:val="22"/>
          <w:szCs w:val="22"/>
          <w:spacing w:val="-6"/>
        </w:rPr>
        <w:t>结合在上下文中。在阅读过程中，请记住以下几点：</w:t>
      </w:r>
    </w:p>
    <w:p>
      <w:pPr>
        <w:pStyle w:val="BodyText"/>
        <w:ind w:left="440"/>
        <w:spacing w:before="110" w:line="380" w:lineRule="exact"/>
        <w:rPr>
          <w:sz w:val="22"/>
          <w:szCs w:val="22"/>
        </w:rPr>
      </w:pPr>
      <w:r>
        <w:rPr>
          <w:sz w:val="22"/>
          <w:szCs w:val="22"/>
          <w:spacing w:val="-4"/>
          <w:position w:val="11"/>
        </w:rPr>
        <w:t>口 </w:t>
      </w:r>
      <w:r>
        <w:rPr>
          <w:rFonts w:ascii="Times New Roman" w:hAnsi="Times New Roman" w:eastAsia="Times New Roman" w:cs="Times New Roman"/>
          <w:sz w:val="22"/>
          <w:szCs w:val="22"/>
          <w:spacing w:val="-4"/>
          <w:position w:val="11"/>
        </w:rPr>
        <w:t>EDGE</w:t>
      </w:r>
      <w:r>
        <w:rPr>
          <w:rFonts w:ascii="Times New Roman" w:hAnsi="Times New Roman" w:eastAsia="Times New Roman" w:cs="Times New Roman"/>
          <w:sz w:val="22"/>
          <w:szCs w:val="22"/>
          <w:spacing w:val="13"/>
          <w:position w:val="11"/>
        </w:rPr>
        <w:t xml:space="preserve"> </w:t>
      </w:r>
      <w:r>
        <w:rPr>
          <w:sz w:val="22"/>
          <w:szCs w:val="22"/>
          <w:spacing w:val="-4"/>
          <w:position w:val="11"/>
        </w:rPr>
        <w:t>是一种将战略与交付联系起来的运营模式。它不</w:t>
      </w:r>
      <w:r>
        <w:rPr>
          <w:sz w:val="22"/>
          <w:szCs w:val="22"/>
          <w:spacing w:val="-5"/>
          <w:position w:val="11"/>
        </w:rPr>
        <w:t>包括如何做</w:t>
      </w:r>
    </w:p>
    <w:p>
      <w:pPr>
        <w:pStyle w:val="BodyText"/>
        <w:ind w:left="700"/>
        <w:spacing w:line="219" w:lineRule="auto"/>
        <w:rPr>
          <w:sz w:val="22"/>
          <w:szCs w:val="22"/>
        </w:rPr>
      </w:pPr>
      <w:r>
        <w:rPr>
          <w:sz w:val="22"/>
          <w:szCs w:val="22"/>
          <w:spacing w:val="-8"/>
        </w:rPr>
        <w:t>战略或交付。</w:t>
      </w:r>
    </w:p>
    <w:p>
      <w:pPr>
        <w:pStyle w:val="BodyText"/>
        <w:ind w:left="699" w:right="71" w:hanging="259"/>
        <w:spacing w:before="97" w:line="281" w:lineRule="auto"/>
        <w:rPr>
          <w:sz w:val="22"/>
          <w:szCs w:val="22"/>
        </w:rPr>
      </w:pPr>
      <w:r>
        <w:rPr>
          <w:sz w:val="22"/>
          <w:szCs w:val="22"/>
        </w:rPr>
        <w:t>口坚持专注于交付客户价值。客户价值是一种成效，而不是</w:t>
      </w:r>
      <w:r>
        <w:rPr>
          <w:sz w:val="22"/>
          <w:szCs w:val="22"/>
          <w:spacing w:val="-1"/>
        </w:rPr>
        <w:t>产出。例</w:t>
      </w:r>
      <w:r>
        <w:rPr>
          <w:sz w:val="22"/>
          <w:szCs w:val="22"/>
        </w:rPr>
        <w:t xml:space="preserve"> </w:t>
      </w:r>
      <w:r>
        <w:rPr>
          <w:sz w:val="22"/>
          <w:szCs w:val="22"/>
          <w:spacing w:val="5"/>
        </w:rPr>
        <w:t>如，交付团队生成的功能数量是一个输出，而交付的价值是一个</w:t>
      </w:r>
      <w:r>
        <w:rPr>
          <w:sz w:val="22"/>
          <w:szCs w:val="22"/>
          <w:spacing w:val="8"/>
        </w:rPr>
        <w:t xml:space="preserve"> </w:t>
      </w:r>
      <w:r>
        <w:rPr>
          <w:sz w:val="22"/>
          <w:szCs w:val="22"/>
          <w:spacing w:val="-3"/>
        </w:rPr>
        <w:t>成效。</w:t>
      </w:r>
    </w:p>
    <w:p>
      <w:pPr>
        <w:pStyle w:val="BodyText"/>
        <w:ind w:left="699" w:right="39" w:hanging="259"/>
        <w:spacing w:before="116" w:line="319" w:lineRule="auto"/>
        <w:rPr>
          <w:sz w:val="22"/>
          <w:szCs w:val="22"/>
        </w:rPr>
      </w:pPr>
      <w:r>
        <w:rPr>
          <w:sz w:val="22"/>
          <w:szCs w:val="22"/>
        </w:rPr>
        <w:t>口当今世界充满机遇。必须首先确定希望追求</w:t>
      </w:r>
      <w:r>
        <w:rPr>
          <w:sz w:val="22"/>
          <w:szCs w:val="22"/>
          <w:spacing w:val="-1"/>
        </w:rPr>
        <w:t>哪些机会。然后，必须</w:t>
      </w:r>
      <w:r>
        <w:rPr>
          <w:sz w:val="22"/>
          <w:szCs w:val="22"/>
        </w:rPr>
        <w:t xml:space="preserve"> </w:t>
      </w:r>
      <w:r>
        <w:rPr>
          <w:sz w:val="22"/>
          <w:szCs w:val="22"/>
          <w:spacing w:val="-1"/>
        </w:rPr>
        <w:t>建立必要的能力来利用这些机会。机会和能力都是由成效驱动的，</w:t>
      </w:r>
    </w:p>
    <w:p>
      <w:pPr>
        <w:pStyle w:val="BodyText"/>
        <w:ind w:left="700"/>
        <w:spacing w:line="219" w:lineRule="auto"/>
        <w:rPr>
          <w:sz w:val="22"/>
          <w:szCs w:val="22"/>
        </w:rPr>
      </w:pPr>
      <w:r>
        <w:rPr>
          <w:sz w:val="22"/>
          <w:szCs w:val="22"/>
          <w:spacing w:val="-6"/>
        </w:rPr>
        <w:t>但这些是不同类型的成效。</w:t>
      </w:r>
    </w:p>
    <w:p>
      <w:pPr>
        <w:pStyle w:val="BodyText"/>
        <w:ind w:left="699" w:right="97" w:hanging="259"/>
        <w:spacing w:before="105" w:line="281" w:lineRule="auto"/>
        <w:rPr>
          <w:sz w:val="22"/>
          <w:szCs w:val="22"/>
        </w:rPr>
      </w:pPr>
      <w:r>
        <w:rPr>
          <w:sz w:val="22"/>
          <w:szCs w:val="22"/>
          <w:spacing w:val="3"/>
        </w:rPr>
        <w:t>口如果希望让企业具有响应能力(敏捷、适</w:t>
      </w:r>
      <w:r>
        <w:rPr>
          <w:sz w:val="22"/>
          <w:szCs w:val="22"/>
          <w:spacing w:val="2"/>
        </w:rPr>
        <w:t>应性),那么必须在最高层</w:t>
      </w:r>
      <w:r>
        <w:rPr>
          <w:sz w:val="22"/>
          <w:szCs w:val="22"/>
        </w:rPr>
        <w:t xml:space="preserve"> </w:t>
      </w:r>
      <w:r>
        <w:rPr>
          <w:sz w:val="22"/>
          <w:szCs w:val="22"/>
          <w:spacing w:val="-3"/>
        </w:rPr>
        <w:t>次上改变成功度量标准，同时必须调整适应度函数，以激发所需的</w:t>
      </w:r>
      <w:r>
        <w:rPr>
          <w:sz w:val="22"/>
          <w:szCs w:val="22"/>
          <w:spacing w:val="2"/>
        </w:rPr>
        <w:t xml:space="preserve"> </w:t>
      </w:r>
      <w:r>
        <w:rPr>
          <w:sz w:val="22"/>
          <w:szCs w:val="22"/>
          <w:spacing w:val="-9"/>
        </w:rPr>
        <w:t>响应能力。</w:t>
      </w:r>
    </w:p>
    <w:p>
      <w:pPr>
        <w:pStyle w:val="BodyText"/>
        <w:ind w:left="699" w:right="80" w:hanging="259"/>
        <w:spacing w:before="119" w:line="265" w:lineRule="auto"/>
        <w:rPr>
          <w:sz w:val="22"/>
          <w:szCs w:val="22"/>
        </w:rPr>
      </w:pPr>
      <w:r>
        <w:rPr>
          <w:sz w:val="22"/>
          <w:szCs w:val="22"/>
          <w:spacing w:val="-1"/>
        </w:rPr>
        <w:t>口必须由胆识型领导者来推动根本性变革，还必须得到各层胆识型领</w:t>
      </w:r>
      <w:r>
        <w:rPr>
          <w:sz w:val="22"/>
          <w:szCs w:val="22"/>
          <w:spacing w:val="18"/>
        </w:rPr>
        <w:t xml:space="preserve"> </w:t>
      </w:r>
      <w:r>
        <w:rPr>
          <w:sz w:val="22"/>
          <w:szCs w:val="22"/>
          <w:spacing w:val="-7"/>
        </w:rPr>
        <w:t>导者的支持。</w:t>
      </w:r>
    </w:p>
    <w:p>
      <w:pPr>
        <w:pStyle w:val="BodyText"/>
        <w:ind w:left="699" w:right="86" w:hanging="259"/>
        <w:spacing w:before="139" w:line="260" w:lineRule="auto"/>
        <w:rPr>
          <w:sz w:val="22"/>
          <w:szCs w:val="22"/>
        </w:rPr>
      </w:pPr>
      <w:r>
        <w:rPr>
          <w:sz w:val="22"/>
          <w:szCs w:val="22"/>
          <w:spacing w:val="-3"/>
        </w:rPr>
        <w:t>口 </w:t>
      </w:r>
      <w:r>
        <w:rPr>
          <w:rFonts w:ascii="Times New Roman" w:hAnsi="Times New Roman" w:eastAsia="Times New Roman" w:cs="Times New Roman"/>
          <w:sz w:val="22"/>
          <w:szCs w:val="22"/>
          <w:spacing w:val="-3"/>
        </w:rPr>
        <w:t>EDGE</w:t>
      </w:r>
      <w:r>
        <w:rPr>
          <w:rFonts w:ascii="Times New Roman" w:hAnsi="Times New Roman" w:eastAsia="Times New Roman" w:cs="Times New Roman"/>
          <w:sz w:val="22"/>
          <w:szCs w:val="22"/>
          <w:spacing w:val="-6"/>
        </w:rPr>
        <w:t xml:space="preserve"> </w:t>
      </w:r>
      <w:r>
        <w:rPr>
          <w:sz w:val="22"/>
          <w:szCs w:val="22"/>
          <w:spacing w:val="-3"/>
        </w:rPr>
        <w:t>不是规定性的，而是适应性的。</w:t>
      </w:r>
      <w:r>
        <w:rPr>
          <w:rFonts w:ascii="Times New Roman" w:hAnsi="Times New Roman" w:eastAsia="Times New Roman" w:cs="Times New Roman"/>
          <w:sz w:val="22"/>
          <w:szCs w:val="22"/>
          <w:spacing w:val="-3"/>
        </w:rPr>
        <w:t>EDGE</w:t>
      </w:r>
      <w:r>
        <w:rPr>
          <w:rFonts w:ascii="Times New Roman" w:hAnsi="Times New Roman" w:eastAsia="Times New Roman" w:cs="Times New Roman"/>
          <w:sz w:val="22"/>
          <w:szCs w:val="22"/>
          <w:spacing w:val="14"/>
        </w:rPr>
        <w:t xml:space="preserve"> </w:t>
      </w:r>
      <w:r>
        <w:rPr>
          <w:sz w:val="22"/>
          <w:szCs w:val="22"/>
          <w:spacing w:val="-3"/>
        </w:rPr>
        <w:t>的每种实现都会有所</w:t>
      </w:r>
      <w:r>
        <w:rPr>
          <w:sz w:val="22"/>
          <w:szCs w:val="22"/>
        </w:rPr>
        <w:t xml:space="preserve"> </w:t>
      </w:r>
      <w:r>
        <w:rPr>
          <w:sz w:val="22"/>
          <w:szCs w:val="22"/>
          <w:spacing w:val="-5"/>
        </w:rPr>
        <w:t>不同。这些原则将把你的</w:t>
      </w:r>
      <w:r>
        <w:rPr>
          <w:sz w:val="22"/>
          <w:szCs w:val="22"/>
          <w:spacing w:val="-53"/>
        </w:rPr>
        <w:t xml:space="preserve"> </w:t>
      </w:r>
      <w:r>
        <w:rPr>
          <w:sz w:val="22"/>
          <w:szCs w:val="22"/>
          <w:spacing w:val="-5"/>
        </w:rPr>
        <w:t>EDGE</w:t>
      </w:r>
      <w:r>
        <w:rPr>
          <w:sz w:val="22"/>
          <w:szCs w:val="22"/>
          <w:spacing w:val="96"/>
        </w:rPr>
        <w:t xml:space="preserve"> </w:t>
      </w:r>
      <w:r>
        <w:rPr>
          <w:sz w:val="22"/>
          <w:szCs w:val="22"/>
          <w:spacing w:val="-5"/>
        </w:rPr>
        <w:t>版本统一在一起。</w:t>
      </w:r>
    </w:p>
    <w:p>
      <w:pPr>
        <w:pStyle w:val="BodyText"/>
        <w:ind w:left="440"/>
        <w:spacing w:before="120" w:line="380" w:lineRule="exact"/>
        <w:rPr>
          <w:sz w:val="22"/>
          <w:szCs w:val="22"/>
        </w:rPr>
      </w:pPr>
      <w:r>
        <w:rPr>
          <w:sz w:val="22"/>
          <w:szCs w:val="22"/>
          <w:spacing w:val="-2"/>
          <w:position w:val="11"/>
        </w:rPr>
        <w:t>口为未来而构建能力，从技术能力到投资组合优先级排序，这对于确</w:t>
      </w:r>
    </w:p>
    <w:p>
      <w:pPr>
        <w:pStyle w:val="BodyText"/>
        <w:ind w:left="700"/>
        <w:spacing w:line="219" w:lineRule="auto"/>
        <w:rPr>
          <w:sz w:val="22"/>
          <w:szCs w:val="22"/>
        </w:rPr>
      </w:pPr>
      <w:r>
        <w:rPr>
          <w:sz w:val="22"/>
          <w:szCs w:val="22"/>
          <w:spacing w:val="-6"/>
        </w:rPr>
        <w:t>定你想要实现什么目标以及如何实现至关重要。</w:t>
      </w:r>
    </w:p>
    <w:p>
      <w:pPr>
        <w:pStyle w:val="BodyText"/>
        <w:ind w:left="699" w:hanging="259"/>
        <w:spacing w:before="98" w:line="285" w:lineRule="auto"/>
        <w:rPr>
          <w:sz w:val="22"/>
          <w:szCs w:val="22"/>
        </w:rPr>
      </w:pPr>
      <w:r>
        <w:rPr>
          <w:sz w:val="22"/>
          <w:szCs w:val="22"/>
          <w:spacing w:val="2"/>
        </w:rPr>
        <w:t>口交付团队产生的产品应该由精益价值树驱动：目标、投注和举措。</w:t>
      </w:r>
      <w:r>
        <w:rPr>
          <w:sz w:val="22"/>
          <w:szCs w:val="22"/>
          <w:spacing w:val="8"/>
        </w:rPr>
        <w:t xml:space="preserve"> </w:t>
      </w:r>
      <w:r>
        <w:rPr>
          <w:sz w:val="22"/>
          <w:szCs w:val="22"/>
          <w:spacing w:val="-2"/>
        </w:rPr>
        <w:t>产品蓝图确保团队能够预见产品的发展。技术组件确</w:t>
      </w:r>
      <w:r>
        <w:rPr>
          <w:sz w:val="22"/>
          <w:szCs w:val="22"/>
          <w:spacing w:val="-3"/>
        </w:rPr>
        <w:t>保技术战略和</w:t>
      </w:r>
      <w:r>
        <w:rPr>
          <w:sz w:val="22"/>
          <w:szCs w:val="22"/>
        </w:rPr>
        <w:t xml:space="preserve">  </w:t>
      </w:r>
      <w:r>
        <w:rPr>
          <w:sz w:val="22"/>
          <w:szCs w:val="22"/>
          <w:spacing w:val="-7"/>
        </w:rPr>
        <w:t>平台可以支持精益价值树和产品蓝图。</w:t>
      </w:r>
    </w:p>
    <w:p>
      <w:pPr>
        <w:pStyle w:val="BodyText"/>
        <w:ind w:right="75" w:firstLine="440"/>
        <w:spacing w:before="94" w:line="297" w:lineRule="auto"/>
        <w:jc w:val="both"/>
        <w:rPr>
          <w:sz w:val="22"/>
          <w:szCs w:val="22"/>
        </w:rPr>
      </w:pPr>
      <w:r>
        <w:rPr>
          <w:sz w:val="22"/>
          <w:szCs w:val="22"/>
          <w:spacing w:val="-1"/>
        </w:rPr>
        <w:t>无论是要设定高层次的目标、构建能力，还是交付产品的一小部分增</w:t>
      </w:r>
      <w:r>
        <w:rPr>
          <w:sz w:val="22"/>
          <w:szCs w:val="22"/>
          <w:spacing w:val="18"/>
        </w:rPr>
        <w:t xml:space="preserve"> </w:t>
      </w:r>
      <w:r>
        <w:rPr>
          <w:sz w:val="22"/>
          <w:szCs w:val="22"/>
          <w:spacing w:val="2"/>
        </w:rPr>
        <w:t>量，你所需要的基本方法可以概括为两个简单的词</w:t>
      </w:r>
      <w:r>
        <w:rPr>
          <w:sz w:val="22"/>
          <w:szCs w:val="22"/>
          <w:spacing w:val="1"/>
        </w:rPr>
        <w:t>：</w:t>
      </w:r>
      <w:r>
        <w:rPr>
          <w:sz w:val="22"/>
          <w:szCs w:val="22"/>
          <w:b/>
          <w:bCs/>
          <w:spacing w:val="1"/>
        </w:rPr>
        <w:t>假想-探索。</w:t>
      </w:r>
      <w:r>
        <w:rPr>
          <w:rFonts w:ascii="SimHei" w:hAnsi="SimHei" w:eastAsia="SimHei" w:cs="SimHei"/>
          <w:sz w:val="22"/>
          <w:szCs w:val="22"/>
          <w:spacing w:val="1"/>
        </w:rPr>
        <w:t>这两个</w:t>
      </w:r>
      <w:r>
        <w:rPr>
          <w:rFonts w:ascii="SimHei" w:hAnsi="SimHei" w:eastAsia="SimHei" w:cs="SimHei"/>
          <w:sz w:val="22"/>
          <w:szCs w:val="22"/>
        </w:rPr>
        <w:t xml:space="preserve"> </w:t>
      </w:r>
      <w:r>
        <w:rPr>
          <w:sz w:val="22"/>
          <w:szCs w:val="22"/>
          <w:spacing w:val="-5"/>
        </w:rPr>
        <w:t>词与由传统方法的特点概括出的另外两个词形成了对比：</w:t>
      </w:r>
      <w:r>
        <w:rPr>
          <w:sz w:val="22"/>
          <w:szCs w:val="22"/>
          <w:b/>
          <w:bCs/>
          <w:spacing w:val="-5"/>
        </w:rPr>
        <w:t>计划-执行。</w:t>
      </w:r>
      <w:r>
        <w:rPr>
          <w:rFonts w:ascii="SimHei" w:hAnsi="SimHei" w:eastAsia="SimHei" w:cs="SimHei"/>
          <w:sz w:val="22"/>
          <w:szCs w:val="22"/>
          <w:spacing w:val="-5"/>
        </w:rPr>
        <w:t>你无</w:t>
      </w:r>
      <w:r>
        <w:rPr>
          <w:rFonts w:ascii="SimHei" w:hAnsi="SimHei" w:eastAsia="SimHei" w:cs="SimHei"/>
          <w:sz w:val="22"/>
          <w:szCs w:val="22"/>
          <w:spacing w:val="11"/>
        </w:rPr>
        <w:t xml:space="preserve"> </w:t>
      </w:r>
      <w:r>
        <w:rPr>
          <w:sz w:val="22"/>
          <w:szCs w:val="22"/>
          <w:spacing w:val="-1"/>
        </w:rPr>
        <w:t>法计划未来的道路，这需要探索。计划会让决定论的幽灵冒出来：只要计</w:t>
      </w:r>
      <w:r>
        <w:rPr>
          <w:sz w:val="22"/>
          <w:szCs w:val="22"/>
        </w:rPr>
        <w:t xml:space="preserve"> </w:t>
      </w:r>
      <w:r>
        <w:rPr>
          <w:sz w:val="22"/>
          <w:szCs w:val="22"/>
          <w:spacing w:val="-1"/>
        </w:rPr>
        <w:t>划得足够好，然后按照计划去做就行了。在不确定性的时代，随着变革步</w:t>
      </w:r>
      <w:r>
        <w:rPr>
          <w:sz w:val="22"/>
          <w:szCs w:val="22"/>
          <w:spacing w:val="2"/>
        </w:rPr>
        <w:t xml:space="preserve"> </w:t>
      </w:r>
      <w:r>
        <w:rPr>
          <w:sz w:val="22"/>
          <w:szCs w:val="22"/>
        </w:rPr>
        <w:t>伐的加快，那些传统的、依赖计划的做法已经行不通了。</w:t>
      </w:r>
      <w:r>
        <w:rPr>
          <w:sz w:val="22"/>
          <w:szCs w:val="22"/>
          <w:spacing w:val="-1"/>
        </w:rPr>
        <w:t>这并不是说我们</w:t>
      </w:r>
      <w:r>
        <w:rPr>
          <w:sz w:val="22"/>
          <w:szCs w:val="22"/>
        </w:rPr>
        <w:t xml:space="preserve"> </w:t>
      </w:r>
      <w:r>
        <w:rPr>
          <w:sz w:val="22"/>
          <w:szCs w:val="22"/>
          <w:spacing w:val="-1"/>
        </w:rPr>
        <w:t>不再做计划——我们当然需要。事实上，本书大部分是关于计划的。我们</w:t>
      </w:r>
    </w:p>
    <w:p>
      <w:pPr>
        <w:spacing w:line="297" w:lineRule="auto"/>
        <w:sectPr>
          <w:pgSz w:w="8290" w:h="12560"/>
          <w:pgMar w:top="387" w:right="520" w:bottom="0" w:left="659" w:header="0" w:footer="0" w:gutter="0"/>
        </w:sectPr>
        <w:rPr>
          <w:sz w:val="22"/>
          <w:szCs w:val="22"/>
        </w:rPr>
      </w:pPr>
    </w:p>
    <w:p>
      <w:pPr>
        <w:pStyle w:val="BodyText"/>
        <w:ind w:left="4579"/>
        <w:spacing w:before="26" w:line="222" w:lineRule="auto"/>
        <w:rPr>
          <w:sz w:val="15"/>
          <w:szCs w:val="15"/>
        </w:rPr>
      </w:pPr>
      <w:r>
        <w:rPr>
          <w:rFonts w:ascii="SimHei" w:hAnsi="SimHei" w:eastAsia="SimHei" w:cs="SimHei"/>
          <w:sz w:val="20"/>
          <w:szCs w:val="20"/>
          <w:spacing w:val="18"/>
        </w:rPr>
        <w:t>第1章</w:t>
      </w:r>
      <w:r>
        <w:rPr>
          <w:rFonts w:ascii="SimHei" w:hAnsi="SimHei" w:eastAsia="SimHei" w:cs="SimHei"/>
          <w:sz w:val="20"/>
          <w:szCs w:val="20"/>
          <w:spacing w:val="88"/>
        </w:rPr>
        <w:t xml:space="preserve"> </w:t>
      </w:r>
      <w:r>
        <w:rPr>
          <w:rFonts w:ascii="SimHei" w:hAnsi="SimHei" w:eastAsia="SimHei" w:cs="SimHei"/>
          <w:sz w:val="20"/>
          <w:szCs w:val="20"/>
          <w:spacing w:val="18"/>
        </w:rPr>
        <w:t>全局视野</w:t>
      </w:r>
      <w:r>
        <w:rPr>
          <w:rFonts w:ascii="SimHei" w:hAnsi="SimHei" w:eastAsia="SimHei" w:cs="SimHei"/>
          <w:sz w:val="20"/>
          <w:szCs w:val="20"/>
          <w:spacing w:val="18"/>
        </w:rPr>
        <w:t xml:space="preserve">     </w:t>
      </w:r>
      <w:r>
        <w:rPr>
          <w:sz w:val="15"/>
          <w:szCs w:val="15"/>
          <w:spacing w:val="18"/>
        </w:rPr>
        <w:t>17</w:t>
      </w:r>
    </w:p>
    <w:p>
      <w:pPr>
        <w:spacing w:line="290" w:lineRule="auto"/>
        <w:rPr>
          <w:rFonts w:ascii="Arial"/>
          <w:sz w:val="21"/>
        </w:rPr>
      </w:pPr>
      <w:r/>
    </w:p>
    <w:p>
      <w:pPr>
        <w:spacing w:line="291" w:lineRule="auto"/>
        <w:rPr>
          <w:rFonts w:ascii="Arial"/>
          <w:sz w:val="21"/>
        </w:rPr>
      </w:pPr>
      <w:r/>
    </w:p>
    <w:p>
      <w:pPr>
        <w:pStyle w:val="BodyText"/>
        <w:ind w:right="1"/>
        <w:spacing w:before="65" w:line="351" w:lineRule="auto"/>
        <w:jc w:val="both"/>
        <w:rPr>
          <w:sz w:val="20"/>
          <w:szCs w:val="20"/>
        </w:rPr>
      </w:pPr>
      <w:r>
        <w:rPr>
          <w:sz w:val="20"/>
          <w:szCs w:val="20"/>
          <w:spacing w:val="20"/>
        </w:rPr>
        <w:t>只是不相信我们的计划能经得起现实的考验</w:t>
      </w:r>
      <w:r>
        <w:rPr>
          <w:sz w:val="20"/>
          <w:szCs w:val="20"/>
          <w:spacing w:val="19"/>
        </w:rPr>
        <w:t>。我们不会浪费时间制订不断</w:t>
      </w:r>
      <w:r>
        <w:rPr>
          <w:sz w:val="20"/>
          <w:szCs w:val="20"/>
        </w:rPr>
        <w:t xml:space="preserve"> </w:t>
      </w:r>
      <w:r>
        <w:rPr>
          <w:sz w:val="20"/>
          <w:szCs w:val="20"/>
          <w:spacing w:val="20"/>
        </w:rPr>
        <w:t>变化的详细计划，而是花更多的时间去设想未来</w:t>
      </w:r>
      <w:r>
        <w:rPr>
          <w:sz w:val="20"/>
          <w:szCs w:val="20"/>
          <w:spacing w:val="19"/>
        </w:rPr>
        <w:t>，无论是关于我们的组织</w:t>
      </w:r>
      <w:r>
        <w:rPr>
          <w:sz w:val="20"/>
          <w:szCs w:val="20"/>
        </w:rPr>
        <w:t xml:space="preserve"> </w:t>
      </w:r>
      <w:r>
        <w:rPr>
          <w:sz w:val="20"/>
          <w:szCs w:val="20"/>
          <w:spacing w:val="20"/>
        </w:rPr>
        <w:t>还是我们的详细举措。你无法计划消除不确定性</w:t>
      </w:r>
      <w:r>
        <w:rPr>
          <w:sz w:val="20"/>
          <w:szCs w:val="20"/>
          <w:spacing w:val="19"/>
        </w:rPr>
        <w:t>，相反，你必须学会消除</w:t>
      </w:r>
      <w:r>
        <w:rPr>
          <w:sz w:val="20"/>
          <w:szCs w:val="20"/>
        </w:rPr>
        <w:t xml:space="preserve"> </w:t>
      </w:r>
      <w:r>
        <w:rPr>
          <w:sz w:val="20"/>
          <w:szCs w:val="20"/>
          <w:spacing w:val="20"/>
        </w:rPr>
        <w:t>不确定性。你必须同时尝试五件事，经过简短的</w:t>
      </w:r>
      <w:r>
        <w:rPr>
          <w:sz w:val="20"/>
          <w:szCs w:val="20"/>
          <w:spacing w:val="19"/>
        </w:rPr>
        <w:t>试验，找到一件看起来有</w:t>
      </w:r>
      <w:r>
        <w:rPr>
          <w:sz w:val="20"/>
          <w:szCs w:val="20"/>
        </w:rPr>
        <w:t xml:space="preserve"> </w:t>
      </w:r>
      <w:r>
        <w:rPr>
          <w:sz w:val="20"/>
          <w:szCs w:val="20"/>
          <w:spacing w:val="23"/>
        </w:rPr>
        <w:t>用并且值得继续做下去的事情。如果要成功实现数</w:t>
      </w:r>
      <w:r>
        <w:rPr>
          <w:sz w:val="20"/>
          <w:szCs w:val="20"/>
          <w:spacing w:val="22"/>
        </w:rPr>
        <w:t>字化转型，这种假想-</w:t>
      </w:r>
    </w:p>
    <w:p>
      <w:pPr>
        <w:pStyle w:val="BodyText"/>
        <w:spacing w:line="220" w:lineRule="auto"/>
        <w:rPr>
          <w:sz w:val="20"/>
          <w:szCs w:val="20"/>
        </w:rPr>
      </w:pPr>
      <w:r>
        <w:rPr>
          <w:sz w:val="20"/>
          <w:szCs w:val="20"/>
          <w:spacing w:val="11"/>
        </w:rPr>
        <w:t>探索的思维必须要渗透到组织中去。</w:t>
      </w:r>
    </w:p>
    <w:p>
      <w:pPr>
        <w:pStyle w:val="BodyText"/>
        <w:ind w:firstLine="459"/>
        <w:spacing w:before="111" w:line="350" w:lineRule="auto"/>
        <w:jc w:val="both"/>
        <w:rPr>
          <w:sz w:val="20"/>
          <w:szCs w:val="20"/>
        </w:rPr>
      </w:pPr>
      <w:r>
        <w:rPr>
          <w:sz w:val="20"/>
          <w:szCs w:val="20"/>
          <w:spacing w:val="19"/>
        </w:rPr>
        <w:t>当进入第四次工业革命时，不确定性占主导地位，对速度和创新的需</w:t>
      </w:r>
      <w:r>
        <w:rPr>
          <w:sz w:val="20"/>
          <w:szCs w:val="20"/>
          <w:spacing w:val="1"/>
        </w:rPr>
        <w:t xml:space="preserve"> </w:t>
      </w:r>
      <w:r>
        <w:rPr>
          <w:sz w:val="20"/>
          <w:szCs w:val="20"/>
          <w:spacing w:val="19"/>
        </w:rPr>
        <w:t>求是主导力量，投资组合和项目管理必须比过去具备更高的响应能力。此</w:t>
      </w:r>
      <w:r>
        <w:rPr>
          <w:sz w:val="20"/>
          <w:szCs w:val="20"/>
          <w:spacing w:val="18"/>
        </w:rPr>
        <w:t xml:space="preserve"> </w:t>
      </w:r>
      <w:r>
        <w:rPr>
          <w:sz w:val="20"/>
          <w:szCs w:val="20"/>
          <w:spacing w:val="19"/>
        </w:rPr>
        <w:t>外，必须将它们纳入更广泛的运作模型中。通往数字化企业的道路在于创</w:t>
      </w:r>
    </w:p>
    <w:p>
      <w:pPr>
        <w:pStyle w:val="BodyText"/>
        <w:spacing w:before="1" w:line="217" w:lineRule="auto"/>
        <w:rPr>
          <w:sz w:val="20"/>
          <w:szCs w:val="20"/>
        </w:rPr>
      </w:pPr>
      <w:r>
        <w:rPr>
          <w:sz w:val="20"/>
          <w:szCs w:val="20"/>
          <w:spacing w:val="14"/>
        </w:rPr>
        <w:t>新、快速、以价值为中心和具有适应性，而不是回到结构和流程的老路。</w:t>
      </w:r>
    </w:p>
    <w:p>
      <w:pPr>
        <w:spacing w:line="217" w:lineRule="auto"/>
        <w:sectPr>
          <w:pgSz w:w="8290" w:h="12560"/>
          <w:pgMar w:top="400" w:right="737" w:bottom="0" w:left="520" w:header="0" w:footer="0" w:gutter="0"/>
        </w:sectPr>
        <w:rPr>
          <w:sz w:val="20"/>
          <w:szCs w:val="20"/>
        </w:rPr>
      </w:pPr>
    </w:p>
    <w:p>
      <w:pPr>
        <w:spacing w:before="73"/>
        <w:rPr/>
      </w:pPr>
      <w:r>
        <mc:AlternateContent xmlns:mc="http://schemas.openxmlformats.org/markup-compatibility/2006">
          <mc:Choice Requires="wps">
            <w:drawing>
              <wp:anchor distT="0" distB="0" distL="0" distR="0" simplePos="0" relativeHeight="252365824" behindDoc="0" locked="0" layoutInCell="0" allowOverlap="1">
                <wp:simplePos x="0" y="0"/>
                <wp:positionH relativeFrom="page">
                  <wp:posOffset>1102557</wp:posOffset>
                </wp:positionH>
                <wp:positionV relativeFrom="page">
                  <wp:posOffset>966020</wp:posOffset>
                </wp:positionV>
                <wp:extent cx="372109" cy="121920"/>
                <wp:effectExtent l="0" t="0" r="0" b="0"/>
                <wp:wrapNone/>
                <wp:docPr id="124" name="TextBox 124"/>
                <wp:cNvGraphicFramePr/>
                <a:graphic>
                  <a:graphicData uri="http://schemas.microsoft.com/office/word/2010/wordprocessingShape">
                    <wps:wsp>
                      <wps:cNvSpPr txBox="1"/>
                      <wps:spPr>
                        <a:xfrm rot="16200000">
                          <a:off x="1102557" y="966020"/>
                          <a:ext cx="372109" cy="1219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0" w:line="219" w:lineRule="auto"/>
                              <w:rPr>
                                <w:sz w:val="11"/>
                                <w:szCs w:val="11"/>
                              </w:rPr>
                            </w:pPr>
                            <w:r>
                              <w:rPr>
                                <w:sz w:val="11"/>
                                <w:szCs w:val="11"/>
                                <w:spacing w:val="-4"/>
                              </w:rPr>
                              <w:t>具</w:t>
                            </w:r>
                            <w:r>
                              <w:rPr>
                                <w:sz w:val="11"/>
                                <w:szCs w:val="11"/>
                                <w:spacing w:val="2"/>
                              </w:rPr>
                              <w:t xml:space="preserve">  </w:t>
                            </w:r>
                            <w:r>
                              <w:rPr>
                                <w:sz w:val="11"/>
                                <w:szCs w:val="11"/>
                                <w:spacing w:val="-4"/>
                              </w:rPr>
                              <w:t>着</w:t>
                            </w:r>
                            <w:r>
                              <w:rPr>
                                <w:sz w:val="11"/>
                                <w:szCs w:val="11"/>
                                <w:spacing w:val="9"/>
                              </w:rPr>
                              <w:t xml:space="preserve">  </w:t>
                            </w:r>
                            <w:r>
                              <w:rPr>
                                <w:sz w:val="11"/>
                                <w:szCs w:val="11"/>
                                <w:spacing w:val="-4"/>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2" style="position:absolute;margin-left:86.8155pt;margin-top:76.0646pt;mso-position-vertical-relative:page;mso-position-horizontal-relative:page;width:29.3pt;height:9.6pt;z-index:252365824;rotation:270;" o:allowincell="f" filled="false" stroked="false" type="#_x0000_t202">
                <v:fill on="false"/>
                <v:stroke on="false"/>
                <v:path/>
                <v:imagedata o:title=""/>
                <o:lock v:ext="edit" aspectratio="false"/>
                <v:textbox inset="0mm,0mm,0mm,0mm">
                  <w:txbxContent>
                    <w:p>
                      <w:pPr>
                        <w:pStyle w:val="BodyText"/>
                        <w:ind w:left="20"/>
                        <w:spacing w:before="40" w:line="219" w:lineRule="auto"/>
                        <w:rPr>
                          <w:sz w:val="11"/>
                          <w:szCs w:val="11"/>
                        </w:rPr>
                      </w:pPr>
                      <w:r>
                        <w:rPr>
                          <w:sz w:val="11"/>
                          <w:szCs w:val="11"/>
                          <w:spacing w:val="-4"/>
                        </w:rPr>
                        <w:t>具</w:t>
                      </w:r>
                      <w:r>
                        <w:rPr>
                          <w:sz w:val="11"/>
                          <w:szCs w:val="11"/>
                          <w:spacing w:val="2"/>
                        </w:rPr>
                        <w:t xml:space="preserve">  </w:t>
                      </w:r>
                      <w:r>
                        <w:rPr>
                          <w:sz w:val="11"/>
                          <w:szCs w:val="11"/>
                          <w:spacing w:val="-4"/>
                        </w:rPr>
                        <w:t>着</w:t>
                      </w:r>
                      <w:r>
                        <w:rPr>
                          <w:sz w:val="11"/>
                          <w:szCs w:val="11"/>
                          <w:spacing w:val="9"/>
                        </w:rPr>
                        <w:t xml:space="preserve">  </w:t>
                      </w:r>
                      <w:r>
                        <w:rPr>
                          <w:sz w:val="11"/>
                          <w:szCs w:val="11"/>
                          <w:spacing w:val="-4"/>
                        </w:rPr>
                        <w:t>■</w:t>
                      </w:r>
                    </w:p>
                  </w:txbxContent>
                </v:textbox>
              </v:shape>
            </w:pict>
          </mc:Fallback>
        </mc:AlternateContent>
      </w:r>
      <w:r>
        <w:pict>
          <v:shape id="_x0000_s94" style="position:absolute;margin-left:105.319pt;margin-top:67.3923pt;mso-position-vertical-relative:page;mso-position-horizontal-relative:page;width:4.95pt;height:28.15pt;z-index:25236992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58" w:lineRule="exact"/>
                    <w:rPr>
                      <w:sz w:val="4"/>
                      <w:szCs w:val="4"/>
                    </w:rPr>
                  </w:pPr>
                  <w:r>
                    <w:rPr>
                      <w:sz w:val="4"/>
                      <w:szCs w:val="4"/>
                      <w:spacing w:val="4"/>
                    </w:rPr>
                    <w:t>夏</w:t>
                  </w:r>
                  <w:r>
                    <w:rPr>
                      <w:sz w:val="4"/>
                      <w:szCs w:val="4"/>
                    </w:rPr>
                    <w:t xml:space="preserve">          </w:t>
                  </w:r>
                  <w:r>
                    <w:rPr>
                      <w:sz w:val="4"/>
                      <w:szCs w:val="4"/>
                      <w:spacing w:val="4"/>
                    </w:rPr>
                    <w:t>■</w:t>
                  </w:r>
                  <w:r>
                    <w:rPr>
                      <w:sz w:val="4"/>
                      <w:szCs w:val="4"/>
                    </w:rPr>
                    <w:t xml:space="preserve">          </w:t>
                  </w:r>
                  <w:r>
                    <w:rPr>
                      <w:sz w:val="4"/>
                      <w:szCs w:val="4"/>
                      <w:spacing w:val="4"/>
                    </w:rPr>
                    <w:t>B</w:t>
                  </w:r>
                </w:p>
              </w:txbxContent>
            </v:textbox>
          </v:shape>
        </w:pict>
      </w:r>
      <w:r>
        <w:pict>
          <v:shape id="_x0000_s96" style="position:absolute;margin-left:116.365pt;margin-top:72.1504pt;mso-position-vertical-relative:page;mso-position-horizontal-relative:page;width:8.9pt;height:17.25pt;z-index:25237094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4" w:lineRule="auto"/>
                    <w:rPr>
                      <w:sz w:val="11"/>
                      <w:szCs w:val="11"/>
                    </w:rPr>
                  </w:pPr>
                  <w:r>
                    <w:rPr>
                      <w:sz w:val="11"/>
                      <w:szCs w:val="11"/>
                    </w:rPr>
                    <w:t>■</w:t>
                  </w:r>
                  <w:r>
                    <w:rPr>
                      <w:sz w:val="11"/>
                      <w:szCs w:val="11"/>
                      <w:spacing w:val="29"/>
                    </w:rPr>
                    <w:t xml:space="preserve"> </w:t>
                  </w:r>
                  <w:r>
                    <w:rPr>
                      <w:sz w:val="11"/>
                      <w:szCs w:val="11"/>
                    </w:rPr>
                    <w:t>重</w:t>
                  </w:r>
                </w:p>
              </w:txbxContent>
            </v:textbox>
          </v:shape>
        </w:pict>
      </w:r>
      <w:r>
        <w:pict>
          <v:shape id="_x0000_s98" style="position:absolute;margin-left:143.294pt;margin-top:102.156pt;mso-position-vertical-relative:page;mso-position-horizontal-relative:page;width:9.25pt;height:15.55pt;z-index:25236889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1"/>
                      <w:szCs w:val="11"/>
                    </w:rPr>
                  </w:pPr>
                  <w:r>
                    <w:rPr>
                      <w:sz w:val="11"/>
                      <w:szCs w:val="11"/>
                    </w:rPr>
                    <w:t>■</w:t>
                  </w:r>
                  <w:r>
                    <w:rPr>
                      <w:sz w:val="11"/>
                      <w:szCs w:val="11"/>
                      <w:spacing w:val="-5"/>
                    </w:rPr>
                    <w:t xml:space="preserve"> </w:t>
                  </w:r>
                  <w:r>
                    <w:rPr>
                      <w:sz w:val="11"/>
                      <w:szCs w:val="11"/>
                    </w:rPr>
                    <w:t>■</w:t>
                  </w:r>
                </w:p>
              </w:txbxContent>
            </v:textbox>
          </v:shape>
        </w:pict>
      </w:r>
      <w:r>
        <w:drawing>
          <wp:anchor distT="0" distB="0" distL="0" distR="0" simplePos="0" relativeHeight="252366848" behindDoc="0" locked="0" layoutInCell="0" allowOverlap="1">
            <wp:simplePos x="0" y="0"/>
            <wp:positionH relativeFrom="page">
              <wp:posOffset>393706</wp:posOffset>
            </wp:positionH>
            <wp:positionV relativeFrom="page">
              <wp:posOffset>7213586</wp:posOffset>
            </wp:positionV>
            <wp:extent cx="1289032" cy="6350"/>
            <wp:effectExtent l="0" t="0" r="0" b="0"/>
            <wp:wrapNone/>
            <wp:docPr id="126" name="IM 126"/>
            <wp:cNvGraphicFramePr/>
            <a:graphic>
              <a:graphicData uri="http://schemas.openxmlformats.org/drawingml/2006/picture">
                <pic:pic>
                  <pic:nvPicPr>
                    <pic:cNvPr id="126" name="IM 126"/>
                    <pic:cNvPicPr/>
                  </pic:nvPicPr>
                  <pic:blipFill>
                    <a:blip r:embed="rId67"/>
                    <a:stretch>
                      <a:fillRect/>
                    </a:stretch>
                  </pic:blipFill>
                  <pic:spPr>
                    <a:xfrm rot="0">
                      <a:off x="0" y="0"/>
                      <a:ext cx="1289032" cy="6350"/>
                    </a:xfrm>
                    <a:prstGeom prst="rect">
                      <a:avLst/>
                    </a:prstGeom>
                  </pic:spPr>
                </pic:pic>
              </a:graphicData>
            </a:graphic>
          </wp:anchor>
        </w:drawing>
      </w:r>
      <w:r>
        <w:drawing>
          <wp:anchor distT="0" distB="0" distL="0" distR="0" simplePos="0" relativeHeight="252364800" behindDoc="0" locked="0" layoutInCell="0" allowOverlap="1">
            <wp:simplePos x="0" y="0"/>
            <wp:positionH relativeFrom="page">
              <wp:posOffset>431466</wp:posOffset>
            </wp:positionH>
            <wp:positionV relativeFrom="page">
              <wp:posOffset>1712657</wp:posOffset>
            </wp:positionV>
            <wp:extent cx="706116" cy="141509"/>
            <wp:effectExtent l="0" t="0" r="0" b="0"/>
            <wp:wrapNone/>
            <wp:docPr id="128" name="IM 128"/>
            <wp:cNvGraphicFramePr/>
            <a:graphic>
              <a:graphicData uri="http://schemas.openxmlformats.org/drawingml/2006/picture">
                <pic:pic>
                  <pic:nvPicPr>
                    <pic:cNvPr id="128" name="IM 128"/>
                    <pic:cNvPicPr/>
                  </pic:nvPicPr>
                  <pic:blipFill>
                    <a:blip r:embed="rId68"/>
                    <a:stretch>
                      <a:fillRect/>
                    </a:stretch>
                  </pic:blipFill>
                  <pic:spPr>
                    <a:xfrm rot="0">
                      <a:off x="0" y="0"/>
                      <a:ext cx="706116" cy="141509"/>
                    </a:xfrm>
                    <a:prstGeom prst="rect">
                      <a:avLst/>
                    </a:prstGeom>
                  </pic:spPr>
                </pic:pic>
              </a:graphicData>
            </a:graphic>
          </wp:anchor>
        </w:drawing>
      </w:r>
      <w:r/>
    </w:p>
    <w:p>
      <w:pPr>
        <w:spacing w:before="73"/>
        <w:rPr/>
      </w:pPr>
      <w:r/>
    </w:p>
    <w:p>
      <w:pPr>
        <w:spacing w:before="73"/>
        <w:rPr/>
      </w:pPr>
      <w:r/>
    </w:p>
    <w:p>
      <w:pPr>
        <w:sectPr>
          <w:pgSz w:w="8290" w:h="12560"/>
          <w:pgMar w:top="400" w:right="559" w:bottom="0" w:left="620" w:header="0" w:footer="0" w:gutter="0"/>
          <w:cols w:equalWidth="0" w:num="1">
            <w:col w:w="7111" w:space="0"/>
          </w:cols>
        </w:sectPr>
        <w:rPr/>
      </w:pPr>
    </w:p>
    <w:p>
      <w:pPr>
        <w:spacing w:line="273" w:lineRule="auto"/>
        <w:rPr>
          <w:rFonts w:ascii="Arial"/>
          <w:sz w:val="21"/>
        </w:rPr>
      </w:pPr>
      <w:r/>
    </w:p>
    <w:p>
      <w:pPr>
        <w:pStyle w:val="BodyText"/>
        <w:ind w:left="1629"/>
        <w:spacing w:before="36" w:line="239" w:lineRule="auto"/>
        <w:rPr>
          <w:sz w:val="11"/>
          <w:szCs w:val="11"/>
        </w:rPr>
      </w:pPr>
      <w:r>
        <w:rPr>
          <w:sz w:val="11"/>
          <w:szCs w:val="11"/>
        </w:rPr>
        <w:t>■</w:t>
      </w:r>
    </w:p>
    <w:p>
      <w:pPr>
        <w:pStyle w:val="BodyText"/>
        <w:ind w:left="1629"/>
        <w:spacing w:before="137" w:line="239" w:lineRule="auto"/>
        <w:rPr>
          <w:sz w:val="11"/>
          <w:szCs w:val="11"/>
        </w:rPr>
      </w:pPr>
      <w:r>
        <w:rPr>
          <w:sz w:val="11"/>
          <w:szCs w:val="11"/>
        </w:rPr>
        <w:t>■</w:t>
      </w:r>
    </w:p>
    <w:p>
      <w:pPr>
        <w:ind w:firstLine="1739"/>
        <w:spacing w:before="132" w:line="260" w:lineRule="exact"/>
        <w:rPr/>
      </w:pPr>
      <w:r>
        <w:rPr>
          <w:position w:val="-5"/>
        </w:rPr>
        <w:drawing>
          <wp:inline distT="0" distB="0" distL="0" distR="0">
            <wp:extent cx="76224" cy="165094"/>
            <wp:effectExtent l="0" t="0" r="0" b="0"/>
            <wp:docPr id="130" name="IM 130"/>
            <wp:cNvGraphicFramePr/>
            <a:graphic>
              <a:graphicData uri="http://schemas.openxmlformats.org/drawingml/2006/picture">
                <pic:pic>
                  <pic:nvPicPr>
                    <pic:cNvPr id="130" name="IM 130"/>
                    <pic:cNvPicPr/>
                  </pic:nvPicPr>
                  <pic:blipFill>
                    <a:blip r:embed="rId69"/>
                    <a:stretch>
                      <a:fillRect/>
                    </a:stretch>
                  </pic:blipFill>
                  <pic:spPr>
                    <a:xfrm rot="0">
                      <a:off x="0" y="0"/>
                      <a:ext cx="76224" cy="16509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24" w:lineRule="exact"/>
        <w:rPr/>
      </w:pPr>
      <w:r/>
    </w:p>
    <w:tbl>
      <w:tblPr>
        <w:tblStyle w:val="TableNormal"/>
        <w:tblW w:w="137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0"/>
        <w:gridCol w:w="690"/>
      </w:tblGrid>
      <w:tr>
        <w:trPr>
          <w:trHeight w:val="635" w:hRule="atLeast"/>
        </w:trPr>
        <w:tc>
          <w:tcPr>
            <w:tcW w:w="680" w:type="dxa"/>
            <w:vAlign w:val="top"/>
          </w:tcPr>
          <w:p>
            <w:pPr>
              <w:ind w:left="19"/>
              <w:spacing w:line="129" w:lineRule="exact"/>
              <w:rPr/>
            </w:pPr>
            <w:r>
              <w:rPr>
                <w:position w:val="-3"/>
              </w:rPr>
              <w:drawing>
                <wp:inline distT="0" distB="0" distL="0" distR="0">
                  <wp:extent cx="323850" cy="82546"/>
                  <wp:effectExtent l="0" t="0" r="0" b="0"/>
                  <wp:docPr id="132" name="IM 132"/>
                  <wp:cNvGraphicFramePr/>
                  <a:graphic>
                    <a:graphicData uri="http://schemas.openxmlformats.org/drawingml/2006/picture">
                      <pic:pic>
                        <pic:nvPicPr>
                          <pic:cNvPr id="132" name="IM 132"/>
                          <pic:cNvPicPr/>
                        </pic:nvPicPr>
                        <pic:blipFill>
                          <a:blip r:embed="rId70"/>
                          <a:stretch>
                            <a:fillRect/>
                          </a:stretch>
                        </pic:blipFill>
                        <pic:spPr>
                          <a:xfrm rot="0">
                            <a:off x="0" y="0"/>
                            <a:ext cx="323850" cy="82546"/>
                          </a:xfrm>
                          <a:prstGeom prst="rect">
                            <a:avLst/>
                          </a:prstGeom>
                        </pic:spPr>
                      </pic:pic>
                    </a:graphicData>
                  </a:graphic>
                </wp:inline>
              </w:drawing>
            </w:r>
          </w:p>
          <w:p>
            <w:pPr>
              <w:pStyle w:val="TableText"/>
              <w:spacing w:before="9" w:line="269" w:lineRule="exact"/>
              <w:rPr>
                <w:sz w:val="11"/>
                <w:szCs w:val="11"/>
              </w:rPr>
            </w:pPr>
            <w:r>
              <w:rPr>
                <w:rFonts w:ascii="Times New Roman" w:hAnsi="Times New Roman" w:eastAsia="Times New Roman" w:cs="Times New Roman"/>
                <w:sz w:val="11"/>
                <w:szCs w:val="11"/>
                <w:spacing w:val="-5"/>
                <w:position w:val="4"/>
              </w:rPr>
              <w:t>m1</w:t>
            </w:r>
            <w:r>
              <w:ruby>
                <w:rubyPr>
                  <w:rubyAlign w:val="left"/>
                  <w:hpsRaise w:val="8"/>
                  <w:hps w:val="11"/>
                  <w:hpsBaseText w:val="11"/>
                </w:rubyPr>
                <w:rt>
                  <w:r>
                    <w:rPr>
                      <w:sz w:val="11"/>
                      <w:szCs w:val="11"/>
                      <w:w w:val="77"/>
                      <w:position w:val="3"/>
                    </w:rPr>
                    <w:t>■</w:t>
                  </w:r>
                </w:rt>
                <w:rubyBase>
                  <w:r>
                    <w:rPr>
                      <w:sz w:val="11"/>
                      <w:szCs w:val="11"/>
                      <w:w w:val="77"/>
                      <w:position w:val="2"/>
                    </w:rPr>
                    <w:t>■</w:t>
                  </w:r>
                </w:rubyBase>
              </w:ruby>
            </w:r>
            <w:r>
              <w:rPr>
                <w:sz w:val="11"/>
                <w:szCs w:val="11"/>
                <w:spacing w:val="3"/>
                <w:position w:val="2"/>
              </w:rPr>
              <w:t xml:space="preserve"> </w:t>
            </w:r>
            <w:r>
              <w:rPr>
                <w:sz w:val="11"/>
                <w:szCs w:val="11"/>
                <w:spacing w:val="-5"/>
                <w:position w:val="-7"/>
              </w:rPr>
              <w:t>■</w:t>
            </w:r>
            <w:r>
              <w:rPr>
                <w:sz w:val="11"/>
                <w:szCs w:val="11"/>
                <w:spacing w:val="3"/>
                <w:position w:val="-7"/>
              </w:rPr>
              <w:t xml:space="preserve">   </w:t>
            </w:r>
            <w:r>
              <w:rPr>
                <w:sz w:val="11"/>
                <w:szCs w:val="11"/>
                <w:spacing w:val="-5"/>
                <w:position w:val="6"/>
              </w:rPr>
              <w:t>■</w:t>
            </w:r>
          </w:p>
          <w:p>
            <w:pPr>
              <w:pStyle w:val="TableText"/>
              <w:spacing w:line="221" w:lineRule="auto"/>
              <w:jc w:val="right"/>
              <w:rPr>
                <w:sz w:val="13"/>
                <w:szCs w:val="13"/>
              </w:rPr>
            </w:pPr>
            <w:r>
              <w:rPr>
                <w:sz w:val="13"/>
                <w:szCs w:val="13"/>
                <w:spacing w:val="-56"/>
              </w:rPr>
              <w:t>■</w:t>
            </w:r>
            <w:r>
              <w:rPr>
                <w:sz w:val="13"/>
                <w:szCs w:val="13"/>
                <w:spacing w:val="-37"/>
              </w:rPr>
              <w:t xml:space="preserve"> </w:t>
            </w:r>
            <w:r>
              <w:rPr>
                <w:sz w:val="18"/>
                <w:szCs w:val="18"/>
                <w:spacing w:val="-56"/>
              </w:rPr>
              <w:t>■</w:t>
            </w:r>
            <w:r>
              <w:rPr>
                <w:sz w:val="13"/>
                <w:szCs w:val="13"/>
                <w:spacing w:val="-32"/>
              </w:rPr>
              <w:t>|</w:t>
            </w:r>
          </w:p>
        </w:tc>
        <w:tc>
          <w:tcPr>
            <w:tcW w:w="690" w:type="dxa"/>
            <w:vAlign w:val="top"/>
          </w:tcPr>
          <w:p>
            <w:pPr>
              <w:ind w:firstLine="9"/>
              <w:spacing w:line="109" w:lineRule="exact"/>
              <w:rPr/>
            </w:pPr>
            <w:r>
              <w:rPr>
                <w:position w:val="-2"/>
              </w:rPr>
              <w:drawing>
                <wp:inline distT="0" distB="0" distL="0" distR="0">
                  <wp:extent cx="431814" cy="69786"/>
                  <wp:effectExtent l="0" t="0" r="0" b="0"/>
                  <wp:docPr id="134" name="IM 134"/>
                  <wp:cNvGraphicFramePr/>
                  <a:graphic>
                    <a:graphicData uri="http://schemas.openxmlformats.org/drawingml/2006/picture">
                      <pic:pic>
                        <pic:nvPicPr>
                          <pic:cNvPr id="134" name="IM 134"/>
                          <pic:cNvPicPr/>
                        </pic:nvPicPr>
                        <pic:blipFill>
                          <a:blip r:embed="rId71"/>
                          <a:stretch>
                            <a:fillRect/>
                          </a:stretch>
                        </pic:blipFill>
                        <pic:spPr>
                          <a:xfrm rot="0">
                            <a:off x="0" y="0"/>
                            <a:ext cx="431814" cy="69786"/>
                          </a:xfrm>
                          <a:prstGeom prst="rect">
                            <a:avLst/>
                          </a:prstGeom>
                        </pic:spPr>
                      </pic:pic>
                    </a:graphicData>
                  </a:graphic>
                </wp:inline>
              </w:drawing>
            </w:r>
          </w:p>
          <w:p>
            <w:pPr>
              <w:pStyle w:val="TableText"/>
              <w:ind w:left="149"/>
              <w:spacing w:before="45" w:line="218" w:lineRule="auto"/>
              <w:rPr>
                <w:sz w:val="11"/>
                <w:szCs w:val="11"/>
              </w:rPr>
            </w:pPr>
            <w:r>
              <w:rPr>
                <w:sz w:val="11"/>
                <w:szCs w:val="11"/>
                <w:spacing w:val="-4"/>
              </w:rPr>
              <w:t>■■</w:t>
            </w:r>
          </w:p>
          <w:p>
            <w:pPr>
              <w:pStyle w:val="TableText"/>
              <w:ind w:left="430"/>
              <w:spacing w:line="238" w:lineRule="auto"/>
              <w:rPr>
                <w:sz w:val="11"/>
                <w:szCs w:val="11"/>
              </w:rPr>
            </w:pPr>
            <w:r>
              <w:rPr>
                <w:sz w:val="11"/>
                <w:szCs w:val="11"/>
              </w:rPr>
              <w:t>■</w:t>
            </w:r>
          </w:p>
        </w:tc>
      </w:tr>
    </w:tbl>
    <w:p>
      <w:pPr>
        <w:pStyle w:val="BodyText"/>
        <w:ind w:left="30"/>
        <w:spacing w:before="90" w:line="218" w:lineRule="auto"/>
        <w:rPr>
          <w:sz w:val="11"/>
          <w:szCs w:val="11"/>
        </w:rPr>
      </w:pPr>
      <w:r>
        <w:rPr>
          <w:sz w:val="11"/>
          <w:szCs w:val="11"/>
        </w:rPr>
        <w:t>■</w:t>
      </w:r>
    </w:p>
    <w:p>
      <w:pPr>
        <w:pStyle w:val="BodyText"/>
        <w:ind w:left="140"/>
        <w:spacing w:line="238" w:lineRule="auto"/>
        <w:rPr>
          <w:sz w:val="11"/>
          <w:szCs w:val="11"/>
        </w:rPr>
      </w:pPr>
      <w:r>
        <w:pict>
          <v:shape id="_x0000_s100" style="position:absolute;margin-left:26.5021pt;margin-top:-0.976018pt;mso-position-vertical-relative:text;mso-position-horizontal-relative:text;width:6.75pt;height:9.15pt;z-index:252367872;" filled="false" stroked="false" type="#_x0000_t202">
            <v:fill on="false"/>
            <v:stroke on="false"/>
            <v:path/>
            <v:imagedata o:title=""/>
            <o:lock v:ext="edit" aspectratio="false"/>
            <v:textbox inset="0mm,0mm,0mm,0mm">
              <w:txbxContent>
                <w:p>
                  <w:pPr>
                    <w:pStyle w:val="BodyText"/>
                    <w:ind w:left="20"/>
                    <w:spacing w:before="19" w:line="239" w:lineRule="auto"/>
                    <w:rPr>
                      <w:sz w:val="11"/>
                      <w:szCs w:val="11"/>
                    </w:rPr>
                  </w:pPr>
                  <w:r>
                    <w:rPr>
                      <w:sz w:val="11"/>
                      <w:szCs w:val="11"/>
                    </w:rPr>
                    <w:t>■</w:t>
                  </w:r>
                </w:p>
              </w:txbxContent>
            </v:textbox>
          </v:shape>
        </w:pict>
      </w:r>
      <w:r>
        <w:rPr>
          <w:sz w:val="11"/>
          <w:szCs w:val="11"/>
        </w:rPr>
        <w:t>■</w:t>
      </w:r>
    </w:p>
    <w:p>
      <w:pPr>
        <w:spacing w:line="238" w:lineRule="auto"/>
        <w:sectPr>
          <w:type w:val="continuous"/>
          <w:pgSz w:w="8290" w:h="12560"/>
          <w:pgMar w:top="400" w:right="559" w:bottom="0" w:left="620" w:header="0" w:footer="0" w:gutter="0"/>
          <w:cols w:equalWidth="0" w:num="2">
            <w:col w:w="1865" w:space="35"/>
            <w:col w:w="5211" w:space="0"/>
          </w:cols>
        </w:sectPr>
        <w:rPr>
          <w:sz w:val="11"/>
          <w:szCs w:val="11"/>
        </w:rPr>
      </w:pPr>
    </w:p>
    <w:p>
      <w:pPr>
        <w:ind w:left="1430"/>
        <w:spacing w:before="159" w:line="222" w:lineRule="auto"/>
        <w:rPr>
          <w:rFonts w:ascii="SimHei" w:hAnsi="SimHei" w:eastAsia="SimHei" w:cs="SimHei"/>
          <w:sz w:val="27"/>
          <w:szCs w:val="27"/>
        </w:rPr>
      </w:pPr>
      <w:r>
        <w:rPr>
          <w:rFonts w:ascii="SimHei" w:hAnsi="SimHei" w:eastAsia="SimHei" w:cs="SimHei"/>
          <w:sz w:val="27"/>
          <w:szCs w:val="27"/>
          <w:spacing w:val="21"/>
        </w:rPr>
        <w:t>第2章</w:t>
      </w:r>
    </w:p>
    <w:p>
      <w:pPr>
        <w:pStyle w:val="BodyText"/>
        <w:ind w:left="1465"/>
        <w:spacing w:before="243" w:line="221" w:lineRule="auto"/>
        <w:rPr>
          <w:sz w:val="38"/>
          <w:szCs w:val="38"/>
        </w:rPr>
      </w:pPr>
      <w:r>
        <w:rPr>
          <w:rFonts w:ascii="SimHei" w:hAnsi="SimHei" w:eastAsia="SimHei" w:cs="SimHei"/>
          <w:sz w:val="38"/>
          <w:szCs w:val="38"/>
          <w:b/>
          <w:bCs/>
          <w:spacing w:val="3"/>
        </w:rPr>
        <w:t>以技术为核心—</w:t>
      </w:r>
      <w:r>
        <w:rPr>
          <w:sz w:val="38"/>
          <w:szCs w:val="38"/>
          <w:b/>
          <w:bCs/>
        </w:rPr>
        <w:t>Tech</w:t>
      </w:r>
      <w:r>
        <w:rPr>
          <w:sz w:val="38"/>
          <w:szCs w:val="38"/>
          <w:b/>
          <w:bCs/>
          <w:spacing w:val="3"/>
        </w:rPr>
        <w:t>@</w:t>
      </w:r>
      <w:r>
        <w:rPr>
          <w:sz w:val="38"/>
          <w:szCs w:val="38"/>
          <w:b/>
          <w:bCs/>
        </w:rPr>
        <w:t>Core</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right="79" w:firstLine="460"/>
        <w:spacing w:before="72" w:line="265" w:lineRule="auto"/>
        <w:rPr>
          <w:sz w:val="22"/>
          <w:szCs w:val="22"/>
        </w:rPr>
      </w:pPr>
      <w:r>
        <w:rPr>
          <w:sz w:val="22"/>
          <w:szCs w:val="22"/>
          <w:spacing w:val="3"/>
        </w:rPr>
        <w:t>正如第1章所述，数字化面临的挑战有两个</w:t>
      </w:r>
      <w:r>
        <w:rPr>
          <w:sz w:val="22"/>
          <w:szCs w:val="22"/>
          <w:spacing w:val="2"/>
        </w:rPr>
        <w:t>方面，其中第二个方面就</w:t>
      </w:r>
      <w:r>
        <w:rPr>
          <w:sz w:val="22"/>
          <w:szCs w:val="22"/>
        </w:rPr>
        <w:t xml:space="preserve"> </w:t>
      </w:r>
      <w:r>
        <w:rPr>
          <w:sz w:val="22"/>
          <w:szCs w:val="22"/>
          <w:spacing w:val="-6"/>
        </w:rPr>
        <w:t>是利用你的资源快速做出改变，即构建和部署合适的能力。</w:t>
      </w:r>
    </w:p>
    <w:p>
      <w:pPr>
        <w:pStyle w:val="BodyText"/>
        <w:ind w:firstLine="460"/>
        <w:spacing w:before="120" w:line="299" w:lineRule="auto"/>
        <w:rPr>
          <w:sz w:val="22"/>
          <w:szCs w:val="22"/>
        </w:rPr>
      </w:pPr>
      <w:r>
        <w:rPr>
          <w:sz w:val="22"/>
          <w:szCs w:val="22"/>
          <w:spacing w:val="1"/>
        </w:rPr>
        <w:t>要改变你的组织，必须先改变你对技术的看法。想想亚马逊、谷歌、</w:t>
      </w:r>
      <w:r>
        <w:rPr>
          <w:sz w:val="22"/>
          <w:szCs w:val="22"/>
          <w:spacing w:val="18"/>
        </w:rPr>
        <w:t xml:space="preserve"> </w:t>
      </w:r>
      <w:r>
        <w:rPr>
          <w:rFonts w:ascii="Times New Roman" w:hAnsi="Times New Roman" w:eastAsia="Times New Roman" w:cs="Times New Roman"/>
          <w:sz w:val="22"/>
          <w:szCs w:val="22"/>
        </w:rPr>
        <w:t>Netflix</w:t>
      </w:r>
      <w:r>
        <w:rPr>
          <w:rFonts w:ascii="Times New Roman" w:hAnsi="Times New Roman" w:eastAsia="Times New Roman" w:cs="Times New Roman"/>
          <w:sz w:val="22"/>
          <w:szCs w:val="22"/>
          <w:spacing w:val="6"/>
        </w:rPr>
        <w:t xml:space="preserve"> </w:t>
      </w:r>
      <w:r>
        <w:rPr>
          <w:sz w:val="22"/>
          <w:szCs w:val="22"/>
          <w:spacing w:val="6"/>
        </w:rPr>
        <w:t>或其他高科技公司，技术不是在“帮助”它们的业务——技术就 </w:t>
      </w:r>
      <w:r>
        <w:rPr>
          <w:sz w:val="22"/>
          <w:szCs w:val="22"/>
          <w:spacing w:val="2"/>
        </w:rPr>
        <w:t>是它们的业务。你也许并不会直接与这些高科技公司竞争，但你正在(或</w:t>
      </w:r>
      <w:r>
        <w:rPr>
          <w:sz w:val="22"/>
          <w:szCs w:val="22"/>
          <w:spacing w:val="7"/>
        </w:rPr>
        <w:t xml:space="preserve">  </w:t>
      </w:r>
      <w:r>
        <w:rPr>
          <w:sz w:val="22"/>
          <w:szCs w:val="22"/>
          <w:spacing w:val="12"/>
        </w:rPr>
        <w:t>将要)与其他精于技术的公司竞争。许多年前，技术营销大师</w:t>
      </w:r>
      <w:r>
        <w:rPr>
          <w:sz w:val="22"/>
          <w:szCs w:val="22"/>
        </w:rPr>
        <w:t>Geoffrey</w:t>
      </w:r>
      <w:r>
        <w:rPr>
          <w:sz w:val="22"/>
          <w:szCs w:val="22"/>
          <w:spacing w:val="11"/>
        </w:rPr>
        <w:t xml:space="preserve"> </w:t>
      </w:r>
      <w:r>
        <w:rPr>
          <w:rFonts w:ascii="Times New Roman" w:hAnsi="Times New Roman" w:eastAsia="Times New Roman" w:cs="Times New Roman"/>
          <w:sz w:val="22"/>
          <w:szCs w:val="22"/>
          <w:spacing w:val="-10"/>
        </w:rPr>
        <w:t>Moore </w:t>
      </w:r>
      <w:r>
        <w:rPr>
          <w:sz w:val="22"/>
          <w:szCs w:val="22"/>
          <w:spacing w:val="-10"/>
        </w:rPr>
        <w:t>就曾做出这样的论断：“银行只是一台设有营销部门的电脑。”最近，</w:t>
      </w:r>
      <w:r>
        <w:rPr>
          <w:sz w:val="22"/>
          <w:szCs w:val="22"/>
          <w:spacing w:val="17"/>
        </w:rPr>
        <w:t xml:space="preserve"> </w:t>
      </w:r>
      <w:r>
        <w:rPr>
          <w:sz w:val="22"/>
          <w:szCs w:val="22"/>
          <w:spacing w:val="1"/>
        </w:rPr>
        <w:t>思科系统</w:t>
      </w:r>
      <w:r>
        <w:rPr>
          <w:sz w:val="22"/>
          <w:szCs w:val="22"/>
          <w:spacing w:val="-4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Cisco</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Systems</w:t>
      </w:r>
      <w:r>
        <w:rPr>
          <w:rFonts w:ascii="Times New Roman" w:hAnsi="Times New Roman" w:eastAsia="Times New Roman" w:cs="Times New Roman"/>
          <w:sz w:val="22"/>
          <w:szCs w:val="22"/>
          <w:spacing w:val="1"/>
        </w:rPr>
        <w:t>) </w:t>
      </w:r>
      <w:r>
        <w:rPr>
          <w:sz w:val="22"/>
          <w:szCs w:val="22"/>
          <w:spacing w:val="1"/>
        </w:rPr>
        <w:t>执行董事长</w:t>
      </w:r>
      <w:r>
        <w:rPr>
          <w:sz w:val="22"/>
          <w:szCs w:val="22"/>
          <w:spacing w:val="-60"/>
        </w:rPr>
        <w:t xml:space="preserve"> </w:t>
      </w:r>
      <w:r>
        <w:rPr>
          <w:rFonts w:ascii="Times New Roman" w:hAnsi="Times New Roman" w:eastAsia="Times New Roman" w:cs="Times New Roman"/>
          <w:sz w:val="22"/>
          <w:szCs w:val="22"/>
        </w:rPr>
        <w:t>John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Chambers</w:t>
      </w:r>
      <w:r>
        <w:rPr>
          <w:rFonts w:ascii="Times New Roman" w:hAnsi="Times New Roman" w:eastAsia="Times New Roman" w:cs="Times New Roman"/>
          <w:sz w:val="22"/>
          <w:szCs w:val="22"/>
          <w:spacing w:val="1"/>
        </w:rPr>
        <w:t xml:space="preserve"> </w:t>
      </w:r>
      <w:r>
        <w:rPr>
          <w:sz w:val="22"/>
          <w:szCs w:val="22"/>
          <w:spacing w:val="1"/>
        </w:rPr>
        <w:t>表示，“未来10年</w:t>
      </w:r>
      <w:r>
        <w:rPr>
          <w:sz w:val="22"/>
          <w:szCs w:val="22"/>
        </w:rPr>
        <w:t xml:space="preserve">  </w:t>
      </w:r>
      <w:r>
        <w:rPr>
          <w:sz w:val="22"/>
          <w:szCs w:val="22"/>
          <w:spacing w:val="3"/>
        </w:rPr>
        <w:t>内，至少有40%的企业会倒闭……如果它们不</w:t>
      </w:r>
      <w:r>
        <w:rPr>
          <w:sz w:val="22"/>
          <w:szCs w:val="22"/>
          <w:spacing w:val="2"/>
        </w:rPr>
        <w:t>努力设法去改变整个公司以 </w:t>
      </w:r>
      <w:r>
        <w:rPr>
          <w:sz w:val="22"/>
          <w:szCs w:val="22"/>
          <w:spacing w:val="-13"/>
        </w:rPr>
        <w:t>适应新的技术的话。”。</w:t>
      </w:r>
    </w:p>
    <w:p>
      <w:pPr>
        <w:pStyle w:val="BodyText"/>
        <w:ind w:left="460"/>
        <w:spacing w:before="149" w:line="219" w:lineRule="auto"/>
        <w:rPr>
          <w:sz w:val="22"/>
          <w:szCs w:val="22"/>
        </w:rPr>
      </w:pPr>
      <w:r>
        <w:rPr>
          <w:sz w:val="22"/>
          <w:szCs w:val="22"/>
          <w:spacing w:val="-8"/>
        </w:rPr>
        <w:t>多年来，预言家们曾发表过如下声明：</w:t>
      </w:r>
    </w:p>
    <w:p>
      <w:pPr>
        <w:pStyle w:val="BodyText"/>
        <w:ind w:left="460"/>
        <w:spacing w:before="107" w:line="219" w:lineRule="auto"/>
        <w:rPr>
          <w:sz w:val="22"/>
          <w:szCs w:val="22"/>
        </w:rPr>
      </w:pPr>
      <w:r>
        <w:rPr>
          <w:sz w:val="22"/>
          <w:szCs w:val="22"/>
          <w:spacing w:val="6"/>
        </w:rPr>
        <w:t>口计算机交易量绝不会超过12台。</w:t>
      </w:r>
    </w:p>
    <w:p>
      <w:pPr>
        <w:pStyle w:val="BodyText"/>
        <w:ind w:left="460"/>
        <w:spacing w:before="109" w:line="219" w:lineRule="auto"/>
        <w:rPr>
          <w:sz w:val="22"/>
          <w:szCs w:val="22"/>
        </w:rPr>
      </w:pPr>
      <w:r>
        <w:rPr>
          <w:sz w:val="22"/>
          <w:szCs w:val="22"/>
          <w:spacing w:val="-3"/>
        </w:rPr>
        <w:t>口微型计算机永远无法取代大型计算机。</w:t>
      </w:r>
    </w:p>
    <w:p>
      <w:pPr>
        <w:pStyle w:val="BodyText"/>
        <w:ind w:left="460"/>
        <w:spacing w:before="109" w:line="219" w:lineRule="auto"/>
        <w:rPr>
          <w:sz w:val="22"/>
          <w:szCs w:val="22"/>
        </w:rPr>
      </w:pPr>
      <w:r>
        <w:rPr>
          <w:sz w:val="22"/>
          <w:szCs w:val="22"/>
          <w:spacing w:val="-2"/>
        </w:rPr>
        <w:t>口个人计算机永远不可能取代微型计算机。</w:t>
      </w:r>
    </w:p>
    <w:p>
      <w:pPr>
        <w:spacing w:line="327" w:lineRule="auto"/>
        <w:rPr>
          <w:rFonts w:ascii="Arial"/>
          <w:sz w:val="21"/>
        </w:rPr>
      </w:pPr>
      <w:r/>
    </w:p>
    <w:p>
      <w:pPr>
        <w:pStyle w:val="BodyText"/>
        <w:ind w:left="419"/>
        <w:spacing w:before="60" w:line="184" w:lineRule="auto"/>
        <w:rPr>
          <w:sz w:val="18"/>
          <w:szCs w:val="18"/>
        </w:rPr>
      </w:pPr>
      <w:r>
        <w:rPr>
          <w:sz w:val="18"/>
          <w:szCs w:val="18"/>
          <w:spacing w:val="-8"/>
        </w:rPr>
        <w:t>⊙</w:t>
      </w:r>
      <w:r>
        <w:rPr>
          <w:sz w:val="18"/>
          <w:szCs w:val="18"/>
          <w:spacing w:val="52"/>
        </w:rPr>
        <w:t xml:space="preserve"> </w:t>
      </w:r>
      <w:r>
        <w:rPr>
          <w:rFonts w:ascii="Times New Roman" w:hAnsi="Times New Roman" w:eastAsia="Times New Roman" w:cs="Times New Roman"/>
          <w:sz w:val="18"/>
          <w:szCs w:val="18"/>
          <w:spacing w:val="-8"/>
        </w:rPr>
        <w:t>BoxWorks 2015</w:t>
      </w:r>
      <w:r>
        <w:rPr>
          <w:sz w:val="18"/>
          <w:szCs w:val="18"/>
          <w:spacing w:val="-8"/>
        </w:rPr>
        <w:t>年会议主题演讲。</w:t>
      </w:r>
    </w:p>
    <w:p>
      <w:pPr>
        <w:spacing w:line="184" w:lineRule="auto"/>
        <w:sectPr>
          <w:type w:val="continuous"/>
          <w:pgSz w:w="8290" w:h="12560"/>
          <w:pgMar w:top="400" w:right="559" w:bottom="0" w:left="620" w:header="0" w:footer="0" w:gutter="0"/>
          <w:cols w:equalWidth="0" w:num="1">
            <w:col w:w="7111" w:space="0"/>
          </w:cols>
        </w:sectPr>
        <w:rPr>
          <w:sz w:val="18"/>
          <w:szCs w:val="18"/>
        </w:rPr>
      </w:pPr>
    </w:p>
    <w:p>
      <w:pPr>
        <w:pStyle w:val="BodyText"/>
        <w:ind w:left="3029"/>
        <w:spacing w:before="66" w:line="221" w:lineRule="auto"/>
        <w:rPr>
          <w:sz w:val="15"/>
          <w:szCs w:val="15"/>
        </w:rPr>
      </w:pPr>
      <w:r>
        <w:drawing>
          <wp:anchor distT="0" distB="0" distL="0" distR="0" simplePos="0" relativeHeight="252381184" behindDoc="0" locked="0" layoutInCell="0" allowOverlap="1">
            <wp:simplePos x="0" y="0"/>
            <wp:positionH relativeFrom="page">
              <wp:posOffset>387336</wp:posOffset>
            </wp:positionH>
            <wp:positionV relativeFrom="page">
              <wp:posOffset>7264390</wp:posOffset>
            </wp:positionV>
            <wp:extent cx="1270029" cy="6350"/>
            <wp:effectExtent l="0" t="0" r="0" b="0"/>
            <wp:wrapNone/>
            <wp:docPr id="136" name="IM 136"/>
            <wp:cNvGraphicFramePr/>
            <a:graphic>
              <a:graphicData uri="http://schemas.openxmlformats.org/drawingml/2006/picture">
                <pic:pic>
                  <pic:nvPicPr>
                    <pic:cNvPr id="136" name="IM 136"/>
                    <pic:cNvPicPr/>
                  </pic:nvPicPr>
                  <pic:blipFill>
                    <a:blip r:embed="rId72"/>
                    <a:stretch>
                      <a:fillRect/>
                    </a:stretch>
                  </pic:blipFill>
                  <pic:spPr>
                    <a:xfrm rot="0">
                      <a:off x="0" y="0"/>
                      <a:ext cx="1270029" cy="6350"/>
                    </a:xfrm>
                    <a:prstGeom prst="rect">
                      <a:avLst/>
                    </a:prstGeom>
                  </pic:spPr>
                </pic:pic>
              </a:graphicData>
            </a:graphic>
          </wp:anchor>
        </w:drawing>
      </w:r>
      <w:bookmarkStart w:name="bookmark18" w:id="11"/>
      <w:bookmarkEnd w:id="11"/>
      <w:r>
        <w:rPr>
          <w:rFonts w:ascii="SimHei" w:hAnsi="SimHei" w:eastAsia="SimHei" w:cs="SimHei"/>
          <w:sz w:val="20"/>
          <w:szCs w:val="20"/>
          <w:spacing w:val="-1"/>
        </w:rPr>
        <w:t>第2章</w:t>
      </w:r>
      <w:r>
        <w:rPr>
          <w:rFonts w:ascii="SimHei" w:hAnsi="SimHei" w:eastAsia="SimHei" w:cs="SimHei"/>
          <w:sz w:val="20"/>
          <w:szCs w:val="20"/>
          <w:spacing w:val="-1"/>
        </w:rPr>
        <w:t xml:space="preserve"> </w:t>
      </w:r>
      <w:r>
        <w:rPr>
          <w:rFonts w:ascii="SimHei" w:hAnsi="SimHei" w:eastAsia="SimHei" w:cs="SimHei"/>
          <w:sz w:val="20"/>
          <w:szCs w:val="20"/>
          <w:spacing w:val="-1"/>
        </w:rPr>
        <w:t>以技术为核心——</w:t>
      </w:r>
      <w:r>
        <w:rPr>
          <w:sz w:val="20"/>
          <w:szCs w:val="20"/>
          <w:spacing w:val="-1"/>
        </w:rPr>
        <w:t>Tech@Core       </w:t>
      </w:r>
      <w:r>
        <w:rPr>
          <w:sz w:val="15"/>
          <w:szCs w:val="15"/>
          <w:spacing w:val="-1"/>
        </w:rPr>
        <w:t>19</w:t>
      </w:r>
    </w:p>
    <w:p>
      <w:pPr>
        <w:spacing w:line="282" w:lineRule="auto"/>
        <w:rPr>
          <w:rFonts w:ascii="Arial"/>
          <w:sz w:val="21"/>
        </w:rPr>
      </w:pPr>
      <w:r/>
    </w:p>
    <w:p>
      <w:pPr>
        <w:spacing w:line="282" w:lineRule="auto"/>
        <w:rPr>
          <w:rFonts w:ascii="Arial"/>
          <w:sz w:val="21"/>
        </w:rPr>
      </w:pPr>
      <w:r/>
    </w:p>
    <w:p>
      <w:pPr>
        <w:pStyle w:val="BodyText"/>
        <w:ind w:left="409"/>
        <w:spacing w:before="65" w:line="220" w:lineRule="auto"/>
        <w:rPr>
          <w:sz w:val="20"/>
          <w:szCs w:val="20"/>
        </w:rPr>
      </w:pPr>
      <w:r>
        <w:rPr>
          <w:sz w:val="20"/>
          <w:szCs w:val="20"/>
          <w:spacing w:val="15"/>
        </w:rPr>
        <w:t>口互联网永远只是极客们的天下。</w:t>
      </w:r>
    </w:p>
    <w:p>
      <w:pPr>
        <w:pStyle w:val="BodyText"/>
        <w:ind w:left="409"/>
        <w:spacing w:before="140" w:line="380" w:lineRule="exact"/>
        <w:rPr>
          <w:sz w:val="20"/>
          <w:szCs w:val="20"/>
        </w:rPr>
      </w:pPr>
      <w:r>
        <w:rPr>
          <w:sz w:val="20"/>
          <w:szCs w:val="20"/>
          <w:spacing w:val="16"/>
          <w:position w:val="13"/>
        </w:rPr>
        <w:t>口移动电话只不过是一个利基市场。</w:t>
      </w:r>
    </w:p>
    <w:p>
      <w:pPr>
        <w:pStyle w:val="BodyText"/>
        <w:ind w:left="409"/>
        <w:spacing w:line="218" w:lineRule="auto"/>
        <w:rPr>
          <w:sz w:val="20"/>
          <w:szCs w:val="20"/>
        </w:rPr>
      </w:pPr>
      <w:r>
        <w:rPr>
          <w:sz w:val="20"/>
          <w:szCs w:val="20"/>
          <w:spacing w:val="16"/>
        </w:rPr>
        <w:t>口数码相机绝不可能取代胶卷相机。</w:t>
      </w:r>
    </w:p>
    <w:p>
      <w:pPr>
        <w:pStyle w:val="BodyText"/>
        <w:ind w:left="409"/>
        <w:spacing w:before="142" w:line="219" w:lineRule="auto"/>
        <w:rPr>
          <w:sz w:val="20"/>
          <w:szCs w:val="20"/>
        </w:rPr>
      </w:pPr>
      <w:r>
        <w:rPr>
          <w:sz w:val="20"/>
          <w:szCs w:val="20"/>
          <w:spacing w:val="16"/>
        </w:rPr>
        <w:t>口由于成本因素，智能手机的市场将会很小。</w:t>
      </w:r>
    </w:p>
    <w:p>
      <w:pPr>
        <w:pStyle w:val="BodyText"/>
        <w:ind w:right="20"/>
        <w:spacing w:before="133" w:line="391" w:lineRule="exact"/>
        <w:jc w:val="right"/>
        <w:rPr>
          <w:sz w:val="20"/>
          <w:szCs w:val="20"/>
        </w:rPr>
      </w:pPr>
      <w:r>
        <w:rPr>
          <w:sz w:val="20"/>
          <w:szCs w:val="20"/>
          <w:spacing w:val="20"/>
          <w:position w:val="14"/>
        </w:rPr>
        <w:t>口敏捷对于小型的线上项目来说是可以的，但它永远不能取代</w:t>
      </w:r>
      <w:r>
        <w:rPr>
          <w:sz w:val="20"/>
          <w:szCs w:val="20"/>
          <w:spacing w:val="19"/>
          <w:position w:val="14"/>
        </w:rPr>
        <w:t>瀑布式</w:t>
      </w:r>
    </w:p>
    <w:p>
      <w:pPr>
        <w:pStyle w:val="BodyText"/>
        <w:ind w:left="729"/>
        <w:spacing w:line="219" w:lineRule="auto"/>
        <w:rPr>
          <w:sz w:val="20"/>
          <w:szCs w:val="20"/>
        </w:rPr>
      </w:pPr>
      <w:r>
        <w:rPr>
          <w:sz w:val="20"/>
          <w:szCs w:val="20"/>
          <w:spacing w:val="2"/>
        </w:rPr>
        <w:t>流程，“至少我还活着的时候不可能”。</w:t>
      </w:r>
    </w:p>
    <w:p>
      <w:pPr>
        <w:pStyle w:val="BodyText"/>
        <w:ind w:firstLine="409"/>
        <w:spacing w:before="121" w:line="342" w:lineRule="auto"/>
        <w:jc w:val="both"/>
        <w:rPr>
          <w:sz w:val="20"/>
          <w:szCs w:val="20"/>
        </w:rPr>
      </w:pPr>
      <w:r>
        <w:rPr>
          <w:sz w:val="20"/>
          <w:szCs w:val="20"/>
          <w:spacing w:val="25"/>
        </w:rPr>
        <w:t>有多少家公司因为相信了这些预言而陷入困境?谁会成为下一个?但</w:t>
      </w:r>
      <w:r>
        <w:rPr>
          <w:sz w:val="20"/>
          <w:szCs w:val="20"/>
          <w:spacing w:val="17"/>
        </w:rPr>
        <w:t xml:space="preserve"> </w:t>
      </w:r>
      <w:r>
        <w:rPr>
          <w:sz w:val="20"/>
          <w:szCs w:val="20"/>
          <w:spacing w:val="14"/>
        </w:rPr>
        <w:t>愿不要是你的组织。正如麻省理工学院斯隆数字经济倡议</w:t>
      </w:r>
      <w:r>
        <w:rPr>
          <w:sz w:val="20"/>
          <w:szCs w:val="20"/>
          <w:spacing w:val="-49"/>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IDE</w:t>
      </w:r>
      <w:r>
        <w:rPr>
          <w:rFonts w:ascii="Times New Roman" w:hAnsi="Times New Roman" w:eastAsia="Times New Roman" w:cs="Times New Roman"/>
          <w:sz w:val="20"/>
          <w:szCs w:val="20"/>
          <w:spacing w:val="14"/>
        </w:rPr>
        <w:t>)    </w:t>
      </w:r>
      <w:r>
        <w:rPr>
          <w:sz w:val="20"/>
          <w:szCs w:val="20"/>
          <w:spacing w:val="14"/>
        </w:rPr>
        <w:t>的首席研</w:t>
      </w:r>
      <w:r>
        <w:rPr>
          <w:sz w:val="20"/>
          <w:szCs w:val="20"/>
        </w:rPr>
        <w:t xml:space="preserve"> </w:t>
      </w:r>
      <w:r>
        <w:rPr>
          <w:sz w:val="20"/>
          <w:szCs w:val="20"/>
          <w:spacing w:val="14"/>
        </w:rPr>
        <w:t>究科学家</w:t>
      </w:r>
      <w:r>
        <w:rPr>
          <w:sz w:val="20"/>
          <w:szCs w:val="20"/>
          <w:spacing w:val="-48"/>
        </w:rPr>
        <w:t xml:space="preserve"> </w:t>
      </w:r>
      <w:r>
        <w:rPr>
          <w:rFonts w:ascii="Times New Roman" w:hAnsi="Times New Roman" w:eastAsia="Times New Roman" w:cs="Times New Roman"/>
          <w:sz w:val="20"/>
          <w:szCs w:val="20"/>
        </w:rPr>
        <w:t>George</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Westerman</w:t>
      </w:r>
      <w:r>
        <w:rPr>
          <w:rFonts w:ascii="Times New Roman" w:hAnsi="Times New Roman" w:eastAsia="Times New Roman" w:cs="Times New Roman"/>
          <w:sz w:val="20"/>
          <w:szCs w:val="20"/>
          <w:spacing w:val="14"/>
        </w:rPr>
        <w:t xml:space="preserve"> </w:t>
      </w:r>
      <w:r>
        <w:rPr>
          <w:sz w:val="20"/>
          <w:szCs w:val="20"/>
          <w:spacing w:val="14"/>
        </w:rPr>
        <w:t>所说：“如果数字化转型做得正确，它就会像</w:t>
      </w:r>
      <w:r>
        <w:rPr>
          <w:sz w:val="20"/>
          <w:szCs w:val="20"/>
        </w:rPr>
        <w:t xml:space="preserve"> </w:t>
      </w:r>
      <w:r>
        <w:rPr>
          <w:sz w:val="20"/>
          <w:szCs w:val="20"/>
          <w:spacing w:val="17"/>
        </w:rPr>
        <w:t>一</w:t>
      </w:r>
      <w:r>
        <w:rPr>
          <w:sz w:val="20"/>
          <w:szCs w:val="20"/>
          <w:spacing w:val="-57"/>
        </w:rPr>
        <w:t xml:space="preserve"> </w:t>
      </w:r>
      <w:r>
        <w:rPr>
          <w:sz w:val="20"/>
          <w:szCs w:val="20"/>
          <w:spacing w:val="17"/>
        </w:rPr>
        <w:t>只毛毛虫蜕变成为蝴蝶；但如果做得不正确，那么你所拥有的只是一</w:t>
      </w:r>
      <w:r>
        <w:rPr>
          <w:sz w:val="20"/>
          <w:szCs w:val="20"/>
          <w:spacing w:val="-60"/>
        </w:rPr>
        <w:t xml:space="preserve"> </w:t>
      </w:r>
      <w:r>
        <w:rPr>
          <w:sz w:val="20"/>
          <w:szCs w:val="20"/>
          <w:spacing w:val="17"/>
        </w:rPr>
        <w:t>只</w:t>
      </w:r>
    </w:p>
    <w:p>
      <w:pPr>
        <w:pStyle w:val="BodyText"/>
        <w:spacing w:before="1" w:line="220" w:lineRule="auto"/>
        <w:rPr>
          <w:sz w:val="20"/>
          <w:szCs w:val="20"/>
        </w:rPr>
      </w:pPr>
      <w:r>
        <w:rPr>
          <w:sz w:val="20"/>
          <w:szCs w:val="20"/>
          <w:spacing w:val="9"/>
        </w:rPr>
        <w:t>非常快的毛毛虫。”</w:t>
      </w:r>
    </w:p>
    <w:p>
      <w:pPr>
        <w:spacing w:line="256" w:lineRule="auto"/>
        <w:rPr>
          <w:rFonts w:ascii="Arial"/>
          <w:sz w:val="21"/>
        </w:rPr>
      </w:pPr>
      <w:r/>
    </w:p>
    <w:p>
      <w:pPr>
        <w:spacing w:line="256" w:lineRule="auto"/>
        <w:rPr>
          <w:rFonts w:ascii="Arial"/>
          <w:sz w:val="21"/>
        </w:rPr>
      </w:pPr>
      <w:r/>
    </w:p>
    <w:p>
      <w:pPr>
        <w:pStyle w:val="BodyText"/>
        <w:ind w:left="3"/>
        <w:spacing w:before="87" w:line="212" w:lineRule="auto"/>
        <w:outlineLvl w:val="0"/>
        <w:rPr>
          <w:rFonts w:ascii="Times New Roman" w:hAnsi="Times New Roman" w:eastAsia="Times New Roman" w:cs="Times New Roman"/>
          <w:sz w:val="27"/>
          <w:szCs w:val="27"/>
        </w:rPr>
      </w:pPr>
      <w:r>
        <w:rPr>
          <w:sz w:val="27"/>
          <w:szCs w:val="27"/>
          <w:b/>
          <w:bCs/>
          <w:spacing w:val="-6"/>
        </w:rPr>
        <w:t>2.1</w:t>
      </w:r>
      <w:r>
        <w:rPr>
          <w:sz w:val="27"/>
          <w:szCs w:val="27"/>
          <w:spacing w:val="-6"/>
        </w:rPr>
        <w:t xml:space="preserve">  </w:t>
      </w:r>
      <w:r>
        <w:rPr>
          <w:sz w:val="27"/>
          <w:szCs w:val="27"/>
          <w:b/>
          <w:bCs/>
          <w:spacing w:val="-6"/>
        </w:rPr>
        <w:t>数字化企业：</w:t>
      </w:r>
      <w:r>
        <w:rPr>
          <w:sz w:val="27"/>
          <w:szCs w:val="27"/>
          <w:spacing w:val="-6"/>
        </w:rPr>
        <w:t xml:space="preserve"> </w:t>
      </w:r>
      <w:r>
        <w:rPr>
          <w:rFonts w:ascii="Times New Roman" w:hAnsi="Times New Roman" w:eastAsia="Times New Roman" w:cs="Times New Roman"/>
          <w:sz w:val="27"/>
          <w:szCs w:val="27"/>
          <w:b/>
          <w:bCs/>
          <w:spacing w:val="-6"/>
        </w:rPr>
        <w:t>Tech@Core</w:t>
      </w:r>
    </w:p>
    <w:p>
      <w:pPr>
        <w:spacing w:line="267" w:lineRule="auto"/>
        <w:rPr>
          <w:rFonts w:ascii="Arial"/>
          <w:sz w:val="21"/>
        </w:rPr>
      </w:pPr>
      <w:r/>
    </w:p>
    <w:p>
      <w:pPr>
        <w:pStyle w:val="BodyText"/>
        <w:ind w:right="13" w:firstLine="409"/>
        <w:spacing w:before="66" w:line="358" w:lineRule="auto"/>
        <w:jc w:val="both"/>
        <w:rPr>
          <w:sz w:val="20"/>
          <w:szCs w:val="20"/>
        </w:rPr>
      </w:pPr>
      <w:r>
        <w:rPr>
          <w:rFonts w:ascii="Times New Roman" w:hAnsi="Times New Roman" w:eastAsia="Times New Roman" w:cs="Times New Roman"/>
          <w:sz w:val="20"/>
          <w:szCs w:val="20"/>
        </w:rPr>
        <w:t>Tech</w:t>
      </w:r>
      <w:r>
        <w:rPr>
          <w:rFonts w:ascii="Times New Roman" w:hAnsi="Times New Roman" w:eastAsia="Times New Roman" w:cs="Times New Roman"/>
          <w:sz w:val="20"/>
          <w:szCs w:val="20"/>
          <w:spacing w:val="24"/>
        </w:rPr>
        <w:t>@</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29"/>
          <w:w w:val="101"/>
        </w:rPr>
        <w:t xml:space="preserve">  </w:t>
      </w:r>
      <w:r>
        <w:rPr>
          <w:sz w:val="20"/>
          <w:szCs w:val="20"/>
          <w:spacing w:val="24"/>
        </w:rPr>
        <w:t>是</w:t>
      </w:r>
      <w:r>
        <w:rPr>
          <w:sz w:val="20"/>
          <w:szCs w:val="20"/>
          <w:spacing w:val="-60"/>
        </w:rPr>
        <w:t xml:space="preserve"> </w:t>
      </w:r>
      <w:r>
        <w:rPr>
          <w:sz w:val="20"/>
          <w:szCs w:val="20"/>
          <w:spacing w:val="24"/>
        </w:rPr>
        <w:t>一个诞生于21世纪的概念，随着技术机遇席卷各种组</w:t>
      </w:r>
      <w:r>
        <w:rPr>
          <w:sz w:val="20"/>
          <w:szCs w:val="20"/>
        </w:rPr>
        <w:t xml:space="preserve"> </w:t>
      </w:r>
      <w:r>
        <w:rPr>
          <w:sz w:val="20"/>
          <w:szCs w:val="20"/>
          <w:spacing w:val="16"/>
        </w:rPr>
        <w:t>织，该概念逐渐崭露头角。</w:t>
      </w:r>
      <w:r>
        <w:rPr>
          <w:rFonts w:ascii="Times New Roman" w:hAnsi="Times New Roman" w:eastAsia="Times New Roman" w:cs="Times New Roman"/>
          <w:sz w:val="20"/>
          <w:szCs w:val="20"/>
        </w:rPr>
        <w:t>Tech</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6"/>
        </w:rPr>
        <w:t xml:space="preserve">   </w:t>
      </w:r>
      <w:r>
        <w:rPr>
          <w:sz w:val="20"/>
          <w:szCs w:val="20"/>
          <w:spacing w:val="16"/>
        </w:rPr>
        <w:t>是一个简单的想法，但具</w:t>
      </w:r>
      <w:r>
        <w:rPr>
          <w:sz w:val="20"/>
          <w:szCs w:val="20"/>
          <w:spacing w:val="15"/>
        </w:rPr>
        <w:t>有复杂的</w:t>
      </w:r>
      <w:r>
        <w:rPr>
          <w:sz w:val="20"/>
          <w:szCs w:val="20"/>
        </w:rPr>
        <w:t xml:space="preserve"> </w:t>
      </w:r>
      <w:r>
        <w:rPr>
          <w:sz w:val="20"/>
          <w:szCs w:val="20"/>
          <w:spacing w:val="19"/>
        </w:rPr>
        <w:t>实现方式，推崇文化与技术并重。我们需要回答两个关键问题：“什么是</w:t>
      </w:r>
    </w:p>
    <w:p>
      <w:pPr>
        <w:pStyle w:val="BodyText"/>
        <w:spacing w:line="219" w:lineRule="auto"/>
        <w:rPr>
          <w:sz w:val="20"/>
          <w:szCs w:val="20"/>
        </w:rPr>
      </w:pPr>
      <w:r>
        <w:rPr>
          <w:sz w:val="20"/>
          <w:szCs w:val="20"/>
        </w:rPr>
        <w:t>Tech</w:t>
      </w:r>
      <w:r>
        <w:rPr>
          <w:sz w:val="20"/>
          <w:szCs w:val="20"/>
          <w:spacing w:val="8"/>
        </w:rPr>
        <w:t>@</w:t>
      </w:r>
      <w:r>
        <w:rPr>
          <w:sz w:val="20"/>
          <w:szCs w:val="20"/>
        </w:rPr>
        <w:t>core</w:t>
      </w:r>
      <w:r>
        <w:rPr>
          <w:sz w:val="20"/>
          <w:szCs w:val="20"/>
          <w:spacing w:val="8"/>
        </w:rPr>
        <w:t>” 和“它为什么与</w:t>
      </w:r>
      <w:r>
        <w:rPr>
          <w:sz w:val="20"/>
          <w:szCs w:val="20"/>
          <w:spacing w:val="-35"/>
        </w:rPr>
        <w:t xml:space="preserve"> </w:t>
      </w:r>
      <w:r>
        <w:rPr>
          <w:sz w:val="20"/>
          <w:szCs w:val="20"/>
        </w:rPr>
        <w:t>EDGE</w:t>
      </w:r>
      <w:r>
        <w:rPr>
          <w:sz w:val="20"/>
          <w:szCs w:val="20"/>
          <w:spacing w:val="17"/>
        </w:rPr>
        <w:t xml:space="preserve">  </w:t>
      </w:r>
      <w:r>
        <w:rPr>
          <w:sz w:val="20"/>
          <w:szCs w:val="20"/>
          <w:spacing w:val="8"/>
        </w:rPr>
        <w:t>紧密相关”。</w:t>
      </w:r>
    </w:p>
    <w:p>
      <w:pPr>
        <w:ind w:firstLine="1279"/>
        <w:spacing w:before="155" w:line="1020" w:lineRule="exact"/>
        <w:rPr/>
      </w:pPr>
      <w:r>
        <w:rPr>
          <w:position w:val="-20"/>
        </w:rPr>
        <w:pict>
          <v:group id="_x0000_s102" style="mso-position-vertical-relative:line;mso-position-horizontal-relative:char;width:251.5pt;height:51pt;" filled="false" stroked="false" coordsize="5030,1020" coordorigin="0,0">
            <v:shape id="_x0000_s104" style="position:absolute;left:0;top:0;width:5030;height:1020;" filled="false" stroked="false" type="#_x0000_t75">
              <v:imagedata o:title="" r:id="rId73"/>
            </v:shape>
            <v:shape id="_x0000_s106" style="position:absolute;left:-20;top:-20;width:5070;height:1060;" filled="false" stroked="false" type="#_x0000_t202">
              <v:fill on="false"/>
              <v:stroke on="false"/>
              <v:path/>
              <v:imagedata o:title=""/>
              <o:lock v:ext="edit" aspectratio="false"/>
              <v:textbox inset="0mm,0mm,0mm,0mm">
                <w:txbxContent>
                  <w:p>
                    <w:pPr>
                      <w:ind w:left="469"/>
                      <w:spacing w:before="255" w:line="212" w:lineRule="auto"/>
                      <w:rPr>
                        <w:rFonts w:ascii="SimHei" w:hAnsi="SimHei" w:eastAsia="SimHei" w:cs="SimHei"/>
                        <w:sz w:val="20"/>
                        <w:szCs w:val="20"/>
                      </w:rPr>
                    </w:pPr>
                    <w:r>
                      <w:rPr>
                        <w:rFonts w:ascii="Times New Roman" w:hAnsi="Times New Roman" w:eastAsia="Times New Roman" w:cs="Times New Roman"/>
                        <w:sz w:val="20"/>
                        <w:szCs w:val="20"/>
                        <w:b/>
                        <w:bCs/>
                        <w:color w:val="FFFFFF"/>
                      </w:rPr>
                      <w:t>Tech</w:t>
                    </w:r>
                    <w:r>
                      <w:rPr>
                        <w:rFonts w:ascii="Times New Roman" w:hAnsi="Times New Roman" w:eastAsia="Times New Roman" w:cs="Times New Roman"/>
                        <w:sz w:val="20"/>
                        <w:szCs w:val="20"/>
                        <w:b/>
                        <w:bCs/>
                        <w:color w:val="FFFFFF"/>
                        <w:spacing w:val="7"/>
                      </w:rPr>
                      <w:t>@</w:t>
                    </w:r>
                    <w:r>
                      <w:rPr>
                        <w:rFonts w:ascii="Times New Roman" w:hAnsi="Times New Roman" w:eastAsia="Times New Roman" w:cs="Times New Roman"/>
                        <w:sz w:val="20"/>
                        <w:szCs w:val="20"/>
                        <w:b/>
                        <w:bCs/>
                        <w:color w:val="FFFFFF"/>
                      </w:rPr>
                      <w:t>Core</w:t>
                    </w:r>
                    <w:r>
                      <w:rPr>
                        <w:rFonts w:ascii="Times New Roman" w:hAnsi="Times New Roman" w:eastAsia="Times New Roman" w:cs="Times New Roman"/>
                        <w:sz w:val="20"/>
                        <w:szCs w:val="20"/>
                        <w:b/>
                        <w:bCs/>
                        <w:color w:val="FFFFFF"/>
                        <w:spacing w:val="7"/>
                      </w:rPr>
                      <w:t xml:space="preserve">   </w:t>
                    </w:r>
                    <w:r>
                      <w:rPr>
                        <w:rFonts w:ascii="SimHei" w:hAnsi="SimHei" w:eastAsia="SimHei" w:cs="SimHei"/>
                        <w:sz w:val="20"/>
                        <w:szCs w:val="20"/>
                        <w:b/>
                        <w:bCs/>
                        <w:color w:val="FFFFFF"/>
                        <w:spacing w:val="7"/>
                      </w:rPr>
                      <w:t>意味着技术就是你的业务—</w:t>
                    </w:r>
                    <w:r>
                      <w:rPr>
                        <w:rFonts w:ascii="SimHei" w:hAnsi="SimHei" w:eastAsia="SimHei" w:cs="SimHei"/>
                        <w:sz w:val="20"/>
                        <w:szCs w:val="20"/>
                        <w:color w:val="FFFFFF"/>
                        <w:spacing w:val="7"/>
                      </w:rPr>
                      <w:t>—</w:t>
                    </w:r>
                  </w:p>
                  <w:p>
                    <w:pPr>
                      <w:ind w:left="1442"/>
                      <w:spacing w:before="158" w:line="221" w:lineRule="auto"/>
                      <w:rPr>
                        <w:rFonts w:ascii="SimHei" w:hAnsi="SimHei" w:eastAsia="SimHei" w:cs="SimHei"/>
                        <w:sz w:val="20"/>
                        <w:szCs w:val="20"/>
                      </w:rPr>
                    </w:pPr>
                    <w:r>
                      <w:rPr>
                        <w:rFonts w:ascii="SimHei" w:hAnsi="SimHei" w:eastAsia="SimHei" w:cs="SimHei"/>
                        <w:sz w:val="20"/>
                        <w:szCs w:val="20"/>
                        <w:b/>
                        <w:bCs/>
                        <w:color w:val="FFFFFF"/>
                        <w:spacing w:val="11"/>
                      </w:rPr>
                      <w:t>无论你的业务是什么。</w:t>
                    </w:r>
                  </w:p>
                </w:txbxContent>
              </v:textbox>
            </v:shape>
          </v:group>
        </w:pict>
      </w:r>
    </w:p>
    <w:p>
      <w:pPr>
        <w:pStyle w:val="BodyText"/>
        <w:ind w:right="19"/>
        <w:spacing w:before="245" w:line="380" w:lineRule="exact"/>
        <w:jc w:val="right"/>
        <w:rPr>
          <w:sz w:val="20"/>
          <w:szCs w:val="20"/>
        </w:rPr>
      </w:pPr>
      <w:r>
        <w:rPr>
          <w:sz w:val="20"/>
          <w:szCs w:val="20"/>
          <w:spacing w:val="17"/>
          <w:position w:val="14"/>
        </w:rPr>
        <w:t>要定义</w:t>
      </w:r>
      <w:r>
        <w:rPr>
          <w:sz w:val="20"/>
          <w:szCs w:val="20"/>
          <w:spacing w:val="-41"/>
          <w:position w:val="14"/>
        </w:rPr>
        <w:t xml:space="preserve"> </w:t>
      </w:r>
      <w:r>
        <w:rPr>
          <w:rFonts w:ascii="Times New Roman" w:hAnsi="Times New Roman" w:eastAsia="Times New Roman" w:cs="Times New Roman"/>
          <w:sz w:val="20"/>
          <w:szCs w:val="20"/>
          <w:position w:val="14"/>
        </w:rPr>
        <w:t>Tech</w:t>
      </w:r>
      <w:r>
        <w:rPr>
          <w:rFonts w:ascii="Times New Roman" w:hAnsi="Times New Roman" w:eastAsia="Times New Roman" w:cs="Times New Roman"/>
          <w:sz w:val="20"/>
          <w:szCs w:val="20"/>
          <w:spacing w:val="17"/>
          <w:position w:val="14"/>
        </w:rPr>
        <w:t>@</w:t>
      </w:r>
      <w:r>
        <w:rPr>
          <w:rFonts w:ascii="Times New Roman" w:hAnsi="Times New Roman" w:eastAsia="Times New Roman" w:cs="Times New Roman"/>
          <w:sz w:val="20"/>
          <w:szCs w:val="20"/>
          <w:position w:val="14"/>
        </w:rPr>
        <w:t>Core</w:t>
      </w:r>
      <w:r>
        <w:rPr>
          <w:rFonts w:ascii="Times New Roman" w:hAnsi="Times New Roman" w:eastAsia="Times New Roman" w:cs="Times New Roman"/>
          <w:sz w:val="20"/>
          <w:szCs w:val="20"/>
          <w:spacing w:val="17"/>
          <w:position w:val="14"/>
        </w:rPr>
        <w:t>,    </w:t>
      </w:r>
      <w:r>
        <w:rPr>
          <w:sz w:val="20"/>
          <w:szCs w:val="20"/>
          <w:spacing w:val="17"/>
          <w:position w:val="14"/>
        </w:rPr>
        <w:t>最好先回顾一</w:t>
      </w:r>
      <w:r>
        <w:rPr>
          <w:sz w:val="20"/>
          <w:szCs w:val="20"/>
          <w:spacing w:val="-59"/>
          <w:position w:val="14"/>
        </w:rPr>
        <w:t xml:space="preserve"> </w:t>
      </w:r>
      <w:r>
        <w:rPr>
          <w:sz w:val="20"/>
          <w:szCs w:val="20"/>
          <w:spacing w:val="17"/>
          <w:position w:val="14"/>
        </w:rPr>
        <w:t>下历史。图2-</w:t>
      </w:r>
      <w:r>
        <w:rPr>
          <w:sz w:val="20"/>
          <w:szCs w:val="20"/>
          <w:spacing w:val="-52"/>
          <w:position w:val="14"/>
        </w:rPr>
        <w:t xml:space="preserve"> </w:t>
      </w:r>
      <w:r>
        <w:rPr>
          <w:sz w:val="20"/>
          <w:szCs w:val="20"/>
          <w:spacing w:val="17"/>
          <w:position w:val="14"/>
        </w:rPr>
        <w:t>1说明了业务和技术</w:t>
      </w:r>
    </w:p>
    <w:p>
      <w:pPr>
        <w:pStyle w:val="BodyText"/>
        <w:spacing w:line="212" w:lineRule="auto"/>
        <w:rPr>
          <w:sz w:val="20"/>
          <w:szCs w:val="20"/>
        </w:rPr>
      </w:pPr>
      <w:r>
        <w:rPr>
          <w:sz w:val="20"/>
          <w:szCs w:val="20"/>
          <w:spacing w:val="10"/>
        </w:rPr>
        <w:t>之间集成的演进过程，从仅具有支持作用的</w:t>
      </w:r>
      <w:r>
        <w:rPr>
          <w:sz w:val="20"/>
          <w:szCs w:val="20"/>
          <w:spacing w:val="-50"/>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0"/>
        </w:rPr>
        <w:t>,   </w:t>
      </w:r>
      <w:r>
        <w:rPr>
          <w:sz w:val="20"/>
          <w:szCs w:val="20"/>
          <w:spacing w:val="10"/>
        </w:rPr>
        <w:t>到技术成为业务的核心°。</w:t>
      </w:r>
    </w:p>
    <w:p>
      <w:pPr>
        <w:spacing w:line="341" w:lineRule="auto"/>
        <w:rPr>
          <w:rFonts w:ascii="Arial"/>
          <w:sz w:val="21"/>
        </w:rPr>
      </w:pPr>
      <w:r/>
    </w:p>
    <w:p>
      <w:pPr>
        <w:pStyle w:val="BodyText"/>
        <w:ind w:left="2"/>
        <w:spacing w:before="65" w:line="221" w:lineRule="auto"/>
        <w:outlineLvl w:val="1"/>
        <w:rPr>
          <w:rFonts w:ascii="SimHei" w:hAnsi="SimHei" w:eastAsia="SimHei" w:cs="SimHei"/>
          <w:sz w:val="20"/>
          <w:szCs w:val="20"/>
        </w:rPr>
      </w:pPr>
      <w:r>
        <w:rPr>
          <w:rFonts w:ascii="SimHei" w:hAnsi="SimHei" w:eastAsia="SimHei" w:cs="SimHei"/>
          <w:sz w:val="20"/>
          <w:szCs w:val="20"/>
          <w:b/>
          <w:bCs/>
          <w:spacing w:val="-5"/>
        </w:rPr>
        <w:t>2.1.1</w:t>
      </w:r>
      <w:r>
        <w:rPr>
          <w:rFonts w:ascii="SimHei" w:hAnsi="SimHei" w:eastAsia="SimHei" w:cs="SimHei"/>
          <w:sz w:val="20"/>
          <w:szCs w:val="20"/>
          <w:spacing w:val="32"/>
        </w:rPr>
        <w:t xml:space="preserve">  </w:t>
      </w:r>
      <w:r>
        <w:rPr>
          <w:sz w:val="20"/>
          <w:szCs w:val="20"/>
          <w:b/>
          <w:bCs/>
          <w:spacing w:val="-5"/>
        </w:rPr>
        <w:t>Tech@Core</w:t>
      </w:r>
      <w:r>
        <w:rPr>
          <w:sz w:val="20"/>
          <w:szCs w:val="20"/>
          <w:spacing w:val="19"/>
        </w:rPr>
        <w:t xml:space="preserve">    </w:t>
      </w:r>
      <w:r>
        <w:rPr>
          <w:rFonts w:ascii="SimHei" w:hAnsi="SimHei" w:eastAsia="SimHei" w:cs="SimHei"/>
          <w:sz w:val="20"/>
          <w:szCs w:val="20"/>
          <w:b/>
          <w:bCs/>
          <w:spacing w:val="-5"/>
        </w:rPr>
        <w:t>的</w:t>
      </w:r>
      <w:r>
        <w:rPr>
          <w:rFonts w:ascii="SimHei" w:hAnsi="SimHei" w:eastAsia="SimHei" w:cs="SimHei"/>
          <w:sz w:val="20"/>
          <w:szCs w:val="20"/>
          <w:spacing w:val="-30"/>
        </w:rPr>
        <w:t xml:space="preserve"> </w:t>
      </w:r>
      <w:r>
        <w:rPr>
          <w:rFonts w:ascii="SimHei" w:hAnsi="SimHei" w:eastAsia="SimHei" w:cs="SimHei"/>
          <w:sz w:val="20"/>
          <w:szCs w:val="20"/>
          <w:b/>
          <w:bCs/>
          <w:spacing w:val="-5"/>
        </w:rPr>
        <w:t>演</w:t>
      </w:r>
      <w:r>
        <w:rPr>
          <w:rFonts w:ascii="SimHei" w:hAnsi="SimHei" w:eastAsia="SimHei" w:cs="SimHei"/>
          <w:sz w:val="20"/>
          <w:szCs w:val="20"/>
          <w:spacing w:val="-33"/>
        </w:rPr>
        <w:t xml:space="preserve"> </w:t>
      </w:r>
      <w:r>
        <w:rPr>
          <w:rFonts w:ascii="SimHei" w:hAnsi="SimHei" w:eastAsia="SimHei" w:cs="SimHei"/>
          <w:sz w:val="20"/>
          <w:szCs w:val="20"/>
          <w:b/>
          <w:bCs/>
          <w:spacing w:val="-5"/>
        </w:rPr>
        <w:t>进</w:t>
      </w:r>
    </w:p>
    <w:p>
      <w:pPr>
        <w:pStyle w:val="BodyText"/>
        <w:ind w:left="409"/>
        <w:spacing w:before="236" w:line="219" w:lineRule="auto"/>
        <w:rPr>
          <w:sz w:val="20"/>
          <w:szCs w:val="20"/>
        </w:rPr>
      </w:pPr>
      <w:r>
        <w:rPr>
          <w:sz w:val="20"/>
          <w:szCs w:val="20"/>
          <w:spacing w:val="25"/>
        </w:rPr>
        <w:t>大约在20世纪70年代，业务与技术被正式区分开。</w:t>
      </w:r>
      <w:r>
        <w:rPr>
          <w:sz w:val="20"/>
          <w:szCs w:val="20"/>
          <w:spacing w:val="24"/>
        </w:rPr>
        <w:t>商业人士将技术</w:t>
      </w:r>
    </w:p>
    <w:p>
      <w:pPr>
        <w:spacing w:line="334" w:lineRule="auto"/>
        <w:rPr>
          <w:rFonts w:ascii="Arial"/>
          <w:sz w:val="21"/>
        </w:rPr>
      </w:pPr>
      <w:r/>
    </w:p>
    <w:p>
      <w:pPr>
        <w:pStyle w:val="BodyText"/>
        <w:ind w:left="409"/>
        <w:spacing w:before="56" w:line="212" w:lineRule="auto"/>
        <w:rPr>
          <w:sz w:val="17"/>
          <w:szCs w:val="17"/>
        </w:rPr>
      </w:pPr>
      <w:r>
        <w:rPr>
          <w:rFonts w:ascii="Arial" w:hAnsi="Arial" w:eastAsia="Arial" w:cs="Arial"/>
          <w:sz w:val="17"/>
          <w:szCs w:val="17"/>
          <w:spacing w:val="-2"/>
        </w:rPr>
        <w:t>=    </w:t>
      </w:r>
      <w:r>
        <w:rPr>
          <w:rFonts w:ascii="Times New Roman" w:hAnsi="Times New Roman" w:eastAsia="Times New Roman" w:cs="Times New Roman"/>
          <w:sz w:val="17"/>
          <w:szCs w:val="17"/>
          <w:spacing w:val="-2"/>
        </w:rPr>
        <w:t>ThoughtWorks </w:t>
      </w:r>
      <w:r>
        <w:rPr>
          <w:sz w:val="17"/>
          <w:szCs w:val="17"/>
          <w:spacing w:val="-2"/>
        </w:rPr>
        <w:t>员工</w:t>
      </w:r>
      <w:r>
        <w:rPr>
          <w:sz w:val="17"/>
          <w:szCs w:val="17"/>
          <w:spacing w:val="-3"/>
        </w:rPr>
        <w:t>使用此图来说明如何过渡到</w:t>
      </w:r>
      <w:r>
        <w:rPr>
          <w:sz w:val="17"/>
          <w:szCs w:val="17"/>
          <w:spacing w:val="-46"/>
        </w:rPr>
        <w:t xml:space="preserve"> </w:t>
      </w:r>
      <w:r>
        <w:rPr>
          <w:rFonts w:ascii="Times New Roman" w:hAnsi="Times New Roman" w:eastAsia="Times New Roman" w:cs="Times New Roman"/>
          <w:sz w:val="17"/>
          <w:szCs w:val="17"/>
          <w:spacing w:val="-3"/>
        </w:rPr>
        <w:t>Tech@Core</w:t>
      </w:r>
      <w:r>
        <w:rPr>
          <w:sz w:val="17"/>
          <w:szCs w:val="17"/>
          <w:spacing w:val="-3"/>
        </w:rPr>
        <w:t>。</w:t>
      </w:r>
    </w:p>
    <w:p>
      <w:pPr>
        <w:spacing w:line="212" w:lineRule="auto"/>
        <w:sectPr>
          <w:pgSz w:w="8290" w:h="12560"/>
          <w:pgMar w:top="400" w:right="661" w:bottom="0" w:left="600" w:header="0" w:footer="0" w:gutter="0"/>
        </w:sectPr>
        <w:rPr>
          <w:sz w:val="17"/>
          <w:szCs w:val="17"/>
        </w:rPr>
      </w:pPr>
    </w:p>
    <w:p>
      <w:pPr>
        <w:pStyle w:val="BodyText"/>
        <w:ind w:left="2"/>
        <w:spacing w:line="221" w:lineRule="auto"/>
        <w:rPr>
          <w:rFonts w:ascii="SimHei" w:hAnsi="SimHei" w:eastAsia="SimHei" w:cs="SimHei"/>
          <w:sz w:val="17"/>
          <w:szCs w:val="17"/>
        </w:rPr>
      </w:pPr>
      <w:r>
        <mc:AlternateContent xmlns:mc="http://schemas.openxmlformats.org/markup-compatibility/2006">
          <mc:Choice Requires="wps">
            <w:drawing>
              <wp:anchor distT="0" distB="0" distL="0" distR="0" simplePos="0" relativeHeight="252397568" behindDoc="0" locked="0" layoutInCell="0" allowOverlap="1">
                <wp:simplePos x="0" y="0"/>
                <wp:positionH relativeFrom="page">
                  <wp:posOffset>342158</wp:posOffset>
                </wp:positionH>
                <wp:positionV relativeFrom="page">
                  <wp:posOffset>3392409</wp:posOffset>
                </wp:positionV>
                <wp:extent cx="777875" cy="286384"/>
                <wp:effectExtent l="0" t="0" r="0" b="0"/>
                <wp:wrapNone/>
                <wp:docPr id="138" name="TextBox 138"/>
                <wp:cNvGraphicFramePr/>
                <a:graphic>
                  <a:graphicData uri="http://schemas.microsoft.com/office/word/2010/wordprocessingShape">
                    <wps:wsp>
                      <wps:cNvSpPr txBox="1"/>
                      <wps:spPr>
                        <a:xfrm rot="16200000">
                          <a:off x="342158" y="3392409"/>
                          <a:ext cx="777875" cy="28638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50"/>
                              <w:spacing w:before="20" w:line="219" w:lineRule="auto"/>
                              <w:rPr>
                                <w:sz w:val="16"/>
                                <w:szCs w:val="16"/>
                              </w:rPr>
                            </w:pPr>
                            <w:r>
                              <w:rPr>
                                <w:sz w:val="16"/>
                                <w:szCs w:val="16"/>
                                <w:spacing w:val="-1"/>
                              </w:rPr>
                              <w:t>第三次工业革命</w:t>
                            </w:r>
                          </w:p>
                          <w:p>
                            <w:pPr>
                              <w:pStyle w:val="BodyText"/>
                              <w:ind w:left="20"/>
                              <w:spacing w:before="30" w:line="219" w:lineRule="auto"/>
                              <w:rPr>
                                <w:sz w:val="16"/>
                                <w:szCs w:val="16"/>
                              </w:rPr>
                            </w:pPr>
                            <w:r>
                              <w:rPr>
                                <w:sz w:val="16"/>
                                <w:szCs w:val="16"/>
                                <w:spacing w:val="8"/>
                              </w:rPr>
                              <w:t>(以信息为中心)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8" style="position:absolute;margin-left:26.9416pt;margin-top:267.119pt;mso-position-vertical-relative:page;mso-position-horizontal-relative:page;width:61.25pt;height:22.55pt;z-index:252397568;rotation:270;" o:allowincell="f" filled="false" stroked="false" type="#_x0000_t202">
                <v:fill on="false"/>
                <v:stroke on="false"/>
                <v:path/>
                <v:imagedata o:title=""/>
                <o:lock v:ext="edit" aspectratio="false"/>
                <v:textbox inset="0mm,0mm,0mm,0mm">
                  <w:txbxContent>
                    <w:p>
                      <w:pPr>
                        <w:pStyle w:val="BodyText"/>
                        <w:ind w:left="50"/>
                        <w:spacing w:before="20" w:line="219" w:lineRule="auto"/>
                        <w:rPr>
                          <w:sz w:val="16"/>
                          <w:szCs w:val="16"/>
                        </w:rPr>
                      </w:pPr>
                      <w:r>
                        <w:rPr>
                          <w:sz w:val="16"/>
                          <w:szCs w:val="16"/>
                          <w:spacing w:val="-1"/>
                        </w:rPr>
                        <w:t>第三次工业革命</w:t>
                      </w:r>
                    </w:p>
                    <w:p>
                      <w:pPr>
                        <w:pStyle w:val="BodyText"/>
                        <w:ind w:left="20"/>
                        <w:spacing w:before="30" w:line="219" w:lineRule="auto"/>
                        <w:rPr>
                          <w:sz w:val="16"/>
                          <w:szCs w:val="16"/>
                        </w:rPr>
                      </w:pPr>
                      <w:r>
                        <w:rPr>
                          <w:sz w:val="16"/>
                          <w:szCs w:val="16"/>
                          <w:spacing w:val="8"/>
                        </w:rPr>
                        <w:t>(以信息为中心)</w:t>
                      </w:r>
                    </w:p>
                  </w:txbxContent>
                </v:textbox>
              </v:shape>
            </w:pict>
          </mc:Fallback>
        </mc:AlternateContent>
      </w:r>
      <w:r>
        <mc:AlternateContent xmlns:mc="http://schemas.openxmlformats.org/markup-compatibility/2006">
          <mc:Choice Requires="wps">
            <w:drawing>
              <wp:anchor distT="0" distB="0" distL="0" distR="0" simplePos="0" relativeHeight="252399616" behindDoc="0" locked="0" layoutInCell="0" allowOverlap="1">
                <wp:simplePos x="0" y="0"/>
                <wp:positionH relativeFrom="page">
                  <wp:posOffset>4031890</wp:posOffset>
                </wp:positionH>
                <wp:positionV relativeFrom="page">
                  <wp:posOffset>3462595</wp:posOffset>
                </wp:positionV>
                <wp:extent cx="732790" cy="165735"/>
                <wp:effectExtent l="0" t="0" r="0" b="0"/>
                <wp:wrapNone/>
                <wp:docPr id="140" name="TextBox 140"/>
                <wp:cNvGraphicFramePr/>
                <a:graphic>
                  <a:graphicData uri="http://schemas.microsoft.com/office/word/2010/wordprocessingShape">
                    <wps:wsp>
                      <wps:cNvSpPr txBox="1"/>
                      <wps:spPr>
                        <a:xfrm rot="16200000">
                          <a:off x="4031890" y="3462595"/>
                          <a:ext cx="73279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0" w:line="219" w:lineRule="auto"/>
                              <w:rPr>
                                <w:sz w:val="16"/>
                                <w:szCs w:val="16"/>
                              </w:rPr>
                            </w:pPr>
                            <w:r>
                              <w:rPr>
                                <w:sz w:val="16"/>
                                <w:szCs w:val="16"/>
                                <w:spacing w:val="-1"/>
                              </w:rPr>
                              <w:t>第四次工业革命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0" style="position:absolute;margin-left:317.472pt;margin-top:272.645pt;mso-position-vertical-relative:page;mso-position-horizontal-relative:page;width:57.7pt;height:13.05pt;z-index:252399616;rotation:270;" o:allowincell="f" filled="false" stroked="false" type="#_x0000_t202">
                <v:fill on="false"/>
                <v:stroke on="false"/>
                <v:path/>
                <v:imagedata o:title=""/>
                <o:lock v:ext="edit" aspectratio="false"/>
                <v:textbox inset="0mm,0mm,0mm,0mm">
                  <w:txbxContent>
                    <w:p>
                      <w:pPr>
                        <w:pStyle w:val="BodyText"/>
                        <w:ind w:left="20"/>
                        <w:spacing w:before="50" w:line="219" w:lineRule="auto"/>
                        <w:rPr>
                          <w:sz w:val="16"/>
                          <w:szCs w:val="16"/>
                        </w:rPr>
                      </w:pPr>
                      <w:r>
                        <w:rPr>
                          <w:sz w:val="16"/>
                          <w:szCs w:val="16"/>
                          <w:spacing w:val="-1"/>
                        </w:rPr>
                        <w:t>第四次工业革命</w:t>
                      </w:r>
                    </w:p>
                  </w:txbxContent>
                </v:textbox>
              </v:shape>
            </w:pict>
          </mc:Fallback>
        </mc:AlternateContent>
      </w:r>
      <w:r>
        <mc:AlternateContent xmlns:mc="http://schemas.openxmlformats.org/markup-compatibility/2006">
          <mc:Choice Requires="wps">
            <w:drawing>
              <wp:anchor distT="0" distB="0" distL="0" distR="0" simplePos="0" relativeHeight="252398592" behindDoc="0" locked="0" layoutInCell="0" allowOverlap="1">
                <wp:simplePos x="0" y="0"/>
                <wp:positionH relativeFrom="page">
                  <wp:posOffset>4033939</wp:posOffset>
                </wp:positionH>
                <wp:positionV relativeFrom="page">
                  <wp:posOffset>3459796</wp:posOffset>
                </wp:positionV>
                <wp:extent cx="981710" cy="163829"/>
                <wp:effectExtent l="0" t="0" r="0" b="0"/>
                <wp:wrapNone/>
                <wp:docPr id="142" name="TextBox 142"/>
                <wp:cNvGraphicFramePr/>
                <a:graphic>
                  <a:graphicData uri="http://schemas.microsoft.com/office/word/2010/wordprocessingShape">
                    <wps:wsp>
                      <wps:cNvSpPr txBox="1"/>
                      <wps:spPr>
                        <a:xfrm rot="16200000">
                          <a:off x="4033939" y="3459796"/>
                          <a:ext cx="981710" cy="1638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8" w:line="218" w:lineRule="auto"/>
                              <w:rPr>
                                <w:sz w:val="16"/>
                                <w:szCs w:val="16"/>
                              </w:rPr>
                            </w:pPr>
                            <w:r>
                              <w:rPr>
                                <w:sz w:val="16"/>
                                <w:szCs w:val="16"/>
                                <w:spacing w:val="6"/>
                              </w:rPr>
                              <w:t>(以技术为价值核心)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2" style="position:absolute;margin-left:317.633pt;margin-top:272.425pt;mso-position-vertical-relative:page;mso-position-horizontal-relative:page;width:77.3pt;height:12.9pt;z-index:252398592;rotation:270;" o:allowincell="f" filled="false" stroked="false" type="#_x0000_t202">
                <v:fill on="false"/>
                <v:stroke on="false"/>
                <v:path/>
                <v:imagedata o:title=""/>
                <o:lock v:ext="edit" aspectratio="false"/>
                <v:textbox inset="0mm,0mm,0mm,0mm">
                  <w:txbxContent>
                    <w:p>
                      <w:pPr>
                        <w:pStyle w:val="BodyText"/>
                        <w:ind w:left="20"/>
                        <w:spacing w:before="48" w:line="218" w:lineRule="auto"/>
                        <w:rPr>
                          <w:sz w:val="16"/>
                          <w:szCs w:val="16"/>
                        </w:rPr>
                      </w:pPr>
                      <w:r>
                        <w:rPr>
                          <w:sz w:val="16"/>
                          <w:szCs w:val="16"/>
                          <w:spacing w:val="6"/>
                        </w:rPr>
                        <w:t>(以技术为价值核心)</w:t>
                      </w:r>
                    </w:p>
                  </w:txbxContent>
                </v:textbox>
              </v:shape>
            </w:pict>
          </mc:Fallback>
        </mc:AlternateContent>
      </w:r>
      <w:r>
        <w:rPr>
          <w:sz w:val="17"/>
          <w:szCs w:val="17"/>
          <w:b/>
          <w:bCs/>
          <w:spacing w:val="9"/>
        </w:rPr>
        <w:t>20</w:t>
      </w:r>
      <w:r>
        <w:rPr>
          <w:sz w:val="17"/>
          <w:szCs w:val="17"/>
          <w:spacing w:val="9"/>
        </w:rPr>
        <w:t xml:space="preserve">       </w:t>
      </w:r>
      <w:r>
        <w:rPr>
          <w:sz w:val="17"/>
          <w:szCs w:val="17"/>
        </w:rPr>
        <w:t>EDGE</w:t>
      </w:r>
      <w:r>
        <w:rPr>
          <w:sz w:val="17"/>
          <w:szCs w:val="17"/>
          <w:spacing w:val="9"/>
        </w:rPr>
        <w:t>:   </w:t>
      </w:r>
      <w:r>
        <w:rPr>
          <w:rFonts w:ascii="SimHei" w:hAnsi="SimHei" w:eastAsia="SimHei" w:cs="SimHei"/>
          <w:sz w:val="17"/>
          <w:szCs w:val="17"/>
          <w:spacing w:val="9"/>
        </w:rPr>
        <w:t>价值驱动的数字化转型</w:t>
      </w:r>
    </w:p>
    <w:p>
      <w:pPr>
        <w:spacing w:line="294" w:lineRule="auto"/>
        <w:rPr>
          <w:rFonts w:ascii="Arial"/>
          <w:sz w:val="21"/>
        </w:rPr>
      </w:pPr>
      <w:r/>
    </w:p>
    <w:p>
      <w:pPr>
        <w:spacing w:line="295" w:lineRule="auto"/>
        <w:rPr>
          <w:rFonts w:ascii="Arial"/>
          <w:sz w:val="21"/>
        </w:rPr>
      </w:pPr>
      <w:r/>
    </w:p>
    <w:p>
      <w:pPr>
        <w:pStyle w:val="BodyText"/>
        <w:ind w:right="8"/>
        <w:spacing w:before="72" w:line="300" w:lineRule="auto"/>
        <w:jc w:val="both"/>
        <w:rPr>
          <w:sz w:val="22"/>
          <w:szCs w:val="22"/>
        </w:rPr>
      </w:pPr>
      <w:r>
        <w:rPr>
          <w:sz w:val="22"/>
          <w:szCs w:val="22"/>
          <w:spacing w:val="-1"/>
        </w:rPr>
        <w:t>视为黑暗“秘密”的守护者，唯恐被卷入其中，他们宁愿</w:t>
      </w:r>
      <w:r>
        <w:rPr>
          <w:sz w:val="22"/>
          <w:szCs w:val="22"/>
          <w:spacing w:val="-2"/>
        </w:rPr>
        <w:t>一动不动地坐在 </w:t>
      </w:r>
      <w:r>
        <w:rPr>
          <w:sz w:val="22"/>
          <w:szCs w:val="22"/>
          <w:spacing w:val="-1"/>
        </w:rPr>
        <w:t>那里做需求收集的面谈，也不想被那些技术问题所困扰。</w:t>
      </w:r>
      <w:r>
        <w:rPr>
          <w:sz w:val="22"/>
          <w:szCs w:val="22"/>
          <w:spacing w:val="-2"/>
        </w:rPr>
        <w:t>但对另一些人来 </w:t>
      </w:r>
      <w:r>
        <w:rPr>
          <w:sz w:val="22"/>
          <w:szCs w:val="22"/>
        </w:rPr>
        <w:t>说，技术是新奇和令人兴奋的。技术人员很</w:t>
      </w:r>
      <w:r>
        <w:rPr>
          <w:sz w:val="22"/>
          <w:szCs w:val="22"/>
          <w:spacing w:val="-1"/>
        </w:rPr>
        <w:t>乐意回到他们的小房间里展示</w:t>
      </w:r>
      <w:r>
        <w:rPr>
          <w:sz w:val="22"/>
          <w:szCs w:val="22"/>
        </w:rPr>
        <w:t xml:space="preserve"> </w:t>
      </w:r>
      <w:r>
        <w:rPr>
          <w:sz w:val="22"/>
          <w:szCs w:val="22"/>
          <w:spacing w:val="-5"/>
        </w:rPr>
        <w:t>他们的魔法，他们对技术充满兴趣，但对商业问题无动于衷。</w:t>
      </w:r>
      <w:r>
        <w:rPr>
          <w:sz w:val="22"/>
          <w:szCs w:val="22"/>
          <w:spacing w:val="-6"/>
        </w:rPr>
        <w:t>在这个时代，</w:t>
      </w:r>
      <w:r>
        <w:rPr>
          <w:sz w:val="22"/>
          <w:szCs w:val="22"/>
        </w:rPr>
        <w:t xml:space="preserve"> </w:t>
      </w:r>
      <w:r>
        <w:rPr>
          <w:sz w:val="22"/>
          <w:szCs w:val="22"/>
          <w:spacing w:val="5"/>
        </w:rPr>
        <w:t>许多基本的业务功能(比如会计、工资单、库存控制)第一次实现了自动 </w:t>
      </w:r>
      <w:r>
        <w:rPr>
          <w:sz w:val="22"/>
          <w:szCs w:val="22"/>
          <w:spacing w:val="-1"/>
        </w:rPr>
        <w:t>化。在这个阶段，技术在所谓的“支持角色”中获得了成</w:t>
      </w:r>
      <w:r>
        <w:rPr>
          <w:sz w:val="22"/>
          <w:szCs w:val="22"/>
          <w:spacing w:val="-2"/>
        </w:rPr>
        <w:t>功，这在很大程 </w:t>
      </w:r>
      <w:r>
        <w:rPr>
          <w:sz w:val="22"/>
          <w:szCs w:val="22"/>
        </w:rPr>
        <w:t>度上是因为技术相当简单，并且正在开发的业务应用</w:t>
      </w:r>
      <w:r>
        <w:rPr>
          <w:sz w:val="22"/>
          <w:szCs w:val="22"/>
          <w:spacing w:val="-1"/>
        </w:rPr>
        <w:t>程序具有众所周知的</w:t>
      </w:r>
      <w:r>
        <w:rPr>
          <w:sz w:val="22"/>
          <w:szCs w:val="22"/>
        </w:rPr>
        <w:t xml:space="preserve"> </w:t>
      </w:r>
      <w:r>
        <w:rPr>
          <w:sz w:val="22"/>
          <w:szCs w:val="22"/>
          <w:spacing w:val="-10"/>
        </w:rPr>
        <w:t>规范。</w:t>
      </w:r>
    </w:p>
    <w:p>
      <w:pPr>
        <w:spacing w:before="13"/>
        <w:rPr/>
      </w:pPr>
      <w:r/>
    </w:p>
    <w:p>
      <w:pPr>
        <w:sectPr>
          <w:pgSz w:w="8290" w:h="12560"/>
          <w:pgMar w:top="376" w:right="651" w:bottom="0" w:left="540" w:header="0" w:footer="0" w:gutter="0"/>
          <w:cols w:equalWidth="0" w:num="1">
            <w:col w:w="7099" w:space="0"/>
          </w:cols>
        </w:sectPr>
        <w:rPr/>
      </w:pPr>
    </w:p>
    <w:p>
      <w:pPr>
        <w:ind w:left="1072"/>
        <w:spacing w:before="34" w:line="222" w:lineRule="auto"/>
        <w:rPr>
          <w:rFonts w:ascii="SimHei" w:hAnsi="SimHei" w:eastAsia="SimHei" w:cs="SimHei"/>
          <w:sz w:val="17"/>
          <w:szCs w:val="17"/>
        </w:rPr>
      </w:pPr>
      <w:r>
        <w:rPr>
          <w:rFonts w:ascii="SimHei" w:hAnsi="SimHei" w:eastAsia="SimHei" w:cs="SimHei"/>
          <w:sz w:val="17"/>
          <w:szCs w:val="17"/>
          <w:b/>
          <w:bCs/>
          <w:spacing w:val="-12"/>
        </w:rPr>
        <w:t>支持角色</w:t>
      </w:r>
    </w:p>
    <w:p>
      <w:pPr>
        <w:spacing w:line="346" w:lineRule="auto"/>
        <w:rPr>
          <w:rFonts w:ascii="Arial"/>
          <w:sz w:val="21"/>
        </w:rPr>
      </w:pPr>
      <w:r/>
    </w:p>
    <w:p>
      <w:pPr>
        <w:ind w:left="1252"/>
        <w:spacing w:before="56" w:line="222" w:lineRule="auto"/>
        <w:rPr>
          <w:rFonts w:ascii="SimHei" w:hAnsi="SimHei" w:eastAsia="SimHei" w:cs="SimHei"/>
          <w:sz w:val="17"/>
          <w:szCs w:val="17"/>
        </w:rPr>
      </w:pPr>
      <w:r>
        <w:rPr>
          <w:rFonts w:ascii="SimHei" w:hAnsi="SimHei" w:eastAsia="SimHei" w:cs="SimHei"/>
          <w:sz w:val="17"/>
          <w:szCs w:val="17"/>
          <w:b/>
          <w:bCs/>
          <w:spacing w:val="-5"/>
        </w:rPr>
        <w:t>商业</w:t>
      </w:r>
    </w:p>
    <w:p>
      <w:pPr>
        <w:spacing w:line="281" w:lineRule="auto"/>
        <w:rPr>
          <w:rFonts w:ascii="Arial"/>
          <w:sz w:val="21"/>
        </w:rPr>
      </w:pPr>
      <w:r/>
    </w:p>
    <w:p>
      <w:pPr>
        <w:pStyle w:val="BodyText"/>
        <w:ind w:left="1749" w:right="16" w:hanging="20"/>
        <w:spacing w:before="55" w:line="224" w:lineRule="auto"/>
        <w:rPr>
          <w:sz w:val="17"/>
          <w:szCs w:val="17"/>
        </w:rPr>
      </w:pPr>
      <w:r>
        <w:rPr>
          <w:sz w:val="17"/>
          <w:szCs w:val="17"/>
          <w:spacing w:val="-3"/>
        </w:rPr>
        <w:t>城墙与</w:t>
      </w:r>
      <w:r>
        <w:rPr>
          <w:sz w:val="17"/>
          <w:szCs w:val="17"/>
          <w:spacing w:val="1"/>
        </w:rPr>
        <w:t xml:space="preserve"> </w:t>
      </w:r>
      <w:r>
        <w:rPr>
          <w:sz w:val="17"/>
          <w:szCs w:val="17"/>
          <w:spacing w:val="-10"/>
        </w:rPr>
        <w:t>护城河</w:t>
      </w:r>
    </w:p>
    <w:p>
      <w:pPr>
        <w:pStyle w:val="BodyText"/>
        <w:ind w:left="1229"/>
        <w:spacing w:before="98" w:line="219" w:lineRule="auto"/>
        <w:rPr>
          <w:sz w:val="17"/>
          <w:szCs w:val="17"/>
        </w:rPr>
      </w:pPr>
      <w:r>
        <w:rPr>
          <w:sz w:val="17"/>
          <w:szCs w:val="17"/>
          <w:spacing w:val="14"/>
        </w:rPr>
        <w:t>技术</w:t>
      </w:r>
    </w:p>
    <w:p>
      <w:pPr>
        <w:pStyle w:val="BodyText"/>
        <w:ind w:left="1069"/>
        <w:spacing w:before="239" w:line="206" w:lineRule="auto"/>
        <w:rPr>
          <w:sz w:val="17"/>
          <w:szCs w:val="17"/>
        </w:rPr>
      </w:pPr>
      <w:r>
        <w:rPr>
          <w:sz w:val="17"/>
          <w:szCs w:val="17"/>
          <w:spacing w:val="-7"/>
        </w:rPr>
        <w:t>技术创造</w:t>
      </w:r>
    </w:p>
    <w:p>
      <w:pPr>
        <w:pStyle w:val="BodyText"/>
        <w:ind w:left="1069"/>
        <w:spacing w:line="184" w:lineRule="auto"/>
        <w:rPr>
          <w:sz w:val="17"/>
          <w:szCs w:val="17"/>
        </w:rPr>
      </w:pPr>
      <w:r>
        <w:rPr>
          <w:sz w:val="17"/>
          <w:szCs w:val="17"/>
          <w:spacing w:val="-10"/>
        </w:rPr>
        <w:t>数字资产</w:t>
      </w:r>
    </w:p>
    <w:p>
      <w:pPr>
        <w:spacing w:line="14" w:lineRule="auto"/>
        <w:rPr>
          <w:rFonts w:ascii="Arial"/>
          <w:sz w:val="2"/>
        </w:rPr>
      </w:pPr>
      <w:r>
        <w:rPr>
          <w:rFonts w:ascii="Arial" w:hAnsi="Arial" w:eastAsia="Arial" w:cs="Arial"/>
          <w:sz w:val="2"/>
          <w:szCs w:val="2"/>
        </w:rPr>
        <w:br w:type="column"/>
      </w:r>
    </w:p>
    <w:p>
      <w:pPr>
        <w:ind w:left="282"/>
        <w:spacing w:before="42" w:line="222" w:lineRule="auto"/>
        <w:rPr>
          <w:rFonts w:ascii="SimHei" w:hAnsi="SimHei" w:eastAsia="SimHei" w:cs="SimHei"/>
          <w:sz w:val="17"/>
          <w:szCs w:val="17"/>
        </w:rPr>
      </w:pPr>
      <w:r>
        <w:rPr>
          <w:rFonts w:ascii="SimHei" w:hAnsi="SimHei" w:eastAsia="SimHei" w:cs="SimHei"/>
          <w:sz w:val="17"/>
          <w:szCs w:val="17"/>
          <w:b/>
          <w:bCs/>
          <w:spacing w:val="-4"/>
        </w:rPr>
        <w:t>协作</w:t>
      </w:r>
    </w:p>
    <w:p>
      <w:pPr>
        <w:spacing w:before="32" w:line="1430" w:lineRule="exact"/>
        <w:rPr/>
      </w:pPr>
      <w:r>
        <w:rPr>
          <w:position w:val="-28"/>
        </w:rPr>
        <w:drawing>
          <wp:inline distT="0" distB="0" distL="0" distR="0">
            <wp:extent cx="603271" cy="908022"/>
            <wp:effectExtent l="0" t="0" r="0" b="0"/>
            <wp:docPr id="144" name="IM 144"/>
            <wp:cNvGraphicFramePr/>
            <a:graphic>
              <a:graphicData uri="http://schemas.openxmlformats.org/drawingml/2006/picture">
                <pic:pic>
                  <pic:nvPicPr>
                    <pic:cNvPr id="144" name="IM 144"/>
                    <pic:cNvPicPr/>
                  </pic:nvPicPr>
                  <pic:blipFill>
                    <a:blip r:embed="rId74"/>
                    <a:stretch>
                      <a:fillRect/>
                    </a:stretch>
                  </pic:blipFill>
                  <pic:spPr>
                    <a:xfrm rot="0">
                      <a:off x="0" y="0"/>
                      <a:ext cx="603271" cy="908022"/>
                    </a:xfrm>
                    <a:prstGeom prst="rect">
                      <a:avLst/>
                    </a:prstGeom>
                  </pic:spPr>
                </pic:pic>
              </a:graphicData>
            </a:graphic>
          </wp:inline>
        </w:drawing>
      </w:r>
    </w:p>
    <w:p>
      <w:pPr>
        <w:pStyle w:val="BodyText"/>
        <w:ind w:left="172"/>
        <w:spacing w:before="34" w:line="219" w:lineRule="auto"/>
        <w:rPr>
          <w:sz w:val="17"/>
          <w:szCs w:val="17"/>
        </w:rPr>
      </w:pPr>
      <w:r>
        <w:rPr>
          <w:sz w:val="17"/>
          <w:szCs w:val="17"/>
          <w:b/>
          <w:bCs/>
          <w:spacing w:val="-11"/>
        </w:rPr>
        <w:t>协同执行</w:t>
      </w:r>
    </w:p>
    <w:p>
      <w:pPr>
        <w:spacing w:line="14" w:lineRule="auto"/>
        <w:rPr>
          <w:rFonts w:ascii="Arial"/>
          <w:sz w:val="2"/>
        </w:rPr>
      </w:pPr>
      <w:r>
        <w:rPr>
          <w:rFonts w:ascii="Arial" w:hAnsi="Arial" w:eastAsia="Arial" w:cs="Arial"/>
          <w:sz w:val="2"/>
          <w:szCs w:val="2"/>
        </w:rPr>
        <w:br w:type="column"/>
      </w:r>
    </w:p>
    <w:p>
      <w:pPr>
        <w:spacing w:before="43" w:line="222" w:lineRule="auto"/>
        <w:rPr>
          <w:rFonts w:ascii="SimHei" w:hAnsi="SimHei" w:eastAsia="SimHei" w:cs="SimHei"/>
          <w:sz w:val="17"/>
          <w:szCs w:val="17"/>
        </w:rPr>
      </w:pPr>
      <w:r>
        <w:rPr>
          <w:rFonts w:ascii="SimHei" w:hAnsi="SimHei" w:eastAsia="SimHei" w:cs="SimHei"/>
          <w:sz w:val="17"/>
          <w:szCs w:val="17"/>
          <w:b/>
          <w:bCs/>
          <w:spacing w:val="-12"/>
        </w:rPr>
        <w:t>技术引领的差异化</w:t>
      </w:r>
    </w:p>
    <w:p>
      <w:pPr>
        <w:ind w:firstLine="197"/>
        <w:spacing w:before="40" w:line="1171" w:lineRule="exact"/>
        <w:rPr/>
      </w:pPr>
      <w:r>
        <w:rPr>
          <w:position w:val="-23"/>
        </w:rPr>
        <w:drawing>
          <wp:inline distT="0" distB="0" distL="0" distR="0">
            <wp:extent cx="584215" cy="743006"/>
            <wp:effectExtent l="0" t="0" r="0" b="0"/>
            <wp:docPr id="146" name="IM 146"/>
            <wp:cNvGraphicFramePr/>
            <a:graphic>
              <a:graphicData uri="http://schemas.openxmlformats.org/drawingml/2006/picture">
                <pic:pic>
                  <pic:nvPicPr>
                    <pic:cNvPr id="146" name="IM 146"/>
                    <pic:cNvPicPr/>
                  </pic:nvPicPr>
                  <pic:blipFill>
                    <a:blip r:embed="rId75"/>
                    <a:stretch>
                      <a:fillRect/>
                    </a:stretch>
                  </pic:blipFill>
                  <pic:spPr>
                    <a:xfrm rot="0">
                      <a:off x="0" y="0"/>
                      <a:ext cx="584215" cy="743006"/>
                    </a:xfrm>
                    <a:prstGeom prst="rect">
                      <a:avLst/>
                    </a:prstGeom>
                  </pic:spPr>
                </pic:pic>
              </a:graphicData>
            </a:graphic>
          </wp:inline>
        </w:drawing>
      </w:r>
    </w:p>
    <w:p>
      <w:pPr>
        <w:pStyle w:val="BodyText"/>
        <w:ind w:left="327"/>
        <w:spacing w:before="57" w:line="206" w:lineRule="auto"/>
        <w:rPr>
          <w:sz w:val="17"/>
          <w:szCs w:val="17"/>
        </w:rPr>
      </w:pPr>
      <w:r>
        <w:rPr>
          <w:sz w:val="17"/>
          <w:szCs w:val="17"/>
          <w:spacing w:val="-14"/>
        </w:rPr>
        <w:t>技术/业务</w:t>
      </w:r>
    </w:p>
    <w:p>
      <w:pPr>
        <w:pStyle w:val="BodyText"/>
        <w:ind w:left="317"/>
        <w:spacing w:line="219" w:lineRule="auto"/>
        <w:rPr>
          <w:sz w:val="17"/>
          <w:szCs w:val="17"/>
        </w:rPr>
      </w:pPr>
      <w:r>
        <w:rPr>
          <w:sz w:val="17"/>
          <w:szCs w:val="17"/>
          <w:spacing w:val="-11"/>
        </w:rPr>
        <w:t>界限模糊</w:t>
      </w:r>
    </w:p>
    <w:p>
      <w:pPr>
        <w:spacing w:line="14" w:lineRule="auto"/>
        <w:rPr>
          <w:rFonts w:ascii="Arial"/>
          <w:sz w:val="2"/>
        </w:rPr>
      </w:pPr>
      <w:r>
        <w:rPr>
          <w:rFonts w:ascii="Arial" w:hAnsi="Arial" w:eastAsia="Arial" w:cs="Arial"/>
          <w:sz w:val="2"/>
          <w:szCs w:val="2"/>
        </w:rPr>
        <w:br w:type="column"/>
      </w:r>
    </w:p>
    <w:p>
      <w:pPr>
        <w:ind w:left="29"/>
        <w:spacing w:before="44" w:line="221" w:lineRule="auto"/>
        <w:rPr>
          <w:rFonts w:ascii="SimHei" w:hAnsi="SimHei" w:eastAsia="SimHei" w:cs="SimHei"/>
          <w:sz w:val="17"/>
          <w:szCs w:val="17"/>
        </w:rPr>
      </w:pPr>
      <w:r>
        <w:rPr>
          <w:rFonts w:ascii="SimHei" w:hAnsi="SimHei" w:eastAsia="SimHei" w:cs="SimHei"/>
          <w:sz w:val="17"/>
          <w:szCs w:val="17"/>
          <w:spacing w:val="-8"/>
        </w:rPr>
        <w:t>以技术为核心</w:t>
      </w:r>
    </w:p>
    <w:p>
      <w:pPr>
        <w:spacing w:before="31" w:line="930" w:lineRule="exact"/>
        <w:rPr/>
      </w:pPr>
      <w:r>
        <w:rPr>
          <w:position w:val="-18"/>
        </w:rPr>
        <w:drawing>
          <wp:inline distT="0" distB="0" distL="0" distR="0">
            <wp:extent cx="596901" cy="590513"/>
            <wp:effectExtent l="0" t="0" r="0" b="0"/>
            <wp:docPr id="148" name="IM 148"/>
            <wp:cNvGraphicFramePr/>
            <a:graphic>
              <a:graphicData uri="http://schemas.openxmlformats.org/drawingml/2006/picture">
                <pic:pic>
                  <pic:nvPicPr>
                    <pic:cNvPr id="148" name="IM 148"/>
                    <pic:cNvPicPr/>
                  </pic:nvPicPr>
                  <pic:blipFill>
                    <a:blip r:embed="rId76"/>
                    <a:stretch>
                      <a:fillRect/>
                    </a:stretch>
                  </pic:blipFill>
                  <pic:spPr>
                    <a:xfrm rot="0">
                      <a:off x="0" y="0"/>
                      <a:ext cx="596901" cy="590513"/>
                    </a:xfrm>
                    <a:prstGeom prst="rect">
                      <a:avLst/>
                    </a:prstGeom>
                  </pic:spPr>
                </pic:pic>
              </a:graphicData>
            </a:graphic>
          </wp:inline>
        </w:drawing>
      </w:r>
    </w:p>
    <w:p>
      <w:pPr>
        <w:pStyle w:val="BodyText"/>
        <w:ind w:left="169"/>
        <w:spacing w:before="47" w:line="206" w:lineRule="auto"/>
        <w:rPr>
          <w:sz w:val="17"/>
          <w:szCs w:val="17"/>
        </w:rPr>
      </w:pPr>
      <w:r>
        <w:rPr>
          <w:sz w:val="17"/>
          <w:szCs w:val="17"/>
          <w:spacing w:val="-11"/>
        </w:rPr>
        <w:t>技术渗透</w:t>
      </w:r>
    </w:p>
    <w:p>
      <w:pPr>
        <w:pStyle w:val="BodyText"/>
        <w:ind w:left="189"/>
        <w:spacing w:line="219" w:lineRule="auto"/>
        <w:rPr>
          <w:sz w:val="17"/>
          <w:szCs w:val="17"/>
        </w:rPr>
      </w:pPr>
      <w:r>
        <w:rPr>
          <w:sz w:val="17"/>
          <w:szCs w:val="17"/>
          <w:spacing w:val="-8"/>
        </w:rPr>
        <w:t>数字业务</w:t>
      </w:r>
    </w:p>
    <w:p>
      <w:pPr>
        <w:spacing w:line="219" w:lineRule="auto"/>
        <w:sectPr>
          <w:type w:val="continuous"/>
          <w:pgSz w:w="8290" w:h="12560"/>
          <w:pgMar w:top="376" w:right="651" w:bottom="0" w:left="540" w:header="0" w:footer="0" w:gutter="0"/>
          <w:cols w:equalWidth="0" w:num="4">
            <w:col w:w="2250" w:space="100"/>
            <w:col w:w="1133" w:space="100"/>
            <w:col w:w="1478" w:space="100"/>
            <w:col w:w="1939" w:space="0"/>
          </w:cols>
        </w:sectPr>
        <w:rPr>
          <w:sz w:val="17"/>
          <w:szCs w:val="17"/>
        </w:rPr>
      </w:pPr>
    </w:p>
    <w:p>
      <w:pPr>
        <w:pStyle w:val="BodyText"/>
        <w:ind w:left="1560"/>
        <w:spacing w:before="201" w:line="219" w:lineRule="auto"/>
        <w:rPr>
          <w:sz w:val="17"/>
          <w:szCs w:val="17"/>
        </w:rPr>
      </w:pPr>
      <w:r>
        <w:rPr>
          <w:sz w:val="17"/>
          <w:szCs w:val="17"/>
          <w:spacing w:val="12"/>
        </w:rPr>
        <w:t>图2-</w:t>
      </w:r>
      <w:r>
        <w:rPr>
          <w:sz w:val="17"/>
          <w:szCs w:val="17"/>
          <w:spacing w:val="-35"/>
        </w:rPr>
        <w:t xml:space="preserve"> </w:t>
      </w:r>
      <w:r>
        <w:rPr>
          <w:sz w:val="17"/>
          <w:szCs w:val="17"/>
          <w:spacing w:val="12"/>
        </w:rPr>
        <w:t>1</w:t>
      </w:r>
      <w:r>
        <w:rPr>
          <w:sz w:val="17"/>
          <w:szCs w:val="17"/>
          <w:spacing w:val="6"/>
        </w:rPr>
        <w:t xml:space="preserve">  </w:t>
      </w:r>
      <w:r>
        <w:rPr>
          <w:sz w:val="17"/>
          <w:szCs w:val="17"/>
          <w:spacing w:val="12"/>
        </w:rPr>
        <w:t>现在，技术比以往任何时候更具战略优势</w:t>
      </w:r>
    </w:p>
    <w:p>
      <w:pPr>
        <w:spacing w:line="260" w:lineRule="auto"/>
        <w:rPr>
          <w:rFonts w:ascii="Arial"/>
          <w:sz w:val="21"/>
        </w:rPr>
      </w:pPr>
      <w:r/>
    </w:p>
    <w:p>
      <w:pPr>
        <w:pStyle w:val="BodyText"/>
        <w:ind w:right="47" w:firstLine="460"/>
        <w:spacing w:before="72" w:line="297" w:lineRule="auto"/>
        <w:jc w:val="both"/>
        <w:rPr>
          <w:sz w:val="22"/>
          <w:szCs w:val="22"/>
        </w:rPr>
      </w:pPr>
      <w:r>
        <w:rPr>
          <w:sz w:val="22"/>
          <w:szCs w:val="22"/>
        </w:rPr>
        <w:t>这段历史的第二阶段被标记为“协作”阶段</w:t>
      </w:r>
      <w:r>
        <w:rPr>
          <w:sz w:val="22"/>
          <w:szCs w:val="22"/>
          <w:spacing w:val="-1"/>
        </w:rPr>
        <w:t>。随着业务需求的增长以</w:t>
      </w:r>
      <w:r>
        <w:rPr>
          <w:sz w:val="22"/>
          <w:szCs w:val="22"/>
        </w:rPr>
        <w:t xml:space="preserve"> </w:t>
      </w:r>
      <w:r>
        <w:rPr>
          <w:sz w:val="22"/>
          <w:szCs w:val="22"/>
          <w:spacing w:val="-1"/>
        </w:rPr>
        <w:t>及复杂性的提高，技术也变得越来越复杂。反过来，业务和技术之间的交</w:t>
      </w:r>
      <w:r>
        <w:rPr>
          <w:sz w:val="22"/>
          <w:szCs w:val="22"/>
        </w:rPr>
        <w:t xml:space="preserve"> </w:t>
      </w:r>
      <w:r>
        <w:rPr>
          <w:sz w:val="22"/>
          <w:szCs w:val="22"/>
        </w:rPr>
        <w:t>流也需要改进。正是在此期间，人们引入了瀑布</w:t>
      </w:r>
      <w:r>
        <w:rPr>
          <w:sz w:val="22"/>
          <w:szCs w:val="22"/>
          <w:spacing w:val="-1"/>
        </w:rPr>
        <w:t>式开发的形式，这样就产</w:t>
      </w:r>
      <w:r>
        <w:rPr>
          <w:sz w:val="22"/>
          <w:szCs w:val="22"/>
        </w:rPr>
        <w:t xml:space="preserve"> </w:t>
      </w:r>
      <w:r>
        <w:rPr>
          <w:sz w:val="22"/>
          <w:szCs w:val="22"/>
        </w:rPr>
        <w:t>生了系统分析师(后来发展成为业务分析师)的</w:t>
      </w:r>
      <w:r>
        <w:rPr>
          <w:sz w:val="22"/>
          <w:szCs w:val="22"/>
          <w:spacing w:val="-1"/>
        </w:rPr>
        <w:t>角色，他们试图与业务应用</w:t>
      </w:r>
      <w:r>
        <w:rPr>
          <w:sz w:val="22"/>
          <w:szCs w:val="22"/>
        </w:rPr>
        <w:t xml:space="preserve"> </w:t>
      </w:r>
      <w:r>
        <w:rPr>
          <w:sz w:val="22"/>
          <w:szCs w:val="22"/>
          <w:spacing w:val="-1"/>
        </w:rPr>
        <w:t>程序用户建立更具协作性的关系。在需求阶段，系统分析师拥有更多</w:t>
      </w:r>
      <w:r>
        <w:rPr>
          <w:sz w:val="22"/>
          <w:szCs w:val="22"/>
          <w:spacing w:val="-2"/>
        </w:rPr>
        <w:t>的业</w:t>
      </w:r>
      <w:r>
        <w:rPr>
          <w:sz w:val="22"/>
          <w:szCs w:val="22"/>
        </w:rPr>
        <w:t xml:space="preserve"> </w:t>
      </w:r>
      <w:r>
        <w:rPr>
          <w:sz w:val="22"/>
          <w:szCs w:val="22"/>
          <w:spacing w:val="-1"/>
        </w:rPr>
        <w:t>务流程知识，并与业务用户有着密切联系，但是业务人员仍然羞于去</w:t>
      </w:r>
      <w:r>
        <w:rPr>
          <w:sz w:val="22"/>
          <w:szCs w:val="22"/>
          <w:spacing w:val="-2"/>
        </w:rPr>
        <w:t>了解</w:t>
      </w:r>
      <w:r>
        <w:rPr>
          <w:sz w:val="22"/>
          <w:szCs w:val="22"/>
        </w:rPr>
        <w:t xml:space="preserve"> </w:t>
      </w:r>
      <w:r>
        <w:rPr>
          <w:sz w:val="22"/>
          <w:szCs w:val="22"/>
          <w:spacing w:val="-5"/>
        </w:rPr>
        <w:t>技术。对他们来说，技术仍然是一个神秘的大</w:t>
      </w:r>
      <w:r>
        <w:rPr>
          <w:sz w:val="22"/>
          <w:szCs w:val="22"/>
          <w:spacing w:val="-6"/>
        </w:rPr>
        <w:t>黑匣子。</w:t>
      </w:r>
    </w:p>
    <w:p>
      <w:pPr>
        <w:pStyle w:val="BodyText"/>
        <w:ind w:firstLine="469"/>
        <w:spacing w:before="147" w:line="319" w:lineRule="auto"/>
        <w:jc w:val="both"/>
        <w:rPr>
          <w:sz w:val="22"/>
          <w:szCs w:val="22"/>
        </w:rPr>
      </w:pPr>
      <w:r>
        <w:rPr>
          <w:sz w:val="22"/>
          <w:szCs w:val="22"/>
          <w:spacing w:val="8"/>
        </w:rPr>
        <w:t>随着技术的发展，更多的业务连接(在线和早期基于互联网的应用)</w:t>
      </w:r>
      <w:r>
        <w:rPr>
          <w:sz w:val="22"/>
          <w:szCs w:val="22"/>
          <w:spacing w:val="7"/>
        </w:rPr>
        <w:t xml:space="preserve"> </w:t>
      </w:r>
      <w:r>
        <w:rPr>
          <w:sz w:val="22"/>
          <w:szCs w:val="22"/>
          <w:spacing w:val="10"/>
        </w:rPr>
        <w:t>得以实现，技术/业务的界限开始变得模糊，技术引领差异化的第三个</w:t>
      </w:r>
      <w:r>
        <w:rPr>
          <w:sz w:val="22"/>
          <w:szCs w:val="22"/>
          <w:spacing w:val="8"/>
        </w:rPr>
        <w:t xml:space="preserve"> </w:t>
      </w:r>
      <w:r>
        <w:rPr>
          <w:sz w:val="22"/>
          <w:szCs w:val="22"/>
          <w:spacing w:val="6"/>
        </w:rPr>
        <w:t>时代开始了。这个时代出现了早期的技术颠覆，如金融行业中嘉信理财</w:t>
      </w:r>
    </w:p>
    <w:p>
      <w:pPr>
        <w:pStyle w:val="BodyText"/>
        <w:spacing w:before="1" w:line="197" w:lineRule="auto"/>
        <w:rPr>
          <w:sz w:val="17"/>
          <w:szCs w:val="17"/>
        </w:rPr>
      </w:pPr>
      <w:r>
        <w:rPr>
          <w:rFonts w:ascii="Times New Roman" w:hAnsi="Times New Roman" w:eastAsia="Times New Roman" w:cs="Times New Roman"/>
          <w:sz w:val="17"/>
          <w:szCs w:val="17"/>
          <w:spacing w:val="-6"/>
        </w:rPr>
        <w:t>(Charles            Schwab)</w:t>
      </w:r>
      <w:r>
        <w:rPr>
          <w:rFonts w:ascii="Times New Roman" w:hAnsi="Times New Roman" w:eastAsia="Times New Roman" w:cs="Times New Roman"/>
          <w:sz w:val="17"/>
          <w:szCs w:val="17"/>
          <w:spacing w:val="20"/>
          <w:w w:val="102"/>
        </w:rPr>
        <w:t xml:space="preserve"> </w:t>
      </w:r>
      <w:r>
        <w:rPr>
          <w:sz w:val="17"/>
          <w:szCs w:val="17"/>
          <w:spacing w:val="-6"/>
        </w:rPr>
        <w:t>等</w:t>
      </w:r>
      <w:r>
        <w:rPr>
          <w:sz w:val="17"/>
          <w:szCs w:val="17"/>
          <w:spacing w:val="-25"/>
        </w:rPr>
        <w:t xml:space="preserve"> </w:t>
      </w:r>
      <w:r>
        <w:rPr>
          <w:sz w:val="17"/>
          <w:szCs w:val="17"/>
          <w:spacing w:val="-6"/>
        </w:rPr>
        <w:t>线</w:t>
      </w:r>
      <w:r>
        <w:rPr>
          <w:sz w:val="17"/>
          <w:szCs w:val="17"/>
          <w:spacing w:val="-25"/>
        </w:rPr>
        <w:t xml:space="preserve"> </w:t>
      </w:r>
      <w:r>
        <w:rPr>
          <w:sz w:val="17"/>
          <w:szCs w:val="17"/>
          <w:spacing w:val="-6"/>
        </w:rPr>
        <w:t>上</w:t>
      </w:r>
      <w:r>
        <w:rPr>
          <w:sz w:val="17"/>
          <w:szCs w:val="17"/>
          <w:spacing w:val="-25"/>
        </w:rPr>
        <w:t xml:space="preserve"> </w:t>
      </w:r>
      <w:r>
        <w:rPr>
          <w:sz w:val="17"/>
          <w:szCs w:val="17"/>
          <w:spacing w:val="-6"/>
        </w:rPr>
        <w:t>经</w:t>
      </w:r>
      <w:r>
        <w:rPr>
          <w:sz w:val="17"/>
          <w:szCs w:val="17"/>
          <w:spacing w:val="-22"/>
        </w:rPr>
        <w:t xml:space="preserve"> </w:t>
      </w:r>
      <w:r>
        <w:rPr>
          <w:sz w:val="17"/>
          <w:szCs w:val="17"/>
          <w:spacing w:val="-6"/>
        </w:rPr>
        <w:t>纪</w:t>
      </w:r>
      <w:r>
        <w:rPr>
          <w:sz w:val="17"/>
          <w:szCs w:val="17"/>
          <w:spacing w:val="-21"/>
        </w:rPr>
        <w:t xml:space="preserve"> </w:t>
      </w:r>
      <w:r>
        <w:rPr>
          <w:sz w:val="17"/>
          <w:szCs w:val="17"/>
          <w:spacing w:val="-6"/>
        </w:rPr>
        <w:t>公</w:t>
      </w:r>
      <w:r>
        <w:rPr>
          <w:sz w:val="17"/>
          <w:szCs w:val="17"/>
          <w:spacing w:val="-20"/>
        </w:rPr>
        <w:t xml:space="preserve"> </w:t>
      </w:r>
      <w:r>
        <w:rPr>
          <w:sz w:val="17"/>
          <w:szCs w:val="17"/>
          <w:spacing w:val="-6"/>
        </w:rPr>
        <w:t>司 的</w:t>
      </w:r>
      <w:r>
        <w:rPr>
          <w:sz w:val="17"/>
          <w:szCs w:val="17"/>
          <w:spacing w:val="-22"/>
        </w:rPr>
        <w:t xml:space="preserve"> </w:t>
      </w:r>
      <w:r>
        <w:rPr>
          <w:sz w:val="17"/>
          <w:szCs w:val="17"/>
          <w:spacing w:val="-6"/>
        </w:rPr>
        <w:t>崛</w:t>
      </w:r>
      <w:r>
        <w:rPr>
          <w:sz w:val="17"/>
          <w:szCs w:val="17"/>
          <w:spacing w:val="-26"/>
        </w:rPr>
        <w:t xml:space="preserve"> </w:t>
      </w:r>
      <w:r>
        <w:rPr>
          <w:sz w:val="17"/>
          <w:szCs w:val="17"/>
          <w:spacing w:val="-6"/>
        </w:rPr>
        <w:t>起 。</w:t>
      </w:r>
      <w:r>
        <w:rPr>
          <w:sz w:val="17"/>
          <w:szCs w:val="17"/>
          <w:spacing w:val="-26"/>
        </w:rPr>
        <w:t xml:space="preserve"> </w:t>
      </w:r>
      <w:r>
        <w:rPr>
          <w:sz w:val="17"/>
          <w:szCs w:val="17"/>
          <w:spacing w:val="-6"/>
        </w:rPr>
        <w:t>技</w:t>
      </w:r>
      <w:r>
        <w:rPr>
          <w:sz w:val="17"/>
          <w:szCs w:val="17"/>
          <w:spacing w:val="-25"/>
        </w:rPr>
        <w:t xml:space="preserve"> </w:t>
      </w:r>
      <w:r>
        <w:rPr>
          <w:sz w:val="17"/>
          <w:szCs w:val="17"/>
          <w:spacing w:val="-6"/>
        </w:rPr>
        <w:t>术</w:t>
      </w:r>
      <w:r>
        <w:rPr>
          <w:sz w:val="17"/>
          <w:szCs w:val="17"/>
          <w:spacing w:val="-25"/>
        </w:rPr>
        <w:t xml:space="preserve"> </w:t>
      </w:r>
      <w:r>
        <w:rPr>
          <w:sz w:val="17"/>
          <w:szCs w:val="17"/>
          <w:spacing w:val="-6"/>
        </w:rPr>
        <w:t>人</w:t>
      </w:r>
      <w:r>
        <w:rPr>
          <w:sz w:val="17"/>
          <w:szCs w:val="17"/>
          <w:spacing w:val="-20"/>
        </w:rPr>
        <w:t xml:space="preserve"> </w:t>
      </w:r>
      <w:r>
        <w:rPr>
          <w:sz w:val="17"/>
          <w:szCs w:val="17"/>
          <w:spacing w:val="-6"/>
        </w:rPr>
        <w:t>员</w:t>
      </w:r>
      <w:r>
        <w:rPr>
          <w:sz w:val="17"/>
          <w:szCs w:val="17"/>
          <w:spacing w:val="-26"/>
        </w:rPr>
        <w:t xml:space="preserve"> </w:t>
      </w:r>
      <w:r>
        <w:rPr>
          <w:sz w:val="17"/>
          <w:szCs w:val="17"/>
          <w:spacing w:val="-6"/>
        </w:rPr>
        <w:t>开</w:t>
      </w:r>
      <w:r>
        <w:rPr>
          <w:sz w:val="17"/>
          <w:szCs w:val="17"/>
          <w:spacing w:val="-25"/>
        </w:rPr>
        <w:t xml:space="preserve"> </w:t>
      </w:r>
      <w:r>
        <w:rPr>
          <w:sz w:val="17"/>
          <w:szCs w:val="17"/>
          <w:spacing w:val="-6"/>
        </w:rPr>
        <w:t>始</w:t>
      </w:r>
      <w:r>
        <w:rPr>
          <w:sz w:val="17"/>
          <w:szCs w:val="17"/>
          <w:spacing w:val="-25"/>
        </w:rPr>
        <w:t xml:space="preserve"> </w:t>
      </w:r>
      <w:r>
        <w:rPr>
          <w:sz w:val="17"/>
          <w:szCs w:val="17"/>
          <w:spacing w:val="-6"/>
        </w:rPr>
        <w:t>从</w:t>
      </w:r>
      <w:r>
        <w:rPr>
          <w:sz w:val="17"/>
          <w:szCs w:val="17"/>
          <w:spacing w:val="-25"/>
        </w:rPr>
        <w:t xml:space="preserve"> </w:t>
      </w:r>
      <w:r>
        <w:rPr>
          <w:sz w:val="17"/>
          <w:szCs w:val="17"/>
          <w:spacing w:val="-6"/>
        </w:rPr>
        <w:t>后 </w:t>
      </w:r>
      <w:r>
        <w:rPr>
          <w:sz w:val="17"/>
          <w:szCs w:val="17"/>
          <w:spacing w:val="-7"/>
        </w:rPr>
        <w:t>台 (</w:t>
      </w:r>
      <w:r>
        <w:rPr>
          <w:sz w:val="17"/>
          <w:szCs w:val="17"/>
          <w:spacing w:val="-27"/>
        </w:rPr>
        <w:t xml:space="preserve"> </w:t>
      </w:r>
      <w:r>
        <w:rPr>
          <w:sz w:val="17"/>
          <w:szCs w:val="17"/>
          <w:spacing w:val="-7"/>
        </w:rPr>
        <w:t>会</w:t>
      </w:r>
      <w:r>
        <w:rPr>
          <w:sz w:val="17"/>
          <w:szCs w:val="17"/>
          <w:spacing w:val="-27"/>
        </w:rPr>
        <w:t xml:space="preserve"> </w:t>
      </w:r>
      <w:r>
        <w:rPr>
          <w:sz w:val="17"/>
          <w:szCs w:val="17"/>
          <w:spacing w:val="-7"/>
        </w:rPr>
        <w:t>计</w:t>
      </w:r>
      <w:r>
        <w:rPr>
          <w:sz w:val="17"/>
          <w:szCs w:val="17"/>
          <w:spacing w:val="-25"/>
        </w:rPr>
        <w:t xml:space="preserve"> </w:t>
      </w:r>
      <w:r>
        <w:rPr>
          <w:sz w:val="17"/>
          <w:szCs w:val="17"/>
          <w:spacing w:val="-7"/>
        </w:rPr>
        <w:t>)</w:t>
      </w:r>
      <w:r>
        <w:rPr>
          <w:sz w:val="17"/>
          <w:szCs w:val="17"/>
          <w:spacing w:val="-26"/>
        </w:rPr>
        <w:t xml:space="preserve"> </w:t>
      </w:r>
      <w:r>
        <w:rPr>
          <w:sz w:val="17"/>
          <w:szCs w:val="17"/>
          <w:spacing w:val="-7"/>
        </w:rPr>
        <w:t>转</w:t>
      </w:r>
    </w:p>
    <w:p>
      <w:pPr>
        <w:spacing w:line="197" w:lineRule="auto"/>
        <w:sectPr>
          <w:type w:val="continuous"/>
          <w:pgSz w:w="8290" w:h="12560"/>
          <w:pgMar w:top="376" w:right="651" w:bottom="0" w:left="540" w:header="0" w:footer="0" w:gutter="0"/>
          <w:cols w:equalWidth="0" w:num="1">
            <w:col w:w="7099" w:space="0"/>
          </w:cols>
        </w:sectPr>
        <w:rPr>
          <w:sz w:val="17"/>
          <w:szCs w:val="17"/>
        </w:rPr>
      </w:pPr>
    </w:p>
    <w:p>
      <w:pPr>
        <w:pStyle w:val="BodyText"/>
        <w:ind w:left="3049"/>
        <w:spacing w:before="47" w:line="221" w:lineRule="auto"/>
        <w:rPr>
          <w:rFonts w:ascii="Times New Roman" w:hAnsi="Times New Roman" w:eastAsia="Times New Roman" w:cs="Times New Roman"/>
          <w:sz w:val="22"/>
          <w:szCs w:val="22"/>
        </w:rPr>
      </w:pPr>
      <w:r>
        <w:drawing>
          <wp:anchor distT="0" distB="0" distL="0" distR="0" simplePos="0" relativeHeight="252413952" behindDoc="0" locked="0" layoutInCell="0" allowOverlap="1">
            <wp:simplePos x="0" y="0"/>
            <wp:positionH relativeFrom="page">
              <wp:posOffset>431817</wp:posOffset>
            </wp:positionH>
            <wp:positionV relativeFrom="page">
              <wp:posOffset>6953263</wp:posOffset>
            </wp:positionV>
            <wp:extent cx="1269975" cy="6350"/>
            <wp:effectExtent l="0" t="0" r="0" b="0"/>
            <wp:wrapNone/>
            <wp:docPr id="150" name="IM 150"/>
            <wp:cNvGraphicFramePr/>
            <a:graphic>
              <a:graphicData uri="http://schemas.openxmlformats.org/drawingml/2006/picture">
                <pic:pic>
                  <pic:nvPicPr>
                    <pic:cNvPr id="150" name="IM 150"/>
                    <pic:cNvPicPr/>
                  </pic:nvPicPr>
                  <pic:blipFill>
                    <a:blip r:embed="rId77"/>
                    <a:stretch>
                      <a:fillRect/>
                    </a:stretch>
                  </pic:blipFill>
                  <pic:spPr>
                    <a:xfrm rot="0">
                      <a:off x="0" y="0"/>
                      <a:ext cx="1269975" cy="6350"/>
                    </a:xfrm>
                    <a:prstGeom prst="rect">
                      <a:avLst/>
                    </a:prstGeom>
                  </pic:spPr>
                </pic:pic>
              </a:graphicData>
            </a:graphic>
          </wp:anchor>
        </w:drawing>
      </w:r>
      <w:r>
        <w:rPr>
          <w:rFonts w:ascii="SimHei" w:hAnsi="SimHei" w:eastAsia="SimHei" w:cs="SimHei"/>
          <w:sz w:val="22"/>
          <w:szCs w:val="22"/>
          <w:spacing w:val="-14"/>
        </w:rPr>
        <w:t>第2章</w:t>
      </w:r>
      <w:r>
        <w:rPr>
          <w:rFonts w:ascii="SimHei" w:hAnsi="SimHei" w:eastAsia="SimHei" w:cs="SimHei"/>
          <w:sz w:val="22"/>
          <w:szCs w:val="22"/>
          <w:spacing w:val="-14"/>
        </w:rPr>
        <w:t xml:space="preserve"> </w:t>
      </w:r>
      <w:r>
        <w:rPr>
          <w:rFonts w:ascii="SimHei" w:hAnsi="SimHei" w:eastAsia="SimHei" w:cs="SimHei"/>
          <w:sz w:val="22"/>
          <w:szCs w:val="22"/>
          <w:spacing w:val="-14"/>
        </w:rPr>
        <w:t>以技术为核心——</w:t>
      </w:r>
      <w:r>
        <w:rPr>
          <w:rFonts w:ascii="YouYuan" w:hAnsi="YouYuan" w:eastAsia="YouYuan" w:cs="YouYuan"/>
          <w:sz w:val="22"/>
          <w:szCs w:val="22"/>
          <w:spacing w:val="-14"/>
        </w:rPr>
        <w:t>T</w:t>
      </w:r>
      <w:r>
        <w:rPr>
          <w:rFonts w:ascii="YouYuan" w:hAnsi="YouYuan" w:eastAsia="YouYuan" w:cs="YouYuan"/>
          <w:sz w:val="22"/>
          <w:szCs w:val="22"/>
          <w:spacing w:val="-20"/>
        </w:rPr>
        <w:t xml:space="preserve"> </w:t>
      </w:r>
      <w:r>
        <w:rPr>
          <w:sz w:val="22"/>
          <w:szCs w:val="22"/>
          <w:spacing w:val="-14"/>
        </w:rPr>
        <w:t>ech@Core</w:t>
      </w:r>
      <w:r>
        <w:rPr>
          <w:sz w:val="22"/>
          <w:szCs w:val="22"/>
          <w:spacing w:val="3"/>
        </w:rPr>
        <w:t xml:space="preserve">     </w:t>
      </w:r>
      <w:r>
        <w:rPr>
          <w:rFonts w:ascii="Times New Roman" w:hAnsi="Times New Roman" w:eastAsia="Times New Roman" w:cs="Times New Roman"/>
          <w:sz w:val="22"/>
          <w:szCs w:val="22"/>
          <w:b/>
          <w:bCs/>
          <w:spacing w:val="-14"/>
        </w:rPr>
        <w:t>21</w:t>
      </w:r>
    </w:p>
    <w:p>
      <w:pPr>
        <w:spacing w:line="271" w:lineRule="auto"/>
        <w:rPr>
          <w:rFonts w:ascii="Arial"/>
          <w:sz w:val="21"/>
        </w:rPr>
      </w:pPr>
      <w:r/>
    </w:p>
    <w:p>
      <w:pPr>
        <w:spacing w:line="272" w:lineRule="auto"/>
        <w:rPr>
          <w:rFonts w:ascii="Arial"/>
          <w:sz w:val="21"/>
        </w:rPr>
      </w:pPr>
      <w:r/>
    </w:p>
    <w:p>
      <w:pPr>
        <w:pStyle w:val="BodyText"/>
        <w:spacing w:before="71" w:line="381" w:lineRule="exact"/>
        <w:rPr>
          <w:sz w:val="22"/>
          <w:szCs w:val="22"/>
        </w:rPr>
      </w:pPr>
      <w:r>
        <w:rPr>
          <w:sz w:val="22"/>
          <w:szCs w:val="22"/>
          <w:spacing w:val="-1"/>
          <w:position w:val="11"/>
        </w:rPr>
        <w:t>移到前台(客户互动)。技术更加复杂，应用需求也更加模糊，这就需要技</w:t>
      </w:r>
    </w:p>
    <w:p>
      <w:pPr>
        <w:pStyle w:val="BodyText"/>
        <w:spacing w:line="219" w:lineRule="auto"/>
        <w:rPr>
          <w:sz w:val="22"/>
          <w:szCs w:val="22"/>
        </w:rPr>
      </w:pPr>
      <w:r>
        <w:rPr>
          <w:sz w:val="22"/>
          <w:szCs w:val="22"/>
          <w:spacing w:val="-6"/>
        </w:rPr>
        <w:t>术和业务之间更紧密地协作，更好地理解彼此的知识领域。</w:t>
      </w:r>
    </w:p>
    <w:p>
      <w:pPr>
        <w:pStyle w:val="BodyText"/>
        <w:ind w:right="78" w:firstLine="419"/>
        <w:spacing w:before="111" w:line="302" w:lineRule="auto"/>
        <w:jc w:val="both"/>
        <w:rPr>
          <w:sz w:val="22"/>
          <w:szCs w:val="22"/>
        </w:rPr>
      </w:pPr>
      <w:r>
        <w:rPr>
          <w:sz w:val="22"/>
          <w:szCs w:val="22"/>
        </w:rPr>
        <w:t>然而，随着商业人士越来越精通技术——他</w:t>
      </w:r>
      <w:r>
        <w:rPr>
          <w:sz w:val="22"/>
          <w:szCs w:val="22"/>
          <w:spacing w:val="-1"/>
        </w:rPr>
        <w:t>们的新能力使情况变得更</w:t>
      </w:r>
      <w:r>
        <w:rPr>
          <w:sz w:val="22"/>
          <w:szCs w:val="22"/>
        </w:rPr>
        <w:t xml:space="preserve"> </w:t>
      </w:r>
      <w:r>
        <w:rPr>
          <w:sz w:val="22"/>
          <w:szCs w:val="22"/>
          <w:spacing w:val="2"/>
        </w:rPr>
        <w:t>好，同时也变得更糟。为什么呢?情况变得更好，是因为他们开始了解技</w:t>
      </w:r>
      <w:r>
        <w:rPr>
          <w:sz w:val="22"/>
          <w:szCs w:val="22"/>
          <w:spacing w:val="14"/>
        </w:rPr>
        <w:t xml:space="preserve"> </w:t>
      </w:r>
      <w:r>
        <w:rPr>
          <w:sz w:val="22"/>
          <w:szCs w:val="22"/>
          <w:spacing w:val="-1"/>
        </w:rPr>
        <w:t>术如何产生真正的影响；但他们的技术知识通常很肤浅，这又会使得情况</w:t>
      </w:r>
      <w:r>
        <w:rPr>
          <w:sz w:val="22"/>
          <w:szCs w:val="22"/>
        </w:rPr>
        <w:t xml:space="preserve"> </w:t>
      </w:r>
      <w:r>
        <w:rPr>
          <w:sz w:val="22"/>
          <w:szCs w:val="22"/>
          <w:spacing w:val="-6"/>
        </w:rPr>
        <w:t>变得更糟。由于对技术发展速度缓慢感到沮丧，</w:t>
      </w:r>
      <w:r>
        <w:rPr>
          <w:sz w:val="22"/>
          <w:szCs w:val="22"/>
          <w:spacing w:val="72"/>
        </w:rPr>
        <w:t xml:space="preserve"> </w:t>
      </w:r>
      <w:r>
        <w:rPr>
          <w:sz w:val="22"/>
          <w:szCs w:val="22"/>
          <w:spacing w:val="-6"/>
        </w:rPr>
        <w:t>一些商业人士开始创建自</w:t>
      </w:r>
      <w:r>
        <w:rPr>
          <w:sz w:val="22"/>
          <w:szCs w:val="22"/>
        </w:rPr>
        <w:t xml:space="preserve"> </w:t>
      </w:r>
      <w:r>
        <w:rPr>
          <w:sz w:val="22"/>
          <w:szCs w:val="22"/>
          <w:spacing w:val="5"/>
        </w:rPr>
        <w:t>己的“影子</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w:t>
      </w:r>
      <w:r>
        <w:rPr>
          <w:sz w:val="22"/>
          <w:szCs w:val="22"/>
          <w:spacing w:val="5"/>
        </w:rPr>
        <w:t>其实就是他们在个人计算机上使</w:t>
      </w:r>
      <w:r>
        <w:rPr>
          <w:sz w:val="22"/>
          <w:szCs w:val="22"/>
          <w:spacing w:val="4"/>
        </w:rPr>
        <w:t>用电子表格和其他</w:t>
      </w:r>
      <w:r>
        <w:rPr>
          <w:sz w:val="22"/>
          <w:szCs w:val="22"/>
        </w:rPr>
        <w:t xml:space="preserve"> </w:t>
      </w:r>
      <w:r>
        <w:rPr>
          <w:sz w:val="22"/>
          <w:szCs w:val="22"/>
          <w:spacing w:val="4"/>
        </w:rPr>
        <w:t>面向用户的工具来构建自己的应用程序，他们撇开</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33"/>
        </w:rPr>
        <w:t xml:space="preserve"> </w:t>
      </w:r>
      <w:r>
        <w:rPr>
          <w:sz w:val="22"/>
          <w:szCs w:val="22"/>
          <w:spacing w:val="4"/>
        </w:rPr>
        <w:t>的参与</w:t>
      </w:r>
      <w:r>
        <w:rPr>
          <w:sz w:val="22"/>
          <w:szCs w:val="22"/>
          <w:spacing w:val="3"/>
        </w:rPr>
        <w:t>直接雇用顾</w:t>
      </w:r>
      <w:r>
        <w:rPr>
          <w:sz w:val="22"/>
          <w:szCs w:val="22"/>
        </w:rPr>
        <w:t xml:space="preserve"> </w:t>
      </w:r>
      <w:r>
        <w:rPr>
          <w:sz w:val="22"/>
          <w:szCs w:val="22"/>
          <w:spacing w:val="1"/>
        </w:rPr>
        <w:t>问，或者用自己的信用卡购买</w:t>
      </w:r>
      <w:r>
        <w:rPr>
          <w:sz w:val="22"/>
          <w:szCs w:val="22"/>
          <w:spacing w:val="-36"/>
        </w:rPr>
        <w:t xml:space="preserve"> </w:t>
      </w:r>
      <w:r>
        <w:rPr>
          <w:rFonts w:ascii="Times New Roman" w:hAnsi="Times New Roman" w:eastAsia="Times New Roman" w:cs="Times New Roman"/>
          <w:sz w:val="22"/>
          <w:szCs w:val="22"/>
        </w:rPr>
        <w:t>SaaS</w:t>
      </w:r>
      <w:r>
        <w:rPr>
          <w:rFonts w:ascii="Times New Roman" w:hAnsi="Times New Roman" w:eastAsia="Times New Roman" w:cs="Times New Roman"/>
          <w:sz w:val="22"/>
          <w:szCs w:val="22"/>
          <w:spacing w:val="29"/>
          <w:w w:val="101"/>
        </w:rPr>
        <w:t xml:space="preserve"> </w:t>
      </w:r>
      <w:r>
        <w:rPr>
          <w:sz w:val="22"/>
          <w:szCs w:val="22"/>
          <w:spacing w:val="1"/>
        </w:rPr>
        <w:t>应用程序。他们不断地发表片面的评</w:t>
      </w:r>
      <w:r>
        <w:rPr>
          <w:sz w:val="22"/>
          <w:szCs w:val="22"/>
        </w:rPr>
        <w:t xml:space="preserve"> </w:t>
      </w:r>
      <w:r>
        <w:rPr>
          <w:sz w:val="22"/>
          <w:szCs w:val="22"/>
          <w:spacing w:val="1"/>
        </w:rPr>
        <w:t>论：“我可以在一周内建立一个电子表格应用程序。为什么</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
        </w:rPr>
        <w:t xml:space="preserve"> </w:t>
      </w:r>
      <w:r>
        <w:rPr>
          <w:sz w:val="22"/>
          <w:szCs w:val="22"/>
          <w:spacing w:val="1"/>
        </w:rPr>
        <w:t>需要花9个</w:t>
      </w:r>
      <w:r>
        <w:rPr>
          <w:sz w:val="22"/>
          <w:szCs w:val="22"/>
          <w:spacing w:val="3"/>
        </w:rPr>
        <w:t xml:space="preserve"> </w:t>
      </w:r>
      <w:r>
        <w:rPr>
          <w:sz w:val="22"/>
          <w:szCs w:val="22"/>
          <w:spacing w:val="2"/>
        </w:rPr>
        <w:t>月?”他们是真的这样认为。可事实是，这些电子表格应用程序通常只能</w:t>
      </w:r>
      <w:r>
        <w:rPr>
          <w:sz w:val="22"/>
          <w:szCs w:val="22"/>
          <w:spacing w:val="16"/>
        </w:rPr>
        <w:t xml:space="preserve"> </w:t>
      </w:r>
      <w:r>
        <w:rPr>
          <w:sz w:val="22"/>
          <w:szCs w:val="22"/>
        </w:rPr>
        <w:t>满足一个人的需求，不可扩展、不可维护，并且会</w:t>
      </w:r>
      <w:r>
        <w:rPr>
          <w:sz w:val="22"/>
          <w:szCs w:val="22"/>
          <w:spacing w:val="-1"/>
        </w:rPr>
        <w:t>产生用户从未考虑过的</w:t>
      </w:r>
      <w:r>
        <w:rPr>
          <w:sz w:val="22"/>
          <w:szCs w:val="22"/>
        </w:rPr>
        <w:t xml:space="preserve"> </w:t>
      </w:r>
      <w:r>
        <w:rPr>
          <w:sz w:val="22"/>
          <w:szCs w:val="22"/>
          <w:spacing w:val="-2"/>
        </w:rPr>
        <w:t>安全风险——由此可见，他们的理解是非常肤浅的。</w:t>
      </w:r>
    </w:p>
    <w:p>
      <w:pPr>
        <w:pStyle w:val="BodyText"/>
        <w:ind w:right="11" w:firstLine="419"/>
        <w:spacing w:before="163" w:line="296" w:lineRule="auto"/>
        <w:rPr>
          <w:sz w:val="22"/>
          <w:szCs w:val="22"/>
        </w:rPr>
      </w:pPr>
      <w:r>
        <w:rPr>
          <w:sz w:val="22"/>
          <w:szCs w:val="22"/>
          <w:spacing w:val="-3"/>
        </w:rPr>
        <w:t>然而，其中许多应用程序都交付了真正的价值。从</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32"/>
          <w:w w:val="101"/>
        </w:rPr>
        <w:t xml:space="preserve"> </w:t>
      </w:r>
      <w:r>
        <w:rPr>
          <w:sz w:val="22"/>
          <w:szCs w:val="22"/>
          <w:spacing w:val="-3"/>
        </w:rPr>
        <w:t>的角度来看，这</w:t>
      </w:r>
      <w:r>
        <w:rPr>
          <w:sz w:val="22"/>
          <w:szCs w:val="22"/>
        </w:rPr>
        <w:t xml:space="preserve">  </w:t>
      </w:r>
      <w:r>
        <w:rPr>
          <w:sz w:val="22"/>
          <w:szCs w:val="22"/>
          <w:spacing w:val="-1"/>
        </w:rPr>
        <w:t>个问题因为遗留系统的技术债(现在仍然是一个难题)而加剧，这些债务持</w:t>
      </w:r>
      <w:r>
        <w:rPr>
          <w:sz w:val="22"/>
          <w:szCs w:val="22"/>
        </w:rPr>
        <w:t xml:space="preserve"> </w:t>
      </w:r>
      <w:r>
        <w:rPr>
          <w:sz w:val="22"/>
          <w:szCs w:val="22"/>
          <w:spacing w:val="6"/>
        </w:rPr>
        <w:t>续了多年，已经成为(并将继续成为)软件开发的</w:t>
      </w:r>
      <w:r>
        <w:rPr>
          <w:sz w:val="22"/>
          <w:szCs w:val="22"/>
          <w:spacing w:val="5"/>
        </w:rPr>
        <w:t>拖累。此外，对交互系 </w:t>
      </w:r>
      <w:r>
        <w:rPr>
          <w:sz w:val="22"/>
          <w:szCs w:val="22"/>
          <w:spacing w:val="-8"/>
        </w:rPr>
        <w:t>统日益增长的需求将许多</w:t>
      </w:r>
      <w:r>
        <w:rPr>
          <w:rFonts w:ascii="Times New Roman" w:hAnsi="Times New Roman" w:eastAsia="Times New Roman" w:cs="Times New Roman"/>
          <w:sz w:val="22"/>
          <w:szCs w:val="22"/>
          <w:spacing w:val="-8"/>
        </w:rPr>
        <w:t>IT </w:t>
      </w:r>
      <w:r>
        <w:rPr>
          <w:sz w:val="22"/>
          <w:szCs w:val="22"/>
          <w:spacing w:val="-8"/>
        </w:rPr>
        <w:t>组织划分为遗留系统与交互系统</w:t>
      </w:r>
      <w:r>
        <w:rPr>
          <w:sz w:val="22"/>
          <w:szCs w:val="22"/>
          <w:spacing w:val="-9"/>
        </w:rPr>
        <w:t>°。由于交互技 </w:t>
      </w:r>
      <w:r>
        <w:rPr>
          <w:sz w:val="22"/>
          <w:szCs w:val="22"/>
        </w:rPr>
        <w:t>术更为复杂、需求更为模糊，这两个</w:t>
      </w:r>
      <w:r>
        <w:rPr>
          <w:rFonts w:ascii="Times New Roman" w:hAnsi="Times New Roman" w:eastAsia="Times New Roman" w:cs="Times New Roman"/>
          <w:sz w:val="22"/>
          <w:szCs w:val="22"/>
        </w:rPr>
        <w:t>IT </w:t>
      </w:r>
      <w:r>
        <w:rPr>
          <w:sz w:val="22"/>
          <w:szCs w:val="22"/>
        </w:rPr>
        <w:t>派别的开发过程(瀑布式与敏捷式)</w:t>
      </w:r>
      <w:r>
        <w:rPr>
          <w:sz w:val="22"/>
          <w:szCs w:val="22"/>
          <w:spacing w:val="14"/>
        </w:rPr>
        <w:t xml:space="preserve"> </w:t>
      </w:r>
      <w:r>
        <w:rPr>
          <w:sz w:val="22"/>
          <w:szCs w:val="22"/>
          <w:spacing w:val="-7"/>
        </w:rPr>
        <w:t>以不同的方式演进，从而导致摩擦加剧。</w:t>
      </w:r>
    </w:p>
    <w:p>
      <w:pPr>
        <w:pStyle w:val="BodyText"/>
        <w:spacing w:before="103" w:line="400" w:lineRule="exact"/>
        <w:jc w:val="right"/>
        <w:rPr>
          <w:sz w:val="22"/>
          <w:szCs w:val="22"/>
        </w:rPr>
      </w:pPr>
      <w:r>
        <w:rPr>
          <w:sz w:val="22"/>
          <w:szCs w:val="22"/>
          <w:spacing w:val="-1"/>
          <w:position w:val="13"/>
        </w:rPr>
        <w:t>标记为</w:t>
      </w:r>
      <w:r>
        <w:rPr>
          <w:rFonts w:ascii="Times New Roman" w:hAnsi="Times New Roman" w:eastAsia="Times New Roman" w:cs="Times New Roman"/>
          <w:sz w:val="22"/>
          <w:szCs w:val="22"/>
          <w:spacing w:val="-1"/>
          <w:position w:val="13"/>
        </w:rPr>
        <w:t>Tech@Core</w:t>
      </w:r>
      <w:r>
        <w:rPr>
          <w:rFonts w:ascii="Times New Roman" w:hAnsi="Times New Roman" w:eastAsia="Times New Roman" w:cs="Times New Roman"/>
          <w:sz w:val="22"/>
          <w:szCs w:val="22"/>
          <w:spacing w:val="32"/>
          <w:w w:val="101"/>
          <w:position w:val="13"/>
        </w:rPr>
        <w:t xml:space="preserve"> </w:t>
      </w:r>
      <w:r>
        <w:rPr>
          <w:sz w:val="22"/>
          <w:szCs w:val="22"/>
          <w:spacing w:val="-1"/>
          <w:position w:val="13"/>
        </w:rPr>
        <w:t>的第四个时代朝着业务和</w:t>
      </w:r>
      <w:r>
        <w:rPr>
          <w:rFonts w:ascii="Times New Roman" w:hAnsi="Times New Roman" w:eastAsia="Times New Roman" w:cs="Times New Roman"/>
          <w:sz w:val="22"/>
          <w:szCs w:val="22"/>
          <w:spacing w:val="-1"/>
          <w:position w:val="13"/>
        </w:rPr>
        <w:t>IT</w:t>
      </w:r>
      <w:r>
        <w:rPr>
          <w:rFonts w:ascii="Times New Roman" w:hAnsi="Times New Roman" w:eastAsia="Times New Roman" w:cs="Times New Roman"/>
          <w:sz w:val="22"/>
          <w:szCs w:val="22"/>
          <w:spacing w:val="23"/>
          <w:position w:val="13"/>
        </w:rPr>
        <w:t xml:space="preserve"> </w:t>
      </w:r>
      <w:r>
        <w:rPr>
          <w:sz w:val="22"/>
          <w:szCs w:val="22"/>
          <w:spacing w:val="-1"/>
          <w:position w:val="13"/>
        </w:rPr>
        <w:t>领域的深度整合迈进。</w:t>
      </w:r>
    </w:p>
    <w:p>
      <w:pPr>
        <w:pStyle w:val="BodyText"/>
        <w:spacing w:line="212" w:lineRule="auto"/>
        <w:rPr>
          <w:sz w:val="22"/>
          <w:szCs w:val="22"/>
        </w:rPr>
      </w:pPr>
      <w:r>
        <w:rPr>
          <w:sz w:val="22"/>
          <w:szCs w:val="22"/>
          <w:spacing w:val="-6"/>
        </w:rPr>
        <w:t>将</w:t>
      </w:r>
      <w:r>
        <w:rPr>
          <w:sz w:val="22"/>
          <w:szCs w:val="22"/>
          <w:spacing w:val="-42"/>
        </w:rPr>
        <w:t xml:space="preserve"> </w:t>
      </w:r>
      <w:r>
        <w:rPr>
          <w:rFonts w:ascii="Times New Roman" w:hAnsi="Times New Roman" w:eastAsia="Times New Roman" w:cs="Times New Roman"/>
          <w:sz w:val="22"/>
          <w:szCs w:val="22"/>
          <w:spacing w:val="-6"/>
        </w:rPr>
        <w:t>Tech@Core </w:t>
      </w:r>
      <w:r>
        <w:rPr>
          <w:sz w:val="22"/>
          <w:szCs w:val="22"/>
          <w:spacing w:val="-6"/>
        </w:rPr>
        <w:t>与之前的阶段区分开的因素包括：</w:t>
      </w:r>
    </w:p>
    <w:p>
      <w:pPr>
        <w:pStyle w:val="BodyText"/>
        <w:ind w:left="419"/>
        <w:spacing w:before="129" w:line="216" w:lineRule="auto"/>
        <w:rPr>
          <w:sz w:val="22"/>
          <w:szCs w:val="22"/>
        </w:rPr>
      </w:pPr>
      <w:r>
        <w:rPr>
          <w:sz w:val="22"/>
          <w:szCs w:val="22"/>
          <w:spacing w:val="11"/>
        </w:rPr>
        <w:t>口领导者了解对其业务来说技术的关键本质是什么,并且越来越精</w:t>
      </w:r>
    </w:p>
    <w:p>
      <w:pPr>
        <w:pStyle w:val="BodyText"/>
        <w:ind w:left="419" w:right="250" w:firstLine="319"/>
        <w:spacing w:before="116" w:line="264" w:lineRule="auto"/>
        <w:rPr>
          <w:sz w:val="22"/>
          <w:szCs w:val="22"/>
        </w:rPr>
      </w:pPr>
      <w:r>
        <w:rPr>
          <w:sz w:val="22"/>
          <w:szCs w:val="22"/>
          <w:spacing w:val="-2"/>
        </w:rPr>
        <w:t>通技术(许多领导者更加年轻，且从未在前互联网时代工作过)。</w:t>
      </w:r>
      <w:r>
        <w:rPr>
          <w:sz w:val="22"/>
          <w:szCs w:val="22"/>
          <w:spacing w:val="16"/>
        </w:rPr>
        <w:t xml:space="preserve"> </w:t>
      </w:r>
      <w:r>
        <w:rPr>
          <w:sz w:val="22"/>
          <w:szCs w:val="22"/>
          <w:spacing w:val="-3"/>
        </w:rPr>
        <w:t>口领导者依靠技术创建创新的客户旅程。</w:t>
      </w:r>
    </w:p>
    <w:p>
      <w:pPr>
        <w:pStyle w:val="BodyText"/>
        <w:ind w:left="419"/>
        <w:spacing w:before="109" w:line="218" w:lineRule="auto"/>
        <w:rPr>
          <w:sz w:val="22"/>
          <w:szCs w:val="22"/>
        </w:rPr>
      </w:pPr>
      <w:r>
        <w:rPr>
          <w:sz w:val="22"/>
          <w:szCs w:val="22"/>
          <w:spacing w:val="-1"/>
        </w:rPr>
        <w:t>口客户价值取代成本，成为主要的绩效度量指标(适应度函数)。</w:t>
      </w:r>
    </w:p>
    <w:p>
      <w:pPr>
        <w:spacing w:line="392" w:lineRule="auto"/>
        <w:rPr>
          <w:rFonts w:ascii="Arial"/>
          <w:sz w:val="21"/>
        </w:rPr>
      </w:pPr>
      <w:r/>
    </w:p>
    <w:p>
      <w:pPr>
        <w:pStyle w:val="BodyText"/>
        <w:ind w:left="419"/>
        <w:spacing w:before="55" w:line="219" w:lineRule="auto"/>
        <w:rPr>
          <w:sz w:val="17"/>
          <w:szCs w:val="17"/>
        </w:rPr>
      </w:pPr>
      <w:r>
        <w:rPr>
          <w:sz w:val="17"/>
          <w:szCs w:val="17"/>
          <w:spacing w:val="-13"/>
        </w:rPr>
        <w:t>⊙</w:t>
      </w:r>
      <w:r>
        <w:rPr>
          <w:sz w:val="17"/>
          <w:szCs w:val="17"/>
          <w:spacing w:val="64"/>
        </w:rPr>
        <w:t xml:space="preserve"> </w:t>
      </w:r>
      <w:r>
        <w:rPr>
          <w:sz w:val="17"/>
          <w:szCs w:val="17"/>
          <w:spacing w:val="-13"/>
        </w:rPr>
        <w:t>指直面终端用户的前端系统。</w:t>
      </w:r>
      <w:r>
        <w:rPr>
          <w:sz w:val="17"/>
          <w:szCs w:val="17"/>
          <w:spacing w:val="26"/>
        </w:rPr>
        <w:t xml:space="preserve"> </w:t>
      </w:r>
      <w:r>
        <w:rPr>
          <w:sz w:val="17"/>
          <w:szCs w:val="17"/>
          <w:spacing w:val="-13"/>
        </w:rPr>
        <w:t>——译者注</w:t>
      </w:r>
    </w:p>
    <w:p>
      <w:pPr>
        <w:pStyle w:val="BodyText"/>
        <w:ind w:left="709" w:right="31" w:hanging="290"/>
        <w:spacing w:before="47" w:line="236" w:lineRule="auto"/>
        <w:rPr>
          <w:sz w:val="17"/>
          <w:szCs w:val="17"/>
        </w:rPr>
      </w:pPr>
      <w:r>
        <w:rPr>
          <w:sz w:val="17"/>
          <w:szCs w:val="17"/>
          <w:spacing w:val="1"/>
        </w:rPr>
        <w:t>②</w:t>
      </w:r>
      <w:r>
        <w:rPr>
          <w:sz w:val="17"/>
          <w:szCs w:val="17"/>
          <w:spacing w:val="73"/>
        </w:rPr>
        <w:t xml:space="preserve"> </w:t>
      </w:r>
      <w:r>
        <w:rPr>
          <w:sz w:val="17"/>
          <w:szCs w:val="17"/>
          <w:spacing w:val="1"/>
        </w:rPr>
        <w:t>对于所有类型的领导者(包括组织的业务和技术部门的主管、经理和团队)我们都将使</w:t>
      </w:r>
      <w:r>
        <w:rPr>
          <w:sz w:val="17"/>
          <w:szCs w:val="17"/>
        </w:rPr>
        <w:t xml:space="preserve"> </w:t>
      </w:r>
      <w:r>
        <w:rPr>
          <w:rFonts w:ascii="KaiTi" w:hAnsi="KaiTi" w:eastAsia="KaiTi" w:cs="KaiTi"/>
          <w:sz w:val="17"/>
          <w:szCs w:val="17"/>
          <w:spacing w:val="-11"/>
        </w:rPr>
        <w:t>用领导者</w:t>
      </w:r>
      <w:r>
        <w:rPr>
          <w:sz w:val="17"/>
          <w:szCs w:val="17"/>
          <w:spacing w:val="-11"/>
        </w:rPr>
        <w:t>一词。</w:t>
      </w:r>
    </w:p>
    <w:p>
      <w:pPr>
        <w:spacing w:line="236" w:lineRule="auto"/>
        <w:sectPr>
          <w:pgSz w:w="8290" w:h="12560"/>
          <w:pgMar w:top="400" w:right="510" w:bottom="0" w:left="669" w:header="0" w:footer="0" w:gutter="0"/>
        </w:sectPr>
        <w:rPr>
          <w:sz w:val="17"/>
          <w:szCs w:val="17"/>
        </w:rPr>
      </w:pPr>
    </w:p>
    <w:p>
      <w:pPr>
        <w:pStyle w:val="BodyText"/>
        <w:ind w:left="32"/>
        <w:spacing w:line="221" w:lineRule="auto"/>
        <w:rPr>
          <w:rFonts w:ascii="SimHei" w:hAnsi="SimHei" w:eastAsia="SimHei" w:cs="SimHei"/>
          <w:sz w:val="20"/>
          <w:szCs w:val="20"/>
        </w:rPr>
      </w:pPr>
      <w:r>
        <w:drawing>
          <wp:anchor distT="0" distB="0" distL="0" distR="0" simplePos="0" relativeHeight="252430336" behindDoc="0" locked="0" layoutInCell="0" allowOverlap="1">
            <wp:simplePos x="0" y="0"/>
            <wp:positionH relativeFrom="page">
              <wp:posOffset>311163</wp:posOffset>
            </wp:positionH>
            <wp:positionV relativeFrom="page">
              <wp:posOffset>6889722</wp:posOffset>
            </wp:positionV>
            <wp:extent cx="1289032" cy="6380"/>
            <wp:effectExtent l="0" t="0" r="0" b="0"/>
            <wp:wrapNone/>
            <wp:docPr id="152" name="IM 152"/>
            <wp:cNvGraphicFramePr/>
            <a:graphic>
              <a:graphicData uri="http://schemas.openxmlformats.org/drawingml/2006/picture">
                <pic:pic>
                  <pic:nvPicPr>
                    <pic:cNvPr id="152" name="IM 152"/>
                    <pic:cNvPicPr/>
                  </pic:nvPicPr>
                  <pic:blipFill>
                    <a:blip r:embed="rId78"/>
                    <a:stretch>
                      <a:fillRect/>
                    </a:stretch>
                  </pic:blipFill>
                  <pic:spPr>
                    <a:xfrm rot="0">
                      <a:off x="0" y="0"/>
                      <a:ext cx="1289032" cy="6380"/>
                    </a:xfrm>
                    <a:prstGeom prst="rect">
                      <a:avLst/>
                    </a:prstGeom>
                  </pic:spPr>
                </pic:pic>
              </a:graphicData>
            </a:graphic>
          </wp:anchor>
        </w:drawing>
      </w:r>
      <w:bookmarkStart w:name="bookmark19" w:id="12"/>
      <w:bookmarkEnd w:id="12"/>
      <w:r>
        <w:rPr>
          <w:sz w:val="15"/>
          <w:szCs w:val="15"/>
          <w:b/>
          <w:bCs/>
          <w:spacing w:val="-8"/>
        </w:rPr>
        <w:t>22</w:t>
      </w:r>
      <w:r>
        <w:rPr>
          <w:sz w:val="15"/>
          <w:szCs w:val="15"/>
          <w:spacing w:val="-8"/>
        </w:rPr>
        <w:t xml:space="preserve">         </w:t>
      </w:r>
      <w:r>
        <w:rPr>
          <w:rFonts w:ascii="Times New Roman" w:hAnsi="Times New Roman" w:eastAsia="Times New Roman" w:cs="Times New Roman"/>
          <w:sz w:val="20"/>
          <w:szCs w:val="20"/>
          <w:spacing w:val="-8"/>
        </w:rPr>
        <w:t>EDG</w:t>
      </w:r>
      <w:r>
        <w:rPr>
          <w:sz w:val="20"/>
          <w:szCs w:val="20"/>
          <w:spacing w:val="-8"/>
        </w:rPr>
        <w:t>E: </w:t>
      </w:r>
      <w:r>
        <w:rPr>
          <w:rFonts w:ascii="SimHei" w:hAnsi="SimHei" w:eastAsia="SimHei" w:cs="SimHei"/>
          <w:sz w:val="20"/>
          <w:szCs w:val="20"/>
          <w:spacing w:val="-8"/>
        </w:rPr>
        <w:t>价值驱动的数字化转型</w:t>
      </w:r>
    </w:p>
    <w:p>
      <w:pPr>
        <w:spacing w:line="295" w:lineRule="auto"/>
        <w:rPr>
          <w:rFonts w:ascii="Arial"/>
          <w:sz w:val="21"/>
        </w:rPr>
      </w:pPr>
      <w:r/>
    </w:p>
    <w:p>
      <w:pPr>
        <w:spacing w:line="296" w:lineRule="auto"/>
        <w:rPr>
          <w:rFonts w:ascii="Arial"/>
          <w:sz w:val="21"/>
        </w:rPr>
      </w:pPr>
      <w:r/>
    </w:p>
    <w:p>
      <w:pPr>
        <w:pStyle w:val="BodyText"/>
        <w:ind w:left="460"/>
        <w:spacing w:before="65" w:line="380" w:lineRule="exact"/>
        <w:rPr>
          <w:sz w:val="20"/>
          <w:szCs w:val="20"/>
        </w:rPr>
      </w:pPr>
      <w:r>
        <w:rPr>
          <w:sz w:val="20"/>
          <w:szCs w:val="20"/>
          <w:spacing w:val="16"/>
          <w:position w:val="13"/>
        </w:rPr>
        <w:t>口速度和适应性取代成本和效率，成为技术驱动力。</w:t>
      </w:r>
    </w:p>
    <w:p>
      <w:pPr>
        <w:pStyle w:val="BodyText"/>
        <w:ind w:left="460"/>
        <w:spacing w:line="219" w:lineRule="auto"/>
        <w:rPr>
          <w:sz w:val="20"/>
          <w:szCs w:val="20"/>
        </w:rPr>
      </w:pPr>
      <w:r>
        <w:rPr>
          <w:sz w:val="20"/>
          <w:szCs w:val="20"/>
          <w:spacing w:val="18"/>
        </w:rPr>
        <w:t>口技术知识与经验不断发展。</w:t>
      </w:r>
    </w:p>
    <w:p>
      <w:pPr>
        <w:pStyle w:val="BodyText"/>
        <w:ind w:left="460"/>
        <w:spacing w:before="131" w:line="372" w:lineRule="exact"/>
        <w:rPr>
          <w:sz w:val="20"/>
          <w:szCs w:val="20"/>
        </w:rPr>
      </w:pPr>
      <w:r>
        <w:rPr>
          <w:sz w:val="20"/>
          <w:szCs w:val="20"/>
          <w:spacing w:val="19"/>
          <w:position w:val="13"/>
        </w:rPr>
        <w:t>口领导者推动快速、频繁的试验和学习，同时坚持选择和评估正确试</w:t>
      </w:r>
    </w:p>
    <w:p>
      <w:pPr>
        <w:pStyle w:val="BodyText"/>
        <w:ind w:left="700"/>
        <w:spacing w:line="220" w:lineRule="auto"/>
        <w:rPr>
          <w:sz w:val="20"/>
          <w:szCs w:val="20"/>
        </w:rPr>
      </w:pPr>
      <w:r>
        <w:rPr>
          <w:sz w:val="20"/>
          <w:szCs w:val="20"/>
          <w:spacing w:val="12"/>
        </w:rPr>
        <w:t>验的原则。</w:t>
      </w:r>
    </w:p>
    <w:p>
      <w:pPr>
        <w:pStyle w:val="BodyText"/>
        <w:ind w:left="460"/>
        <w:spacing w:before="129" w:line="218" w:lineRule="auto"/>
        <w:rPr>
          <w:sz w:val="20"/>
          <w:szCs w:val="20"/>
        </w:rPr>
      </w:pPr>
      <w:r>
        <w:rPr>
          <w:sz w:val="20"/>
          <w:szCs w:val="20"/>
          <w:spacing w:val="17"/>
        </w:rPr>
        <w:t>口缩短时间周期以使学习价值最大化。</w:t>
      </w:r>
    </w:p>
    <w:p>
      <w:pPr>
        <w:pStyle w:val="BodyText"/>
        <w:ind w:left="30" w:right="84" w:firstLine="430"/>
        <w:spacing w:before="163" w:line="347" w:lineRule="auto"/>
        <w:rPr>
          <w:sz w:val="20"/>
          <w:szCs w:val="20"/>
        </w:rPr>
      </w:pPr>
      <w:r>
        <w:rPr>
          <w:rFonts w:ascii="Times New Roman" w:hAnsi="Times New Roman" w:eastAsia="Times New Roman" w:cs="Times New Roman"/>
          <w:sz w:val="20"/>
          <w:szCs w:val="20"/>
        </w:rPr>
        <w:t>ThoughtWorks</w:t>
      </w:r>
      <w:r>
        <w:rPr>
          <w:rFonts w:ascii="Times New Roman" w:hAnsi="Times New Roman" w:eastAsia="Times New Roman" w:cs="Times New Roman"/>
          <w:sz w:val="20"/>
          <w:szCs w:val="20"/>
          <w:spacing w:val="22"/>
        </w:rPr>
        <w:t xml:space="preserve">   </w:t>
      </w:r>
      <w:r>
        <w:rPr>
          <w:sz w:val="20"/>
          <w:szCs w:val="20"/>
          <w:spacing w:val="22"/>
        </w:rPr>
        <w:t>在2017年发表的关于“胆识型领导者”的文章就支持</w:t>
      </w:r>
      <w:r>
        <w:rPr>
          <w:sz w:val="20"/>
          <w:szCs w:val="20"/>
        </w:rPr>
        <w:t xml:space="preserve"> </w:t>
      </w:r>
      <w:r>
        <w:rPr>
          <w:sz w:val="20"/>
          <w:szCs w:val="20"/>
          <w:spacing w:val="15"/>
        </w:rPr>
        <w:t>了第一个要点：“胆识型领导者知道如何分析技术问题的来龙去脉：54%的</w:t>
      </w:r>
    </w:p>
    <w:p>
      <w:pPr>
        <w:pStyle w:val="BodyText"/>
        <w:ind w:left="30"/>
        <w:spacing w:before="1" w:line="219" w:lineRule="auto"/>
        <w:rPr>
          <w:sz w:val="20"/>
          <w:szCs w:val="20"/>
        </w:rPr>
      </w:pPr>
      <w:r>
        <w:rPr>
          <w:sz w:val="20"/>
          <w:szCs w:val="20"/>
          <w:spacing w:val="15"/>
        </w:rPr>
        <w:t>受访者对技术有深刻的理解，57%的受访者曾编写过代码。”°</w:t>
      </w:r>
    </w:p>
    <w:p>
      <w:pPr>
        <w:pStyle w:val="BodyText"/>
        <w:ind w:left="30" w:right="79" w:firstLine="330"/>
        <w:spacing w:before="119" w:line="342" w:lineRule="auto"/>
        <w:rPr>
          <w:sz w:val="20"/>
          <w:szCs w:val="20"/>
        </w:rPr>
      </w:pPr>
      <w:r>
        <w:rPr>
          <w:sz w:val="20"/>
          <w:szCs w:val="20"/>
          <w:spacing w:val="16"/>
        </w:rPr>
        <w:t>“技术是企业战略的核心”这一概念正在向下一个前沿</w:t>
      </w:r>
      <w:r>
        <w:rPr>
          <w:sz w:val="20"/>
          <w:szCs w:val="20"/>
          <w:spacing w:val="15"/>
        </w:rPr>
        <w:t>领域传播。产品</w:t>
      </w:r>
      <w:r>
        <w:rPr>
          <w:sz w:val="20"/>
          <w:szCs w:val="20"/>
        </w:rPr>
        <w:t xml:space="preserve"> </w:t>
      </w:r>
      <w:r>
        <w:rPr>
          <w:sz w:val="20"/>
          <w:szCs w:val="20"/>
          <w:spacing w:val="21"/>
        </w:rPr>
        <w:t>易于数字化的企业(金融、媒体、电信)以及与分销和中介有关的企业(旅</w:t>
      </w:r>
      <w:r>
        <w:rPr>
          <w:sz w:val="20"/>
          <w:szCs w:val="20"/>
          <w:spacing w:val="13"/>
        </w:rPr>
        <w:t xml:space="preserve"> </w:t>
      </w:r>
      <w:r>
        <w:rPr>
          <w:sz w:val="20"/>
          <w:szCs w:val="20"/>
          <w:spacing w:val="22"/>
        </w:rPr>
        <w:t>行社和电子商务)已经存在。对于很多企业来说，现在正处于最关键的弯</w:t>
      </w:r>
      <w:r>
        <w:rPr>
          <w:sz w:val="20"/>
          <w:szCs w:val="20"/>
          <w:spacing w:val="10"/>
        </w:rPr>
        <w:t xml:space="preserve"> </w:t>
      </w:r>
      <w:r>
        <w:rPr>
          <w:sz w:val="20"/>
          <w:szCs w:val="20"/>
          <w:spacing w:val="18"/>
        </w:rPr>
        <w:t>道，比如将大批量生产作为核心竞争力的企业(汽车)、传统上以知识为核</w:t>
      </w:r>
      <w:r>
        <w:rPr>
          <w:sz w:val="20"/>
          <w:szCs w:val="20"/>
          <w:spacing w:val="16"/>
        </w:rPr>
        <w:t xml:space="preserve"> </w:t>
      </w:r>
      <w:r>
        <w:rPr>
          <w:sz w:val="20"/>
          <w:szCs w:val="20"/>
          <w:spacing w:val="28"/>
        </w:rPr>
        <w:t>心能力的行业(医药、制药、法律、研究)以及被高度监管的行业(出租</w:t>
      </w:r>
    </w:p>
    <w:p>
      <w:pPr>
        <w:pStyle w:val="BodyText"/>
        <w:ind w:left="30"/>
        <w:spacing w:before="1" w:line="218" w:lineRule="auto"/>
        <w:rPr>
          <w:sz w:val="20"/>
          <w:szCs w:val="20"/>
        </w:rPr>
      </w:pPr>
      <w:r>
        <w:rPr>
          <w:sz w:val="20"/>
          <w:szCs w:val="20"/>
          <w:spacing w:val="11"/>
        </w:rPr>
        <w:t>车、政府、公用事业)。</w:t>
      </w:r>
    </w:p>
    <w:p>
      <w:pPr>
        <w:pStyle w:val="BodyText"/>
        <w:ind w:left="30" w:right="19" w:firstLine="430"/>
        <w:spacing w:before="117" w:line="345" w:lineRule="auto"/>
        <w:rPr>
          <w:sz w:val="20"/>
          <w:szCs w:val="20"/>
        </w:rPr>
      </w:pPr>
      <w:r>
        <w:rPr>
          <w:sz w:val="20"/>
          <w:szCs w:val="20"/>
          <w:spacing w:val="21"/>
        </w:rPr>
        <w:t>根据图2-</w:t>
      </w:r>
      <w:r>
        <w:rPr>
          <w:sz w:val="20"/>
          <w:szCs w:val="20"/>
          <w:spacing w:val="-50"/>
        </w:rPr>
        <w:t xml:space="preserve"> </w:t>
      </w:r>
      <w:r>
        <w:rPr>
          <w:sz w:val="20"/>
          <w:szCs w:val="20"/>
          <w:spacing w:val="21"/>
        </w:rPr>
        <w:t>1,我们通常会认为技术从支持角色向</w:t>
      </w:r>
      <w:r>
        <w:rPr>
          <w:rFonts w:ascii="Times New Roman" w:hAnsi="Times New Roman" w:eastAsia="Times New Roman" w:cs="Times New Roman"/>
          <w:sz w:val="20"/>
          <w:szCs w:val="20"/>
        </w:rPr>
        <w:t>Tech</w:t>
      </w:r>
      <w:r>
        <w:rPr>
          <w:rFonts w:ascii="Times New Roman" w:hAnsi="Times New Roman" w:eastAsia="Times New Roman" w:cs="Times New Roman"/>
          <w:sz w:val="20"/>
          <w:szCs w:val="20"/>
          <w:spacing w:val="21"/>
        </w:rPr>
        <w:t>@</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20"/>
        </w:rPr>
        <w:t xml:space="preserve">  </w:t>
      </w:r>
      <w:r>
        <w:rPr>
          <w:sz w:val="20"/>
          <w:szCs w:val="20"/>
          <w:spacing w:val="20"/>
        </w:rPr>
        <w:t>的转变遵</w:t>
      </w:r>
      <w:r>
        <w:rPr>
          <w:sz w:val="20"/>
          <w:szCs w:val="20"/>
        </w:rPr>
        <w:t xml:space="preserve"> </w:t>
      </w:r>
      <w:r>
        <w:rPr>
          <w:sz w:val="20"/>
          <w:szCs w:val="20"/>
          <w:spacing w:val="19"/>
        </w:rPr>
        <w:t>循线性过程，但事实并非如此。虽然大型的长期业务包含每种类别的技术</w:t>
      </w:r>
      <w:r>
        <w:rPr>
          <w:sz w:val="20"/>
          <w:szCs w:val="20"/>
        </w:rPr>
        <w:t xml:space="preserve"> </w:t>
      </w:r>
      <w:r>
        <w:rPr>
          <w:sz w:val="20"/>
          <w:szCs w:val="20"/>
          <w:spacing w:val="14"/>
        </w:rPr>
        <w:t>资产，但其整体技术方法才是关键。“核心”一词并不是随便用在这里的。</w:t>
      </w:r>
      <w:r>
        <w:rPr>
          <w:sz w:val="20"/>
          <w:szCs w:val="20"/>
          <w:spacing w:val="17"/>
        </w:rPr>
        <w:t xml:space="preserve"> </w:t>
      </w:r>
      <w:r>
        <w:rPr>
          <w:sz w:val="20"/>
          <w:szCs w:val="20"/>
          <w:spacing w:val="16"/>
        </w:rPr>
        <w:t>它不仅仅说明技术对你的业务至关重要</w:t>
      </w:r>
      <w:r>
        <w:rPr>
          <w:sz w:val="20"/>
          <w:szCs w:val="20"/>
          <w:spacing w:val="-56"/>
        </w:rPr>
        <w:t xml:space="preserve"> </w:t>
      </w:r>
      <w:r>
        <w:rPr>
          <w:sz w:val="20"/>
          <w:szCs w:val="20"/>
          <w:spacing w:val="16"/>
        </w:rPr>
        <w:t>—</w:t>
      </w:r>
      <w:r>
        <w:rPr>
          <w:sz w:val="20"/>
          <w:szCs w:val="20"/>
          <w:spacing w:val="-72"/>
        </w:rPr>
        <w:t xml:space="preserve"> </w:t>
      </w:r>
      <w:r>
        <w:rPr>
          <w:sz w:val="20"/>
          <w:szCs w:val="20"/>
          <w:spacing w:val="16"/>
        </w:rPr>
        <w:t>—</w:t>
      </w:r>
      <w:r>
        <w:rPr>
          <w:sz w:val="20"/>
          <w:szCs w:val="20"/>
          <w:spacing w:val="-70"/>
        </w:rPr>
        <w:t xml:space="preserve"> </w:t>
      </w:r>
      <w:r>
        <w:rPr>
          <w:sz w:val="20"/>
          <w:szCs w:val="20"/>
          <w:spacing w:val="16"/>
        </w:rPr>
        <w:t>技术</w:t>
      </w:r>
      <w:r>
        <w:rPr>
          <w:rFonts w:ascii="KaiTi" w:hAnsi="KaiTi" w:eastAsia="KaiTi" w:cs="KaiTi"/>
          <w:sz w:val="20"/>
          <w:szCs w:val="20"/>
          <w:spacing w:val="16"/>
        </w:rPr>
        <w:t>就是</w:t>
      </w:r>
      <w:r>
        <w:rPr>
          <w:sz w:val="20"/>
          <w:szCs w:val="20"/>
          <w:spacing w:val="16"/>
        </w:rPr>
        <w:t>业务本身。无论你的</w:t>
      </w:r>
      <w:r>
        <w:rPr>
          <w:sz w:val="20"/>
          <w:szCs w:val="20"/>
        </w:rPr>
        <w:t xml:space="preserve"> </w:t>
      </w:r>
      <w:r>
        <w:rPr>
          <w:sz w:val="20"/>
          <w:szCs w:val="20"/>
          <w:spacing w:val="19"/>
        </w:rPr>
        <w:t>公司是像谷歌这样的纯技术公司，还是制造园艺工具的公司，除非这种态</w:t>
      </w:r>
      <w:r>
        <w:rPr>
          <w:sz w:val="20"/>
          <w:szCs w:val="20"/>
          <w:spacing w:val="1"/>
        </w:rPr>
        <w:t xml:space="preserve"> </w:t>
      </w:r>
      <w:r>
        <w:rPr>
          <w:sz w:val="20"/>
          <w:szCs w:val="20"/>
          <w:spacing w:val="19"/>
        </w:rPr>
        <w:t>度真正渗透到业务当中，否则你在数字革命中生存的概率微乎其微。但演</w:t>
      </w:r>
      <w:r>
        <w:rPr>
          <w:sz w:val="20"/>
          <w:szCs w:val="20"/>
          <w:spacing w:val="2"/>
        </w:rPr>
        <w:t xml:space="preserve"> </w:t>
      </w:r>
      <w:r>
        <w:rPr>
          <w:sz w:val="20"/>
          <w:szCs w:val="20"/>
          <w:spacing w:val="19"/>
        </w:rPr>
        <w:t>进阶段也是逐渐累积的，规模较大、运行时间较长的企业可能会在后三个</w:t>
      </w:r>
    </w:p>
    <w:p>
      <w:pPr>
        <w:pStyle w:val="BodyText"/>
        <w:ind w:left="30"/>
        <w:spacing w:before="1" w:line="219" w:lineRule="auto"/>
        <w:rPr>
          <w:sz w:val="20"/>
          <w:szCs w:val="20"/>
        </w:rPr>
      </w:pPr>
      <w:r>
        <w:rPr>
          <w:sz w:val="20"/>
          <w:szCs w:val="20"/>
          <w:spacing w:val="13"/>
        </w:rPr>
        <w:t>阶段拥有系统、人员、流程、工具和技术。</w:t>
      </w:r>
    </w:p>
    <w:p>
      <w:pPr>
        <w:pStyle w:val="BodyText"/>
        <w:ind w:left="30" w:firstLine="430"/>
        <w:spacing w:before="160" w:line="361" w:lineRule="auto"/>
        <w:rPr>
          <w:sz w:val="20"/>
          <w:szCs w:val="20"/>
        </w:rPr>
      </w:pPr>
      <w:r>
        <w:rPr>
          <w:sz w:val="20"/>
          <w:szCs w:val="20"/>
          <w:spacing w:val="12"/>
        </w:rPr>
        <w:t>本章开头的第二个问题是“为什么 </w:t>
      </w:r>
      <w:r>
        <w:rPr>
          <w:rFonts w:ascii="Times New Roman" w:hAnsi="Times New Roman" w:eastAsia="Times New Roman" w:cs="Times New Roman"/>
          <w:sz w:val="20"/>
          <w:szCs w:val="20"/>
        </w:rPr>
        <w:t>Tech</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2"/>
        </w:rPr>
        <w:t xml:space="preserve">  </w:t>
      </w:r>
      <w:r>
        <w:rPr>
          <w:sz w:val="20"/>
          <w:szCs w:val="20"/>
          <w:spacing w:val="12"/>
        </w:rPr>
        <w:t>与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12"/>
        </w:rPr>
        <w:t xml:space="preserve">  </w:t>
      </w:r>
      <w:r>
        <w:rPr>
          <w:sz w:val="20"/>
          <w:szCs w:val="20"/>
          <w:spacing w:val="12"/>
        </w:rPr>
        <w:t>紧密相关”。</w:t>
      </w:r>
      <w:r>
        <w:rPr>
          <w:sz w:val="20"/>
          <w:szCs w:val="20"/>
          <w:spacing w:val="15"/>
        </w:rPr>
        <w:t xml:space="preserve"> </w:t>
      </w:r>
      <w:r>
        <w:rPr>
          <w:sz w:val="20"/>
          <w:szCs w:val="20"/>
          <w:spacing w:val="12"/>
        </w:rPr>
        <w:t>从本质上说， </w:t>
      </w:r>
      <w:r>
        <w:rPr>
          <w:rFonts w:ascii="Times New Roman" w:hAnsi="Times New Roman" w:eastAsia="Times New Roman" w:cs="Times New Roman"/>
          <w:sz w:val="20"/>
          <w:szCs w:val="20"/>
        </w:rPr>
        <w:t>Tech</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Core</w:t>
      </w:r>
      <w:r>
        <w:rPr>
          <w:rFonts w:ascii="Times New Roman" w:hAnsi="Times New Roman" w:eastAsia="Times New Roman" w:cs="Times New Roman"/>
          <w:sz w:val="20"/>
          <w:szCs w:val="20"/>
          <w:spacing w:val="12"/>
        </w:rPr>
        <w:t xml:space="preserve">   </w:t>
      </w:r>
      <w:r>
        <w:rPr>
          <w:sz w:val="20"/>
          <w:szCs w:val="20"/>
          <w:spacing w:val="12"/>
        </w:rPr>
        <w:t>正在改变你对技术的基本看法：从业务的支持角</w:t>
      </w:r>
    </w:p>
    <w:p>
      <w:pPr>
        <w:pStyle w:val="BodyText"/>
        <w:ind w:left="30"/>
        <w:spacing w:line="219" w:lineRule="auto"/>
        <w:rPr>
          <w:sz w:val="20"/>
          <w:szCs w:val="20"/>
        </w:rPr>
      </w:pPr>
      <w:r>
        <w:rPr>
          <w:sz w:val="20"/>
          <w:szCs w:val="20"/>
          <w:spacing w:val="19"/>
        </w:rPr>
        <w:t>色转变为业务不可分割的组成部分。在某种程度上，这个问题似乎完全无</w:t>
      </w:r>
    </w:p>
    <w:p>
      <w:pPr>
        <w:spacing w:line="341" w:lineRule="auto"/>
        <w:rPr>
          <w:rFonts w:ascii="Arial"/>
          <w:sz w:val="21"/>
        </w:rPr>
      </w:pPr>
      <w:r/>
    </w:p>
    <w:p>
      <w:pPr>
        <w:pStyle w:val="BodyText"/>
        <w:ind w:left="699" w:right="72" w:hanging="300"/>
        <w:spacing w:before="66" w:line="246" w:lineRule="auto"/>
        <w:rPr>
          <w:rFonts w:ascii="Times New Roman" w:hAnsi="Times New Roman" w:eastAsia="Times New Roman" w:cs="Times New Roman"/>
          <w:sz w:val="19"/>
          <w:szCs w:val="19"/>
        </w:rPr>
      </w:pPr>
      <w:r>
        <w:rPr>
          <w:sz w:val="20"/>
          <w:szCs w:val="20"/>
          <w:spacing w:val="-2"/>
        </w:rPr>
        <w:t>⊙</w:t>
      </w:r>
      <w:r>
        <w:rPr>
          <w:rFonts w:ascii="Times New Roman" w:hAnsi="Times New Roman" w:eastAsia="Times New Roman" w:cs="Times New Roman"/>
          <w:sz w:val="20"/>
          <w:szCs w:val="20"/>
          <w:spacing w:val="-2"/>
        </w:rPr>
        <w:t>Xiao Guo.“The Next Big Disruption:Courageous Executives.”ThoughtWorks,July</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19"/>
          <w:szCs w:val="19"/>
          <w:spacing w:val="-3"/>
        </w:rPr>
        <w:t>20,2017.</w:t>
      </w:r>
      <w:hyperlink w:history="true" r:id="rId79">
        <w:r>
          <w:rPr>
            <w:rFonts w:ascii="Times New Roman" w:hAnsi="Times New Roman" w:eastAsia="Times New Roman" w:cs="Times New Roman"/>
            <w:sz w:val="19"/>
            <w:szCs w:val="19"/>
            <w:spacing w:val="-3"/>
          </w:rPr>
          <w:t>https://www.thoughtworks.com/insights/blog/next-big-disrup</w:t>
        </w:r>
        <w:r>
          <w:rPr>
            <w:rFonts w:ascii="Times New Roman" w:hAnsi="Times New Roman" w:eastAsia="Times New Roman" w:cs="Times New Roman"/>
            <w:sz w:val="19"/>
            <w:szCs w:val="19"/>
            <w:spacing w:val="-4"/>
          </w:rPr>
          <w:t>tion-courageous</w:t>
        </w:r>
      </w:hyperlink>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7"/>
        </w:rPr>
        <w:t>executives.</w:t>
      </w:r>
    </w:p>
    <w:p>
      <w:pPr>
        <w:spacing w:line="246" w:lineRule="auto"/>
        <w:sectPr>
          <w:pgSz w:w="8290" w:h="12560"/>
          <w:pgMar w:top="347" w:right="669" w:bottom="0" w:left="490" w:header="0" w:footer="0" w:gutter="0"/>
        </w:sectPr>
        <w:rPr>
          <w:rFonts w:ascii="Times New Roman" w:hAnsi="Times New Roman" w:eastAsia="Times New Roman" w:cs="Times New Roman"/>
          <w:sz w:val="19"/>
          <w:szCs w:val="19"/>
        </w:rPr>
      </w:pPr>
    </w:p>
    <w:p>
      <w:pPr>
        <w:pStyle w:val="BodyText"/>
        <w:ind w:left="3149"/>
        <w:spacing w:before="7" w:line="221" w:lineRule="auto"/>
        <w:rPr>
          <w:sz w:val="17"/>
          <w:szCs w:val="17"/>
        </w:rPr>
      </w:pPr>
      <w:bookmarkStart w:name="bookmark20" w:id="13"/>
      <w:bookmarkEnd w:id="13"/>
      <w:r>
        <w:rPr>
          <w:rFonts w:ascii="SimHei" w:hAnsi="SimHei" w:eastAsia="SimHei" w:cs="SimHei"/>
          <w:sz w:val="22"/>
          <w:szCs w:val="22"/>
          <w:spacing w:val="-11"/>
        </w:rPr>
        <w:t>第2章</w:t>
      </w:r>
      <w:r>
        <w:rPr>
          <w:rFonts w:ascii="SimHei" w:hAnsi="SimHei" w:eastAsia="SimHei" w:cs="SimHei"/>
          <w:sz w:val="22"/>
          <w:szCs w:val="22"/>
          <w:spacing w:val="-11"/>
        </w:rPr>
        <w:t xml:space="preserve"> </w:t>
      </w:r>
      <w:r>
        <w:rPr>
          <w:rFonts w:ascii="SimHei" w:hAnsi="SimHei" w:eastAsia="SimHei" w:cs="SimHei"/>
          <w:sz w:val="22"/>
          <w:szCs w:val="22"/>
          <w:spacing w:val="-11"/>
        </w:rPr>
        <w:t>以技术为核心——</w:t>
      </w:r>
      <w:r>
        <w:rPr>
          <w:sz w:val="22"/>
          <w:szCs w:val="22"/>
          <w:spacing w:val="-11"/>
        </w:rPr>
        <w:t>Tech@Core      </w:t>
      </w:r>
      <w:r>
        <w:rPr>
          <w:sz w:val="17"/>
          <w:szCs w:val="17"/>
          <w:b/>
          <w:bCs/>
          <w:spacing w:val="-11"/>
        </w:rPr>
        <w:t>23</w:t>
      </w:r>
    </w:p>
    <w:p>
      <w:pPr>
        <w:spacing w:line="276" w:lineRule="auto"/>
        <w:rPr>
          <w:rFonts w:ascii="Arial"/>
          <w:sz w:val="21"/>
        </w:rPr>
      </w:pPr>
      <w:r/>
    </w:p>
    <w:p>
      <w:pPr>
        <w:spacing w:line="277" w:lineRule="auto"/>
        <w:rPr>
          <w:rFonts w:ascii="Arial"/>
          <w:sz w:val="21"/>
        </w:rPr>
      </w:pPr>
      <w:r/>
    </w:p>
    <w:p>
      <w:pPr>
        <w:pStyle w:val="BodyText"/>
        <w:ind w:left="110"/>
        <w:spacing w:before="71" w:line="287" w:lineRule="auto"/>
        <w:jc w:val="both"/>
        <w:rPr>
          <w:sz w:val="22"/>
          <w:szCs w:val="22"/>
        </w:rPr>
      </w:pPr>
      <w:r>
        <w:rPr>
          <w:sz w:val="22"/>
          <w:szCs w:val="22"/>
          <w:spacing w:val="1"/>
        </w:rPr>
        <w:t>关紧要，因为我们正在讨论的是以技术为核心的数字化企业转型。不过，</w:t>
      </w:r>
      <w:r>
        <w:rPr>
          <w:sz w:val="22"/>
          <w:szCs w:val="22"/>
          <w:spacing w:val="16"/>
        </w:rPr>
        <w:t xml:space="preserve"> </w:t>
      </w:r>
      <w:r>
        <w:rPr>
          <w:sz w:val="22"/>
          <w:szCs w:val="22"/>
          <w:spacing w:val="-6"/>
        </w:rPr>
        <w:t>我们必须强调：这一章不是针对技术人员的，而是针对</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18"/>
          <w:w w:val="101"/>
        </w:rPr>
        <w:t xml:space="preserve"> </w:t>
      </w:r>
      <w:r>
        <w:rPr>
          <w:sz w:val="22"/>
          <w:szCs w:val="22"/>
          <w:spacing w:val="-6"/>
        </w:rPr>
        <w:t>和业务领导者的。</w:t>
      </w:r>
      <w:r>
        <w:rPr>
          <w:sz w:val="22"/>
          <w:szCs w:val="22"/>
        </w:rPr>
        <w:t xml:space="preserve"> </w:t>
      </w:r>
      <w:r>
        <w:rPr>
          <w:sz w:val="22"/>
          <w:szCs w:val="22"/>
          <w:spacing w:val="-1"/>
        </w:rPr>
        <w:t>领导者和高管需要将这个概念铭记于心：技术不再只是支持你的业务，而</w:t>
      </w:r>
      <w:r>
        <w:rPr>
          <w:sz w:val="22"/>
          <w:szCs w:val="22"/>
          <w:spacing w:val="1"/>
        </w:rPr>
        <w:t xml:space="preserve">  </w:t>
      </w:r>
      <w:r>
        <w:rPr>
          <w:sz w:val="22"/>
          <w:szCs w:val="22"/>
          <w:spacing w:val="-4"/>
        </w:rPr>
        <w:t>是成为业务本身。了解</w:t>
      </w:r>
      <w:r>
        <w:rPr>
          <w:sz w:val="22"/>
          <w:szCs w:val="22"/>
          <w:spacing w:val="-43"/>
        </w:rPr>
        <w:t xml:space="preserve"> </w:t>
      </w:r>
      <w:r>
        <w:rPr>
          <w:rFonts w:ascii="Times New Roman" w:hAnsi="Times New Roman" w:eastAsia="Times New Roman" w:cs="Times New Roman"/>
          <w:sz w:val="22"/>
          <w:szCs w:val="22"/>
          <w:spacing w:val="-4"/>
        </w:rPr>
        <w:t>Tech@Core</w:t>
      </w:r>
      <w:r>
        <w:rPr>
          <w:sz w:val="22"/>
          <w:szCs w:val="22"/>
          <w:spacing w:val="-4"/>
        </w:rPr>
        <w:t>的组成部分会有助于你深入理解。</w:t>
      </w:r>
    </w:p>
    <w:p>
      <w:pPr>
        <w:pStyle w:val="BodyText"/>
        <w:ind w:left="110" w:right="90" w:firstLine="439"/>
        <w:spacing w:before="131" w:line="319" w:lineRule="auto"/>
        <w:jc w:val="both"/>
        <w:rPr>
          <w:sz w:val="22"/>
          <w:szCs w:val="22"/>
        </w:rPr>
      </w:pPr>
      <w:r>
        <w:rPr>
          <w:sz w:val="22"/>
          <w:szCs w:val="22"/>
          <w:spacing w:val="-1"/>
        </w:rPr>
        <w:t>你可能认为“技术就是你的业务”这句话夸大了事实，也许确实</w:t>
      </w:r>
      <w:r>
        <w:rPr>
          <w:sz w:val="22"/>
          <w:szCs w:val="22"/>
          <w:spacing w:val="-2"/>
        </w:rPr>
        <w:t>是这</w:t>
      </w:r>
      <w:r>
        <w:rPr>
          <w:sz w:val="22"/>
          <w:szCs w:val="22"/>
        </w:rPr>
        <w:t xml:space="preserve"> </w:t>
      </w:r>
      <w:r>
        <w:rPr>
          <w:sz w:val="22"/>
          <w:szCs w:val="22"/>
          <w:spacing w:val="-1"/>
        </w:rPr>
        <w:t>样。但我们需要“夸大其词”来说明问题，从产品开发到制造，业务的任</w:t>
      </w:r>
      <w:r>
        <w:rPr>
          <w:sz w:val="22"/>
          <w:szCs w:val="22"/>
        </w:rPr>
        <w:t xml:space="preserve"> </w:t>
      </w:r>
      <w:r>
        <w:rPr>
          <w:sz w:val="22"/>
          <w:szCs w:val="22"/>
          <w:spacing w:val="-1"/>
        </w:rPr>
        <w:t>何一个方面都不可能离开其他部分而单独存在。但对许多企业来说，未来</w:t>
      </w:r>
    </w:p>
    <w:p>
      <w:pPr>
        <w:pStyle w:val="BodyText"/>
        <w:ind w:left="110"/>
        <w:spacing w:line="219" w:lineRule="auto"/>
        <w:rPr>
          <w:sz w:val="22"/>
          <w:szCs w:val="22"/>
        </w:rPr>
      </w:pPr>
      <w:r>
        <w:rPr>
          <w:sz w:val="22"/>
          <w:szCs w:val="22"/>
          <w:spacing w:val="-6"/>
        </w:rPr>
        <w:t>取决于数字化。数字化是每一个人的工作。关键问题是：该如何完成?</w:t>
      </w:r>
    </w:p>
    <w:p>
      <w:pPr>
        <w:ind w:left="112"/>
        <w:spacing w:before="316" w:line="222" w:lineRule="auto"/>
        <w:outlineLvl w:val="1"/>
        <w:rPr>
          <w:rFonts w:ascii="SimHei" w:hAnsi="SimHei" w:eastAsia="SimHei" w:cs="SimHei"/>
          <w:sz w:val="25"/>
          <w:szCs w:val="25"/>
        </w:rPr>
      </w:pPr>
      <w:r>
        <w:rPr>
          <w:rFonts w:ascii="SimHei" w:hAnsi="SimHei" w:eastAsia="SimHei" w:cs="SimHei"/>
          <w:sz w:val="25"/>
          <w:szCs w:val="25"/>
          <w:b/>
          <w:bCs/>
          <w:spacing w:val="-17"/>
        </w:rPr>
        <w:t>2.1.2</w:t>
      </w:r>
      <w:r>
        <w:rPr>
          <w:rFonts w:ascii="SimHei" w:hAnsi="SimHei" w:eastAsia="SimHei" w:cs="SimHei"/>
          <w:sz w:val="25"/>
          <w:szCs w:val="25"/>
          <w:spacing w:val="-17"/>
        </w:rPr>
        <w:t xml:space="preserve">  </w:t>
      </w:r>
      <w:r>
        <w:rPr>
          <w:rFonts w:ascii="SimHei" w:hAnsi="SimHei" w:eastAsia="SimHei" w:cs="SimHei"/>
          <w:sz w:val="25"/>
          <w:szCs w:val="25"/>
          <w:b/>
          <w:bCs/>
          <w:spacing w:val="-17"/>
        </w:rPr>
        <w:t>制定技术战略</w:t>
      </w:r>
    </w:p>
    <w:p>
      <w:pPr>
        <w:pStyle w:val="BodyText"/>
        <w:ind w:left="110" w:right="8" w:firstLine="439"/>
        <w:spacing w:before="195" w:line="297" w:lineRule="auto"/>
        <w:jc w:val="both"/>
        <w:rPr>
          <w:sz w:val="22"/>
          <w:szCs w:val="22"/>
        </w:rPr>
      </w:pPr>
      <w:r>
        <w:rPr>
          <w:sz w:val="22"/>
          <w:szCs w:val="22"/>
          <w:spacing w:val="-5"/>
        </w:rPr>
        <w:t>如果你的愿景是在未来三到五年内成为一家极具竞争力的数字化企业，</w:t>
      </w:r>
      <w:r>
        <w:rPr>
          <w:sz w:val="22"/>
          <w:szCs w:val="22"/>
          <w:spacing w:val="4"/>
        </w:rPr>
        <w:t xml:space="preserve"> </w:t>
      </w:r>
      <w:r>
        <w:rPr>
          <w:sz w:val="22"/>
          <w:szCs w:val="22"/>
          <w:spacing w:val="-1"/>
        </w:rPr>
        <w:t>那么你需要一个包含转型所需组件的技术战略。此外，你不能用“换汤不 </w:t>
      </w:r>
      <w:r>
        <w:rPr>
          <w:sz w:val="22"/>
          <w:szCs w:val="22"/>
          <w:spacing w:val="2"/>
        </w:rPr>
        <w:t>换药”的技术战略和执行方法来完成转型。这里有几个注意事项。首先，</w:t>
      </w:r>
      <w:r>
        <w:rPr>
          <w:sz w:val="22"/>
          <w:szCs w:val="22"/>
          <w:spacing w:val="5"/>
        </w:rPr>
        <w:t xml:space="preserve"> </w:t>
      </w:r>
      <w:r>
        <w:rPr>
          <w:sz w:val="22"/>
          <w:szCs w:val="22"/>
          <w:spacing w:val="-1"/>
        </w:rPr>
        <w:t>戴上“敏捷”的帽子来完成这个任务。让敏捷专家负责计划并记录，他们 </w:t>
      </w:r>
      <w:r>
        <w:rPr>
          <w:sz w:val="22"/>
          <w:szCs w:val="22"/>
          <w:spacing w:val="-1"/>
        </w:rPr>
        <w:t>肯定不会将流程变得冗长或以文档为中心。此时，快速反馈、迭代和学习 </w:t>
      </w:r>
      <w:r>
        <w:rPr>
          <w:sz w:val="22"/>
          <w:szCs w:val="22"/>
          <w:spacing w:val="-1"/>
        </w:rPr>
        <w:t>与产品开发一样重要。其次，要先进行沟通和协作，第二步(或第三步)才 </w:t>
      </w:r>
      <w:r>
        <w:rPr>
          <w:sz w:val="22"/>
          <w:szCs w:val="22"/>
          <w:spacing w:val="-10"/>
        </w:rPr>
        <w:t>是文档记录。</w:t>
      </w:r>
    </w:p>
    <w:p>
      <w:pPr>
        <w:pStyle w:val="BodyText"/>
        <w:ind w:right="8" w:firstLine="549"/>
        <w:spacing w:before="151" w:line="294" w:lineRule="auto"/>
        <w:jc w:val="both"/>
        <w:rPr>
          <w:sz w:val="22"/>
          <w:szCs w:val="22"/>
        </w:rPr>
      </w:pPr>
      <w:r>
        <w:rPr>
          <w:rFonts w:ascii="Times New Roman" w:hAnsi="Times New Roman" w:eastAsia="Times New Roman" w:cs="Times New Roman"/>
          <w:sz w:val="22"/>
          <w:szCs w:val="22"/>
        </w:rPr>
        <w:t>Jim</w:t>
      </w:r>
      <w:r>
        <w:rPr>
          <w:sz w:val="22"/>
          <w:szCs w:val="22"/>
          <w:spacing w:val="7"/>
        </w:rPr>
        <w:t>曾经在一家电信公司工作。该公司的架构师开发了大</w:t>
      </w:r>
      <w:r>
        <w:rPr>
          <w:sz w:val="22"/>
          <w:szCs w:val="22"/>
          <w:spacing w:val="6"/>
        </w:rPr>
        <w:t>量的文档，</w:t>
      </w:r>
      <w:r>
        <w:rPr>
          <w:sz w:val="22"/>
          <w:szCs w:val="22"/>
        </w:rPr>
        <w:t xml:space="preserve"> </w:t>
      </w:r>
      <w:r>
        <w:rPr>
          <w:sz w:val="22"/>
          <w:szCs w:val="22"/>
          <w:spacing w:val="5"/>
        </w:rPr>
        <w:t>其中满是图表和标准。当</w:t>
      </w:r>
      <w:r>
        <w:rPr>
          <w:rFonts w:ascii="Times New Roman" w:hAnsi="Times New Roman" w:eastAsia="Times New Roman" w:cs="Times New Roman"/>
          <w:sz w:val="22"/>
          <w:szCs w:val="22"/>
        </w:rPr>
        <w:t>Jim</w:t>
      </w:r>
      <w:r>
        <w:rPr>
          <w:rFonts w:ascii="Times New Roman" w:hAnsi="Times New Roman" w:eastAsia="Times New Roman" w:cs="Times New Roman"/>
          <w:sz w:val="22"/>
          <w:szCs w:val="22"/>
          <w:spacing w:val="5"/>
        </w:rPr>
        <w:t xml:space="preserve"> </w:t>
      </w:r>
      <w:r>
        <w:rPr>
          <w:sz w:val="22"/>
          <w:szCs w:val="22"/>
          <w:spacing w:val="5"/>
        </w:rPr>
        <w:t>与开发人员交谈，问他们是否理解该系</w:t>
      </w:r>
      <w:r>
        <w:rPr>
          <w:sz w:val="22"/>
          <w:szCs w:val="22"/>
          <w:spacing w:val="4"/>
        </w:rPr>
        <w:t>统的</w:t>
      </w:r>
      <w:r>
        <w:rPr>
          <w:sz w:val="22"/>
          <w:szCs w:val="22"/>
        </w:rPr>
        <w:t xml:space="preserve">  </w:t>
      </w:r>
      <w:r>
        <w:rPr>
          <w:sz w:val="22"/>
          <w:szCs w:val="22"/>
          <w:spacing w:val="-9"/>
        </w:rPr>
        <w:t>架构时，“不，”他们说，“在我们看来，这些文件不怎么合理。”当Jim</w:t>
      </w:r>
      <w:r>
        <w:rPr>
          <w:sz w:val="22"/>
          <w:szCs w:val="22"/>
          <w:spacing w:val="-28"/>
        </w:rPr>
        <w:t xml:space="preserve"> </w:t>
      </w:r>
      <w:r>
        <w:rPr>
          <w:sz w:val="22"/>
          <w:szCs w:val="22"/>
          <w:spacing w:val="-9"/>
        </w:rPr>
        <w:t>询 </w:t>
      </w:r>
      <w:r>
        <w:rPr>
          <w:sz w:val="22"/>
          <w:szCs w:val="22"/>
          <w:spacing w:val="5"/>
        </w:rPr>
        <w:t>问架构师过去如何进行当面交流或者将来打算如何做时，他们的回答</w:t>
      </w:r>
      <w:r>
        <w:rPr>
          <w:sz w:val="22"/>
          <w:szCs w:val="22"/>
          <w:spacing w:val="4"/>
        </w:rPr>
        <w:t>是：</w:t>
      </w:r>
      <w:r>
        <w:rPr>
          <w:sz w:val="22"/>
          <w:szCs w:val="22"/>
        </w:rPr>
        <w:t xml:space="preserve"> </w:t>
      </w:r>
      <w:r>
        <w:rPr>
          <w:sz w:val="22"/>
          <w:szCs w:val="22"/>
          <w:spacing w:val="-4"/>
        </w:rPr>
        <w:t>“我们没有时间与人见面。我们得忙着去做分析和</w:t>
      </w:r>
      <w:r>
        <w:rPr>
          <w:sz w:val="22"/>
          <w:szCs w:val="22"/>
          <w:spacing w:val="-5"/>
        </w:rPr>
        <w:t>文档记录。”千万别掉进</w:t>
      </w:r>
      <w:r>
        <w:rPr>
          <w:sz w:val="22"/>
          <w:szCs w:val="22"/>
        </w:rPr>
        <w:t xml:space="preserve">  </w:t>
      </w:r>
      <w:r>
        <w:rPr>
          <w:sz w:val="22"/>
          <w:szCs w:val="22"/>
          <w:spacing w:val="1"/>
        </w:rPr>
        <w:t>这样的陷阱里，不管任务到底是什么,请让每个人都戴上敏捷的帽子。</w:t>
      </w:r>
    </w:p>
    <w:p>
      <w:pPr>
        <w:pStyle w:val="BodyText"/>
        <w:ind w:left="549"/>
        <w:spacing w:before="135" w:line="219" w:lineRule="auto"/>
        <w:rPr>
          <w:sz w:val="22"/>
          <w:szCs w:val="22"/>
        </w:rPr>
      </w:pPr>
      <w:r>
        <w:rPr>
          <w:sz w:val="22"/>
          <w:szCs w:val="22"/>
          <w:spacing w:val="-7"/>
        </w:rPr>
        <w:t>为了扩展并加强技术能力，你需要采取以下步骤：</w:t>
      </w:r>
    </w:p>
    <w:p>
      <w:pPr>
        <w:pStyle w:val="BodyText"/>
        <w:ind w:left="549"/>
        <w:spacing w:before="120" w:line="370" w:lineRule="exact"/>
        <w:rPr>
          <w:sz w:val="22"/>
          <w:szCs w:val="22"/>
        </w:rPr>
      </w:pPr>
      <w:r>
        <w:rPr>
          <w:sz w:val="22"/>
          <w:szCs w:val="22"/>
          <w:spacing w:val="-4"/>
          <w:position w:val="11"/>
        </w:rPr>
        <w:t>口将技术适应度函数转变为速度与适应性。</w:t>
      </w:r>
    </w:p>
    <w:p>
      <w:pPr>
        <w:pStyle w:val="BodyText"/>
        <w:ind w:left="549"/>
        <w:spacing w:line="219" w:lineRule="auto"/>
        <w:rPr>
          <w:sz w:val="22"/>
          <w:szCs w:val="22"/>
        </w:rPr>
      </w:pPr>
      <w:r>
        <w:rPr>
          <w:sz w:val="22"/>
          <w:szCs w:val="22"/>
          <w:spacing w:val="-3"/>
        </w:rPr>
        <w:t>口加速你的技术优势并超越竞争对手。</w:t>
      </w:r>
    </w:p>
    <w:p>
      <w:pPr>
        <w:pStyle w:val="BodyText"/>
        <w:ind w:left="549"/>
        <w:spacing w:before="119" w:line="390" w:lineRule="exact"/>
        <w:rPr>
          <w:sz w:val="22"/>
          <w:szCs w:val="22"/>
        </w:rPr>
      </w:pPr>
      <w:r>
        <w:rPr>
          <w:sz w:val="22"/>
          <w:szCs w:val="22"/>
          <w:spacing w:val="-4"/>
          <w:position w:val="12"/>
        </w:rPr>
        <w:t>口保持对技术变革和趋势的关注，并善加利用。</w:t>
      </w:r>
    </w:p>
    <w:p>
      <w:pPr>
        <w:pStyle w:val="BodyText"/>
        <w:ind w:left="549"/>
        <w:spacing w:line="219" w:lineRule="auto"/>
        <w:rPr>
          <w:sz w:val="22"/>
          <w:szCs w:val="22"/>
        </w:rPr>
      </w:pPr>
      <w:r>
        <w:rPr>
          <w:sz w:val="22"/>
          <w:szCs w:val="22"/>
          <w:spacing w:val="-4"/>
        </w:rPr>
        <w:t>口制定数字化技术平台战略。</w:t>
      </w:r>
    </w:p>
    <w:p>
      <w:pPr>
        <w:spacing w:line="219" w:lineRule="auto"/>
        <w:sectPr>
          <w:pgSz w:w="8290" w:h="12560"/>
          <w:pgMar w:top="400" w:right="571" w:bottom="0" w:left="490" w:header="0" w:footer="0" w:gutter="0"/>
        </w:sectPr>
        <w:rPr>
          <w:sz w:val="22"/>
          <w:szCs w:val="22"/>
        </w:rPr>
      </w:pPr>
    </w:p>
    <w:p>
      <w:pPr>
        <w:pStyle w:val="BodyText"/>
        <w:ind w:left="22"/>
        <w:spacing w:line="221" w:lineRule="auto"/>
        <w:rPr>
          <w:rFonts w:ascii="SimHei" w:hAnsi="SimHei" w:eastAsia="SimHei" w:cs="SimHei"/>
          <w:sz w:val="17"/>
          <w:szCs w:val="17"/>
        </w:rPr>
      </w:pPr>
      <w:r>
        <w:pict>
          <v:rect id="_x0000_s114" style="position:absolute;margin-left:25.5pt;margin-top:555.001pt;mso-position-vertical-relative:page;mso-position-horizontal-relative:page;width:101.5pt;height:0.5pt;z-index:252465152;" o:allowincell="f" fillcolor="#000000" filled="true" stroked="false"/>
        </w:pict>
      </w:r>
      <w:r>
        <w:drawing>
          <wp:anchor distT="0" distB="0" distL="0" distR="0" simplePos="0" relativeHeight="252463104" behindDoc="0" locked="0" layoutInCell="0" allowOverlap="1">
            <wp:simplePos x="0" y="0"/>
            <wp:positionH relativeFrom="page">
              <wp:posOffset>323850</wp:posOffset>
            </wp:positionH>
            <wp:positionV relativeFrom="page">
              <wp:posOffset>3975094</wp:posOffset>
            </wp:positionV>
            <wp:extent cx="4489424" cy="6350"/>
            <wp:effectExtent l="0" t="0" r="0" b="0"/>
            <wp:wrapNone/>
            <wp:docPr id="154" name="IM 154"/>
            <wp:cNvGraphicFramePr/>
            <a:graphic>
              <a:graphicData uri="http://schemas.openxmlformats.org/drawingml/2006/picture">
                <pic:pic>
                  <pic:nvPicPr>
                    <pic:cNvPr id="154" name="IM 154"/>
                    <pic:cNvPicPr/>
                  </pic:nvPicPr>
                  <pic:blipFill>
                    <a:blip r:embed="rId80"/>
                    <a:stretch>
                      <a:fillRect/>
                    </a:stretch>
                  </pic:blipFill>
                  <pic:spPr>
                    <a:xfrm rot="0">
                      <a:off x="0" y="0"/>
                      <a:ext cx="4489424" cy="6350"/>
                    </a:xfrm>
                    <a:prstGeom prst="rect">
                      <a:avLst/>
                    </a:prstGeom>
                  </pic:spPr>
                </pic:pic>
              </a:graphicData>
            </a:graphic>
          </wp:anchor>
        </w:drawing>
      </w:r>
      <w:r>
        <w:drawing>
          <wp:anchor distT="0" distB="0" distL="0" distR="0" simplePos="0" relativeHeight="252464128" behindDoc="0" locked="0" layoutInCell="0" allowOverlap="1">
            <wp:simplePos x="0" y="0"/>
            <wp:positionH relativeFrom="page">
              <wp:posOffset>336537</wp:posOffset>
            </wp:positionH>
            <wp:positionV relativeFrom="page">
              <wp:posOffset>5238748</wp:posOffset>
            </wp:positionV>
            <wp:extent cx="4483107" cy="6350"/>
            <wp:effectExtent l="0" t="0" r="0" b="0"/>
            <wp:wrapNone/>
            <wp:docPr id="156" name="IM 156"/>
            <wp:cNvGraphicFramePr/>
            <a:graphic>
              <a:graphicData uri="http://schemas.openxmlformats.org/drawingml/2006/picture">
                <pic:pic>
                  <pic:nvPicPr>
                    <pic:cNvPr id="156" name="IM 156"/>
                    <pic:cNvPicPr/>
                  </pic:nvPicPr>
                  <pic:blipFill>
                    <a:blip r:embed="rId81"/>
                    <a:stretch>
                      <a:fillRect/>
                    </a:stretch>
                  </pic:blipFill>
                  <pic:spPr>
                    <a:xfrm rot="0">
                      <a:off x="0" y="0"/>
                      <a:ext cx="4483107" cy="6350"/>
                    </a:xfrm>
                    <a:prstGeom prst="rect">
                      <a:avLst/>
                    </a:prstGeom>
                  </pic:spPr>
                </pic:pic>
              </a:graphicData>
            </a:graphic>
          </wp:anchor>
        </w:drawing>
      </w:r>
      <w:r>
        <w:rPr>
          <w:sz w:val="17"/>
          <w:szCs w:val="17"/>
          <w:b/>
          <w:bCs/>
          <w:spacing w:val="8"/>
        </w:rPr>
        <w:t>24</w:t>
      </w:r>
      <w:r>
        <w:rPr>
          <w:sz w:val="17"/>
          <w:szCs w:val="17"/>
          <w:spacing w:val="8"/>
        </w:rPr>
        <w:t xml:space="preserve">       </w:t>
      </w:r>
      <w:r>
        <w:rPr>
          <w:sz w:val="17"/>
          <w:szCs w:val="17"/>
        </w:rPr>
        <w:t>EDGE</w:t>
      </w:r>
      <w:r>
        <w:rPr>
          <w:sz w:val="17"/>
          <w:szCs w:val="17"/>
          <w:spacing w:val="8"/>
        </w:rPr>
        <w:t>:   </w:t>
      </w:r>
      <w:r>
        <w:rPr>
          <w:rFonts w:ascii="SimHei" w:hAnsi="SimHei" w:eastAsia="SimHei" w:cs="SimHei"/>
          <w:sz w:val="17"/>
          <w:szCs w:val="17"/>
          <w:spacing w:val="8"/>
        </w:rPr>
        <w:t>价值驱动的数字化转型</w:t>
      </w:r>
    </w:p>
    <w:p>
      <w:pPr>
        <w:spacing w:line="281" w:lineRule="auto"/>
        <w:rPr>
          <w:rFonts w:ascii="Arial"/>
          <w:sz w:val="21"/>
        </w:rPr>
      </w:pPr>
      <w:r/>
    </w:p>
    <w:p>
      <w:pPr>
        <w:spacing w:line="282" w:lineRule="auto"/>
        <w:rPr>
          <w:rFonts w:ascii="Arial"/>
          <w:sz w:val="21"/>
        </w:rPr>
      </w:pPr>
      <w:r/>
    </w:p>
    <w:p>
      <w:pPr>
        <w:pStyle w:val="BodyText"/>
        <w:ind w:left="460"/>
        <w:spacing w:before="72" w:line="219" w:lineRule="auto"/>
        <w:rPr>
          <w:sz w:val="22"/>
          <w:szCs w:val="22"/>
        </w:rPr>
      </w:pPr>
      <w:r>
        <w:rPr>
          <w:sz w:val="22"/>
          <w:szCs w:val="22"/>
          <w:spacing w:val="-2"/>
        </w:rPr>
        <w:t>口减少技术债，以提高速度与适应性。</w:t>
      </w:r>
    </w:p>
    <w:p>
      <w:pPr>
        <w:pStyle w:val="BodyText"/>
        <w:ind w:left="460"/>
        <w:spacing w:before="139" w:line="219" w:lineRule="auto"/>
        <w:rPr>
          <w:sz w:val="22"/>
          <w:szCs w:val="22"/>
        </w:rPr>
      </w:pPr>
      <w:r>
        <w:rPr>
          <w:sz w:val="22"/>
          <w:szCs w:val="22"/>
          <w:spacing w:val="-4"/>
        </w:rPr>
        <w:t>口让关键技术人员参与，并不断提高他们的能力。</w:t>
      </w:r>
    </w:p>
    <w:p>
      <w:pPr>
        <w:pStyle w:val="BodyText"/>
        <w:ind w:left="19" w:firstLine="440"/>
        <w:spacing w:before="72" w:line="299" w:lineRule="auto"/>
        <w:rPr>
          <w:sz w:val="22"/>
          <w:szCs w:val="22"/>
        </w:rPr>
      </w:pPr>
      <w:r>
        <w:rPr>
          <w:sz w:val="22"/>
          <w:szCs w:val="22"/>
          <w:spacing w:val="1"/>
        </w:rPr>
        <w:t>拥抱</w:t>
      </w:r>
      <w:r>
        <w:rPr>
          <w:rFonts w:ascii="Times New Roman" w:hAnsi="Times New Roman" w:eastAsia="Times New Roman" w:cs="Times New Roman"/>
          <w:sz w:val="22"/>
          <w:szCs w:val="22"/>
        </w:rPr>
        <w:t>Tech</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Core</w:t>
      </w:r>
      <w:r>
        <w:rPr>
          <w:rFonts w:ascii="Times New Roman" w:hAnsi="Times New Roman" w:eastAsia="Times New Roman" w:cs="Times New Roman"/>
          <w:sz w:val="22"/>
          <w:szCs w:val="22"/>
          <w:spacing w:val="1"/>
        </w:rPr>
        <w:t xml:space="preserve"> </w:t>
      </w:r>
      <w:r>
        <w:rPr>
          <w:sz w:val="22"/>
          <w:szCs w:val="22"/>
          <w:spacing w:val="1"/>
        </w:rPr>
        <w:t>就意味着跟上了技术的步伐，这是一项艰巨的任务。</w:t>
      </w:r>
      <w:r>
        <w:rPr>
          <w:sz w:val="22"/>
          <w:szCs w:val="22"/>
          <w:spacing w:val="16"/>
        </w:rPr>
        <w:t xml:space="preserve"> </w:t>
      </w:r>
      <w:r>
        <w:rPr>
          <w:sz w:val="22"/>
          <w:szCs w:val="22"/>
          <w:spacing w:val="12"/>
        </w:rPr>
        <w:t>你在追踪哪些技术?你用哪些来试验?你排除了哪些?你接受了哪些?15 </w:t>
      </w:r>
      <w:r>
        <w:rPr>
          <w:sz w:val="22"/>
          <w:szCs w:val="22"/>
          <w:spacing w:val="-6"/>
        </w:rPr>
        <w:t>年前，很少有人能预料到云计算、大数据或社交</w:t>
      </w:r>
      <w:r>
        <w:rPr>
          <w:sz w:val="22"/>
          <w:szCs w:val="22"/>
          <w:spacing w:val="-7"/>
        </w:rPr>
        <w:t>媒体的影响。当时，</w:t>
      </w:r>
      <w:r>
        <w:rPr>
          <w:sz w:val="22"/>
          <w:szCs w:val="22"/>
          <w:spacing w:val="61"/>
        </w:rPr>
        <w:t xml:space="preserve"> </w:t>
      </w:r>
      <w:r>
        <w:rPr>
          <w:sz w:val="22"/>
          <w:szCs w:val="22"/>
          <w:spacing w:val="-7"/>
        </w:rPr>
        <w:t>一个</w:t>
      </w:r>
      <w:r>
        <w:rPr>
          <w:sz w:val="22"/>
          <w:szCs w:val="22"/>
        </w:rPr>
        <w:t xml:space="preserve">  </w:t>
      </w:r>
      <w:r>
        <w:rPr>
          <w:sz w:val="22"/>
          <w:szCs w:val="22"/>
          <w:spacing w:val="3"/>
        </w:rPr>
        <w:t>软件技术栈(完成特定任务的程序层)可能包</w:t>
      </w:r>
      <w:r>
        <w:rPr>
          <w:sz w:val="22"/>
          <w:szCs w:val="22"/>
          <w:spacing w:val="2"/>
        </w:rPr>
        <w:t>含5个组件。如今，这些栈的</w:t>
      </w:r>
      <w:r>
        <w:rPr>
          <w:sz w:val="22"/>
          <w:szCs w:val="22"/>
        </w:rPr>
        <w:t xml:space="preserve">  </w:t>
      </w:r>
      <w:r>
        <w:rPr>
          <w:sz w:val="22"/>
          <w:szCs w:val="22"/>
          <w:spacing w:val="-7"/>
        </w:rPr>
        <w:t>组件通常超过15个，为了保持领先，你的技术</w:t>
      </w:r>
      <w:r>
        <w:rPr>
          <w:sz w:val="22"/>
          <w:szCs w:val="22"/>
          <w:spacing w:val="-8"/>
        </w:rPr>
        <w:t>战略也将更加复杂°。如何追</w:t>
      </w:r>
      <w:r>
        <w:rPr>
          <w:sz w:val="22"/>
          <w:szCs w:val="22"/>
        </w:rPr>
        <w:t xml:space="preserve">  </w:t>
      </w:r>
      <w:r>
        <w:rPr>
          <w:sz w:val="22"/>
          <w:szCs w:val="22"/>
          <w:spacing w:val="-6"/>
        </w:rPr>
        <w:t>踪下一个技术领域可能出现的趋势?</w:t>
      </w:r>
    </w:p>
    <w:p>
      <w:pPr>
        <w:pStyle w:val="BodyText"/>
        <w:ind w:left="19" w:firstLine="440"/>
        <w:spacing w:before="150" w:line="292" w:lineRule="auto"/>
        <w:rPr>
          <w:sz w:val="22"/>
          <w:szCs w:val="22"/>
        </w:rPr>
      </w:pPr>
      <w:r>
        <w:rPr>
          <w:sz w:val="22"/>
          <w:szCs w:val="22"/>
          <w:spacing w:val="-1"/>
        </w:rPr>
        <w:t>千万不要对拥抱技术战略掉以轻心。很明显，如果你的组织想要成为</w:t>
      </w:r>
      <w:r>
        <w:rPr>
          <w:sz w:val="22"/>
          <w:szCs w:val="22"/>
        </w:rPr>
        <w:t xml:space="preserve">  </w:t>
      </w:r>
      <w:r>
        <w:rPr>
          <w:sz w:val="22"/>
          <w:szCs w:val="22"/>
          <w:spacing w:val="2"/>
        </w:rPr>
        <w:t>一个数字化企业并保持竞争优势，那么毫无疑问拥抱技术是非常必要的。</w:t>
      </w:r>
      <w:r>
        <w:rPr>
          <w:sz w:val="22"/>
          <w:szCs w:val="22"/>
          <w:spacing w:val="5"/>
        </w:rPr>
        <w:t xml:space="preserve"> </w:t>
      </w:r>
      <w:r>
        <w:rPr>
          <w:sz w:val="22"/>
          <w:szCs w:val="22"/>
          <w:spacing w:val="2"/>
        </w:rPr>
        <w:t>真的还有选择余地吗?昔日的书店、唱片店和胶卷照相机，如今在哪里?</w:t>
      </w:r>
      <w:r>
        <w:rPr>
          <w:sz w:val="22"/>
          <w:szCs w:val="22"/>
          <w:spacing w:val="5"/>
        </w:rPr>
        <w:t xml:space="preserve">   </w:t>
      </w:r>
      <w:r>
        <w:rPr>
          <w:sz w:val="22"/>
          <w:szCs w:val="22"/>
          <w:spacing w:val="2"/>
        </w:rPr>
        <w:t>为什么这么多零售商店关门或破产(例如玩具反斗城)?如果你仍然将数字</w:t>
      </w:r>
      <w:r>
        <w:rPr>
          <w:sz w:val="22"/>
          <w:szCs w:val="22"/>
          <w:spacing w:val="6"/>
        </w:rPr>
        <w:t xml:space="preserve">  </w:t>
      </w:r>
      <w:r>
        <w:rPr>
          <w:sz w:val="22"/>
          <w:szCs w:val="22"/>
          <w:spacing w:val="-3"/>
        </w:rPr>
        <w:t>技术视为</w:t>
      </w:r>
      <w:r>
        <w:rPr>
          <w:rFonts w:ascii="Times New Roman" w:hAnsi="Times New Roman" w:eastAsia="Times New Roman" w:cs="Times New Roman"/>
          <w:sz w:val="22"/>
          <w:szCs w:val="22"/>
          <w:spacing w:val="-3"/>
        </w:rPr>
        <w:t>IT </w:t>
      </w:r>
      <w:r>
        <w:rPr>
          <w:sz w:val="22"/>
          <w:szCs w:val="22"/>
          <w:spacing w:val="-3"/>
        </w:rPr>
        <w:t>部门的职责，那么最好开始为组织的倒闭进行倒</w:t>
      </w:r>
      <w:r>
        <w:rPr>
          <w:sz w:val="22"/>
          <w:szCs w:val="22"/>
          <w:spacing w:val="-4"/>
        </w:rPr>
        <w:t>计时吧。</w:t>
      </w:r>
    </w:p>
    <w:p>
      <w:pPr>
        <w:spacing w:line="316" w:lineRule="auto"/>
        <w:rPr>
          <w:rFonts w:ascii="Arial"/>
          <w:sz w:val="21"/>
        </w:rPr>
      </w:pPr>
      <w:r/>
    </w:p>
    <w:p>
      <w:pPr>
        <w:pStyle w:val="BodyText"/>
        <w:ind w:left="380"/>
        <w:spacing w:before="72" w:line="195" w:lineRule="auto"/>
        <w:rPr>
          <w:rFonts w:ascii="KaiTi" w:hAnsi="KaiTi" w:eastAsia="KaiTi" w:cs="KaiTi"/>
          <w:sz w:val="22"/>
          <w:szCs w:val="22"/>
        </w:rPr>
      </w:pPr>
      <w:r>
        <w:rPr>
          <w:sz w:val="14"/>
          <w:szCs w:val="14"/>
          <w:spacing w:val="-3"/>
          <w:position w:val="-4"/>
        </w:rPr>
        <w:t>法</w:t>
      </w:r>
      <w:r>
        <w:rPr>
          <w:sz w:val="14"/>
          <w:szCs w:val="14"/>
          <w:spacing w:val="27"/>
          <w:position w:val="-4"/>
        </w:rPr>
        <w:t xml:space="preserve">  </w:t>
      </w:r>
      <w:r>
        <w:rPr>
          <w:rFonts w:ascii="KaiTi" w:hAnsi="KaiTi" w:eastAsia="KaiTi" w:cs="KaiTi"/>
          <w:sz w:val="22"/>
          <w:szCs w:val="22"/>
          <w:spacing w:val="-3"/>
        </w:rPr>
        <w:t>有一些老派的组织，其</w:t>
      </w:r>
      <w:r>
        <w:rPr>
          <w:rFonts w:ascii="Times New Roman" w:hAnsi="Times New Roman" w:eastAsia="Times New Roman" w:cs="Times New Roman"/>
          <w:sz w:val="22"/>
          <w:szCs w:val="22"/>
          <w:spacing w:val="-3"/>
        </w:rPr>
        <w:t>IT</w:t>
      </w:r>
      <w:r>
        <w:rPr>
          <w:rFonts w:ascii="Times New Roman" w:hAnsi="Times New Roman" w:eastAsia="Times New Roman" w:cs="Times New Roman"/>
          <w:sz w:val="22"/>
          <w:szCs w:val="22"/>
          <w:spacing w:val="23"/>
          <w:w w:val="101"/>
        </w:rPr>
        <w:t xml:space="preserve"> </w:t>
      </w:r>
      <w:r>
        <w:rPr>
          <w:rFonts w:ascii="KaiTi" w:hAnsi="KaiTi" w:eastAsia="KaiTi" w:cs="KaiTi"/>
          <w:sz w:val="22"/>
          <w:szCs w:val="22"/>
          <w:spacing w:val="-3"/>
        </w:rPr>
        <w:t>资产并非为支持数字化企业而建立，它们</w:t>
      </w:r>
    </w:p>
    <w:p>
      <w:pPr>
        <w:pStyle w:val="BodyText"/>
        <w:ind w:left="380"/>
        <w:spacing w:line="219" w:lineRule="auto"/>
        <w:rPr>
          <w:sz w:val="11"/>
          <w:szCs w:val="11"/>
        </w:rPr>
      </w:pPr>
      <w:r>
        <w:rPr>
          <w:sz w:val="11"/>
          <w:szCs w:val="11"/>
        </w:rPr>
        <w:t>意</w:t>
      </w:r>
    </w:p>
    <w:p>
      <w:pPr>
        <w:pStyle w:val="BodyText"/>
        <w:ind w:left="700" w:right="94"/>
        <w:spacing w:line="294" w:lineRule="auto"/>
        <w:jc w:val="both"/>
        <w:rPr>
          <w:rFonts w:ascii="KaiTi" w:hAnsi="KaiTi" w:eastAsia="KaiTi" w:cs="KaiTi"/>
          <w:sz w:val="22"/>
          <w:szCs w:val="22"/>
        </w:rPr>
      </w:pPr>
      <w:r>
        <w:rPr>
          <w:rFonts w:ascii="KaiTi" w:hAnsi="KaiTi" w:eastAsia="KaiTi" w:cs="KaiTi"/>
          <w:sz w:val="22"/>
          <w:szCs w:val="22"/>
          <w:spacing w:val="-3"/>
        </w:rPr>
        <w:t>往往处于糟糕透顶和可笑的状态。多年来，人们总是</w:t>
      </w:r>
      <w:r>
        <w:rPr>
          <w:rFonts w:ascii="KaiTi" w:hAnsi="KaiTi" w:eastAsia="KaiTi" w:cs="KaiTi"/>
          <w:sz w:val="22"/>
          <w:szCs w:val="22"/>
          <w:spacing w:val="-4"/>
        </w:rPr>
        <w:t>将</w:t>
      </w:r>
      <w:r>
        <w:rPr>
          <w:sz w:val="22"/>
          <w:szCs w:val="22"/>
          <w:spacing w:val="-4"/>
        </w:rPr>
        <w:t>IT</w:t>
      </w:r>
      <w:r>
        <w:rPr>
          <w:sz w:val="22"/>
          <w:szCs w:val="22"/>
          <w:spacing w:val="-59"/>
        </w:rPr>
        <w:t xml:space="preserve"> </w:t>
      </w:r>
      <w:r>
        <w:rPr>
          <w:rFonts w:ascii="KaiTi" w:hAnsi="KaiTi" w:eastAsia="KaiTi" w:cs="KaiTi"/>
          <w:sz w:val="22"/>
          <w:szCs w:val="22"/>
          <w:spacing w:val="-4"/>
        </w:rPr>
        <w:t>视为成本</w:t>
      </w:r>
      <w:r>
        <w:rPr>
          <w:rFonts w:ascii="KaiTi" w:hAnsi="KaiTi" w:eastAsia="KaiTi" w:cs="KaiTi"/>
          <w:sz w:val="22"/>
          <w:szCs w:val="22"/>
        </w:rPr>
        <w:t xml:space="preserve"> </w:t>
      </w:r>
      <w:r>
        <w:rPr>
          <w:rFonts w:ascii="KaiTi" w:hAnsi="KaiTi" w:eastAsia="KaiTi" w:cs="KaiTi"/>
          <w:sz w:val="22"/>
          <w:szCs w:val="22"/>
          <w:spacing w:val="-3"/>
        </w:rPr>
        <w:t>中心而不是价值中心，导致技术与组织债务堆积如山。这种债务拖</w:t>
      </w:r>
      <w:r>
        <w:rPr>
          <w:rFonts w:ascii="KaiTi" w:hAnsi="KaiTi" w:eastAsia="KaiTi" w:cs="KaiTi"/>
          <w:sz w:val="22"/>
          <w:szCs w:val="22"/>
          <w:spacing w:val="15"/>
        </w:rPr>
        <w:t xml:space="preserve"> </w:t>
      </w:r>
      <w:r>
        <w:rPr>
          <w:rFonts w:ascii="KaiTi" w:hAnsi="KaiTi" w:eastAsia="KaiTi" w:cs="KaiTi"/>
          <w:sz w:val="22"/>
          <w:szCs w:val="22"/>
          <w:spacing w:val="-3"/>
        </w:rPr>
        <w:t>累了交付速度、适应性和价值创造。虽然帮助摆脱这种状况的战略</w:t>
      </w:r>
      <w:r>
        <w:rPr>
          <w:rFonts w:ascii="KaiTi" w:hAnsi="KaiTi" w:eastAsia="KaiTi" w:cs="KaiTi"/>
          <w:sz w:val="22"/>
          <w:szCs w:val="22"/>
          <w:spacing w:val="5"/>
        </w:rPr>
        <w:t xml:space="preserve"> </w:t>
      </w:r>
      <w:r>
        <w:rPr>
          <w:rFonts w:ascii="KaiTi" w:hAnsi="KaiTi" w:eastAsia="KaiTi" w:cs="KaiTi"/>
          <w:sz w:val="22"/>
          <w:szCs w:val="22"/>
          <w:spacing w:val="-7"/>
        </w:rPr>
        <w:t>确实存在，但它的实施仍需要深思熟虑的计划和长期的坚持。</w:t>
      </w:r>
    </w:p>
    <w:p>
      <w:pPr>
        <w:spacing w:line="302" w:lineRule="auto"/>
        <w:rPr>
          <w:rFonts w:ascii="Arial"/>
          <w:sz w:val="21"/>
        </w:rPr>
      </w:pPr>
      <w:r/>
    </w:p>
    <w:p>
      <w:pPr>
        <w:pStyle w:val="BodyText"/>
        <w:ind w:left="19" w:right="35" w:firstLine="440"/>
        <w:spacing w:before="73" w:line="292" w:lineRule="auto"/>
        <w:jc w:val="both"/>
        <w:rPr>
          <w:sz w:val="22"/>
          <w:szCs w:val="22"/>
        </w:rPr>
      </w:pPr>
      <w:r>
        <w:rPr>
          <w:sz w:val="22"/>
          <w:szCs w:val="22"/>
        </w:rPr>
        <w:t>技术能力战略应该来自企业的愿景和目标。</w:t>
      </w:r>
      <w:r>
        <w:rPr>
          <w:sz w:val="22"/>
          <w:szCs w:val="22"/>
          <w:spacing w:val="-1"/>
        </w:rPr>
        <w:t>提高技术能力的愿景可能</w:t>
      </w:r>
      <w:r>
        <w:rPr>
          <w:sz w:val="22"/>
          <w:szCs w:val="22"/>
        </w:rPr>
        <w:t xml:space="preserve"> </w:t>
      </w:r>
      <w:r>
        <w:rPr>
          <w:sz w:val="22"/>
          <w:szCs w:val="22"/>
          <w:spacing w:val="-4"/>
        </w:rPr>
        <w:t>很广泛，例如“将技术集成到我们业务的各个方面”</w:t>
      </w:r>
      <w:r>
        <w:rPr>
          <w:sz w:val="22"/>
          <w:szCs w:val="22"/>
          <w:spacing w:val="-5"/>
        </w:rPr>
        <w:t>,或者具体而言如“转</w:t>
      </w:r>
      <w:r>
        <w:rPr>
          <w:sz w:val="22"/>
          <w:szCs w:val="22"/>
        </w:rPr>
        <w:t xml:space="preserve"> </w:t>
      </w:r>
      <w:r>
        <w:rPr>
          <w:sz w:val="22"/>
          <w:szCs w:val="22"/>
          <w:spacing w:val="-8"/>
        </w:rPr>
        <w:t>变我们的产品线技术能力以快速适应行业变化”。明确的能力目标还需要新</w:t>
      </w:r>
      <w:r>
        <w:rPr>
          <w:sz w:val="22"/>
          <w:szCs w:val="22"/>
          <w:spacing w:val="12"/>
        </w:rPr>
        <w:t xml:space="preserve"> </w:t>
      </w:r>
      <w:r>
        <w:rPr>
          <w:sz w:val="22"/>
          <w:szCs w:val="22"/>
          <w:spacing w:val="-2"/>
        </w:rPr>
        <w:t>的成功度量标准(适应性与速度的度量标准):如果仍然</w:t>
      </w:r>
      <w:r>
        <w:rPr>
          <w:sz w:val="22"/>
          <w:szCs w:val="22"/>
          <w:spacing w:val="-3"/>
        </w:rPr>
        <w:t>抱着旧标准不放手，</w:t>
      </w:r>
      <w:r>
        <w:rPr>
          <w:sz w:val="22"/>
          <w:szCs w:val="22"/>
        </w:rPr>
        <w:t xml:space="preserve"> </w:t>
      </w:r>
      <w:r>
        <w:rPr>
          <w:sz w:val="22"/>
          <w:szCs w:val="22"/>
          <w:spacing w:val="-7"/>
        </w:rPr>
        <w:t>就别指望会有不一样的结果。</w:t>
      </w:r>
    </w:p>
    <w:p>
      <w:pPr>
        <w:pStyle w:val="BodyText"/>
        <w:ind w:right="20"/>
        <w:spacing w:before="159" w:line="219" w:lineRule="auto"/>
        <w:jc w:val="right"/>
        <w:rPr>
          <w:sz w:val="22"/>
          <w:szCs w:val="22"/>
        </w:rPr>
      </w:pPr>
      <w:r>
        <w:rPr>
          <w:sz w:val="22"/>
          <w:szCs w:val="22"/>
          <w:spacing w:val="5"/>
        </w:rPr>
        <w:t>如第1章所述，要成为数字化企业，就需要进行适应度函数的改变，</w:t>
      </w:r>
    </w:p>
    <w:p>
      <w:pPr>
        <w:spacing w:line="453" w:lineRule="auto"/>
        <w:rPr>
          <w:rFonts w:ascii="Arial"/>
          <w:sz w:val="21"/>
        </w:rPr>
      </w:pPr>
      <w:r/>
    </w:p>
    <w:p>
      <w:pPr>
        <w:ind w:left="699" w:right="70" w:hanging="280"/>
        <w:spacing w:before="49" w:line="23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=Jim</w:t>
      </w:r>
      <w:r>
        <w:rPr>
          <w:rFonts w:ascii="Times New Roman" w:hAnsi="Times New Roman" w:eastAsia="Times New Roman" w:cs="Times New Roman"/>
          <w:sz w:val="17"/>
          <w:szCs w:val="17"/>
          <w:spacing w:val="15"/>
          <w:w w:val="102"/>
        </w:rPr>
        <w:t xml:space="preserve">  </w:t>
      </w:r>
      <w:r>
        <w:rPr>
          <w:rFonts w:ascii="Times New Roman" w:hAnsi="Times New Roman" w:eastAsia="Times New Roman" w:cs="Times New Roman"/>
          <w:sz w:val="17"/>
          <w:szCs w:val="17"/>
        </w:rPr>
        <w:t>Highsmith,Mike</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Mason,Neal</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Ford.The</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Implica</w:t>
      </w:r>
      <w:r>
        <w:rPr>
          <w:rFonts w:ascii="Times New Roman" w:hAnsi="Times New Roman" w:eastAsia="Times New Roman" w:cs="Times New Roman"/>
          <w:sz w:val="17"/>
          <w:szCs w:val="17"/>
          <w:spacing w:val="-1"/>
        </w:rPr>
        <w:t>tions</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spacing w:val="-1"/>
        </w:rPr>
        <w:t>of  Tech   Stack   Complexity   for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Executives.ThoughtWorks</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Insights</w:t>
      </w:r>
      <w:r>
        <w:rPr>
          <w:rFonts w:ascii="Times New Roman" w:hAnsi="Times New Roman" w:eastAsia="Times New Roman" w:cs="Times New Roman"/>
          <w:sz w:val="17"/>
          <w:szCs w:val="17"/>
          <w:spacing w:val="-1"/>
        </w:rPr>
        <w:t>,December</w:t>
      </w:r>
      <w:r>
        <w:rPr>
          <w:rFonts w:ascii="Times New Roman" w:hAnsi="Times New Roman" w:eastAsia="Times New Roman" w:cs="Times New Roman"/>
          <w:sz w:val="17"/>
          <w:szCs w:val="17"/>
          <w:spacing w:val="34"/>
          <w:w w:val="101"/>
        </w:rPr>
        <w:t xml:space="preserve"> </w:t>
      </w:r>
      <w:r>
        <w:rPr>
          <w:rFonts w:ascii="Times New Roman" w:hAnsi="Times New Roman" w:eastAsia="Times New Roman" w:cs="Times New Roman"/>
          <w:sz w:val="17"/>
          <w:szCs w:val="17"/>
          <w:spacing w:val="-1"/>
        </w:rPr>
        <w:t>2015.</w:t>
      </w:r>
    </w:p>
    <w:p>
      <w:pPr>
        <w:spacing w:line="237" w:lineRule="auto"/>
        <w:sectPr>
          <w:pgSz w:w="8290" w:h="12560"/>
          <w:pgMar w:top="386" w:right="649" w:bottom="0" w:left="510" w:header="0" w:footer="0" w:gutter="0"/>
        </w:sectPr>
        <w:rPr>
          <w:rFonts w:ascii="Times New Roman" w:hAnsi="Times New Roman" w:eastAsia="Times New Roman" w:cs="Times New Roman"/>
          <w:sz w:val="17"/>
          <w:szCs w:val="17"/>
        </w:rPr>
      </w:pPr>
    </w:p>
    <w:p>
      <w:pPr>
        <w:pStyle w:val="BodyText"/>
        <w:ind w:left="3134"/>
        <w:spacing w:line="228" w:lineRule="auto"/>
        <w:rPr>
          <w:sz w:val="21"/>
          <w:szCs w:val="21"/>
        </w:rPr>
      </w:pPr>
      <w:bookmarkStart w:name="bookmark23" w:id="14"/>
      <w:bookmarkEnd w:id="14"/>
      <w:r>
        <w:rPr>
          <w:rFonts w:ascii="SimHei" w:hAnsi="SimHei" w:eastAsia="SimHei" w:cs="SimHei"/>
          <w:sz w:val="21"/>
          <w:szCs w:val="21"/>
          <w:spacing w:val="-7"/>
        </w:rPr>
        <w:t>第2章</w:t>
      </w:r>
      <w:r>
        <w:rPr>
          <w:rFonts w:ascii="SimHei" w:hAnsi="SimHei" w:eastAsia="SimHei" w:cs="SimHei"/>
          <w:sz w:val="21"/>
          <w:szCs w:val="21"/>
          <w:spacing w:val="-7"/>
        </w:rPr>
        <w:t xml:space="preserve"> </w:t>
      </w:r>
      <w:r>
        <w:rPr>
          <w:rFonts w:ascii="SimHei" w:hAnsi="SimHei" w:eastAsia="SimHei" w:cs="SimHei"/>
          <w:sz w:val="21"/>
          <w:szCs w:val="21"/>
          <w:spacing w:val="-7"/>
        </w:rPr>
        <w:t>以技术为核心——</w:t>
      </w:r>
      <w:r>
        <w:rPr>
          <w:sz w:val="21"/>
          <w:szCs w:val="21"/>
          <w:spacing w:val="-7"/>
        </w:rPr>
        <w:t>Tech@Core</w:t>
      </w:r>
      <w:r>
        <w:rPr>
          <w:sz w:val="21"/>
          <w:szCs w:val="21"/>
          <w:spacing w:val="16"/>
        </w:rPr>
        <w:t xml:space="preserve">  </w:t>
      </w:r>
      <w:r>
        <w:rPr>
          <w:sz w:val="8"/>
          <w:szCs w:val="8"/>
          <w:spacing w:val="-7"/>
          <w:position w:val="3"/>
        </w:rPr>
        <w:t>◆    </w:t>
      </w:r>
      <w:r>
        <w:rPr>
          <w:sz w:val="21"/>
          <w:szCs w:val="21"/>
          <w:spacing w:val="-29"/>
          <w:position w:val="4"/>
        </w:rPr>
        <w:t>·</w:t>
      </w:r>
      <w:r>
        <w:rPr>
          <w:sz w:val="21"/>
          <w:szCs w:val="21"/>
          <w:spacing w:val="-31"/>
          <w:position w:val="4"/>
        </w:rPr>
        <w:t xml:space="preserve"> </w:t>
      </w:r>
      <w:r>
        <w:rPr>
          <w:sz w:val="21"/>
          <w:szCs w:val="21"/>
          <w:b/>
          <w:bCs/>
          <w:spacing w:val="-29"/>
          <w:position w:val="4"/>
        </w:rPr>
        <w:t>25</w:t>
      </w:r>
    </w:p>
    <w:p>
      <w:pPr>
        <w:spacing w:line="284" w:lineRule="auto"/>
        <w:rPr>
          <w:rFonts w:ascii="Arial"/>
          <w:sz w:val="21"/>
        </w:rPr>
      </w:pPr>
      <w:r/>
    </w:p>
    <w:p>
      <w:pPr>
        <w:spacing w:line="284" w:lineRule="auto"/>
        <w:rPr>
          <w:rFonts w:ascii="Arial"/>
          <w:sz w:val="21"/>
        </w:rPr>
      </w:pPr>
      <w:r/>
    </w:p>
    <w:p>
      <w:pPr>
        <w:pStyle w:val="BodyText"/>
        <w:ind w:left="105"/>
        <w:spacing w:before="69" w:line="325" w:lineRule="auto"/>
        <w:jc w:val="both"/>
        <w:rPr>
          <w:sz w:val="21"/>
          <w:szCs w:val="21"/>
        </w:rPr>
      </w:pPr>
      <w:r>
        <w:rPr>
          <w:sz w:val="21"/>
          <w:szCs w:val="21"/>
          <w:spacing w:val="9"/>
        </w:rPr>
        <w:t>即改变衡量组织成功的最高标准。在前数字化时代，业务适应度函数往往</w:t>
      </w:r>
      <w:r>
        <w:rPr>
          <w:sz w:val="21"/>
          <w:szCs w:val="21"/>
          <w:spacing w:val="10"/>
        </w:rPr>
        <w:t xml:space="preserve"> </w:t>
      </w:r>
      <w:r>
        <w:rPr>
          <w:sz w:val="21"/>
          <w:szCs w:val="21"/>
          <w:spacing w:val="7"/>
        </w:rPr>
        <w:t>是投资回报率</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7"/>
        </w:rPr>
        <w:t>);      </w:t>
      </w:r>
      <w:r>
        <w:rPr>
          <w:sz w:val="21"/>
          <w:szCs w:val="21"/>
          <w:spacing w:val="7"/>
        </w:rPr>
        <w:t>而在数字化时代则是客户价值。在技术上，适应度 </w:t>
      </w:r>
      <w:r>
        <w:rPr>
          <w:sz w:val="21"/>
          <w:szCs w:val="21"/>
          <w:spacing w:val="11"/>
        </w:rPr>
        <w:t>函数也正经历着从成本/效率到速度/适应性的巨大变</w:t>
      </w:r>
      <w:r>
        <w:rPr>
          <w:sz w:val="21"/>
          <w:szCs w:val="21"/>
          <w:spacing w:val="10"/>
        </w:rPr>
        <w:t>化。可以肯定的是：</w:t>
      </w:r>
    </w:p>
    <w:p>
      <w:pPr>
        <w:pStyle w:val="BodyText"/>
        <w:ind w:left="105"/>
        <w:spacing w:line="218" w:lineRule="auto"/>
        <w:rPr>
          <w:sz w:val="21"/>
          <w:szCs w:val="21"/>
        </w:rPr>
      </w:pPr>
      <w:r>
        <w:rPr>
          <w:sz w:val="21"/>
          <w:szCs w:val="21"/>
          <w:spacing w:val="4"/>
        </w:rPr>
        <w:t>这些适应度函数的转变成本是巨大的，但这种转变是绝对必要</w:t>
      </w:r>
      <w:r>
        <w:rPr>
          <w:sz w:val="21"/>
          <w:szCs w:val="21"/>
          <w:spacing w:val="3"/>
        </w:rPr>
        <w:t>的。</w:t>
      </w:r>
    </w:p>
    <w:p>
      <w:pPr>
        <w:pStyle w:val="BodyText"/>
        <w:ind w:right="49" w:firstLine="554"/>
        <w:spacing w:before="143" w:line="325" w:lineRule="auto"/>
        <w:jc w:val="both"/>
        <w:rPr>
          <w:sz w:val="21"/>
          <w:szCs w:val="21"/>
        </w:rPr>
      </w:pPr>
      <w:r>
        <w:rPr>
          <w:sz w:val="21"/>
          <w:szCs w:val="21"/>
          <w:spacing w:val="9"/>
        </w:rPr>
        <w:t>在技术领域，速度和适应性似乎是两个相互矛盾的目标。在某些</w:t>
      </w:r>
      <w:r>
        <w:rPr>
          <w:sz w:val="21"/>
          <w:szCs w:val="21"/>
          <w:spacing w:val="8"/>
        </w:rPr>
        <w:t>情况</w:t>
      </w:r>
      <w:r>
        <w:rPr>
          <w:sz w:val="21"/>
          <w:szCs w:val="21"/>
        </w:rPr>
        <w:t xml:space="preserve"> </w:t>
      </w:r>
      <w:r>
        <w:rPr>
          <w:sz w:val="21"/>
          <w:szCs w:val="21"/>
          <w:spacing w:val="13"/>
        </w:rPr>
        <w:t>下，它们可能需要互相协调，但在很大程度上又</w:t>
      </w:r>
      <w:r>
        <w:rPr>
          <w:sz w:val="21"/>
          <w:szCs w:val="21"/>
          <w:spacing w:val="12"/>
        </w:rPr>
        <w:t>会相互促进。问题的一部</w:t>
      </w:r>
      <w:r>
        <w:rPr>
          <w:sz w:val="21"/>
          <w:szCs w:val="21"/>
        </w:rPr>
        <w:t xml:space="preserve"> </w:t>
      </w:r>
      <w:r>
        <w:rPr>
          <w:sz w:val="21"/>
          <w:szCs w:val="21"/>
          <w:spacing w:val="13"/>
        </w:rPr>
        <w:t>分原因在于项目文化，而不是产品文化。在项目文化中，团</w:t>
      </w:r>
      <w:r>
        <w:rPr>
          <w:sz w:val="21"/>
          <w:szCs w:val="21"/>
          <w:spacing w:val="12"/>
        </w:rPr>
        <w:t>队根据传统的</w:t>
      </w:r>
      <w:r>
        <w:rPr>
          <w:sz w:val="21"/>
          <w:szCs w:val="21"/>
        </w:rPr>
        <w:t xml:space="preserve"> </w:t>
      </w:r>
      <w:r>
        <w:rPr>
          <w:sz w:val="21"/>
          <w:szCs w:val="21"/>
          <w:spacing w:val="12"/>
        </w:rPr>
        <w:t>计划、范围和成本目标来努力交付功能，他们明白长期维护的工作将交给</w:t>
      </w:r>
      <w:r>
        <w:rPr>
          <w:sz w:val="21"/>
          <w:szCs w:val="21"/>
          <w:spacing w:val="18"/>
        </w:rPr>
        <w:t xml:space="preserve"> </w:t>
      </w:r>
      <w:r>
        <w:rPr>
          <w:sz w:val="21"/>
          <w:szCs w:val="21"/>
          <w:spacing w:val="12"/>
        </w:rPr>
        <w:t>另外的团队来负责。这种文化驱使开发人员偷工减料、减少测试，这样的</w:t>
      </w:r>
      <w:r>
        <w:rPr>
          <w:sz w:val="21"/>
          <w:szCs w:val="21"/>
          <w:spacing w:val="6"/>
        </w:rPr>
        <w:t xml:space="preserve"> </w:t>
      </w:r>
      <w:r>
        <w:rPr>
          <w:sz w:val="21"/>
          <w:szCs w:val="21"/>
          <w:spacing w:val="5"/>
        </w:rPr>
        <w:t>“捷径”会对适应性产生负面影响。项目文化还鼓励领导者预先定义一组功</w:t>
      </w:r>
      <w:r>
        <w:rPr>
          <w:sz w:val="21"/>
          <w:szCs w:val="21"/>
          <w:spacing w:val="12"/>
        </w:rPr>
        <w:t xml:space="preserve"> </w:t>
      </w:r>
      <w:r>
        <w:rPr>
          <w:sz w:val="21"/>
          <w:szCs w:val="21"/>
          <w:spacing w:val="12"/>
        </w:rPr>
        <w:t>能，成功被定义为在指定的时间范围和预算内交付的功能数量，而忽视了</w:t>
      </w:r>
      <w:r>
        <w:rPr>
          <w:sz w:val="21"/>
          <w:szCs w:val="21"/>
          <w:spacing w:val="17"/>
        </w:rPr>
        <w:t xml:space="preserve"> </w:t>
      </w:r>
      <w:r>
        <w:rPr>
          <w:sz w:val="21"/>
          <w:szCs w:val="21"/>
          <w:spacing w:val="13"/>
        </w:rPr>
        <w:t>产品的可扩展性和适应性。也就是说，项目总是存在</w:t>
      </w:r>
      <w:r>
        <w:rPr>
          <w:sz w:val="21"/>
          <w:szCs w:val="21"/>
          <w:spacing w:val="12"/>
        </w:rPr>
        <w:t>的，尤其是在你向产</w:t>
      </w:r>
      <w:r>
        <w:rPr>
          <w:sz w:val="21"/>
          <w:szCs w:val="21"/>
        </w:rPr>
        <w:t xml:space="preserve"> </w:t>
      </w:r>
      <w:r>
        <w:rPr>
          <w:sz w:val="21"/>
          <w:szCs w:val="21"/>
          <w:spacing w:val="9"/>
        </w:rPr>
        <w:t>品思维模式转变的过程中。同样，问题也可能出现在产品文化中°,但随着</w:t>
      </w:r>
    </w:p>
    <w:p>
      <w:pPr>
        <w:pStyle w:val="BodyText"/>
        <w:ind w:left="105"/>
        <w:spacing w:before="1" w:line="217" w:lineRule="auto"/>
        <w:rPr>
          <w:sz w:val="21"/>
          <w:szCs w:val="21"/>
        </w:rPr>
      </w:pPr>
      <w:r>
        <w:rPr>
          <w:sz w:val="21"/>
          <w:szCs w:val="21"/>
          <w:spacing w:val="3"/>
        </w:rPr>
        <w:t>时间的推移，它会有更好的机会提供持续的</w:t>
      </w:r>
      <w:r>
        <w:rPr>
          <w:sz w:val="21"/>
          <w:szCs w:val="21"/>
          <w:spacing w:val="2"/>
        </w:rPr>
        <w:t>价值。</w:t>
      </w:r>
    </w:p>
    <w:p>
      <w:pPr>
        <w:pStyle w:val="BodyText"/>
        <w:ind w:left="105" w:right="48" w:firstLine="449"/>
        <w:spacing w:before="174" w:line="325" w:lineRule="auto"/>
        <w:jc w:val="both"/>
        <w:rPr>
          <w:sz w:val="21"/>
          <w:szCs w:val="21"/>
        </w:rPr>
      </w:pPr>
      <w:r>
        <w:rPr>
          <w:sz w:val="21"/>
          <w:szCs w:val="21"/>
          <w:spacing w:val="12"/>
        </w:rPr>
        <w:t>技术债图(参见图2-4)显示，随着时间的推移，软件以指数</w:t>
      </w:r>
      <w:r>
        <w:rPr>
          <w:sz w:val="21"/>
          <w:szCs w:val="21"/>
          <w:spacing w:val="11"/>
        </w:rPr>
        <w:t>级增长的</w:t>
      </w:r>
      <w:r>
        <w:rPr>
          <w:sz w:val="21"/>
          <w:szCs w:val="21"/>
        </w:rPr>
        <w:t xml:space="preserve"> </w:t>
      </w:r>
      <w:r>
        <w:rPr>
          <w:sz w:val="21"/>
          <w:szCs w:val="21"/>
          <w:spacing w:val="9"/>
        </w:rPr>
        <w:t>速度退化。你首先需要采取策略来避免这种退化，然后降低现有应用程序</w:t>
      </w:r>
      <w:r>
        <w:rPr>
          <w:sz w:val="21"/>
          <w:szCs w:val="21"/>
          <w:spacing w:val="13"/>
        </w:rPr>
        <w:t xml:space="preserve"> </w:t>
      </w:r>
      <w:r>
        <w:rPr>
          <w:sz w:val="21"/>
          <w:szCs w:val="21"/>
          <w:spacing w:val="9"/>
        </w:rPr>
        <w:t>的性能曲线。同时追求速度和适应性的关键是将软件技术视为一种不断发 </w:t>
      </w:r>
      <w:r>
        <w:rPr>
          <w:sz w:val="21"/>
          <w:szCs w:val="21"/>
          <w:spacing w:val="9"/>
        </w:rPr>
        <w:t>展的资产，而不是先构建、再维护的软件。将质量和周期时间添加到成功</w:t>
      </w:r>
    </w:p>
    <w:p>
      <w:pPr>
        <w:pStyle w:val="BodyText"/>
        <w:ind w:left="105"/>
        <w:spacing w:line="219" w:lineRule="auto"/>
        <w:rPr>
          <w:sz w:val="21"/>
          <w:szCs w:val="21"/>
        </w:rPr>
      </w:pPr>
      <w:r>
        <w:rPr>
          <w:sz w:val="21"/>
          <w:szCs w:val="21"/>
          <w:spacing w:val="3"/>
        </w:rPr>
        <w:t>度量标准的组合中，有助于确保长期添加技术资产的新功能。</w:t>
      </w:r>
    </w:p>
    <w:p>
      <w:pPr>
        <w:pStyle w:val="BodyText"/>
        <w:ind w:left="105" w:right="49" w:firstLine="449"/>
        <w:spacing w:before="143" w:line="325" w:lineRule="auto"/>
        <w:jc w:val="both"/>
        <w:rPr>
          <w:sz w:val="21"/>
          <w:szCs w:val="21"/>
        </w:rPr>
      </w:pPr>
      <w:r>
        <w:rPr>
          <w:sz w:val="21"/>
          <w:szCs w:val="21"/>
          <w:spacing w:val="9"/>
        </w:rPr>
        <w:t>在制定技术战略时，你还需要基于时间的三层地平线进行分析—</w:t>
      </w:r>
      <w:r>
        <w:rPr>
          <w:sz w:val="21"/>
          <w:szCs w:val="21"/>
          <w:spacing w:val="8"/>
        </w:rPr>
        <w:t>—继</w:t>
      </w:r>
      <w:r>
        <w:rPr>
          <w:sz w:val="21"/>
          <w:szCs w:val="21"/>
        </w:rPr>
        <w:t xml:space="preserve"> </w:t>
      </w:r>
      <w:r>
        <w:rPr>
          <w:sz w:val="21"/>
          <w:szCs w:val="21"/>
          <w:spacing w:val="3"/>
        </w:rPr>
        <w:t>续现有业务、拓展新业务以及尝试未来潜在的机</w:t>
      </w:r>
      <w:r>
        <w:rPr>
          <w:sz w:val="21"/>
          <w:szCs w:val="21"/>
          <w:spacing w:val="2"/>
        </w:rPr>
        <w:t>会°。这三个层次的时间跨</w:t>
      </w:r>
      <w:r>
        <w:rPr>
          <w:sz w:val="21"/>
          <w:szCs w:val="21"/>
        </w:rPr>
        <w:t xml:space="preserve"> </w:t>
      </w:r>
      <w:r>
        <w:rPr>
          <w:sz w:val="21"/>
          <w:szCs w:val="21"/>
          <w:spacing w:val="9"/>
        </w:rPr>
        <w:t>度因业务形态而异，但一个大致的起点可能是一到两年、三到五年以及超 </w:t>
      </w:r>
      <w:r>
        <w:rPr>
          <w:sz w:val="21"/>
          <w:szCs w:val="21"/>
          <w:spacing w:val="3"/>
        </w:rPr>
        <w:t>过五年。对这种时间跨度的思考有助于指导投资决策</w:t>
      </w:r>
      <w:r>
        <w:rPr>
          <w:sz w:val="21"/>
          <w:szCs w:val="21"/>
          <w:spacing w:val="2"/>
        </w:rPr>
        <w:t>。短期目标可能会争取</w:t>
      </w:r>
      <w:r>
        <w:rPr>
          <w:sz w:val="21"/>
          <w:szCs w:val="21"/>
        </w:rPr>
        <w:t xml:space="preserve"> </w:t>
      </w:r>
      <w:r>
        <w:rPr>
          <w:sz w:val="21"/>
          <w:szCs w:val="21"/>
          <w:spacing w:val="3"/>
        </w:rPr>
        <w:t>到更多的投资，而长远目标则相反，但所有的规划</w:t>
      </w:r>
      <w:r>
        <w:rPr>
          <w:sz w:val="21"/>
          <w:szCs w:val="21"/>
          <w:spacing w:val="2"/>
        </w:rPr>
        <w:t>都应该被包含在每一个预</w:t>
      </w:r>
      <w:r>
        <w:rPr>
          <w:sz w:val="21"/>
          <w:szCs w:val="21"/>
        </w:rPr>
        <w:t xml:space="preserve"> </w:t>
      </w:r>
      <w:r>
        <w:rPr>
          <w:sz w:val="21"/>
          <w:szCs w:val="21"/>
          <w:spacing w:val="3"/>
        </w:rPr>
        <w:t>算周期中。这些不同视野的业务有必要分布于不同的投资组合中</w:t>
      </w:r>
      <w:r>
        <w:rPr>
          <w:sz w:val="21"/>
          <w:szCs w:val="21"/>
          <w:spacing w:val="2"/>
        </w:rPr>
        <w:t>，因为它们</w:t>
      </w:r>
    </w:p>
    <w:p>
      <w:pPr>
        <w:pStyle w:val="BodyText"/>
        <w:ind w:left="105"/>
        <w:spacing w:line="219" w:lineRule="auto"/>
        <w:rPr>
          <w:sz w:val="21"/>
          <w:szCs w:val="21"/>
        </w:rPr>
      </w:pPr>
      <w:r>
        <w:rPr>
          <w:sz w:val="21"/>
          <w:szCs w:val="21"/>
        </w:rPr>
        <w:t>具有不同的度量成功的标准，尤其是要确保将来的工作获得足够的投资。</w:t>
      </w:r>
    </w:p>
    <w:p>
      <w:pPr>
        <w:pStyle w:val="BodyText"/>
        <w:ind w:left="844" w:right="930" w:hanging="329"/>
        <w:spacing w:before="305" w:line="209" w:lineRule="auto"/>
        <w:rPr>
          <w:sz w:val="21"/>
          <w:szCs w:val="21"/>
        </w:rPr>
      </w:pPr>
      <w:r>
        <w:rPr>
          <w:rFonts w:ascii="STCaiyun" w:hAnsi="STCaiyun" w:eastAsia="STCaiyun" w:cs="STCaiyun"/>
          <w:sz w:val="21"/>
          <w:szCs w:val="21"/>
          <w:spacing w:val="-22"/>
          <w:w w:val="91"/>
        </w:rPr>
        <w:t>日</w:t>
      </w:r>
      <w:r>
        <w:rPr>
          <w:rFonts w:ascii="STCaiyun" w:hAnsi="STCaiyun" w:eastAsia="STCaiyun" w:cs="STCaiyun"/>
          <w:sz w:val="21"/>
          <w:szCs w:val="21"/>
          <w:spacing w:val="29"/>
          <w:w w:val="101"/>
        </w:rPr>
        <w:t xml:space="preserve"> </w:t>
      </w:r>
      <w:r>
        <w:rPr>
          <w:sz w:val="21"/>
          <w:szCs w:val="21"/>
          <w:spacing w:val="-22"/>
          <w:w w:val="91"/>
        </w:rPr>
        <w:t>第6章从开发产品思维入手，进一步描述产品文化和项目文化之间的差异</w:t>
      </w:r>
      <w:r>
        <w:rPr>
          <w:sz w:val="21"/>
          <w:szCs w:val="21"/>
          <w:spacing w:val="-23"/>
          <w:w w:val="91"/>
        </w:rPr>
        <w:t>。</w:t>
      </w:r>
      <w:r>
        <w:rPr>
          <w:sz w:val="21"/>
          <w:szCs w:val="21"/>
        </w:rPr>
        <w:t xml:space="preserve"> </w:t>
      </w:r>
      <w:r>
        <w:rPr>
          <w:sz w:val="21"/>
          <w:szCs w:val="21"/>
          <w:spacing w:val="-22"/>
          <w:w w:val="89"/>
        </w:rPr>
        <w:t>有关更多信息，请参见麦肯锡公司的“三层地平线”模型。</w:t>
      </w:r>
    </w:p>
    <w:p>
      <w:pPr>
        <w:spacing w:line="209" w:lineRule="auto"/>
        <w:sectPr>
          <w:pgSz w:w="8290" w:h="12560"/>
          <w:pgMar w:top="398" w:right="624" w:bottom="0" w:left="484" w:header="0" w:footer="0" w:gutter="0"/>
        </w:sectPr>
        <w:rPr>
          <w:sz w:val="21"/>
          <w:szCs w:val="21"/>
        </w:rPr>
      </w:pPr>
    </w:p>
    <w:p>
      <w:pPr>
        <w:pStyle w:val="BodyText"/>
        <w:ind w:left="20"/>
        <w:spacing w:line="220" w:lineRule="auto"/>
        <w:rPr>
          <w:rFonts w:ascii="YouYuan" w:hAnsi="YouYuan" w:eastAsia="YouYuan" w:cs="YouYuan"/>
          <w:sz w:val="21"/>
          <w:szCs w:val="21"/>
        </w:rPr>
      </w:pPr>
      <w:r>
        <w:drawing>
          <wp:anchor distT="0" distB="0" distL="0" distR="0" simplePos="0" relativeHeight="252495872" behindDoc="0" locked="0" layoutInCell="0" allowOverlap="1">
            <wp:simplePos x="0" y="0"/>
            <wp:positionH relativeFrom="page">
              <wp:posOffset>349223</wp:posOffset>
            </wp:positionH>
            <wp:positionV relativeFrom="page">
              <wp:posOffset>6908783</wp:posOffset>
            </wp:positionV>
            <wp:extent cx="1289085" cy="6380"/>
            <wp:effectExtent l="0" t="0" r="0" b="0"/>
            <wp:wrapNone/>
            <wp:docPr id="158" name="IM 158"/>
            <wp:cNvGraphicFramePr/>
            <a:graphic>
              <a:graphicData uri="http://schemas.openxmlformats.org/drawingml/2006/picture">
                <pic:pic>
                  <pic:nvPicPr>
                    <pic:cNvPr id="158" name="IM 158"/>
                    <pic:cNvPicPr/>
                  </pic:nvPicPr>
                  <pic:blipFill>
                    <a:blip r:embed="rId82"/>
                    <a:stretch>
                      <a:fillRect/>
                    </a:stretch>
                  </pic:blipFill>
                  <pic:spPr>
                    <a:xfrm rot="0">
                      <a:off x="0" y="0"/>
                      <a:ext cx="1289085" cy="6380"/>
                    </a:xfrm>
                    <a:prstGeom prst="rect">
                      <a:avLst/>
                    </a:prstGeom>
                  </pic:spPr>
                </pic:pic>
              </a:graphicData>
            </a:graphic>
          </wp:anchor>
        </w:drawing>
      </w:r>
      <w:r>
        <w:rPr>
          <w:sz w:val="15"/>
          <w:szCs w:val="15"/>
          <w:spacing w:val="-16"/>
          <w:position w:val="-1"/>
        </w:rPr>
        <w:t>26</w:t>
      </w:r>
      <w:r>
        <w:rPr>
          <w:sz w:val="15"/>
          <w:szCs w:val="15"/>
          <w:spacing w:val="10"/>
          <w:position w:val="-1"/>
        </w:rPr>
        <w:t xml:space="preserve">       </w:t>
      </w:r>
      <w:r>
        <w:rPr>
          <w:rFonts w:ascii="Times New Roman" w:hAnsi="Times New Roman" w:eastAsia="Times New Roman" w:cs="Times New Roman"/>
          <w:sz w:val="21"/>
          <w:szCs w:val="21"/>
          <w:spacing w:val="-16"/>
        </w:rPr>
        <w:t>EDG</w:t>
      </w:r>
      <w:r>
        <w:rPr>
          <w:sz w:val="21"/>
          <w:szCs w:val="21"/>
          <w:spacing w:val="-16"/>
        </w:rPr>
        <w:t>E: </w:t>
      </w:r>
      <w:r>
        <w:rPr>
          <w:rFonts w:ascii="YouYuan" w:hAnsi="YouYuan" w:eastAsia="YouYuan" w:cs="YouYuan"/>
          <w:sz w:val="21"/>
          <w:szCs w:val="21"/>
          <w:spacing w:val="-16"/>
        </w:rPr>
        <w:t>价值驱动的数字化转型</w:t>
      </w:r>
    </w:p>
    <w:p>
      <w:pPr>
        <w:spacing w:line="301" w:lineRule="auto"/>
        <w:rPr>
          <w:rFonts w:ascii="Arial"/>
          <w:sz w:val="21"/>
        </w:rPr>
      </w:pPr>
      <w:r/>
    </w:p>
    <w:p>
      <w:pPr>
        <w:spacing w:line="302" w:lineRule="auto"/>
        <w:rPr>
          <w:rFonts w:ascii="Arial"/>
          <w:sz w:val="21"/>
        </w:rPr>
      </w:pPr>
      <w:r/>
    </w:p>
    <w:p>
      <w:pPr>
        <w:pStyle w:val="BodyText"/>
        <w:ind w:left="20" w:right="106" w:firstLine="449"/>
        <w:spacing w:before="68" w:line="334" w:lineRule="auto"/>
        <w:jc w:val="both"/>
        <w:rPr>
          <w:sz w:val="21"/>
          <w:szCs w:val="21"/>
        </w:rPr>
      </w:pPr>
      <w:r>
        <w:rPr>
          <w:sz w:val="21"/>
          <w:szCs w:val="21"/>
          <w:spacing w:val="7"/>
        </w:rPr>
        <w:t>只要你的企业单纯追求</w:t>
      </w:r>
      <w:r>
        <w:rPr>
          <w:sz w:val="21"/>
          <w:szCs w:val="21"/>
          <w:spacing w:val="-36"/>
        </w:rPr>
        <w:t xml:space="preserve"> </w:t>
      </w:r>
      <w:r>
        <w:rPr>
          <w:rFonts w:ascii="Times New Roman" w:hAnsi="Times New Roman" w:eastAsia="Times New Roman" w:cs="Times New Roman"/>
          <w:sz w:val="21"/>
          <w:szCs w:val="21"/>
        </w:rPr>
        <w:t>ROI</w:t>
      </w:r>
      <w:r>
        <w:rPr>
          <w:rFonts w:ascii="Times New Roman" w:hAnsi="Times New Roman" w:eastAsia="Times New Roman" w:cs="Times New Roman"/>
          <w:sz w:val="21"/>
          <w:szCs w:val="21"/>
          <w:spacing w:val="7"/>
        </w:rPr>
        <w:t xml:space="preserve"> </w:t>
      </w:r>
      <w:r>
        <w:rPr>
          <w:sz w:val="21"/>
          <w:szCs w:val="21"/>
          <w:spacing w:val="7"/>
        </w:rPr>
        <w:t>适应度函数，那么将其转变成数字化企业</w:t>
      </w:r>
      <w:r>
        <w:rPr>
          <w:sz w:val="21"/>
          <w:szCs w:val="21"/>
        </w:rPr>
        <w:t xml:space="preserve"> </w:t>
      </w:r>
      <w:r>
        <w:rPr>
          <w:sz w:val="21"/>
          <w:szCs w:val="21"/>
          <w:spacing w:val="9"/>
        </w:rPr>
        <w:t>几乎是不可能的。找出平衡速度和适应性以及同时促进两者的方式将是技</w:t>
      </w:r>
    </w:p>
    <w:p>
      <w:pPr>
        <w:pStyle w:val="BodyText"/>
        <w:ind w:left="20"/>
        <w:spacing w:line="219" w:lineRule="auto"/>
        <w:rPr>
          <w:sz w:val="21"/>
          <w:szCs w:val="21"/>
        </w:rPr>
      </w:pPr>
      <w:r>
        <w:rPr>
          <w:sz w:val="21"/>
          <w:szCs w:val="21"/>
          <w:spacing w:val="3"/>
        </w:rPr>
        <w:t>术战略的关键。最后，让技术成为转型至关重要的因素吧。</w:t>
      </w:r>
    </w:p>
    <w:p>
      <w:pPr>
        <w:spacing w:line="250" w:lineRule="auto"/>
        <w:rPr>
          <w:rFonts w:ascii="Arial"/>
          <w:sz w:val="21"/>
        </w:rPr>
      </w:pPr>
      <w:r/>
    </w:p>
    <w:p>
      <w:pPr>
        <w:ind w:left="23"/>
        <w:spacing w:before="75" w:line="222" w:lineRule="auto"/>
        <w:outlineLvl w:val="1"/>
        <w:rPr>
          <w:rFonts w:ascii="SimHei" w:hAnsi="SimHei" w:eastAsia="SimHei" w:cs="SimHei"/>
          <w:sz w:val="23"/>
          <w:szCs w:val="23"/>
        </w:rPr>
      </w:pPr>
      <w:r>
        <w:rPr>
          <w:rFonts w:ascii="SimHei" w:hAnsi="SimHei" w:eastAsia="SimHei" w:cs="SimHei"/>
          <w:sz w:val="23"/>
          <w:szCs w:val="23"/>
          <w:b/>
          <w:bCs/>
          <w:spacing w:val="-1"/>
        </w:rPr>
        <w:t>2.1.3</w:t>
      </w:r>
      <w:r>
        <w:rPr>
          <w:rFonts w:ascii="SimHei" w:hAnsi="SimHei" w:eastAsia="SimHei" w:cs="SimHei"/>
          <w:sz w:val="23"/>
          <w:szCs w:val="23"/>
          <w:spacing w:val="105"/>
        </w:rPr>
        <w:t xml:space="preserve"> </w:t>
      </w:r>
      <w:r>
        <w:rPr>
          <w:rFonts w:ascii="SimHei" w:hAnsi="SimHei" w:eastAsia="SimHei" w:cs="SimHei"/>
          <w:sz w:val="23"/>
          <w:szCs w:val="23"/>
          <w:b/>
          <w:bCs/>
          <w:spacing w:val="-1"/>
        </w:rPr>
        <w:t>重大变革与趋势</w:t>
      </w:r>
    </w:p>
    <w:p>
      <w:pPr>
        <w:pStyle w:val="BodyText"/>
        <w:ind w:left="20" w:firstLine="449"/>
        <w:spacing w:before="180" w:line="289" w:lineRule="auto"/>
        <w:jc w:val="both"/>
        <w:rPr>
          <w:sz w:val="23"/>
          <w:szCs w:val="23"/>
        </w:rPr>
      </w:pPr>
      <w:r>
        <w:rPr>
          <w:sz w:val="23"/>
          <w:szCs w:val="23"/>
          <w:spacing w:val="-17"/>
        </w:rPr>
        <w:t>对于重大变革与趋势°的了解会帮助你制定有效的技术</w:t>
      </w:r>
      <w:r>
        <w:rPr>
          <w:sz w:val="23"/>
          <w:szCs w:val="23"/>
          <w:spacing w:val="-18"/>
        </w:rPr>
        <w:t>战略。通过这种 </w:t>
      </w:r>
      <w:r>
        <w:rPr>
          <w:sz w:val="23"/>
          <w:szCs w:val="23"/>
          <w:spacing w:val="-11"/>
        </w:rPr>
        <w:t>了解，你可以观察到不断变化的商业和技术领域的前景</w:t>
      </w:r>
      <w:r>
        <w:rPr>
          <w:sz w:val="23"/>
          <w:szCs w:val="23"/>
          <w:spacing w:val="-12"/>
        </w:rPr>
        <w:t>。你还可以把这些</w:t>
      </w:r>
      <w:r>
        <w:rPr>
          <w:sz w:val="23"/>
          <w:szCs w:val="23"/>
        </w:rPr>
        <w:t xml:space="preserve">  </w:t>
      </w:r>
      <w:r>
        <w:rPr>
          <w:sz w:val="23"/>
          <w:szCs w:val="23"/>
          <w:spacing w:val="-7"/>
        </w:rPr>
        <w:t>变革看作一个故事线，随着时间的推移，其</w:t>
      </w:r>
      <w:r>
        <w:rPr>
          <w:sz w:val="23"/>
          <w:szCs w:val="23"/>
          <w:spacing w:val="-8"/>
        </w:rPr>
        <w:t>朝着故事线的不同方向展开。</w:t>
      </w:r>
      <w:r>
        <w:rPr>
          <w:sz w:val="23"/>
          <w:szCs w:val="23"/>
        </w:rPr>
        <w:t xml:space="preserve"> </w:t>
      </w:r>
      <w:r>
        <w:rPr>
          <w:sz w:val="23"/>
          <w:szCs w:val="23"/>
          <w:spacing w:val="-11"/>
        </w:rPr>
        <w:t>变革也为我们提供了一个规划更为具体和详细的趋势的实践集。例如，从</w:t>
      </w:r>
      <w:r>
        <w:rPr>
          <w:sz w:val="23"/>
          <w:szCs w:val="23"/>
          <w:spacing w:val="4"/>
        </w:rPr>
        <w:t xml:space="preserve">  </w:t>
      </w:r>
      <w:r>
        <w:rPr>
          <w:sz w:val="23"/>
          <w:szCs w:val="23"/>
          <w:spacing w:val="-10"/>
        </w:rPr>
        <w:t>21世纪初开始，“敏捷”浪潮带来了软件开发的巨大转变</w:t>
      </w:r>
      <w:r>
        <w:rPr>
          <w:sz w:val="23"/>
          <w:szCs w:val="23"/>
          <w:spacing w:val="-11"/>
        </w:rPr>
        <w:t>。敏捷包括特定</w:t>
      </w:r>
      <w:r>
        <w:rPr>
          <w:sz w:val="23"/>
          <w:szCs w:val="23"/>
        </w:rPr>
        <w:t xml:space="preserve">  </w:t>
      </w:r>
      <w:r>
        <w:rPr>
          <w:sz w:val="23"/>
          <w:szCs w:val="23"/>
          <w:spacing w:val="-4"/>
        </w:rPr>
        <w:t>的趋势，如</w:t>
      </w:r>
      <w:r>
        <w:rPr>
          <w:sz w:val="23"/>
          <w:szCs w:val="23"/>
          <w:spacing w:val="-43"/>
        </w:rPr>
        <w:t xml:space="preserve"> </w:t>
      </w:r>
      <w:r>
        <w:rPr>
          <w:rFonts w:ascii="Times New Roman" w:hAnsi="Times New Roman" w:eastAsia="Times New Roman" w:cs="Times New Roman"/>
          <w:sz w:val="23"/>
          <w:szCs w:val="23"/>
          <w:spacing w:val="-4"/>
        </w:rPr>
        <w:t>Scrum</w:t>
      </w:r>
      <w:r>
        <w:rPr>
          <w:sz w:val="23"/>
          <w:szCs w:val="23"/>
          <w:spacing w:val="-4"/>
        </w:rPr>
        <w:t>、极限编程</w:t>
      </w:r>
      <w:r>
        <w:rPr>
          <w:sz w:val="23"/>
          <w:szCs w:val="23"/>
          <w:spacing w:val="-63"/>
        </w:rPr>
        <w:t xml:space="preserve"> </w:t>
      </w:r>
      <w:r>
        <w:rPr>
          <w:rFonts w:ascii="Times New Roman" w:hAnsi="Times New Roman" w:eastAsia="Times New Roman" w:cs="Times New Roman"/>
          <w:sz w:val="23"/>
          <w:szCs w:val="23"/>
          <w:spacing w:val="-4"/>
        </w:rPr>
        <w:t>(XP)</w:t>
      </w:r>
      <w:r>
        <w:rPr>
          <w:rFonts w:ascii="Times New Roman" w:hAnsi="Times New Roman" w:eastAsia="Times New Roman" w:cs="Times New Roman"/>
          <w:sz w:val="23"/>
          <w:szCs w:val="23"/>
          <w:spacing w:val="-33"/>
        </w:rPr>
        <w:t xml:space="preserve"> </w:t>
      </w:r>
      <w:r>
        <w:rPr>
          <w:sz w:val="23"/>
          <w:szCs w:val="23"/>
          <w:spacing w:val="-4"/>
        </w:rPr>
        <w:t>、测试先行和持续集成。20世纪90年</w:t>
      </w:r>
      <w:r>
        <w:rPr>
          <w:sz w:val="23"/>
          <w:szCs w:val="23"/>
        </w:rPr>
        <w:t xml:space="preserve"> </w:t>
      </w:r>
      <w:r>
        <w:rPr>
          <w:sz w:val="23"/>
          <w:szCs w:val="23"/>
          <w:spacing w:val="-14"/>
        </w:rPr>
        <w:t>代的例子包括面向对象编程和</w:t>
      </w:r>
      <w:r>
        <w:rPr>
          <w:sz w:val="23"/>
          <w:szCs w:val="23"/>
          <w:spacing w:val="-53"/>
        </w:rPr>
        <w:t xml:space="preserve"> </w:t>
      </w:r>
      <w:r>
        <w:rPr>
          <w:sz w:val="23"/>
          <w:szCs w:val="23"/>
          <w:spacing w:val="-14"/>
        </w:rPr>
        <w:t>SmallTalk。面向对象编程在当时是一个重大</w:t>
      </w:r>
      <w:r>
        <w:rPr>
          <w:sz w:val="23"/>
          <w:szCs w:val="23"/>
        </w:rPr>
        <w:t xml:space="preserve">  </w:t>
      </w:r>
      <w:r>
        <w:rPr>
          <w:sz w:val="23"/>
          <w:szCs w:val="23"/>
          <w:spacing w:val="-13"/>
        </w:rPr>
        <w:t>转变，并随着时间的推移成为编程的标准“方法”。相比之下， </w:t>
      </w:r>
      <w:r>
        <w:rPr>
          <w:rFonts w:ascii="Times New Roman" w:hAnsi="Times New Roman" w:eastAsia="Times New Roman" w:cs="Times New Roman"/>
          <w:sz w:val="23"/>
          <w:szCs w:val="23"/>
          <w:spacing w:val="-13"/>
        </w:rPr>
        <w:t>SmallTalk</w:t>
      </w:r>
      <w:r>
        <w:rPr>
          <w:rFonts w:ascii="Times New Roman" w:hAnsi="Times New Roman" w:eastAsia="Times New Roman" w:cs="Times New Roman"/>
          <w:sz w:val="23"/>
          <w:szCs w:val="23"/>
          <w:spacing w:val="4"/>
        </w:rPr>
        <w:t xml:space="preserve">  </w:t>
      </w:r>
      <w:r>
        <w:rPr>
          <w:sz w:val="23"/>
          <w:szCs w:val="23"/>
          <w:spacing w:val="-11"/>
        </w:rPr>
        <w:t>是一种特殊的语言，在一段时间内吸引了一些追随者，但随着其他面向对</w:t>
      </w:r>
      <w:r>
        <w:rPr>
          <w:sz w:val="23"/>
          <w:szCs w:val="23"/>
          <w:spacing w:val="5"/>
        </w:rPr>
        <w:t xml:space="preserve">  </w:t>
      </w:r>
      <w:r>
        <w:rPr>
          <w:sz w:val="23"/>
          <w:szCs w:val="23"/>
          <w:spacing w:val="-16"/>
        </w:rPr>
        <w:t>象语言的引入，它没能幸存下来。</w:t>
      </w:r>
    </w:p>
    <w:p>
      <w:pPr>
        <w:pStyle w:val="BodyText"/>
        <w:ind w:left="470"/>
        <w:spacing w:before="186" w:line="390" w:lineRule="exact"/>
        <w:rPr>
          <w:sz w:val="21"/>
          <w:szCs w:val="21"/>
        </w:rPr>
      </w:pPr>
      <w:r>
        <w:rPr>
          <w:sz w:val="21"/>
          <w:szCs w:val="21"/>
          <w:spacing w:val="9"/>
          <w:position w:val="13"/>
        </w:rPr>
        <w:t>变革和趋势一同发展。有时一系列的趋势预示了重大变革的发生，有</w:t>
      </w:r>
    </w:p>
    <w:p>
      <w:pPr>
        <w:pStyle w:val="BodyText"/>
        <w:ind w:left="20"/>
        <w:spacing w:before="1" w:line="219" w:lineRule="auto"/>
        <w:rPr>
          <w:sz w:val="21"/>
          <w:szCs w:val="21"/>
        </w:rPr>
      </w:pPr>
      <w:r>
        <w:rPr>
          <w:sz w:val="21"/>
          <w:szCs w:val="21"/>
          <w:spacing w:val="4"/>
        </w:rPr>
        <w:t>时变革独立地显现，而有些趋势并不属于特定的变革范围。</w:t>
      </w:r>
    </w:p>
    <w:p>
      <w:pPr>
        <w:ind w:left="20" w:right="113" w:firstLine="449"/>
        <w:spacing w:before="304" w:line="276" w:lineRule="auto"/>
        <w:rPr>
          <w:rFonts w:ascii="KaiTi" w:hAnsi="KaiTi" w:eastAsia="KaiTi" w:cs="KaiTi"/>
          <w:sz w:val="21"/>
          <w:szCs w:val="21"/>
        </w:rPr>
      </w:pPr>
      <w:r>
        <w:rPr>
          <w:rFonts w:ascii="KaiTi" w:hAnsi="KaiTi" w:eastAsia="KaiTi" w:cs="KaiTi"/>
          <w:sz w:val="21"/>
          <w:szCs w:val="21"/>
          <w:spacing w:val="16"/>
        </w:rPr>
        <w:t>成功进行(数字化)转型的组织比其他组织更</w:t>
      </w:r>
      <w:r>
        <w:rPr>
          <w:rFonts w:ascii="KaiTi" w:hAnsi="KaiTi" w:eastAsia="KaiTi" w:cs="KaiTi"/>
          <w:sz w:val="21"/>
          <w:szCs w:val="21"/>
          <w:spacing w:val="15"/>
        </w:rPr>
        <w:t>有可能使用更加先进的</w:t>
      </w:r>
      <w:r>
        <w:rPr>
          <w:rFonts w:ascii="KaiTi" w:hAnsi="KaiTi" w:eastAsia="KaiTi" w:cs="KaiTi"/>
          <w:sz w:val="21"/>
          <w:szCs w:val="21"/>
        </w:rPr>
        <w:t xml:space="preserve"> </w:t>
      </w:r>
      <w:r>
        <w:rPr>
          <w:rFonts w:ascii="KaiTi" w:hAnsi="KaiTi" w:eastAsia="KaiTi" w:cs="KaiTi"/>
          <w:sz w:val="21"/>
          <w:szCs w:val="21"/>
          <w:spacing w:val="9"/>
        </w:rPr>
        <w:t>技术，如人工智能、物联网和先进的神经机器学习技术。</w:t>
      </w:r>
    </w:p>
    <w:p>
      <w:pPr>
        <w:spacing w:line="242" w:lineRule="auto"/>
        <w:rPr>
          <w:rFonts w:ascii="Arial"/>
          <w:sz w:val="21"/>
        </w:rPr>
      </w:pPr>
      <w:r/>
    </w:p>
    <w:p>
      <w:pPr>
        <w:pStyle w:val="BodyText"/>
        <w:ind w:left="470" w:right="899"/>
        <w:spacing w:before="76" w:line="268" w:lineRule="auto"/>
        <w:rPr>
          <w:sz w:val="21"/>
          <w:szCs w:val="21"/>
        </w:rPr>
      </w:pPr>
      <w:r>
        <w:rPr>
          <w:sz w:val="23"/>
          <w:szCs w:val="23"/>
          <w:spacing w:val="-16"/>
        </w:rPr>
        <w:t>针对每一个变革和趋势，你需要获取、分析并规划</w:t>
      </w:r>
      <w:r>
        <w:rPr>
          <w:sz w:val="23"/>
          <w:szCs w:val="23"/>
          <w:spacing w:val="-17"/>
        </w:rPr>
        <w:t>各种数据：</w:t>
      </w:r>
      <w:r>
        <w:rPr>
          <w:sz w:val="23"/>
          <w:szCs w:val="23"/>
        </w:rPr>
        <w:t xml:space="preserve"> </w:t>
      </w:r>
      <w:r>
        <w:rPr>
          <w:sz w:val="21"/>
          <w:szCs w:val="21"/>
          <w:spacing w:val="9"/>
        </w:rPr>
        <w:t>口信号：什么表明了这一变革的发生?</w:t>
      </w:r>
    </w:p>
    <w:p>
      <w:pPr>
        <w:pStyle w:val="BodyText"/>
        <w:ind w:left="470"/>
        <w:spacing w:before="129" w:line="219" w:lineRule="auto"/>
        <w:rPr>
          <w:sz w:val="21"/>
          <w:szCs w:val="21"/>
        </w:rPr>
      </w:pPr>
      <w:r>
        <w:rPr>
          <w:sz w:val="21"/>
          <w:szCs w:val="21"/>
          <w:spacing w:val="8"/>
        </w:rPr>
        <w:t>口商业影响：这种变革会对你的企业产生怎样的影响?</w:t>
      </w:r>
    </w:p>
    <w:p>
      <w:pPr>
        <w:pStyle w:val="BodyText"/>
        <w:ind w:left="470"/>
        <w:spacing w:before="122" w:line="371" w:lineRule="exact"/>
        <w:rPr>
          <w:sz w:val="21"/>
          <w:szCs w:val="21"/>
        </w:rPr>
      </w:pPr>
      <w:r>
        <w:rPr>
          <w:sz w:val="21"/>
          <w:szCs w:val="21"/>
          <w:spacing w:val="9"/>
          <w:position w:val="12"/>
        </w:rPr>
        <w:t>口地平线：按照三层地平线模型关注一个变革的技术趋势：哪些已经</w:t>
      </w:r>
    </w:p>
    <w:p>
      <w:pPr>
        <w:pStyle w:val="BodyText"/>
        <w:ind w:left="760"/>
        <w:spacing w:line="220" w:lineRule="auto"/>
        <w:rPr>
          <w:sz w:val="21"/>
          <w:szCs w:val="21"/>
        </w:rPr>
      </w:pPr>
      <w:r>
        <w:rPr>
          <w:sz w:val="21"/>
          <w:szCs w:val="21"/>
          <w:spacing w:val="9"/>
        </w:rPr>
        <w:t>发生，哪些刚刚出现，哪些正在酝酿。</w:t>
      </w:r>
    </w:p>
    <w:p>
      <w:pPr>
        <w:spacing w:line="344" w:lineRule="auto"/>
        <w:rPr>
          <w:rFonts w:ascii="Arial"/>
          <w:sz w:val="21"/>
        </w:rPr>
      </w:pPr>
      <w:r/>
    </w:p>
    <w:p>
      <w:pPr>
        <w:pStyle w:val="BodyText"/>
        <w:ind w:left="400"/>
        <w:spacing w:before="69" w:line="212" w:lineRule="auto"/>
        <w:rPr>
          <w:sz w:val="21"/>
          <w:szCs w:val="21"/>
        </w:rPr>
      </w:pPr>
      <w:r>
        <w:rPr>
          <w:sz w:val="21"/>
          <w:szCs w:val="21"/>
          <w:spacing w:val="-18"/>
          <w:w w:val="91"/>
        </w:rPr>
        <w:t>⊙</w:t>
      </w:r>
      <w:r>
        <w:rPr>
          <w:sz w:val="21"/>
          <w:szCs w:val="21"/>
          <w:spacing w:val="28"/>
        </w:rPr>
        <w:t xml:space="preserve"> </w:t>
      </w:r>
      <w:r>
        <w:rPr>
          <w:sz w:val="21"/>
          <w:szCs w:val="21"/>
          <w:spacing w:val="-18"/>
          <w:w w:val="91"/>
        </w:rPr>
        <w:t>本节中的素材摘自</w:t>
      </w:r>
      <w:r>
        <w:rPr>
          <w:sz w:val="21"/>
          <w:szCs w:val="21"/>
          <w:spacing w:val="-53"/>
        </w:rPr>
        <w:t xml:space="preserve"> </w:t>
      </w:r>
      <w:r>
        <w:rPr>
          <w:rFonts w:ascii="Times New Roman" w:hAnsi="Times New Roman" w:eastAsia="Times New Roman" w:cs="Times New Roman"/>
          <w:sz w:val="21"/>
          <w:szCs w:val="21"/>
          <w:spacing w:val="-18"/>
          <w:w w:val="91"/>
        </w:rPr>
        <w:t>ThoughtWorks </w:t>
      </w:r>
      <w:r>
        <w:rPr>
          <w:sz w:val="21"/>
          <w:szCs w:val="21"/>
          <w:spacing w:val="-18"/>
          <w:w w:val="91"/>
        </w:rPr>
        <w:t>的内部演</w:t>
      </w:r>
      <w:r>
        <w:rPr>
          <w:sz w:val="21"/>
          <w:szCs w:val="21"/>
          <w:spacing w:val="-19"/>
          <w:w w:val="91"/>
        </w:rPr>
        <w:t>示文稿和文章。</w:t>
      </w:r>
    </w:p>
    <w:p>
      <w:pPr>
        <w:pStyle w:val="BodyText"/>
        <w:ind w:left="430" w:right="362" w:firstLine="290"/>
        <w:spacing w:before="42" w:line="205" w:lineRule="auto"/>
        <w:rPr>
          <w:sz w:val="21"/>
          <w:szCs w:val="21"/>
        </w:rPr>
      </w:pPr>
      <w:r>
        <w:rPr>
          <w:rFonts w:ascii="Times New Roman" w:hAnsi="Times New Roman" w:eastAsia="Times New Roman" w:cs="Times New Roman"/>
          <w:sz w:val="21"/>
          <w:szCs w:val="21"/>
          <w:spacing w:val="-11"/>
          <w:w w:val="95"/>
        </w:rPr>
        <w:t>MeKinsey &amp;Company."Unlocking</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11"/>
          <w:w w:val="95"/>
        </w:rPr>
        <w:t>Success in Digital Transformations.</w:t>
      </w:r>
      <w:r>
        <w:rPr>
          <w:rFonts w:ascii="Times New Roman" w:hAnsi="Times New Roman" w:eastAsia="Times New Roman" w:cs="Times New Roman"/>
          <w:sz w:val="21"/>
          <w:szCs w:val="21"/>
          <w:spacing w:val="-12"/>
          <w:w w:val="95"/>
        </w:rPr>
        <w:t>"October 2018.</w:t>
      </w:r>
      <w:r>
        <w:rPr>
          <w:rFonts w:ascii="Times New Roman" w:hAnsi="Times New Roman" w:eastAsia="Times New Roman" w:cs="Times New Roman"/>
          <w:sz w:val="21"/>
          <w:szCs w:val="21"/>
        </w:rPr>
        <w:t xml:space="preserve"> </w:t>
      </w:r>
      <w:r>
        <w:rPr>
          <w:rFonts w:ascii="STCaiyun" w:hAnsi="STCaiyun" w:eastAsia="STCaiyun" w:cs="STCaiyun"/>
          <w:sz w:val="21"/>
          <w:szCs w:val="21"/>
          <w:spacing w:val="-17"/>
          <w:w w:val="88"/>
        </w:rPr>
        <w:t>日</w:t>
      </w:r>
      <w:r>
        <w:rPr>
          <w:rFonts w:ascii="STCaiyun" w:hAnsi="STCaiyun" w:eastAsia="STCaiyun" w:cs="STCaiyun"/>
          <w:sz w:val="21"/>
          <w:szCs w:val="21"/>
          <w:spacing w:val="16"/>
          <w:w w:val="101"/>
        </w:rPr>
        <w:t xml:space="preserve">  </w:t>
      </w:r>
      <w:r>
        <w:rPr>
          <w:sz w:val="21"/>
          <w:szCs w:val="21"/>
          <w:spacing w:val="-17"/>
          <w:w w:val="88"/>
        </w:rPr>
        <w:t>参考三层地平线模型。——译者注</w:t>
      </w:r>
    </w:p>
    <w:p>
      <w:pPr>
        <w:spacing w:line="205" w:lineRule="auto"/>
        <w:sectPr>
          <w:pgSz w:w="8290" w:h="12560"/>
          <w:pgMar w:top="351" w:right="595" w:bottom="0" w:left="549" w:header="0" w:footer="0" w:gutter="0"/>
        </w:sectPr>
        <w:rPr>
          <w:sz w:val="21"/>
          <w:szCs w:val="21"/>
        </w:rPr>
      </w:pPr>
    </w:p>
    <w:p>
      <w:pPr>
        <w:pStyle w:val="BodyText"/>
        <w:ind w:left="3019"/>
        <w:spacing w:before="47" w:line="221" w:lineRule="auto"/>
        <w:rPr>
          <w:rFonts w:ascii="Times New Roman" w:hAnsi="Times New Roman" w:eastAsia="Times New Roman" w:cs="Times New Roman"/>
          <w:sz w:val="22"/>
          <w:szCs w:val="22"/>
        </w:rPr>
      </w:pPr>
      <w:bookmarkStart w:name="bookmark24" w:id="15"/>
      <w:bookmarkEnd w:id="15"/>
      <w:r>
        <w:rPr>
          <w:rFonts w:ascii="SimHei" w:hAnsi="SimHei" w:eastAsia="SimHei" w:cs="SimHei"/>
          <w:sz w:val="22"/>
          <w:szCs w:val="22"/>
          <w:spacing w:val="-14"/>
        </w:rPr>
        <w:t>第2章</w:t>
      </w:r>
      <w:r>
        <w:rPr>
          <w:rFonts w:ascii="SimHei" w:hAnsi="SimHei" w:eastAsia="SimHei" w:cs="SimHei"/>
          <w:sz w:val="22"/>
          <w:szCs w:val="22"/>
          <w:spacing w:val="-14"/>
        </w:rPr>
        <w:t xml:space="preserve"> </w:t>
      </w:r>
      <w:r>
        <w:rPr>
          <w:rFonts w:ascii="SimHei" w:hAnsi="SimHei" w:eastAsia="SimHei" w:cs="SimHei"/>
          <w:sz w:val="22"/>
          <w:szCs w:val="22"/>
          <w:spacing w:val="-14"/>
        </w:rPr>
        <w:t>以技术为核心——</w:t>
      </w:r>
      <w:r>
        <w:rPr>
          <w:rFonts w:ascii="YouYuan" w:hAnsi="YouYuan" w:eastAsia="YouYuan" w:cs="YouYuan"/>
          <w:sz w:val="22"/>
          <w:szCs w:val="22"/>
          <w:spacing w:val="-14"/>
        </w:rPr>
        <w:t>Tech@C</w:t>
      </w:r>
      <w:r>
        <w:rPr>
          <w:rFonts w:ascii="YouYuan" w:hAnsi="YouYuan" w:eastAsia="YouYuan" w:cs="YouYuan"/>
          <w:sz w:val="22"/>
          <w:szCs w:val="22"/>
          <w:spacing w:val="-14"/>
        </w:rPr>
        <w:t xml:space="preserve"> </w:t>
      </w:r>
      <w:r>
        <w:rPr>
          <w:sz w:val="22"/>
          <w:szCs w:val="22"/>
          <w:spacing w:val="-14"/>
        </w:rPr>
        <w:t>ore</w:t>
      </w:r>
      <w:r>
        <w:rPr>
          <w:sz w:val="22"/>
          <w:szCs w:val="22"/>
          <w:spacing w:val="4"/>
        </w:rPr>
        <w:t xml:space="preserve">     </w:t>
      </w:r>
      <w:r>
        <w:rPr>
          <w:rFonts w:ascii="Times New Roman" w:hAnsi="Times New Roman" w:eastAsia="Times New Roman" w:cs="Times New Roman"/>
          <w:sz w:val="22"/>
          <w:szCs w:val="22"/>
          <w:spacing w:val="-14"/>
        </w:rPr>
        <w:t>27</w:t>
      </w:r>
    </w:p>
    <w:p>
      <w:pPr>
        <w:spacing w:line="286" w:lineRule="auto"/>
        <w:rPr>
          <w:rFonts w:ascii="Arial"/>
          <w:sz w:val="21"/>
        </w:rPr>
      </w:pPr>
      <w:r/>
    </w:p>
    <w:p>
      <w:pPr>
        <w:spacing w:line="287" w:lineRule="auto"/>
        <w:rPr>
          <w:rFonts w:ascii="Arial"/>
          <w:sz w:val="21"/>
        </w:rPr>
      </w:pPr>
      <w:r/>
    </w:p>
    <w:p>
      <w:pPr>
        <w:pStyle w:val="BodyText"/>
        <w:ind w:left="419"/>
        <w:spacing w:before="72" w:line="219" w:lineRule="auto"/>
        <w:rPr>
          <w:sz w:val="22"/>
          <w:szCs w:val="22"/>
        </w:rPr>
      </w:pPr>
      <w:r>
        <w:rPr>
          <w:sz w:val="22"/>
          <w:szCs w:val="22"/>
          <w:spacing w:val="-2"/>
        </w:rPr>
        <w:t>口紧迫性：应对这一趋势有多紧急?</w:t>
      </w:r>
    </w:p>
    <w:p>
      <w:pPr>
        <w:pStyle w:val="BodyText"/>
        <w:ind w:left="419"/>
        <w:spacing w:before="109" w:line="219" w:lineRule="auto"/>
        <w:rPr>
          <w:sz w:val="22"/>
          <w:szCs w:val="22"/>
        </w:rPr>
      </w:pPr>
      <w:r>
        <w:rPr>
          <w:sz w:val="22"/>
          <w:szCs w:val="22"/>
          <w:spacing w:val="-2"/>
        </w:rPr>
        <w:t>口技术影响：你需要什么能力来实施你的战略?</w:t>
      </w:r>
    </w:p>
    <w:p>
      <w:pPr>
        <w:pStyle w:val="BodyText"/>
        <w:ind w:left="699" w:right="72" w:hanging="280"/>
        <w:spacing w:before="97" w:line="266" w:lineRule="auto"/>
        <w:rPr>
          <w:sz w:val="22"/>
          <w:szCs w:val="22"/>
        </w:rPr>
      </w:pPr>
      <w:r>
        <w:rPr>
          <w:sz w:val="22"/>
          <w:szCs w:val="22"/>
        </w:rPr>
        <w:t>口行动建议：对于如何应对和利用这些变革和趋势，你将为</w:t>
      </w:r>
      <w:r>
        <w:rPr>
          <w:sz w:val="22"/>
          <w:szCs w:val="22"/>
          <w:spacing w:val="-1"/>
        </w:rPr>
        <w:t>企业提供</w:t>
      </w:r>
      <w:r>
        <w:rPr>
          <w:sz w:val="22"/>
          <w:szCs w:val="22"/>
        </w:rPr>
        <w:t xml:space="preserve"> </w:t>
      </w:r>
      <w:r>
        <w:rPr>
          <w:sz w:val="22"/>
          <w:szCs w:val="22"/>
          <w:spacing w:val="-3"/>
        </w:rPr>
        <w:t>哪些建议?</w:t>
      </w:r>
    </w:p>
    <w:p>
      <w:pPr>
        <w:pStyle w:val="BodyText"/>
        <w:ind w:right="58" w:firstLine="419"/>
        <w:spacing w:before="128" w:line="292" w:lineRule="auto"/>
        <w:jc w:val="both"/>
        <w:rPr>
          <w:sz w:val="22"/>
          <w:szCs w:val="22"/>
        </w:rPr>
      </w:pPr>
      <w:r>
        <w:rPr>
          <w:sz w:val="22"/>
          <w:szCs w:val="22"/>
          <w:spacing w:val="-4"/>
        </w:rPr>
        <w:t>有一个例子可以帮助理解这种变革/趋势框架。“演进中的交互”这一</w:t>
      </w:r>
      <w:r>
        <w:rPr>
          <w:sz w:val="22"/>
          <w:szCs w:val="22"/>
          <w:spacing w:val="14"/>
        </w:rPr>
        <w:t xml:space="preserve"> </w:t>
      </w:r>
      <w:r>
        <w:rPr>
          <w:sz w:val="22"/>
          <w:szCs w:val="22"/>
        </w:rPr>
        <w:t>变革意味着技术正在从屏幕和键盘向真正的“多模</w:t>
      </w:r>
      <w:r>
        <w:rPr>
          <w:sz w:val="22"/>
          <w:szCs w:val="22"/>
          <w:spacing w:val="-1"/>
        </w:rPr>
        <w:t>态”交互推进，即在语</w:t>
      </w:r>
      <w:r>
        <w:rPr>
          <w:sz w:val="22"/>
          <w:szCs w:val="22"/>
        </w:rPr>
        <w:t xml:space="preserve"> </w:t>
      </w:r>
      <w:r>
        <w:rPr>
          <w:sz w:val="22"/>
          <w:szCs w:val="22"/>
        </w:rPr>
        <w:t>音、手势、触觉和混合现实界面之间切换。这</w:t>
      </w:r>
      <w:r>
        <w:rPr>
          <w:sz w:val="22"/>
          <w:szCs w:val="22"/>
          <w:spacing w:val="-1"/>
        </w:rPr>
        <w:t>些技术的迅速发展以及虚拟</w:t>
      </w:r>
      <w:r>
        <w:rPr>
          <w:sz w:val="22"/>
          <w:szCs w:val="22"/>
        </w:rPr>
        <w:t xml:space="preserve"> </w:t>
      </w:r>
      <w:r>
        <w:rPr>
          <w:sz w:val="22"/>
          <w:szCs w:val="22"/>
          <w:spacing w:val="-2"/>
        </w:rPr>
        <w:t>现实</w:t>
      </w:r>
      <w:r>
        <w:rPr>
          <w:sz w:val="22"/>
          <w:szCs w:val="22"/>
          <w:spacing w:val="-60"/>
        </w:rPr>
        <w:t xml:space="preserve"> </w:t>
      </w:r>
      <w:r>
        <w:rPr>
          <w:rFonts w:ascii="Times New Roman" w:hAnsi="Times New Roman" w:eastAsia="Times New Roman" w:cs="Times New Roman"/>
          <w:sz w:val="22"/>
          <w:szCs w:val="22"/>
          <w:spacing w:val="-2"/>
        </w:rPr>
        <w:t>(VR)/   </w:t>
      </w:r>
      <w:r>
        <w:rPr>
          <w:sz w:val="22"/>
          <w:szCs w:val="22"/>
          <w:spacing w:val="-2"/>
        </w:rPr>
        <w:t>增强现实</w:t>
      </w:r>
      <w:r>
        <w:rPr>
          <w:sz w:val="22"/>
          <w:szCs w:val="22"/>
          <w:spacing w:val="-51"/>
        </w:rPr>
        <w:t xml:space="preserve"> </w:t>
      </w:r>
      <w:r>
        <w:rPr>
          <w:rFonts w:ascii="Times New Roman" w:hAnsi="Times New Roman" w:eastAsia="Times New Roman" w:cs="Times New Roman"/>
          <w:sz w:val="22"/>
          <w:szCs w:val="22"/>
          <w:spacing w:val="-2"/>
        </w:rPr>
        <w:t>(AR)   </w:t>
      </w:r>
      <w:r>
        <w:rPr>
          <w:sz w:val="22"/>
          <w:szCs w:val="22"/>
          <w:spacing w:val="-2"/>
        </w:rPr>
        <w:t>的“手机化”</w:t>
      </w:r>
      <w:r>
        <w:rPr>
          <w:rFonts w:ascii="Times New Roman" w:hAnsi="Times New Roman" w:eastAsia="Times New Roman" w:cs="Times New Roman"/>
          <w:sz w:val="22"/>
          <w:szCs w:val="22"/>
          <w:spacing w:val="-2"/>
        </w:rPr>
        <w:t>(cellphoneization)   </w:t>
      </w:r>
      <w:r>
        <w:rPr>
          <w:sz w:val="22"/>
          <w:szCs w:val="22"/>
          <w:spacing w:val="-2"/>
        </w:rPr>
        <w:t>将给我们带来</w:t>
      </w:r>
      <w:r>
        <w:rPr>
          <w:sz w:val="22"/>
          <w:szCs w:val="22"/>
        </w:rPr>
        <w:t xml:space="preserve"> </w:t>
      </w:r>
      <w:r>
        <w:rPr>
          <w:sz w:val="22"/>
          <w:szCs w:val="22"/>
          <w:spacing w:val="-8"/>
        </w:rPr>
        <w:t>更好的真实感和更便宜的硬件。</w:t>
      </w:r>
    </w:p>
    <w:p>
      <w:pPr>
        <w:pStyle w:val="BodyText"/>
        <w:ind w:left="419"/>
        <w:spacing w:before="139" w:line="219" w:lineRule="auto"/>
        <w:rPr>
          <w:sz w:val="22"/>
          <w:szCs w:val="22"/>
        </w:rPr>
      </w:pPr>
      <w:r>
        <w:rPr>
          <w:sz w:val="22"/>
          <w:szCs w:val="22"/>
          <w:spacing w:val="-8"/>
        </w:rPr>
        <w:t>以下这些信号显示，这一变革正在发生：</w:t>
      </w:r>
    </w:p>
    <w:p>
      <w:pPr>
        <w:pStyle w:val="BodyText"/>
        <w:ind w:left="419"/>
        <w:spacing w:before="109" w:line="219" w:lineRule="auto"/>
        <w:rPr>
          <w:sz w:val="22"/>
          <w:szCs w:val="22"/>
        </w:rPr>
      </w:pPr>
      <w:r>
        <w:rPr>
          <w:sz w:val="22"/>
          <w:szCs w:val="22"/>
          <w:spacing w:val="-3"/>
        </w:rPr>
        <w:t>口语音识别技术的准确性提高。</w:t>
      </w:r>
    </w:p>
    <w:p>
      <w:pPr>
        <w:pStyle w:val="BodyText"/>
        <w:ind w:left="419"/>
        <w:spacing w:before="64" w:line="212" w:lineRule="auto"/>
        <w:rPr>
          <w:sz w:val="22"/>
          <w:szCs w:val="22"/>
        </w:rPr>
      </w:pPr>
      <w:r>
        <w:rPr>
          <w:sz w:val="22"/>
          <w:szCs w:val="22"/>
          <w:spacing w:val="2"/>
        </w:rPr>
        <w:t>口更多语音平台(亚马逊</w:t>
      </w:r>
      <w:r>
        <w:rPr>
          <w:sz w:val="22"/>
          <w:szCs w:val="22"/>
          <w:spacing w:val="-40"/>
        </w:rPr>
        <w:t xml:space="preserve"> </w:t>
      </w:r>
      <w:r>
        <w:rPr>
          <w:rFonts w:ascii="Times New Roman" w:hAnsi="Times New Roman" w:eastAsia="Times New Roman" w:cs="Times New Roman"/>
          <w:sz w:val="22"/>
          <w:szCs w:val="22"/>
        </w:rPr>
        <w:t>Alexa</w:t>
      </w:r>
      <w:r>
        <w:rPr>
          <w:sz w:val="22"/>
          <w:szCs w:val="22"/>
          <w:spacing w:val="2"/>
        </w:rPr>
        <w:t>、必应语音、谷歌云语音</w:t>
      </w:r>
      <w:r>
        <w:rPr>
          <w:rFonts w:ascii="Times New Roman" w:hAnsi="Times New Roman" w:eastAsia="Times New Roman" w:cs="Times New Roman"/>
          <w:sz w:val="22"/>
          <w:szCs w:val="22"/>
        </w:rPr>
        <w:t>API</w:t>
      </w:r>
      <w:r>
        <w:rPr>
          <w:rFonts w:ascii="Times New Roman" w:hAnsi="Times New Roman" w:eastAsia="Times New Roman" w:cs="Times New Roman"/>
          <w:sz w:val="22"/>
          <w:szCs w:val="22"/>
          <w:spacing w:val="2"/>
        </w:rPr>
        <w:t>)  </w:t>
      </w:r>
      <w:r>
        <w:rPr>
          <w:sz w:val="22"/>
          <w:szCs w:val="22"/>
          <w:spacing w:val="2"/>
        </w:rPr>
        <w:t>出现。</w:t>
      </w:r>
    </w:p>
    <w:p>
      <w:pPr>
        <w:pStyle w:val="BodyText"/>
        <w:ind w:left="419"/>
        <w:spacing w:before="170" w:line="219" w:lineRule="auto"/>
        <w:rPr>
          <w:sz w:val="22"/>
          <w:szCs w:val="22"/>
        </w:rPr>
      </w:pPr>
      <w:r>
        <w:rPr>
          <w:sz w:val="22"/>
          <w:szCs w:val="22"/>
          <w:spacing w:val="-5"/>
        </w:rPr>
        <w:t>口 </w:t>
      </w:r>
      <w:r>
        <w:rPr>
          <w:rFonts w:ascii="Times New Roman" w:hAnsi="Times New Roman" w:eastAsia="Times New Roman" w:cs="Times New Roman"/>
          <w:sz w:val="22"/>
          <w:szCs w:val="22"/>
          <w:spacing w:val="-5"/>
        </w:rPr>
        <w:t>VR/AR</w:t>
      </w:r>
      <w:r>
        <w:rPr>
          <w:sz w:val="22"/>
          <w:szCs w:val="22"/>
          <w:spacing w:val="-5"/>
        </w:rPr>
        <w:t>头戴设备的成本降低。</w:t>
      </w:r>
    </w:p>
    <w:p>
      <w:pPr>
        <w:pStyle w:val="BodyText"/>
        <w:ind w:left="419"/>
        <w:spacing w:before="110" w:line="219" w:lineRule="auto"/>
        <w:rPr>
          <w:sz w:val="22"/>
          <w:szCs w:val="22"/>
        </w:rPr>
      </w:pPr>
      <w:r>
        <w:rPr>
          <w:sz w:val="22"/>
          <w:szCs w:val="22"/>
          <w:spacing w:val="-1"/>
        </w:rPr>
        <w:t>口随着这一趋势的出现，市场上出现了占主导地位的</w:t>
      </w:r>
      <w:r>
        <w:rPr>
          <w:rFonts w:ascii="Times New Roman" w:hAnsi="Times New Roman" w:eastAsia="Times New Roman" w:cs="Times New Roman"/>
          <w:sz w:val="22"/>
          <w:szCs w:val="22"/>
          <w:spacing w:val="-1"/>
        </w:rPr>
        <w:t>VR/</w:t>
      </w:r>
      <w:r>
        <w:rPr>
          <w:rFonts w:ascii="Times New Roman" w:hAnsi="Times New Roman" w:eastAsia="Times New Roman" w:cs="Times New Roman"/>
          <w:sz w:val="22"/>
          <w:szCs w:val="22"/>
          <w:spacing w:val="-2"/>
        </w:rPr>
        <w:t>AR </w:t>
      </w:r>
      <w:r>
        <w:rPr>
          <w:sz w:val="22"/>
          <w:szCs w:val="22"/>
          <w:spacing w:val="-2"/>
        </w:rPr>
        <w:t>参与者。</w:t>
      </w:r>
    </w:p>
    <w:p>
      <w:pPr>
        <w:pStyle w:val="BodyText"/>
        <w:ind w:left="309"/>
        <w:spacing w:before="129" w:line="219" w:lineRule="auto"/>
        <w:rPr>
          <w:sz w:val="22"/>
          <w:szCs w:val="22"/>
        </w:rPr>
      </w:pPr>
      <w:r>
        <w:rPr>
          <w:sz w:val="22"/>
          <w:szCs w:val="22"/>
          <w:spacing w:val="-7"/>
        </w:rPr>
        <w:t>“演进中的交互”可能对你的业务造成如下潜在影响：</w:t>
      </w:r>
    </w:p>
    <w:p>
      <w:pPr>
        <w:pStyle w:val="BodyText"/>
        <w:ind w:left="419"/>
        <w:spacing w:before="108" w:line="219" w:lineRule="auto"/>
        <w:rPr>
          <w:sz w:val="22"/>
          <w:szCs w:val="22"/>
        </w:rPr>
      </w:pPr>
      <w:r>
        <w:rPr>
          <w:sz w:val="22"/>
          <w:szCs w:val="22"/>
          <w:spacing w:val="-3"/>
        </w:rPr>
        <w:t>口消费者对聊天机器人、智能代理和“实时”交互</w:t>
      </w:r>
      <w:r>
        <w:rPr>
          <w:sz w:val="22"/>
          <w:szCs w:val="22"/>
          <w:spacing w:val="-4"/>
        </w:rPr>
        <w:t>的期望越来越高。</w:t>
      </w:r>
    </w:p>
    <w:p>
      <w:pPr>
        <w:pStyle w:val="BodyText"/>
        <w:ind w:left="699" w:hanging="280"/>
        <w:spacing w:before="85" w:line="275" w:lineRule="auto"/>
        <w:rPr>
          <w:sz w:val="22"/>
          <w:szCs w:val="22"/>
        </w:rPr>
      </w:pPr>
      <w:r>
        <w:rPr>
          <w:sz w:val="22"/>
          <w:szCs w:val="22"/>
          <w:spacing w:val="4"/>
        </w:rPr>
        <w:t>口机器人/语音/人工智能</w:t>
      </w:r>
      <w:r>
        <w:rPr>
          <w:sz w:val="22"/>
          <w:szCs w:val="22"/>
          <w:spacing w:val="-52"/>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AI</w:t>
      </w:r>
      <w:r>
        <w:rPr>
          <w:rFonts w:ascii="Times New Roman" w:hAnsi="Times New Roman" w:eastAsia="Times New Roman" w:cs="Times New Roman"/>
          <w:sz w:val="22"/>
          <w:szCs w:val="22"/>
          <w:spacing w:val="4"/>
        </w:rPr>
        <w:t>)   </w:t>
      </w:r>
      <w:r>
        <w:rPr>
          <w:sz w:val="22"/>
          <w:szCs w:val="22"/>
          <w:spacing w:val="4"/>
        </w:rPr>
        <w:t>领域的主要参与者——</w:t>
      </w:r>
      <w:r>
        <w:rPr>
          <w:sz w:val="22"/>
          <w:szCs w:val="22"/>
          <w:spacing w:val="3"/>
        </w:rPr>
        <w:t>苹果、谷歌、</w:t>
      </w:r>
      <w:r>
        <w:rPr>
          <w:sz w:val="22"/>
          <w:szCs w:val="22"/>
        </w:rPr>
        <w:t xml:space="preserve"> </w:t>
      </w:r>
      <w:r>
        <w:rPr>
          <w:rFonts w:ascii="Times New Roman" w:hAnsi="Times New Roman" w:eastAsia="Times New Roman" w:cs="Times New Roman"/>
          <w:sz w:val="22"/>
          <w:szCs w:val="22"/>
          <w:spacing w:val="-7"/>
        </w:rPr>
        <w:t>Facebook</w:t>
      </w:r>
      <w:r>
        <w:rPr>
          <w:rFonts w:ascii="Times New Roman" w:hAnsi="Times New Roman" w:eastAsia="Times New Roman" w:cs="Times New Roman"/>
          <w:sz w:val="22"/>
          <w:szCs w:val="22"/>
          <w:spacing w:val="-33"/>
        </w:rPr>
        <w:t xml:space="preserve"> </w:t>
      </w:r>
      <w:r>
        <w:rPr>
          <w:sz w:val="22"/>
          <w:szCs w:val="22"/>
          <w:spacing w:val="-7"/>
        </w:rPr>
        <w:t>、亚马逊、微软-</w:t>
      </w:r>
      <w:r>
        <w:rPr>
          <w:sz w:val="22"/>
          <w:szCs w:val="22"/>
          <w:strike/>
          <w:spacing w:val="21"/>
        </w:rPr>
        <w:t xml:space="preserve">   </w:t>
      </w:r>
      <w:r>
        <w:rPr>
          <w:sz w:val="22"/>
          <w:szCs w:val="22"/>
          <w:spacing w:val="-7"/>
        </w:rPr>
        <w:t>严重干扰了数字化参与战</w:t>
      </w:r>
      <w:r>
        <w:rPr>
          <w:sz w:val="22"/>
          <w:szCs w:val="22"/>
          <w:spacing w:val="-8"/>
        </w:rPr>
        <w:t>略。</w:t>
      </w:r>
    </w:p>
    <w:p>
      <w:pPr>
        <w:pStyle w:val="BodyText"/>
        <w:ind w:right="45"/>
        <w:spacing w:before="110" w:line="389" w:lineRule="exact"/>
        <w:jc w:val="right"/>
        <w:rPr>
          <w:sz w:val="22"/>
          <w:szCs w:val="22"/>
        </w:rPr>
      </w:pPr>
      <w:r>
        <w:rPr>
          <w:sz w:val="22"/>
          <w:szCs w:val="22"/>
          <w:spacing w:val="-3"/>
          <w:position w:val="12"/>
        </w:rPr>
        <w:t>口由于用户可以通过</w:t>
      </w:r>
      <w:r>
        <w:rPr>
          <w:sz w:val="22"/>
          <w:szCs w:val="22"/>
          <w:spacing w:val="-38"/>
          <w:position w:val="12"/>
        </w:rPr>
        <w:t xml:space="preserve"> </w:t>
      </w:r>
      <w:r>
        <w:rPr>
          <w:sz w:val="22"/>
          <w:szCs w:val="22"/>
          <w:spacing w:val="-3"/>
          <w:position w:val="12"/>
        </w:rPr>
        <w:t>Siri/Alexa</w:t>
      </w:r>
      <w:r>
        <w:rPr>
          <w:sz w:val="22"/>
          <w:szCs w:val="22"/>
          <w:spacing w:val="-55"/>
          <w:position w:val="12"/>
        </w:rPr>
        <w:t xml:space="preserve"> </w:t>
      </w:r>
      <w:r>
        <w:rPr>
          <w:sz w:val="22"/>
          <w:szCs w:val="22"/>
          <w:spacing w:val="-3"/>
          <w:position w:val="12"/>
        </w:rPr>
        <w:t>进行访问，企业或许可以与最终用户</w:t>
      </w:r>
    </w:p>
    <w:p>
      <w:pPr>
        <w:pStyle w:val="BodyText"/>
        <w:ind w:left="700"/>
        <w:spacing w:before="1" w:line="218" w:lineRule="auto"/>
        <w:rPr>
          <w:sz w:val="22"/>
          <w:szCs w:val="22"/>
        </w:rPr>
      </w:pPr>
      <w:r>
        <w:rPr>
          <w:sz w:val="22"/>
          <w:szCs w:val="22"/>
          <w:spacing w:val="-6"/>
        </w:rPr>
        <w:t>供应商脱媒。</w:t>
      </w:r>
    </w:p>
    <w:p>
      <w:pPr>
        <w:pStyle w:val="BodyText"/>
        <w:ind w:right="48"/>
        <w:spacing w:before="90" w:line="400" w:lineRule="exact"/>
        <w:jc w:val="right"/>
        <w:rPr>
          <w:sz w:val="22"/>
          <w:szCs w:val="22"/>
        </w:rPr>
      </w:pPr>
      <w:r>
        <w:rPr>
          <w:sz w:val="22"/>
          <w:szCs w:val="22"/>
          <w:spacing w:val="1"/>
          <w:position w:val="13"/>
        </w:rPr>
        <w:t>口功能交付变得比以往任何时候都要复杂，比</w:t>
      </w:r>
      <w:r>
        <w:rPr>
          <w:sz w:val="22"/>
          <w:szCs w:val="22"/>
          <w:position w:val="13"/>
        </w:rPr>
        <w:t>如渠道数量激增、全渠</w:t>
      </w:r>
    </w:p>
    <w:p>
      <w:pPr>
        <w:pStyle w:val="BodyText"/>
        <w:ind w:left="700"/>
        <w:spacing w:line="219" w:lineRule="auto"/>
        <w:rPr>
          <w:sz w:val="22"/>
          <w:szCs w:val="22"/>
        </w:rPr>
      </w:pPr>
      <w:r>
        <w:rPr>
          <w:sz w:val="22"/>
          <w:szCs w:val="22"/>
          <w:spacing w:val="-9"/>
        </w:rPr>
        <w:t>道等。</w:t>
      </w:r>
    </w:p>
    <w:p>
      <w:pPr>
        <w:pStyle w:val="BodyText"/>
        <w:ind w:left="419"/>
        <w:spacing w:before="119" w:line="219" w:lineRule="auto"/>
        <w:rPr>
          <w:sz w:val="22"/>
          <w:szCs w:val="22"/>
        </w:rPr>
      </w:pPr>
      <w:r>
        <w:rPr>
          <w:sz w:val="22"/>
          <w:szCs w:val="22"/>
          <w:spacing w:val="-8"/>
        </w:rPr>
        <w:t>这一趋势还可能影响你的技术能力：</w:t>
      </w:r>
    </w:p>
    <w:p>
      <w:pPr>
        <w:pStyle w:val="BodyText"/>
        <w:ind w:right="48"/>
        <w:spacing w:before="89" w:line="381" w:lineRule="exact"/>
        <w:jc w:val="right"/>
        <w:rPr>
          <w:sz w:val="22"/>
          <w:szCs w:val="22"/>
        </w:rPr>
      </w:pPr>
      <w:r>
        <w:rPr>
          <w:sz w:val="22"/>
          <w:szCs w:val="22"/>
          <w:spacing w:val="4"/>
          <w:position w:val="12"/>
        </w:rPr>
        <w:t>口技能与能力(但你也许不需要了解全部——只要知道如何购买就行</w:t>
      </w:r>
    </w:p>
    <w:p>
      <w:pPr>
        <w:pStyle w:val="BodyText"/>
        <w:ind w:left="780"/>
        <w:spacing w:line="220" w:lineRule="auto"/>
        <w:rPr>
          <w:sz w:val="22"/>
          <w:szCs w:val="22"/>
        </w:rPr>
      </w:pPr>
      <w:r>
        <w:rPr>
          <w:sz w:val="22"/>
          <w:szCs w:val="22"/>
          <w:spacing w:val="-10"/>
        </w:rPr>
        <w:t>了，没必要知道如何构建)。</w:t>
      </w:r>
    </w:p>
    <w:p>
      <w:pPr>
        <w:pStyle w:val="BodyText"/>
        <w:ind w:left="419"/>
        <w:spacing w:before="107" w:line="219" w:lineRule="auto"/>
        <w:rPr>
          <w:sz w:val="22"/>
          <w:szCs w:val="22"/>
        </w:rPr>
      </w:pPr>
      <w:r>
        <w:rPr>
          <w:sz w:val="22"/>
          <w:szCs w:val="22"/>
          <w:spacing w:val="-2"/>
        </w:rPr>
        <w:t>口是否能雇用足够的设计师?</w:t>
      </w:r>
    </w:p>
    <w:p>
      <w:pPr>
        <w:pStyle w:val="BodyText"/>
        <w:ind w:right="58"/>
        <w:spacing w:before="119" w:line="389" w:lineRule="exact"/>
        <w:jc w:val="right"/>
        <w:rPr>
          <w:sz w:val="22"/>
          <w:szCs w:val="22"/>
        </w:rPr>
      </w:pPr>
      <w:r>
        <w:rPr>
          <w:sz w:val="22"/>
          <w:szCs w:val="22"/>
          <w:position w:val="12"/>
        </w:rPr>
        <w:t>口设计能力不断发展：需要多模式交互，并且交互设计应在实际空间</w:t>
      </w:r>
    </w:p>
    <w:p>
      <w:pPr>
        <w:pStyle w:val="BodyText"/>
        <w:ind w:left="759"/>
        <w:spacing w:before="1" w:line="218" w:lineRule="auto"/>
        <w:rPr>
          <w:sz w:val="22"/>
          <w:szCs w:val="22"/>
        </w:rPr>
      </w:pPr>
      <w:r>
        <w:rPr>
          <w:sz w:val="22"/>
          <w:szCs w:val="22"/>
          <w:spacing w:val="-10"/>
        </w:rPr>
        <w:t>而非屏幕上进行。</w:t>
      </w:r>
    </w:p>
    <w:p>
      <w:pPr>
        <w:spacing w:line="218" w:lineRule="auto"/>
        <w:sectPr>
          <w:pgSz w:w="8290" w:h="12560"/>
          <w:pgMar w:top="400" w:right="630" w:bottom="0" w:left="570" w:header="0" w:footer="0" w:gutter="0"/>
        </w:sectPr>
        <w:rPr>
          <w:sz w:val="22"/>
          <w:szCs w:val="22"/>
        </w:rPr>
      </w:pPr>
    </w:p>
    <w:p>
      <w:pPr>
        <w:pStyle w:val="BodyText"/>
        <w:spacing w:line="221" w:lineRule="auto"/>
        <w:rPr>
          <w:rFonts w:ascii="SimHei" w:hAnsi="SimHei" w:eastAsia="SimHei" w:cs="SimHei"/>
          <w:sz w:val="17"/>
          <w:szCs w:val="17"/>
        </w:rPr>
      </w:pPr>
      <w:r>
        <w:rPr>
          <w:sz w:val="17"/>
          <w:szCs w:val="17"/>
          <w:spacing w:val="11"/>
        </w:rPr>
        <w:t>28</w:t>
      </w:r>
      <w:r>
        <w:rPr>
          <w:sz w:val="17"/>
          <w:szCs w:val="17"/>
          <w:spacing w:val="5"/>
        </w:rPr>
        <w:t xml:space="preserve">       </w:t>
      </w:r>
      <w:r>
        <w:rPr>
          <w:rFonts w:ascii="Times New Roman" w:hAnsi="Times New Roman" w:eastAsia="Times New Roman" w:cs="Times New Roman"/>
          <w:sz w:val="17"/>
          <w:szCs w:val="17"/>
        </w:rPr>
        <w:t>EDG</w:t>
      </w:r>
      <w:r>
        <w:rPr>
          <w:rFonts w:ascii="Times New Roman" w:hAnsi="Times New Roman" w:eastAsia="Times New Roman" w:cs="Times New Roman"/>
          <w:sz w:val="17"/>
          <w:szCs w:val="17"/>
          <w:spacing w:val="27"/>
          <w:w w:val="101"/>
        </w:rPr>
        <w:t xml:space="preserve"> </w:t>
      </w:r>
      <w:r>
        <w:rPr>
          <w:sz w:val="17"/>
          <w:szCs w:val="17"/>
        </w:rPr>
        <w:t>E</w:t>
      </w:r>
      <w:r>
        <w:rPr>
          <w:sz w:val="17"/>
          <w:szCs w:val="17"/>
          <w:spacing w:val="11"/>
        </w:rPr>
        <w:t>:</w:t>
      </w:r>
      <w:r>
        <w:rPr>
          <w:sz w:val="17"/>
          <w:szCs w:val="17"/>
          <w:spacing w:val="29"/>
        </w:rPr>
        <w:t xml:space="preserve"> </w:t>
      </w:r>
      <w:r>
        <w:rPr>
          <w:rFonts w:ascii="SimHei" w:hAnsi="SimHei" w:eastAsia="SimHei" w:cs="SimHei"/>
          <w:sz w:val="17"/>
          <w:szCs w:val="17"/>
          <w:spacing w:val="11"/>
        </w:rPr>
        <w:t>价值驱动的数字化转型</w:t>
      </w:r>
    </w:p>
    <w:p>
      <w:pPr>
        <w:spacing w:line="291" w:lineRule="auto"/>
        <w:rPr>
          <w:rFonts w:ascii="Arial"/>
          <w:sz w:val="21"/>
        </w:rPr>
      </w:pPr>
      <w:r/>
    </w:p>
    <w:p>
      <w:pPr>
        <w:spacing w:line="292" w:lineRule="auto"/>
        <w:rPr>
          <w:rFonts w:ascii="Arial"/>
          <w:sz w:val="21"/>
        </w:rPr>
      </w:pPr>
      <w:r/>
    </w:p>
    <w:p>
      <w:pPr>
        <w:pStyle w:val="BodyText"/>
        <w:ind w:left="449"/>
        <w:spacing w:before="72" w:line="219" w:lineRule="auto"/>
        <w:rPr>
          <w:sz w:val="22"/>
          <w:szCs w:val="22"/>
        </w:rPr>
      </w:pPr>
      <w:r>
        <w:rPr>
          <w:sz w:val="22"/>
          <w:szCs w:val="22"/>
          <w:spacing w:val="-1"/>
        </w:rPr>
        <w:t>口语音和图像识别技术。</w:t>
      </w:r>
    </w:p>
    <w:p>
      <w:pPr>
        <w:pStyle w:val="BodyText"/>
        <w:ind w:right="48" w:firstLine="449"/>
        <w:spacing w:before="128" w:line="251" w:lineRule="auto"/>
        <w:rPr>
          <w:sz w:val="22"/>
          <w:szCs w:val="22"/>
        </w:rPr>
      </w:pPr>
      <w:r>
        <w:rPr>
          <w:sz w:val="22"/>
          <w:szCs w:val="22"/>
          <w:spacing w:val="-4"/>
        </w:rPr>
        <w:t>与之前提出的业务影响相比，如下的行动建议更为详细。关于</w:t>
      </w:r>
      <w:r>
        <w:rPr>
          <w:sz w:val="22"/>
          <w:szCs w:val="22"/>
          <w:spacing w:val="-51"/>
        </w:rPr>
        <w:t xml:space="preserve"> </w:t>
      </w:r>
      <w:r>
        <w:rPr>
          <w:rFonts w:ascii="Times New Roman" w:hAnsi="Times New Roman" w:eastAsia="Times New Roman" w:cs="Times New Roman"/>
          <w:sz w:val="22"/>
          <w:szCs w:val="22"/>
          <w:spacing w:val="-4"/>
        </w:rPr>
        <w:t>AR/VR/</w:t>
      </w:r>
      <w:r>
        <w:rPr>
          <w:rFonts w:ascii="Times New Roman" w:hAnsi="Times New Roman" w:eastAsia="Times New Roman" w:cs="Times New Roman"/>
          <w:sz w:val="22"/>
          <w:szCs w:val="22"/>
        </w:rPr>
        <w:t xml:space="preserve"> </w:t>
      </w:r>
      <w:r>
        <w:rPr>
          <w:sz w:val="22"/>
          <w:szCs w:val="22"/>
        </w:rPr>
        <w:t>机器学习</w:t>
      </w:r>
      <w:r>
        <w:rPr>
          <w:rFonts w:ascii="Times New Roman" w:hAnsi="Times New Roman" w:eastAsia="Times New Roman" w:cs="Times New Roman"/>
          <w:sz w:val="22"/>
          <w:szCs w:val="22"/>
        </w:rPr>
        <w:t>(ML)</w:t>
      </w:r>
      <w:r>
        <w:rPr>
          <w:rFonts w:ascii="Times New Roman" w:hAnsi="Times New Roman" w:eastAsia="Times New Roman" w:cs="Times New Roman"/>
          <w:sz w:val="22"/>
          <w:szCs w:val="22"/>
          <w:spacing w:val="23"/>
        </w:rPr>
        <w:t xml:space="preserve">  </w:t>
      </w:r>
      <w:r>
        <w:rPr>
          <w:sz w:val="22"/>
          <w:szCs w:val="22"/>
        </w:rPr>
        <w:t>和机器学习/</w:t>
      </w:r>
      <w:r>
        <w:rPr>
          <w:rFonts w:ascii="Times New Roman" w:hAnsi="Times New Roman" w:eastAsia="Times New Roman" w:cs="Times New Roman"/>
          <w:sz w:val="22"/>
          <w:szCs w:val="22"/>
        </w:rPr>
        <w:t>AI</w:t>
      </w:r>
      <w:r>
        <w:rPr>
          <w:sz w:val="22"/>
          <w:szCs w:val="22"/>
        </w:rPr>
        <w:t>的建议示例如下：</w:t>
      </w:r>
    </w:p>
    <w:p>
      <w:pPr>
        <w:spacing w:line="343" w:lineRule="auto"/>
        <w:rPr>
          <w:rFonts w:ascii="Arial"/>
          <w:sz w:val="21"/>
        </w:rPr>
      </w:pPr>
      <w:r/>
    </w:p>
    <w:p>
      <w:pPr>
        <w:ind w:right="85" w:firstLine="449"/>
        <w:spacing w:before="71" w:line="268" w:lineRule="auto"/>
        <w:rPr>
          <w:rFonts w:ascii="KaiTi" w:hAnsi="KaiTi" w:eastAsia="KaiTi" w:cs="KaiTi"/>
          <w:sz w:val="22"/>
          <w:szCs w:val="22"/>
        </w:rPr>
      </w:pPr>
      <w:r>
        <w:rPr>
          <w:rFonts w:ascii="Times New Roman" w:hAnsi="Times New Roman" w:eastAsia="Times New Roman" w:cs="Times New Roman"/>
          <w:sz w:val="22"/>
          <w:szCs w:val="22"/>
          <w:spacing w:val="-3"/>
        </w:rPr>
        <w:t>AR</w:t>
      </w:r>
      <w:r>
        <w:rPr>
          <w:rFonts w:ascii="KaiTi" w:hAnsi="KaiTi" w:eastAsia="KaiTi" w:cs="KaiTi"/>
          <w:sz w:val="22"/>
          <w:szCs w:val="22"/>
          <w:spacing w:val="-3"/>
        </w:rPr>
        <w:t>的影响可能比</w:t>
      </w:r>
      <w:r>
        <w:rPr>
          <w:rFonts w:ascii="KaiTi" w:hAnsi="KaiTi" w:eastAsia="KaiTi" w:cs="KaiTi"/>
          <w:sz w:val="22"/>
          <w:szCs w:val="22"/>
          <w:spacing w:val="-49"/>
        </w:rPr>
        <w:t xml:space="preserve"> </w:t>
      </w:r>
      <w:r>
        <w:rPr>
          <w:rFonts w:ascii="Times New Roman" w:hAnsi="Times New Roman" w:eastAsia="Times New Roman" w:cs="Times New Roman"/>
          <w:sz w:val="22"/>
          <w:szCs w:val="22"/>
          <w:spacing w:val="-3"/>
        </w:rPr>
        <w:t>VR</w:t>
      </w:r>
      <w:r>
        <w:rPr>
          <w:rFonts w:ascii="Times New Roman" w:hAnsi="Times New Roman" w:eastAsia="Times New Roman" w:cs="Times New Roman"/>
          <w:sz w:val="22"/>
          <w:szCs w:val="22"/>
          <w:spacing w:val="-11"/>
        </w:rPr>
        <w:t xml:space="preserve"> </w:t>
      </w:r>
      <w:r>
        <w:rPr>
          <w:rFonts w:ascii="KaiTi" w:hAnsi="KaiTi" w:eastAsia="KaiTi" w:cs="KaiTi"/>
          <w:sz w:val="22"/>
          <w:szCs w:val="22"/>
          <w:spacing w:val="-3"/>
        </w:rPr>
        <w:t>更大了。了解这是否适用于你的业务、这些技术</w:t>
      </w:r>
      <w:r>
        <w:rPr>
          <w:rFonts w:ascii="KaiTi" w:hAnsi="KaiTi" w:eastAsia="KaiTi" w:cs="KaiTi"/>
          <w:sz w:val="22"/>
          <w:szCs w:val="22"/>
        </w:rPr>
        <w:t xml:space="preserve"> </w:t>
      </w:r>
      <w:r>
        <w:rPr>
          <w:rFonts w:ascii="KaiTi" w:hAnsi="KaiTi" w:eastAsia="KaiTi" w:cs="KaiTi"/>
          <w:sz w:val="22"/>
          <w:szCs w:val="22"/>
          <w:spacing w:val="-7"/>
        </w:rPr>
        <w:t>可能对业务产生的影响，以及在全球社区的参</w:t>
      </w:r>
      <w:r>
        <w:rPr>
          <w:rFonts w:ascii="KaiTi" w:hAnsi="KaiTi" w:eastAsia="KaiTi" w:cs="KaiTi"/>
          <w:sz w:val="22"/>
          <w:szCs w:val="22"/>
          <w:spacing w:val="-8"/>
        </w:rPr>
        <w:t>与度。</w:t>
      </w:r>
    </w:p>
    <w:p>
      <w:pPr>
        <w:pStyle w:val="BodyText"/>
        <w:ind w:right="94" w:firstLine="449"/>
        <w:spacing w:before="106" w:line="275" w:lineRule="auto"/>
        <w:rPr>
          <w:sz w:val="22"/>
          <w:szCs w:val="22"/>
        </w:rPr>
      </w:pPr>
      <w:r>
        <w:rPr>
          <w:rFonts w:ascii="KaiTi" w:hAnsi="KaiTi" w:eastAsia="KaiTi" w:cs="KaiTi"/>
          <w:sz w:val="22"/>
          <w:szCs w:val="22"/>
          <w:spacing w:val="-2"/>
        </w:rPr>
        <w:t>确保已具备必要的能力，包括数据工程和大型数据集的管理。然后思</w:t>
      </w:r>
      <w:r>
        <w:rPr>
          <w:rFonts w:ascii="KaiTi" w:hAnsi="KaiTi" w:eastAsia="KaiTi" w:cs="KaiTi"/>
          <w:sz w:val="22"/>
          <w:szCs w:val="22"/>
          <w:spacing w:val="14"/>
        </w:rPr>
        <w:t xml:space="preserve"> </w:t>
      </w:r>
      <w:r>
        <w:rPr>
          <w:rFonts w:ascii="KaiTi" w:hAnsi="KaiTi" w:eastAsia="KaiTi" w:cs="KaiTi"/>
          <w:sz w:val="22"/>
          <w:szCs w:val="22"/>
          <w:spacing w:val="-4"/>
        </w:rPr>
        <w:t>考如何在业务上下文中应用</w:t>
      </w:r>
      <w:r>
        <w:rPr>
          <w:rFonts w:ascii="KaiTi" w:hAnsi="KaiTi" w:eastAsia="KaiTi" w:cs="KaiTi"/>
          <w:sz w:val="22"/>
          <w:szCs w:val="22"/>
          <w:spacing w:val="-52"/>
        </w:rPr>
        <w:t xml:space="preserve"> </w:t>
      </w:r>
      <w:r>
        <w:rPr>
          <w:rFonts w:ascii="Times New Roman" w:hAnsi="Times New Roman" w:eastAsia="Times New Roman" w:cs="Times New Roman"/>
          <w:sz w:val="22"/>
          <w:szCs w:val="22"/>
          <w:spacing w:val="-4"/>
        </w:rPr>
        <w:t>ML</w:t>
      </w:r>
      <w:r>
        <w:rPr>
          <w:rFonts w:ascii="Times New Roman" w:hAnsi="Times New Roman" w:eastAsia="Times New Roman" w:cs="Times New Roman"/>
          <w:sz w:val="22"/>
          <w:szCs w:val="22"/>
          <w:spacing w:val="-11"/>
        </w:rPr>
        <w:t xml:space="preserve"> </w:t>
      </w:r>
      <w:r>
        <w:rPr>
          <w:rFonts w:ascii="KaiTi" w:hAnsi="KaiTi" w:eastAsia="KaiTi" w:cs="KaiTi"/>
          <w:sz w:val="22"/>
          <w:szCs w:val="22"/>
          <w:spacing w:val="-4"/>
        </w:rPr>
        <w:t>和</w:t>
      </w:r>
      <w:r>
        <w:rPr>
          <w:rFonts w:ascii="KaiTi" w:hAnsi="KaiTi" w:eastAsia="KaiTi" w:cs="KaiTi"/>
          <w:sz w:val="22"/>
          <w:szCs w:val="22"/>
          <w:spacing w:val="-43"/>
        </w:rPr>
        <w:t xml:space="preserve"> </w:t>
      </w:r>
      <w:r>
        <w:rPr>
          <w:rFonts w:ascii="Times New Roman" w:hAnsi="Times New Roman" w:eastAsia="Times New Roman" w:cs="Times New Roman"/>
          <w:sz w:val="22"/>
          <w:szCs w:val="22"/>
          <w:spacing w:val="-4"/>
        </w:rPr>
        <w:t>AI</w:t>
      </w:r>
      <w:r>
        <w:rPr>
          <w:sz w:val="22"/>
          <w:szCs w:val="22"/>
          <w:spacing w:val="-4"/>
        </w:rPr>
        <w:t>。</w:t>
      </w:r>
    </w:p>
    <w:p>
      <w:pPr>
        <w:spacing w:line="323" w:lineRule="auto"/>
        <w:rPr>
          <w:rFonts w:ascii="Arial"/>
          <w:sz w:val="21"/>
        </w:rPr>
      </w:pPr>
      <w:r/>
    </w:p>
    <w:p>
      <w:pPr>
        <w:pStyle w:val="BodyText"/>
        <w:ind w:right="80" w:firstLine="449"/>
        <w:spacing w:before="72" w:line="297" w:lineRule="auto"/>
        <w:jc w:val="both"/>
        <w:rPr>
          <w:sz w:val="22"/>
          <w:szCs w:val="22"/>
        </w:rPr>
      </w:pPr>
      <w:r>
        <w:rPr>
          <w:sz w:val="22"/>
          <w:szCs w:val="22"/>
          <w:spacing w:val="6"/>
        </w:rPr>
        <w:t>我们认为有一种观察技术趋势的有效方式：将每一个趋势填写到如</w:t>
      </w:r>
      <w:r>
        <w:rPr>
          <w:sz w:val="22"/>
          <w:szCs w:val="22"/>
          <w:spacing w:val="1"/>
        </w:rPr>
        <w:t xml:space="preserve"> </w:t>
      </w:r>
      <w:r>
        <w:rPr>
          <w:sz w:val="22"/>
          <w:szCs w:val="22"/>
          <w:spacing w:val="-5"/>
        </w:rPr>
        <w:t>图2-2所示的图表中，横轴表示时间范围，纵轴表示行动的紧迫性。在这张</w:t>
      </w:r>
      <w:r>
        <w:rPr>
          <w:sz w:val="22"/>
          <w:szCs w:val="22"/>
          <w:spacing w:val="18"/>
        </w:rPr>
        <w:t xml:space="preserve"> </w:t>
      </w:r>
      <w:r>
        <w:rPr>
          <w:sz w:val="22"/>
          <w:szCs w:val="22"/>
          <w:spacing w:val="-8"/>
        </w:rPr>
        <w:t>图表中，时间范围的命名与麦肯锡公司的三层地平线模型中的有所不同，因</w:t>
      </w:r>
      <w:r>
        <w:rPr>
          <w:sz w:val="22"/>
          <w:szCs w:val="22"/>
          <w:spacing w:val="14"/>
        </w:rPr>
        <w:t xml:space="preserve"> </w:t>
      </w:r>
      <w:r>
        <w:rPr>
          <w:sz w:val="22"/>
          <w:szCs w:val="22"/>
          <w:spacing w:val="-8"/>
        </w:rPr>
        <w:t>为它们表明了技术的可见性，而不是投资类别。投资类别需要包括你的时间</w:t>
      </w:r>
      <w:r>
        <w:rPr>
          <w:sz w:val="22"/>
          <w:szCs w:val="22"/>
          <w:spacing w:val="13"/>
        </w:rPr>
        <w:t xml:space="preserve"> </w:t>
      </w:r>
      <w:r>
        <w:rPr>
          <w:sz w:val="22"/>
          <w:szCs w:val="22"/>
          <w:spacing w:val="-8"/>
        </w:rPr>
        <w:t>范围以及其他因素。通常，模糊的未来会被牺牲，以满足当前更为具体的需</w:t>
      </w:r>
      <w:r>
        <w:rPr>
          <w:sz w:val="22"/>
          <w:szCs w:val="22"/>
          <w:spacing w:val="6"/>
        </w:rPr>
        <w:t xml:space="preserve"> </w:t>
      </w:r>
      <w:r>
        <w:rPr>
          <w:sz w:val="22"/>
          <w:szCs w:val="22"/>
          <w:spacing w:val="-7"/>
        </w:rPr>
        <w:t>求。在现在、不久的将来和遥远的未来之间进行投</w:t>
      </w:r>
      <w:r>
        <w:rPr>
          <w:sz w:val="22"/>
          <w:szCs w:val="22"/>
          <w:spacing w:val="-8"/>
        </w:rPr>
        <w:t>资的平衡，需要在执行人</w:t>
      </w:r>
      <w:r>
        <w:rPr>
          <w:sz w:val="22"/>
          <w:szCs w:val="22"/>
        </w:rPr>
        <w:t xml:space="preserve"> </w:t>
      </w:r>
      <w:r>
        <w:rPr>
          <w:sz w:val="22"/>
          <w:szCs w:val="22"/>
          <w:spacing w:val="-3"/>
        </w:rPr>
        <w:t>员一级完成，图2-2所示的可视化辅助工具可以在这一过</w:t>
      </w:r>
      <w:r>
        <w:rPr>
          <w:sz w:val="22"/>
          <w:szCs w:val="22"/>
          <w:spacing w:val="-4"/>
        </w:rPr>
        <w:t>程中提供帮助。</w:t>
      </w:r>
    </w:p>
    <w:p>
      <w:pPr>
        <w:spacing w:line="369" w:lineRule="auto"/>
        <w:rPr>
          <w:rFonts w:ascii="Arial"/>
          <w:sz w:val="21"/>
        </w:rPr>
      </w:pPr>
      <w:r/>
    </w:p>
    <w:p>
      <w:pPr>
        <w:pStyle w:val="BodyText"/>
        <w:ind w:firstLine="1220"/>
        <w:spacing w:line="2567" w:lineRule="exact"/>
        <w:rPr/>
      </w:pPr>
      <w:r>
        <w:rPr>
          <w:position w:val="-51"/>
        </w:rPr>
        <w:pict>
          <v:group id="_x0000_s116" style="mso-position-vertical-relative:line;mso-position-horizontal-relative:char;width:233pt;height:128.4pt;" filled="false" stroked="false" coordsize="4660,2567" coordorigin="0,0">
            <v:shape id="_x0000_s118" style="position:absolute;left:0;top:0;width:4660;height:2391;" filled="false" stroked="false" type="#_x0000_t75">
              <v:imagedata o:title="" r:id="rId83"/>
            </v:shape>
            <v:shape id="_x0000_s120" style="position:absolute;left:2349;top:718;width:2001;height:1868;" filled="false" stroked="false" type="#_x0000_t202">
              <v:fill on="false"/>
              <v:stroke on="false"/>
              <v:path/>
              <v:imagedata o:title=""/>
              <o:lock v:ext="edit" aspectratio="false"/>
              <v:textbox inset="0mm,0mm,0mm,0mm">
                <w:txbxContent>
                  <w:p>
                    <w:pPr>
                      <w:ind w:left="90"/>
                      <w:spacing w:before="19" w:line="227" w:lineRule="auto"/>
                      <w:rPr>
                        <w:rFonts w:ascii="SimSun" w:hAnsi="SimSun" w:eastAsia="SimSun" w:cs="SimSun"/>
                        <w:sz w:val="17"/>
                        <w:szCs w:val="17"/>
                      </w:rPr>
                    </w:pPr>
                    <w:r>
                      <w:rPr>
                        <w:rFonts w:ascii="SimSun" w:hAnsi="SimSun" w:eastAsia="SimSun" w:cs="SimSun"/>
                        <w:sz w:val="17"/>
                        <w:szCs w:val="17"/>
                        <w:spacing w:val="-6"/>
                      </w:rPr>
                      <w:t>语音成为</w:t>
                    </w:r>
                  </w:p>
                  <w:p>
                    <w:pPr>
                      <w:ind w:left="90"/>
                      <w:spacing w:line="219" w:lineRule="auto"/>
                      <w:rPr>
                        <w:rFonts w:ascii="SimSun" w:hAnsi="SimSun" w:eastAsia="SimSun" w:cs="SimSun"/>
                        <w:sz w:val="17"/>
                        <w:szCs w:val="17"/>
                      </w:rPr>
                    </w:pPr>
                    <w:r>
                      <w:rPr>
                        <w:rFonts w:ascii="SimSun" w:hAnsi="SimSun" w:eastAsia="SimSun" w:cs="SimSun"/>
                        <w:sz w:val="17"/>
                        <w:szCs w:val="17"/>
                        <w:spacing w:val="-10"/>
                      </w:rPr>
                      <w:t>普遍界面</w:t>
                    </w:r>
                  </w:p>
                  <w:p>
                    <w:pPr>
                      <w:ind w:left="20"/>
                      <w:spacing w:before="238" w:line="220" w:lineRule="auto"/>
                      <w:rPr>
                        <w:rFonts w:ascii="SimSun" w:hAnsi="SimSun" w:eastAsia="SimSun" w:cs="SimSun"/>
                        <w:sz w:val="17"/>
                        <w:szCs w:val="17"/>
                      </w:rPr>
                    </w:pPr>
                    <w:r>
                      <w:rPr>
                        <w:rFonts w:ascii="SimSun" w:hAnsi="SimSun" w:eastAsia="SimSun" w:cs="SimSun"/>
                        <w:sz w:val="17"/>
                        <w:szCs w:val="17"/>
                        <w:spacing w:val="-9"/>
                      </w:rPr>
                      <w:t>生物测定学</w:t>
                    </w:r>
                  </w:p>
                  <w:p>
                    <w:pPr>
                      <w:spacing w:line="299" w:lineRule="auto"/>
                      <w:rPr>
                        <w:rFonts w:ascii="Arial"/>
                        <w:sz w:val="21"/>
                      </w:rPr>
                    </w:pPr>
                    <w:r/>
                  </w:p>
                  <w:p>
                    <w:pPr>
                      <w:ind w:right="25"/>
                      <w:spacing w:before="56" w:line="219" w:lineRule="auto"/>
                      <w:jc w:val="right"/>
                      <w:rPr>
                        <w:rFonts w:ascii="SimSun" w:hAnsi="SimSun" w:eastAsia="SimSun" w:cs="SimSun"/>
                        <w:sz w:val="17"/>
                        <w:szCs w:val="17"/>
                      </w:rPr>
                    </w:pPr>
                    <w:r>
                      <w:rPr>
                        <w:rFonts w:ascii="SimSun" w:hAnsi="SimSun" w:eastAsia="SimSun" w:cs="SimSun"/>
                        <w:sz w:val="17"/>
                        <w:szCs w:val="17"/>
                        <w:spacing w:val="-7"/>
                      </w:rPr>
                      <w:t>环境计算</w:t>
                    </w:r>
                  </w:p>
                  <w:p>
                    <w:pPr>
                      <w:ind w:right="15"/>
                      <w:spacing w:before="248" w:line="219" w:lineRule="auto"/>
                      <w:jc w:val="right"/>
                      <w:rPr>
                        <w:rFonts w:ascii="SimSun" w:hAnsi="SimSun" w:eastAsia="SimSun" w:cs="SimSun"/>
                        <w:sz w:val="17"/>
                        <w:szCs w:val="17"/>
                      </w:rPr>
                    </w:pPr>
                    <w:r>
                      <w:rPr>
                        <w:rFonts w:ascii="SimSun" w:hAnsi="SimSun" w:eastAsia="SimSun" w:cs="SimSun"/>
                        <w:sz w:val="17"/>
                        <w:szCs w:val="17"/>
                        <w:spacing w:val="-4"/>
                      </w:rPr>
                      <w:t>即将出现</w:t>
                    </w:r>
                  </w:p>
                </w:txbxContent>
              </v:textbox>
            </v:shape>
            <v:shape id="_x0000_s122" style="position:absolute;left:1149;top:299;width:738;height:227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AR/VR/MR</w:t>
                    </w:r>
                  </w:p>
                  <w:p>
                    <w:pPr>
                      <w:ind w:left="20" w:right="21"/>
                      <w:spacing w:before="288" w:line="225" w:lineRule="auto"/>
                      <w:rPr>
                        <w:rFonts w:ascii="SimSun" w:hAnsi="SimSun" w:eastAsia="SimSun" w:cs="SimSun"/>
                        <w:sz w:val="17"/>
                        <w:szCs w:val="17"/>
                      </w:rPr>
                    </w:pPr>
                    <w:r>
                      <w:rPr>
                        <w:rFonts w:ascii="SimSun" w:hAnsi="SimSun" w:eastAsia="SimSun" w:cs="SimSun"/>
                        <w:sz w:val="17"/>
                        <w:szCs w:val="17"/>
                        <w:spacing w:val="-14"/>
                      </w:rPr>
                      <w:t>机器学习/</w:t>
                    </w:r>
                    <w:r>
                      <w:rPr>
                        <w:rFonts w:ascii="SimSun" w:hAnsi="SimSun" w:eastAsia="SimSun" w:cs="SimSun"/>
                        <w:sz w:val="17"/>
                        <w:szCs w:val="17"/>
                      </w:rPr>
                      <w:t xml:space="preserve"> </w:t>
                    </w:r>
                    <w:r>
                      <w:rPr>
                        <w:rFonts w:ascii="SimSun" w:hAnsi="SimSun" w:eastAsia="SimSun" w:cs="SimSun"/>
                        <w:sz w:val="17"/>
                        <w:szCs w:val="17"/>
                        <w:spacing w:val="-6"/>
                      </w:rPr>
                      <w:t>人工智能</w:t>
                    </w:r>
                  </w:p>
                  <w:p>
                    <w:pPr>
                      <w:spacing w:line="293" w:lineRule="auto"/>
                      <w:rPr>
                        <w:rFonts w:ascii="Arial"/>
                        <w:sz w:val="21"/>
                      </w:rPr>
                    </w:pPr>
                    <w: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ind w:right="9"/>
                      <w:spacing w:before="55" w:line="220" w:lineRule="auto"/>
                      <w:jc w:val="right"/>
                      <w:rPr>
                        <w:rFonts w:ascii="SimSun" w:hAnsi="SimSun" w:eastAsia="SimSun" w:cs="SimSun"/>
                        <w:sz w:val="17"/>
                        <w:szCs w:val="17"/>
                      </w:rPr>
                    </w:pPr>
                    <w:r>
                      <w:rPr>
                        <w:rFonts w:ascii="SimSun" w:hAnsi="SimSun" w:eastAsia="SimSun" w:cs="SimSun"/>
                        <w:sz w:val="17"/>
                        <w:szCs w:val="17"/>
                        <w:spacing w:val="-8"/>
                      </w:rPr>
                      <w:t>正在发生</w:t>
                    </w:r>
                  </w:p>
                </w:txbxContent>
              </v:textbox>
            </v:shape>
            <v:shape id="_x0000_s124" style="position:absolute;left:129;top:236;width:670;height:190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color w:val="FFFFFF"/>
                        <w:spacing w:val="-10"/>
                      </w:rPr>
                      <w:t>立即行动</w:t>
                    </w:r>
                  </w:p>
                  <w:p>
                    <w:pPr>
                      <w:spacing w:line="317" w:lineRule="auto"/>
                      <w:rPr>
                        <w:rFonts w:ascii="Arial"/>
                        <w:sz w:val="21"/>
                      </w:rPr>
                    </w:pPr>
                    <w:r/>
                  </w:p>
                  <w:p>
                    <w:pPr>
                      <w:ind w:left="170"/>
                      <w:spacing w:before="56" w:line="221" w:lineRule="auto"/>
                      <w:rPr>
                        <w:rFonts w:ascii="SimHei" w:hAnsi="SimHei" w:eastAsia="SimHei" w:cs="SimHei"/>
                        <w:sz w:val="17"/>
                        <w:szCs w:val="17"/>
                      </w:rPr>
                    </w:pPr>
                    <w:r>
                      <w:rPr>
                        <w:rFonts w:ascii="SimHei" w:hAnsi="SimHei" w:eastAsia="SimHei" w:cs="SimHei"/>
                        <w:sz w:val="17"/>
                        <w:szCs w:val="17"/>
                        <w:color w:val="FFFFFF"/>
                        <w:spacing w:val="-2"/>
                      </w:rPr>
                      <w:t>试验</w:t>
                    </w:r>
                  </w:p>
                  <w:p>
                    <w:pPr>
                      <w:spacing w:line="299" w:lineRule="auto"/>
                      <w:rPr>
                        <w:rFonts w:ascii="Arial"/>
                        <w:sz w:val="21"/>
                      </w:rPr>
                    </w:pPr>
                    <w:r/>
                  </w:p>
                  <w:p>
                    <w:pPr>
                      <w:ind w:left="170"/>
                      <w:spacing w:before="56" w:line="222" w:lineRule="auto"/>
                      <w:rPr>
                        <w:rFonts w:ascii="SimHei" w:hAnsi="SimHei" w:eastAsia="SimHei" w:cs="SimHei"/>
                        <w:sz w:val="17"/>
                        <w:szCs w:val="17"/>
                      </w:rPr>
                    </w:pPr>
                    <w:r>
                      <w:rPr>
                        <w:rFonts w:ascii="SimHei" w:hAnsi="SimHei" w:eastAsia="SimHei" w:cs="SimHei"/>
                        <w:sz w:val="17"/>
                        <w:szCs w:val="17"/>
                        <w:spacing w:val="-4"/>
                      </w:rPr>
                      <w:t>关注</w:t>
                    </w:r>
                  </w:p>
                  <w:p>
                    <w:pPr>
                      <w:spacing w:line="290" w:lineRule="auto"/>
                      <w:rPr>
                        <w:rFonts w:ascii="Arial"/>
                        <w:sz w:val="21"/>
                      </w:rPr>
                    </w:pPr>
                    <w:r/>
                  </w:p>
                  <w:p>
                    <w:pPr>
                      <w:ind w:left="170"/>
                      <w:spacing w:before="55" w:line="220" w:lineRule="auto"/>
                      <w:rPr>
                        <w:rFonts w:ascii="SimSun" w:hAnsi="SimSun" w:eastAsia="SimSun" w:cs="SimSun"/>
                        <w:sz w:val="17"/>
                        <w:szCs w:val="17"/>
                      </w:rPr>
                    </w:pPr>
                    <w:r>
                      <w:rPr>
                        <w:rFonts w:ascii="SimSun" w:hAnsi="SimSun" w:eastAsia="SimSun" w:cs="SimSun"/>
                        <w:sz w:val="17"/>
                        <w:szCs w:val="17"/>
                        <w:color w:val="FFFFFF"/>
                        <w:spacing w:val="-2"/>
                      </w:rPr>
                      <w:t>识别</w:t>
                    </w:r>
                  </w:p>
                </w:txbxContent>
              </v:textbox>
            </v:shape>
            <v:shape id="_x0000_s126" style="position:absolute;left:2419;top:2377;width:68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7"/>
                      </w:rPr>
                      <w:t>开始出现</w:t>
                    </w:r>
                  </w:p>
                </w:txbxContent>
              </v:textbox>
            </v:shape>
          </v:group>
        </w:pict>
      </w:r>
    </w:p>
    <w:p>
      <w:pPr>
        <w:pStyle w:val="BodyText"/>
        <w:ind w:left="1910"/>
        <w:spacing w:before="210" w:line="219" w:lineRule="auto"/>
        <w:rPr>
          <w:sz w:val="17"/>
          <w:szCs w:val="17"/>
        </w:rPr>
      </w:pPr>
      <w:r>
        <w:rPr>
          <w:sz w:val="17"/>
          <w:szCs w:val="17"/>
          <w:spacing w:val="14"/>
        </w:rPr>
        <w:t>图2-2</w:t>
      </w:r>
      <w:r>
        <w:rPr>
          <w:sz w:val="17"/>
          <w:szCs w:val="17"/>
          <w:spacing w:val="91"/>
        </w:rPr>
        <w:t xml:space="preserve"> </w:t>
      </w:r>
      <w:r>
        <w:rPr>
          <w:sz w:val="17"/>
          <w:szCs w:val="17"/>
          <w:spacing w:val="14"/>
        </w:rPr>
        <w:t>三个时间范围中巨变的投影视图</w:t>
      </w:r>
    </w:p>
    <w:p>
      <w:pPr>
        <w:spacing w:line="257" w:lineRule="auto"/>
        <w:rPr>
          <w:rFonts w:ascii="Arial"/>
          <w:sz w:val="21"/>
        </w:rPr>
      </w:pPr>
      <w:r/>
    </w:p>
    <w:p>
      <w:pPr>
        <w:pStyle w:val="BodyText"/>
        <w:ind w:firstLine="449"/>
        <w:spacing w:before="72" w:line="280" w:lineRule="auto"/>
        <w:jc w:val="both"/>
        <w:rPr>
          <w:sz w:val="22"/>
          <w:szCs w:val="22"/>
        </w:rPr>
      </w:pPr>
      <w:r>
        <w:rPr>
          <w:sz w:val="22"/>
          <w:szCs w:val="22"/>
          <w:spacing w:val="-9"/>
        </w:rPr>
        <w:t>重大变革和技术的发展趋势会极大改变你的商业计划。如果你能在它们</w:t>
      </w:r>
      <w:r>
        <w:rPr>
          <w:sz w:val="22"/>
          <w:szCs w:val="22"/>
          <w:spacing w:val="6"/>
        </w:rPr>
        <w:t xml:space="preserve">  </w:t>
      </w:r>
      <w:r>
        <w:rPr>
          <w:sz w:val="22"/>
          <w:szCs w:val="22"/>
          <w:spacing w:val="-5"/>
        </w:rPr>
        <w:t>生命周期的早期就了解这些变革和趋势是什么,你也许就能够在它们面前脱</w:t>
      </w:r>
      <w:r>
        <w:rPr>
          <w:sz w:val="22"/>
          <w:szCs w:val="22"/>
          <w:spacing w:val="7"/>
        </w:rPr>
        <w:t xml:space="preserve">  </w:t>
      </w:r>
      <w:r>
        <w:rPr>
          <w:sz w:val="22"/>
          <w:szCs w:val="22"/>
          <w:spacing w:val="-11"/>
        </w:rPr>
        <w:t>颖而出，并以此来获得竞争优势。但是，你也有可能因为走得</w:t>
      </w:r>
      <w:r>
        <w:rPr>
          <w:sz w:val="22"/>
          <w:szCs w:val="22"/>
          <w:spacing w:val="-12"/>
        </w:rPr>
        <w:t>太远、太超前，</w:t>
      </w:r>
    </w:p>
    <w:p>
      <w:pPr>
        <w:spacing w:line="280" w:lineRule="auto"/>
        <w:sectPr>
          <w:pgSz w:w="8290" w:h="12560"/>
          <w:pgMar w:top="386" w:right="659" w:bottom="0" w:left="529" w:header="0" w:footer="0" w:gutter="0"/>
        </w:sectPr>
        <w:rPr>
          <w:sz w:val="22"/>
          <w:szCs w:val="22"/>
        </w:rPr>
      </w:pPr>
    </w:p>
    <w:p>
      <w:pPr>
        <w:pStyle w:val="BodyText"/>
        <w:ind w:left="3039"/>
        <w:spacing w:before="96" w:line="221" w:lineRule="auto"/>
        <w:rPr>
          <w:sz w:val="20"/>
          <w:szCs w:val="20"/>
        </w:rPr>
      </w:pPr>
      <w:r>
        <w:drawing>
          <wp:anchor distT="0" distB="0" distL="0" distR="0" simplePos="0" relativeHeight="252547072" behindDoc="0" locked="0" layoutInCell="0" allowOverlap="1">
            <wp:simplePos x="0" y="0"/>
            <wp:positionH relativeFrom="page">
              <wp:posOffset>374650</wp:posOffset>
            </wp:positionH>
            <wp:positionV relativeFrom="page">
              <wp:posOffset>6673822</wp:posOffset>
            </wp:positionV>
            <wp:extent cx="1269975" cy="6380"/>
            <wp:effectExtent l="0" t="0" r="0" b="0"/>
            <wp:wrapNone/>
            <wp:docPr id="160" name="IM 160"/>
            <wp:cNvGraphicFramePr/>
            <a:graphic>
              <a:graphicData uri="http://schemas.openxmlformats.org/drawingml/2006/picture">
                <pic:pic>
                  <pic:nvPicPr>
                    <pic:cNvPr id="160" name="IM 160"/>
                    <pic:cNvPicPr/>
                  </pic:nvPicPr>
                  <pic:blipFill>
                    <a:blip r:embed="rId84"/>
                    <a:stretch>
                      <a:fillRect/>
                    </a:stretch>
                  </pic:blipFill>
                  <pic:spPr>
                    <a:xfrm rot="0">
                      <a:off x="0" y="0"/>
                      <a:ext cx="1269975" cy="6380"/>
                    </a:xfrm>
                    <a:prstGeom prst="rect">
                      <a:avLst/>
                    </a:prstGeom>
                  </pic:spPr>
                </pic:pic>
              </a:graphicData>
            </a:graphic>
          </wp:anchor>
        </w:drawing>
      </w:r>
      <w:r>
        <w:pict>
          <v:shape id="_x0000_s128" style="position:absolute;margin-left:27.501pt;margin-top:294.622pt;mso-position-vertical-relative:page;mso-position-horizontal-relative:page;width:104.55pt;height:163.9pt;z-index:252545024;" o:allowincell="f"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9"/>
                      <w:szCs w:val="9"/>
                    </w:rPr>
                  </w:pPr>
                  <w:r>
                    <w:rPr>
                      <w:rFonts w:ascii="Arial" w:hAnsi="Arial" w:eastAsia="Arial" w:cs="Arial"/>
                      <w:sz w:val="9"/>
                      <w:szCs w:val="9"/>
                      <w:b/>
                      <w:bCs/>
                      <w:spacing w:val="-1"/>
                    </w:rPr>
                    <w:t>ADOPT</w:t>
                  </w:r>
                </w:p>
                <w:p>
                  <w:pPr>
                    <w:ind w:left="20"/>
                    <w:spacing w:before="46" w:line="198" w:lineRule="auto"/>
                    <w:rPr>
                      <w:rFonts w:ascii="Arial" w:hAnsi="Arial" w:eastAsia="Arial" w:cs="Arial"/>
                      <w:sz w:val="9"/>
                      <w:szCs w:val="9"/>
                    </w:rPr>
                  </w:pPr>
                  <w:r>
                    <w:rPr>
                      <w:rFonts w:ascii="Arial" w:hAnsi="Arial" w:eastAsia="Arial" w:cs="Arial"/>
                      <w:sz w:val="9"/>
                      <w:szCs w:val="9"/>
                      <w:spacing w:val="-1"/>
                    </w:rPr>
                    <w:t>1.Event</w:t>
                  </w:r>
                  <w:r>
                    <w:rPr>
                      <w:rFonts w:ascii="Arial" w:hAnsi="Arial" w:eastAsia="Arial" w:cs="Arial"/>
                      <w:sz w:val="9"/>
                      <w:szCs w:val="9"/>
                      <w:spacing w:val="2"/>
                    </w:rPr>
                    <w:t xml:space="preserve">     </w:t>
                  </w:r>
                  <w:r>
                    <w:rPr>
                      <w:rFonts w:ascii="Arial" w:hAnsi="Arial" w:eastAsia="Arial" w:cs="Arial"/>
                      <w:sz w:val="9"/>
                      <w:szCs w:val="9"/>
                      <w:spacing w:val="-1"/>
                    </w:rPr>
                    <w:t>Storming</w:t>
                  </w:r>
                </w:p>
                <w:p>
                  <w:pPr>
                    <w:ind w:left="20"/>
                    <w:spacing w:before="88"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b/>
                      <w:bCs/>
                      <w:spacing w:val="-1"/>
                    </w:rPr>
                    <w:t>TRIAL</w:t>
                  </w:r>
                </w:p>
                <w:p>
                  <w:pPr>
                    <w:ind w:left="20"/>
                    <w:spacing w:before="55" w:line="198" w:lineRule="auto"/>
                    <w:rPr>
                      <w:rFonts w:ascii="Arial" w:hAnsi="Arial" w:eastAsia="Arial" w:cs="Arial"/>
                      <w:sz w:val="9"/>
                      <w:szCs w:val="9"/>
                    </w:rPr>
                  </w:pPr>
                  <w:r>
                    <w:rPr>
                      <w:rFonts w:ascii="Arial" w:hAnsi="Arial" w:eastAsia="Arial" w:cs="Arial"/>
                      <w:sz w:val="9"/>
                      <w:szCs w:val="9"/>
                      <w:spacing w:val="-1"/>
                    </w:rPr>
                    <w:t>2.1%canary</w:t>
                  </w:r>
                  <w:r>
                    <w:rPr>
                      <w:rFonts w:ascii="Arial" w:hAnsi="Arial" w:eastAsia="Arial" w:cs="Arial"/>
                      <w:sz w:val="9"/>
                      <w:szCs w:val="9"/>
                      <w:spacing w:val="3"/>
                    </w:rPr>
                    <w:t xml:space="preserve">     </w:t>
                  </w:r>
                  <w:r>
                    <w:rPr>
                      <w:rFonts w:ascii="Arial" w:hAnsi="Arial" w:eastAsia="Arial" w:cs="Arial"/>
                      <w:sz w:val="9"/>
                      <w:szCs w:val="9"/>
                      <w:spacing w:val="-1"/>
                    </w:rPr>
                    <w:t>NEW</w:t>
                  </w:r>
                </w:p>
                <w:p>
                  <w:pPr>
                    <w:ind w:left="20"/>
                    <w:spacing w:before="35" w:line="196" w:lineRule="auto"/>
                    <w:rPr>
                      <w:rFonts w:ascii="Arial" w:hAnsi="Arial" w:eastAsia="Arial" w:cs="Arial"/>
                      <w:sz w:val="9"/>
                      <w:szCs w:val="9"/>
                    </w:rPr>
                  </w:pPr>
                  <w:r>
                    <w:rPr>
                      <w:rFonts w:ascii="Arial" w:hAnsi="Arial" w:eastAsia="Arial" w:cs="Arial"/>
                      <w:sz w:val="9"/>
                      <w:szCs w:val="9"/>
                      <w:spacing w:val="-2"/>
                    </w:rPr>
                    <w:t>3.Bounded</w:t>
                  </w:r>
                  <w:r>
                    <w:rPr>
                      <w:rFonts w:ascii="Arial" w:hAnsi="Arial" w:eastAsia="Arial" w:cs="Arial"/>
                      <w:sz w:val="9"/>
                      <w:szCs w:val="9"/>
                      <w:spacing w:val="7"/>
                      <w:w w:val="102"/>
                    </w:rPr>
                    <w:t xml:space="preserve">   </w:t>
                  </w:r>
                  <w:r>
                    <w:rPr>
                      <w:rFonts w:ascii="Arial" w:hAnsi="Arial" w:eastAsia="Arial" w:cs="Arial"/>
                      <w:sz w:val="9"/>
                      <w:szCs w:val="9"/>
                      <w:spacing w:val="-2"/>
                    </w:rPr>
                    <w:t>Buy</w:t>
                  </w:r>
                  <w:r>
                    <w:rPr>
                      <w:rFonts w:ascii="Arial" w:hAnsi="Arial" w:eastAsia="Arial" w:cs="Arial"/>
                      <w:sz w:val="9"/>
                      <w:szCs w:val="9"/>
                      <w:spacing w:val="4"/>
                    </w:rPr>
                    <w:t xml:space="preserve">   </w:t>
                  </w:r>
                  <w:r>
                    <w:rPr>
                      <w:rFonts w:ascii="Arial" w:hAnsi="Arial" w:eastAsia="Arial" w:cs="Arial"/>
                      <w:sz w:val="9"/>
                      <w:szCs w:val="9"/>
                      <w:spacing w:val="-2"/>
                    </w:rPr>
                    <w:t>NFW</w:t>
                  </w:r>
                </w:p>
                <w:p>
                  <w:pPr>
                    <w:ind w:left="20"/>
                    <w:spacing w:before="67" w:line="193"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4.Crypto</w:t>
                  </w:r>
                  <w:r>
                    <w:rPr>
                      <w:rFonts w:ascii="Times New Roman" w:hAnsi="Times New Roman" w:eastAsia="Times New Roman" w:cs="Times New Roman"/>
                      <w:sz w:val="9"/>
                      <w:szCs w:val="9"/>
                      <w:spacing w:val="7"/>
                      <w:w w:val="103"/>
                    </w:rPr>
                    <w:t xml:space="preserve">    </w:t>
                  </w:r>
                  <w:r>
                    <w:rPr>
                      <w:rFonts w:ascii="Times New Roman" w:hAnsi="Times New Roman" w:eastAsia="Times New Roman" w:cs="Times New Roman"/>
                      <w:sz w:val="9"/>
                      <w:szCs w:val="9"/>
                      <w:spacing w:val="-1"/>
                    </w:rPr>
                    <w:t>shredding</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spacing w:val="-1"/>
                    </w:rPr>
                    <w:t>NEW</w:t>
                  </w:r>
                </w:p>
                <w:p>
                  <w:pPr>
                    <w:pStyle w:val="BodyText"/>
                    <w:ind w:left="20"/>
                    <w:spacing w:line="119" w:lineRule="exact"/>
                    <w:rPr>
                      <w:rFonts w:ascii="Arial" w:hAnsi="Arial" w:eastAsia="Arial" w:cs="Arial"/>
                      <w:sz w:val="9"/>
                      <w:szCs w:val="9"/>
                    </w:rPr>
                  </w:pPr>
                  <w:r>
                    <w:rPr>
                      <w:sz w:val="9"/>
                      <w:szCs w:val="9"/>
                      <w:spacing w:val="-4"/>
                      <w:position w:val="1"/>
                    </w:rPr>
                    <w:t>5.</w:t>
                  </w:r>
                  <w:r>
                    <w:rPr>
                      <w:sz w:val="9"/>
                      <w:szCs w:val="9"/>
                      <w:spacing w:val="4"/>
                      <w:position w:val="1"/>
                    </w:rPr>
                    <w:t xml:space="preserve">    </w:t>
                  </w:r>
                  <w:r>
                    <w:rPr>
                      <w:rFonts w:ascii="Arial" w:hAnsi="Arial" w:eastAsia="Arial" w:cs="Arial"/>
                      <w:sz w:val="9"/>
                      <w:szCs w:val="9"/>
                      <w:spacing w:val="-4"/>
                      <w:position w:val="1"/>
                    </w:rPr>
                    <w:t>Four key</w:t>
                  </w:r>
                  <w:r>
                    <w:rPr>
                      <w:rFonts w:ascii="Arial" w:hAnsi="Arial" w:eastAsia="Arial" w:cs="Arial"/>
                      <w:sz w:val="9"/>
                      <w:szCs w:val="9"/>
                      <w:spacing w:val="6"/>
                      <w:w w:val="101"/>
                      <w:position w:val="1"/>
                    </w:rPr>
                    <w:t xml:space="preserve"> </w:t>
                  </w:r>
                  <w:r>
                    <w:rPr>
                      <w:rFonts w:ascii="Arial" w:hAnsi="Arial" w:eastAsia="Arial" w:cs="Arial"/>
                      <w:sz w:val="9"/>
                      <w:szCs w:val="9"/>
                      <w:spacing w:val="-4"/>
                      <w:position w:val="1"/>
                    </w:rPr>
                    <w:t>metrlcs</w:t>
                  </w:r>
                  <w:r>
                    <w:rPr>
                      <w:rFonts w:ascii="Arial" w:hAnsi="Arial" w:eastAsia="Arial" w:cs="Arial"/>
                      <w:sz w:val="9"/>
                      <w:szCs w:val="9"/>
                      <w:spacing w:val="5"/>
                      <w:position w:val="1"/>
                    </w:rPr>
                    <w:t xml:space="preserve"> </w:t>
                  </w:r>
                  <w:r>
                    <w:rPr>
                      <w:rFonts w:ascii="Arial" w:hAnsi="Arial" w:eastAsia="Arial" w:cs="Arial"/>
                      <w:sz w:val="9"/>
                      <w:szCs w:val="9"/>
                      <w:spacing w:val="-4"/>
                      <w:position w:val="1"/>
                    </w:rPr>
                    <w:t>NEW</w:t>
                  </w:r>
                </w:p>
                <w:p>
                  <w:pPr>
                    <w:ind w:left="20"/>
                    <w:spacing w:line="138" w:lineRule="exact"/>
                    <w:rPr>
                      <w:rFonts w:ascii="Arial" w:hAnsi="Arial" w:eastAsia="Arial" w:cs="Arial"/>
                      <w:sz w:val="9"/>
                      <w:szCs w:val="9"/>
                    </w:rPr>
                  </w:pPr>
                  <w:r>
                    <w:rPr>
                      <w:rFonts w:ascii="Arial" w:hAnsi="Arial" w:eastAsia="Arial" w:cs="Arial"/>
                      <w:sz w:val="9"/>
                      <w:szCs w:val="9"/>
                      <w:spacing w:val="-1"/>
                      <w:position w:val="3"/>
                    </w:rPr>
                    <w:t>6.Mult-account</w:t>
                  </w:r>
                  <w:r>
                    <w:rPr>
                      <w:rFonts w:ascii="Arial" w:hAnsi="Arial" w:eastAsia="Arial" w:cs="Arial"/>
                      <w:sz w:val="9"/>
                      <w:szCs w:val="9"/>
                      <w:spacing w:val="15"/>
                      <w:w w:val="103"/>
                      <w:position w:val="3"/>
                    </w:rPr>
                    <w:t xml:space="preserve">  </w:t>
                  </w:r>
                  <w:r>
                    <w:rPr>
                      <w:rFonts w:ascii="Arial" w:hAnsi="Arial" w:eastAsia="Arial" w:cs="Arial"/>
                      <w:sz w:val="9"/>
                      <w:szCs w:val="9"/>
                      <w:spacing w:val="-1"/>
                      <w:position w:val="3"/>
                    </w:rPr>
                    <w:t>cloud</w:t>
                  </w:r>
                  <w:r>
                    <w:rPr>
                      <w:rFonts w:ascii="Arial" w:hAnsi="Arial" w:eastAsia="Arial" w:cs="Arial"/>
                      <w:sz w:val="9"/>
                      <w:szCs w:val="9"/>
                      <w:spacing w:val="9"/>
                      <w:w w:val="102"/>
                      <w:position w:val="3"/>
                    </w:rPr>
                    <w:t xml:space="preserve">  </w:t>
                  </w:r>
                  <w:r>
                    <w:rPr>
                      <w:rFonts w:ascii="Arial" w:hAnsi="Arial" w:eastAsia="Arial" w:cs="Arial"/>
                      <w:sz w:val="9"/>
                      <w:szCs w:val="9"/>
                      <w:spacing w:val="-1"/>
                      <w:position w:val="3"/>
                    </w:rPr>
                    <w:t>setup</w:t>
                  </w:r>
                  <w:r>
                    <w:rPr>
                      <w:rFonts w:ascii="Arial" w:hAnsi="Arial" w:eastAsia="Arial" w:cs="Arial"/>
                      <w:sz w:val="9"/>
                      <w:szCs w:val="9"/>
                      <w:spacing w:val="11"/>
                      <w:w w:val="103"/>
                      <w:position w:val="3"/>
                    </w:rPr>
                    <w:t xml:space="preserve">  </w:t>
                  </w:r>
                  <w:r>
                    <w:rPr>
                      <w:rFonts w:ascii="Arial" w:hAnsi="Arial" w:eastAsia="Arial" w:cs="Arial"/>
                      <w:sz w:val="9"/>
                      <w:szCs w:val="9"/>
                      <w:spacing w:val="-1"/>
                      <w:position w:val="3"/>
                    </w:rPr>
                    <w:t>NEW</w:t>
                  </w:r>
                </w:p>
                <w:p>
                  <w:pPr>
                    <w:ind w:left="20"/>
                    <w:spacing w:line="122" w:lineRule="exact"/>
                    <w:rPr>
                      <w:rFonts w:ascii="Arial" w:hAnsi="Arial" w:eastAsia="Arial" w:cs="Arial"/>
                      <w:sz w:val="9"/>
                      <w:szCs w:val="9"/>
                    </w:rPr>
                  </w:pPr>
                  <w:r>
                    <w:rPr>
                      <w:rFonts w:ascii="Arial" w:hAnsi="Arial" w:eastAsia="Arial" w:cs="Arial"/>
                      <w:sz w:val="9"/>
                      <w:szCs w:val="9"/>
                      <w:spacing w:val="-1"/>
                      <w:position w:val="1"/>
                    </w:rPr>
                    <w:t>7.Observabllity  as</w:t>
                  </w:r>
                  <w:r>
                    <w:rPr>
                      <w:rFonts w:ascii="Arial" w:hAnsi="Arial" w:eastAsia="Arial" w:cs="Arial"/>
                      <w:sz w:val="9"/>
                      <w:szCs w:val="9"/>
                      <w:spacing w:val="11"/>
                      <w:w w:val="102"/>
                      <w:position w:val="1"/>
                    </w:rPr>
                    <w:t xml:space="preserve">  </w:t>
                  </w:r>
                  <w:r>
                    <w:rPr>
                      <w:rFonts w:ascii="Arial" w:hAnsi="Arial" w:eastAsia="Arial" w:cs="Arial"/>
                      <w:sz w:val="9"/>
                      <w:szCs w:val="9"/>
                      <w:spacing w:val="-1"/>
                      <w:position w:val="1"/>
                    </w:rPr>
                    <w:t>code</w:t>
                  </w:r>
                  <w:r>
                    <w:rPr>
                      <w:rFonts w:ascii="Arial" w:hAnsi="Arial" w:eastAsia="Arial" w:cs="Arial"/>
                      <w:sz w:val="9"/>
                      <w:szCs w:val="9"/>
                      <w:spacing w:val="5"/>
                      <w:position w:val="1"/>
                    </w:rPr>
                    <w:t xml:space="preserve">  </w:t>
                  </w:r>
                  <w:r>
                    <w:rPr>
                      <w:rFonts w:ascii="Arial" w:hAnsi="Arial" w:eastAsia="Arial" w:cs="Arial"/>
                      <w:sz w:val="9"/>
                      <w:szCs w:val="9"/>
                      <w:spacing w:val="-1"/>
                      <w:position w:val="1"/>
                    </w:rPr>
                    <w:t>MeW</w:t>
                  </w:r>
                </w:p>
                <w:p>
                  <w:pPr>
                    <w:ind w:left="20"/>
                    <w:spacing w:before="8" w:line="122" w:lineRule="exact"/>
                    <w:rPr>
                      <w:rFonts w:ascii="Arial" w:hAnsi="Arial" w:eastAsia="Arial" w:cs="Arial"/>
                      <w:sz w:val="9"/>
                      <w:szCs w:val="9"/>
                    </w:rPr>
                  </w:pPr>
                  <w:r>
                    <w:rPr>
                      <w:rFonts w:ascii="Arial" w:hAnsi="Arial" w:eastAsia="Arial" w:cs="Arial"/>
                      <w:sz w:val="9"/>
                      <w:szCs w:val="9"/>
                      <w:position w:val="1"/>
                    </w:rPr>
                    <w:t>B.Risk-commensurate</w:t>
                  </w:r>
                  <w:r>
                    <w:rPr>
                      <w:rFonts w:ascii="Arial" w:hAnsi="Arial" w:eastAsia="Arial" w:cs="Arial"/>
                      <w:sz w:val="9"/>
                      <w:szCs w:val="9"/>
                      <w:spacing w:val="11"/>
                      <w:w w:val="102"/>
                      <w:position w:val="1"/>
                    </w:rPr>
                    <w:t xml:space="preserve">  </w:t>
                  </w:r>
                  <w:r>
                    <w:rPr>
                      <w:rFonts w:ascii="Arial" w:hAnsi="Arial" w:eastAsia="Arial" w:cs="Arial"/>
                      <w:sz w:val="9"/>
                      <w:szCs w:val="9"/>
                      <w:position w:val="1"/>
                    </w:rPr>
                    <w:t>vend</w:t>
                  </w:r>
                  <w:r>
                    <w:rPr>
                      <w:rFonts w:ascii="Arial" w:hAnsi="Arial" w:eastAsia="Arial" w:cs="Arial"/>
                      <w:sz w:val="9"/>
                      <w:szCs w:val="9"/>
                      <w:spacing w:val="-1"/>
                      <w:position w:val="1"/>
                    </w:rPr>
                    <w:t>or</w:t>
                  </w:r>
                  <w:r>
                    <w:rPr>
                      <w:rFonts w:ascii="Arial" w:hAnsi="Arial" w:eastAsia="Arial" w:cs="Arial"/>
                      <w:sz w:val="9"/>
                      <w:szCs w:val="9"/>
                      <w:spacing w:val="11"/>
                      <w:position w:val="1"/>
                    </w:rPr>
                    <w:t xml:space="preserve">  </w:t>
                  </w:r>
                  <w:r>
                    <w:rPr>
                      <w:rFonts w:ascii="Arial" w:hAnsi="Arial" w:eastAsia="Arial" w:cs="Arial"/>
                      <w:sz w:val="9"/>
                      <w:szCs w:val="9"/>
                      <w:spacing w:val="-1"/>
                      <w:position w:val="1"/>
                    </w:rPr>
                    <w:t>strategy   NfW</w:t>
                  </w:r>
                </w:p>
                <w:p>
                  <w:pPr>
                    <w:ind w:left="20"/>
                    <w:spacing w:before="35" w:line="140" w:lineRule="exact"/>
                    <w:rPr>
                      <w:rFonts w:ascii="Times New Roman" w:hAnsi="Times New Roman" w:eastAsia="Times New Roman" w:cs="Times New Roman"/>
                      <w:sz w:val="9"/>
                      <w:szCs w:val="9"/>
                    </w:rPr>
                  </w:pPr>
                  <w:r>
                    <w:rPr>
                      <w:rFonts w:ascii="Times New Roman" w:hAnsi="Times New Roman" w:eastAsia="Times New Roman" w:cs="Times New Roman"/>
                      <w:sz w:val="9"/>
                      <w:szCs w:val="9"/>
                      <w:position w:val="5"/>
                    </w:rPr>
                    <w:t>9.Run   cost   as   architecture   fitnes</w:t>
                  </w:r>
                  <w:r>
                    <w:rPr>
                      <w:rFonts w:ascii="Times New Roman" w:hAnsi="Times New Roman" w:eastAsia="Times New Roman" w:cs="Times New Roman"/>
                      <w:sz w:val="9"/>
                      <w:szCs w:val="9"/>
                      <w:spacing w:val="-1"/>
                      <w:position w:val="5"/>
                    </w:rPr>
                    <w:t>s   function   NEW</w:t>
                  </w:r>
                </w:p>
                <w:p>
                  <w:pPr>
                    <w:ind w:left="20"/>
                    <w:spacing w:before="1" w:line="191"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10.Secrets</w:t>
                  </w:r>
                  <w:r>
                    <w:rPr>
                      <w:rFonts w:ascii="Times New Roman" w:hAnsi="Times New Roman" w:eastAsia="Times New Roman" w:cs="Times New Roman"/>
                      <w:sz w:val="9"/>
                      <w:szCs w:val="9"/>
                      <w:spacing w:val="11"/>
                    </w:rPr>
                    <w:t xml:space="preserve">  </w:t>
                  </w:r>
                  <w:r>
                    <w:rPr>
                      <w:rFonts w:ascii="Times New Roman" w:hAnsi="Times New Roman" w:eastAsia="Times New Roman" w:cs="Times New Roman"/>
                      <w:sz w:val="9"/>
                      <w:szCs w:val="9"/>
                      <w:spacing w:val="-1"/>
                    </w:rPr>
                    <w:t>as</w:t>
                  </w:r>
                  <w:r>
                    <w:rPr>
                      <w:rFonts w:ascii="Times New Roman" w:hAnsi="Times New Roman" w:eastAsia="Times New Roman" w:cs="Times New Roman"/>
                      <w:sz w:val="9"/>
                      <w:szCs w:val="9"/>
                      <w:spacing w:val="6"/>
                    </w:rPr>
                    <w:t xml:space="preserve">  </w:t>
                  </w:r>
                  <w:r>
                    <w:rPr>
                      <w:rFonts w:ascii="Times New Roman" w:hAnsi="Times New Roman" w:eastAsia="Times New Roman" w:cs="Times New Roman"/>
                      <w:sz w:val="9"/>
                      <w:szCs w:val="9"/>
                      <w:spacing w:val="-1"/>
                    </w:rPr>
                    <w:t>a</w:t>
                  </w:r>
                  <w:r>
                    <w:rPr>
                      <w:rFonts w:ascii="Times New Roman" w:hAnsi="Times New Roman" w:eastAsia="Times New Roman" w:cs="Times New Roman"/>
                      <w:sz w:val="9"/>
                      <w:szCs w:val="9"/>
                      <w:spacing w:val="6"/>
                      <w:w w:val="103"/>
                    </w:rPr>
                    <w:t xml:space="preserve">  </w:t>
                  </w:r>
                  <w:r>
                    <w:rPr>
                      <w:rFonts w:ascii="Times New Roman" w:hAnsi="Times New Roman" w:eastAsia="Times New Roman" w:cs="Times New Roman"/>
                      <w:sz w:val="9"/>
                      <w:szCs w:val="9"/>
                      <w:spacing w:val="-1"/>
                    </w:rPr>
                    <w:t>service  NEW</w:t>
                  </w:r>
                </w:p>
                <w:p>
                  <w:pPr>
                    <w:ind w:left="20"/>
                    <w:spacing w:before="46" w:line="198" w:lineRule="auto"/>
                    <w:rPr>
                      <w:rFonts w:ascii="Arial" w:hAnsi="Arial" w:eastAsia="Arial" w:cs="Arial"/>
                      <w:sz w:val="9"/>
                      <w:szCs w:val="9"/>
                    </w:rPr>
                  </w:pPr>
                  <w:r>
                    <w:rPr>
                      <w:rFonts w:ascii="Arial" w:hAnsi="Arial" w:eastAsia="Arial" w:cs="Arial"/>
                      <w:sz w:val="9"/>
                      <w:szCs w:val="9"/>
                      <w:spacing w:val="-1"/>
                    </w:rPr>
                    <w:t>11.5ecurtty</w:t>
                  </w:r>
                  <w:r>
                    <w:rPr>
                      <w:rFonts w:ascii="Arial" w:hAnsi="Arial" w:eastAsia="Arial" w:cs="Arial"/>
                      <w:sz w:val="9"/>
                      <w:szCs w:val="9"/>
                      <w:spacing w:val="24"/>
                      <w:w w:val="102"/>
                    </w:rPr>
                    <w:t xml:space="preserve"> </w:t>
                  </w:r>
                  <w:r>
                    <w:rPr>
                      <w:rFonts w:ascii="Arial" w:hAnsi="Arial" w:eastAsia="Arial" w:cs="Arial"/>
                      <w:sz w:val="9"/>
                      <w:szCs w:val="9"/>
                      <w:spacing w:val="-1"/>
                    </w:rPr>
                    <w:t>Chaos</w:t>
                  </w:r>
                  <w:r>
                    <w:rPr>
                      <w:rFonts w:ascii="Arial" w:hAnsi="Arial" w:eastAsia="Arial" w:cs="Arial"/>
                      <w:sz w:val="9"/>
                      <w:szCs w:val="9"/>
                      <w:spacing w:val="22"/>
                      <w:w w:val="101"/>
                    </w:rPr>
                    <w:t xml:space="preserve"> </w:t>
                  </w:r>
                  <w:r>
                    <w:rPr>
                      <w:rFonts w:ascii="Arial" w:hAnsi="Arial" w:eastAsia="Arial" w:cs="Arial"/>
                      <w:sz w:val="9"/>
                      <w:szCs w:val="9"/>
                      <w:spacing w:val="-1"/>
                    </w:rPr>
                    <w:t>Engineering</w:t>
                  </w:r>
                </w:p>
                <w:p>
                  <w:pPr>
                    <w:ind w:left="20"/>
                    <w:spacing w:before="8" w:line="123" w:lineRule="exact"/>
                    <w:rPr>
                      <w:rFonts w:ascii="Arial" w:hAnsi="Arial" w:eastAsia="Arial" w:cs="Arial"/>
                      <w:sz w:val="9"/>
                      <w:szCs w:val="9"/>
                    </w:rPr>
                  </w:pPr>
                  <w:r>
                    <w:rPr>
                      <w:rFonts w:ascii="Arial" w:hAnsi="Arial" w:eastAsia="Arial" w:cs="Arial"/>
                      <w:sz w:val="9"/>
                      <w:szCs w:val="9"/>
                      <w:spacing w:val="-1"/>
                      <w:position w:val="1"/>
                    </w:rPr>
                    <w:t>12.Versloning</w:t>
                  </w:r>
                  <w:r>
                    <w:rPr>
                      <w:rFonts w:ascii="Arial" w:hAnsi="Arial" w:eastAsia="Arial" w:cs="Arial"/>
                      <w:sz w:val="9"/>
                      <w:szCs w:val="9"/>
                      <w:spacing w:val="28"/>
                      <w:w w:val="102"/>
                      <w:position w:val="1"/>
                    </w:rPr>
                    <w:t xml:space="preserve"> </w:t>
                  </w:r>
                  <w:r>
                    <w:rPr>
                      <w:rFonts w:ascii="Arial" w:hAnsi="Arial" w:eastAsia="Arial" w:cs="Arial"/>
                      <w:sz w:val="9"/>
                      <w:szCs w:val="9"/>
                      <w:spacing w:val="-1"/>
                      <w:position w:val="1"/>
                    </w:rPr>
                    <w:t>data</w:t>
                  </w:r>
                  <w:r>
                    <w:rPr>
                      <w:rFonts w:ascii="Arial" w:hAnsi="Arial" w:eastAsia="Arial" w:cs="Arial"/>
                      <w:sz w:val="9"/>
                      <w:szCs w:val="9"/>
                      <w:spacing w:val="10"/>
                      <w:position w:val="1"/>
                    </w:rPr>
                    <w:t xml:space="preserve"> </w:t>
                  </w:r>
                  <w:r>
                    <w:rPr>
                      <w:rFonts w:ascii="Arial" w:hAnsi="Arial" w:eastAsia="Arial" w:cs="Arial"/>
                      <w:sz w:val="9"/>
                      <w:szCs w:val="9"/>
                      <w:spacing w:val="-1"/>
                      <w:position w:val="1"/>
                    </w:rPr>
                    <w:t>for</w:t>
                  </w:r>
                  <w:r>
                    <w:rPr>
                      <w:rFonts w:ascii="Arial" w:hAnsi="Arial" w:eastAsia="Arial" w:cs="Arial"/>
                      <w:sz w:val="9"/>
                      <w:szCs w:val="9"/>
                      <w:spacing w:val="13"/>
                      <w:w w:val="103"/>
                      <w:position w:val="1"/>
                    </w:rPr>
                    <w:t xml:space="preserve"> </w:t>
                  </w:r>
                  <w:r>
                    <w:rPr>
                      <w:rFonts w:ascii="Arial" w:hAnsi="Arial" w:eastAsia="Arial" w:cs="Arial"/>
                      <w:sz w:val="9"/>
                      <w:szCs w:val="9"/>
                      <w:spacing w:val="-1"/>
                      <w:position w:val="1"/>
                    </w:rPr>
                    <w:t>reproduclble</w:t>
                  </w:r>
                  <w:r>
                    <w:rPr>
                      <w:rFonts w:ascii="Arial" w:hAnsi="Arial" w:eastAsia="Arial" w:cs="Arial"/>
                      <w:sz w:val="9"/>
                      <w:szCs w:val="9"/>
                      <w:spacing w:val="12"/>
                      <w:w w:val="101"/>
                      <w:position w:val="1"/>
                    </w:rPr>
                    <w:t xml:space="preserve"> </w:t>
                  </w:r>
                  <w:r>
                    <w:rPr>
                      <w:rFonts w:ascii="Arial" w:hAnsi="Arial" w:eastAsia="Arial" w:cs="Arial"/>
                      <w:sz w:val="9"/>
                      <w:szCs w:val="9"/>
                      <w:spacing w:val="-1"/>
                      <w:position w:val="1"/>
                    </w:rPr>
                    <w:t>analyties</w:t>
                  </w:r>
                  <w:r>
                    <w:rPr>
                      <w:rFonts w:ascii="Arial" w:hAnsi="Arial" w:eastAsia="Arial" w:cs="Arial"/>
                      <w:sz w:val="9"/>
                      <w:szCs w:val="9"/>
                      <w:spacing w:val="16"/>
                      <w:position w:val="1"/>
                    </w:rPr>
                    <w:t xml:space="preserve"> </w:t>
                  </w:r>
                  <w:r>
                    <w:rPr>
                      <w:rFonts w:ascii="Arial" w:hAnsi="Arial" w:eastAsia="Arial" w:cs="Arial"/>
                      <w:sz w:val="9"/>
                      <w:szCs w:val="9"/>
                      <w:spacing w:val="-1"/>
                      <w:position w:val="1"/>
                    </w:rPr>
                    <w:t>NEW</w:t>
                  </w:r>
                </w:p>
                <w:p>
                  <w:pPr>
                    <w:ind w:left="20"/>
                    <w:spacing w:before="116"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b/>
                      <w:bCs/>
                      <w:spacing w:val="-1"/>
                    </w:rPr>
                    <w:t>ASSESS</w:t>
                  </w:r>
                </w:p>
                <w:p>
                  <w:pPr>
                    <w:ind w:left="20"/>
                    <w:spacing w:before="28"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13.Chaos</w:t>
                  </w:r>
                  <w:r>
                    <w:rPr>
                      <w:rFonts w:ascii="Times New Roman" w:hAnsi="Times New Roman" w:eastAsia="Times New Roman" w:cs="Times New Roman"/>
                      <w:sz w:val="9"/>
                      <w:szCs w:val="9"/>
                      <w:spacing w:val="11"/>
                    </w:rPr>
                    <w:t xml:space="preserve">  </w:t>
                  </w:r>
                  <w:r>
                    <w:rPr>
                      <w:rFonts w:ascii="Times New Roman" w:hAnsi="Times New Roman" w:eastAsia="Times New Roman" w:cs="Times New Roman"/>
                      <w:sz w:val="9"/>
                      <w:szCs w:val="9"/>
                      <w:spacing w:val="-1"/>
                    </w:rPr>
                    <w:t>Katas</w:t>
                  </w:r>
                  <w:r>
                    <w:rPr>
                      <w:rFonts w:ascii="Times New Roman" w:hAnsi="Times New Roman" w:eastAsia="Times New Roman" w:cs="Times New Roman"/>
                      <w:sz w:val="9"/>
                      <w:szCs w:val="9"/>
                      <w:spacing w:val="8"/>
                    </w:rPr>
                    <w:t xml:space="preserve">  </w:t>
                  </w:r>
                  <w:r>
                    <w:rPr>
                      <w:rFonts w:ascii="Times New Roman" w:hAnsi="Times New Roman" w:eastAsia="Times New Roman" w:cs="Times New Roman"/>
                      <w:sz w:val="9"/>
                      <w:szCs w:val="9"/>
                      <w:spacing w:val="-1"/>
                    </w:rPr>
                    <w:t>NEW</w:t>
                  </w:r>
                </w:p>
                <w:p>
                  <w:pPr>
                    <w:ind w:left="20"/>
                    <w:spacing w:before="19" w:line="123" w:lineRule="exact"/>
                    <w:rPr>
                      <w:rFonts w:ascii="Arial" w:hAnsi="Arial" w:eastAsia="Arial" w:cs="Arial"/>
                      <w:sz w:val="9"/>
                      <w:szCs w:val="9"/>
                    </w:rPr>
                  </w:pPr>
                  <w:r>
                    <w:rPr>
                      <w:rFonts w:ascii="Arial" w:hAnsi="Arial" w:eastAsia="Arial" w:cs="Arial"/>
                      <w:sz w:val="9"/>
                      <w:szCs w:val="9"/>
                      <w:spacing w:val="-1"/>
                      <w:position w:val="1"/>
                    </w:rPr>
                    <w:t>14.Distroless</w:t>
                  </w:r>
                  <w:r>
                    <w:rPr>
                      <w:rFonts w:ascii="Arial" w:hAnsi="Arial" w:eastAsia="Arial" w:cs="Arial"/>
                      <w:sz w:val="9"/>
                      <w:szCs w:val="9"/>
                      <w:spacing w:val="18"/>
                      <w:w w:val="102"/>
                      <w:position w:val="1"/>
                    </w:rPr>
                    <w:t xml:space="preserve"> </w:t>
                  </w:r>
                  <w:r>
                    <w:rPr>
                      <w:rFonts w:ascii="Arial" w:hAnsi="Arial" w:eastAsia="Arial" w:cs="Arial"/>
                      <w:sz w:val="9"/>
                      <w:szCs w:val="9"/>
                      <w:spacing w:val="-1"/>
                      <w:position w:val="1"/>
                    </w:rPr>
                    <w:t>Docker images AEW</w:t>
                  </w:r>
                </w:p>
                <w:p>
                  <w:pPr>
                    <w:ind w:left="20"/>
                    <w:spacing w:before="7" w:line="150" w:lineRule="exact"/>
                    <w:rPr>
                      <w:rFonts w:ascii="Arial" w:hAnsi="Arial" w:eastAsia="Arial" w:cs="Arial"/>
                      <w:sz w:val="9"/>
                      <w:szCs w:val="9"/>
                    </w:rPr>
                  </w:pPr>
                  <w:r>
                    <w:rPr>
                      <w:rFonts w:ascii="Arial" w:hAnsi="Arial" w:eastAsia="Arial" w:cs="Arial"/>
                      <w:sz w:val="9"/>
                      <w:szCs w:val="9"/>
                      <w:position w:val="4"/>
                    </w:rPr>
                    <w:t>15.Incremental delv</w:t>
                  </w:r>
                  <w:r>
                    <w:rPr>
                      <w:rFonts w:ascii="Arial" w:hAnsi="Arial" w:eastAsia="Arial" w:cs="Arial"/>
                      <w:sz w:val="9"/>
                      <w:szCs w:val="9"/>
                      <w:spacing w:val="-1"/>
                      <w:position w:val="4"/>
                    </w:rPr>
                    <w:t>ery with COTS</w:t>
                  </w:r>
                  <w:r>
                    <w:rPr>
                      <w:rFonts w:ascii="Arial" w:hAnsi="Arial" w:eastAsia="Arial" w:cs="Arial"/>
                      <w:sz w:val="9"/>
                      <w:szCs w:val="9"/>
                      <w:spacing w:val="6"/>
                      <w:w w:val="103"/>
                      <w:position w:val="4"/>
                    </w:rPr>
                    <w:t xml:space="preserve"> </w:t>
                  </w:r>
                  <w:r>
                    <w:rPr>
                      <w:rFonts w:ascii="Arial" w:hAnsi="Arial" w:eastAsia="Arial" w:cs="Arial"/>
                      <w:sz w:val="9"/>
                      <w:szCs w:val="9"/>
                      <w:spacing w:val="-1"/>
                      <w:position w:val="4"/>
                    </w:rPr>
                    <w:t>NEW</w:t>
                  </w:r>
                </w:p>
                <w:p>
                  <w:pPr>
                    <w:ind w:left="20"/>
                    <w:spacing w:line="191"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16.Infrastructure      canfigu</w:t>
                  </w:r>
                  <w:r>
                    <w:rPr>
                      <w:rFonts w:ascii="Times New Roman" w:hAnsi="Times New Roman" w:eastAsia="Times New Roman" w:cs="Times New Roman"/>
                      <w:sz w:val="9"/>
                      <w:szCs w:val="9"/>
                      <w:spacing w:val="-1"/>
                    </w:rPr>
                    <w:t>raton      scanmer</w:t>
                  </w:r>
                </w:p>
                <w:p>
                  <w:pPr>
                    <w:ind w:left="20"/>
                    <w:spacing w:before="65"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17.Pre-commit   downstream   bulld   check</w:t>
                  </w:r>
                  <w:r>
                    <w:rPr>
                      <w:rFonts w:ascii="Times New Roman" w:hAnsi="Times New Roman" w:eastAsia="Times New Roman" w:cs="Times New Roman"/>
                      <w:sz w:val="9"/>
                      <w:szCs w:val="9"/>
                      <w:spacing w:val="-1"/>
                    </w:rPr>
                    <w:t>s</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NEW</w:t>
                  </w:r>
                </w:p>
                <w:p>
                  <w:pPr>
                    <w:ind w:left="20"/>
                    <w:spacing w:before="48"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18.Service</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1"/>
                    </w:rPr>
                    <w:t>mesh</w:t>
                  </w:r>
                </w:p>
                <w:p>
                  <w:pPr>
                    <w:ind w:left="20"/>
                    <w:spacing w:before="134" w:line="66" w:lineRule="exact"/>
                    <w:rPr>
                      <w:rFonts w:ascii="Arial" w:hAnsi="Arial" w:eastAsia="Arial" w:cs="Arial"/>
                      <w:sz w:val="9"/>
                      <w:szCs w:val="9"/>
                    </w:rPr>
                  </w:pPr>
                  <w:r>
                    <w:rPr>
                      <w:rFonts w:ascii="Arial" w:hAnsi="Arial" w:eastAsia="Arial" w:cs="Arial"/>
                      <w:sz w:val="9"/>
                      <w:szCs w:val="9"/>
                      <w:b/>
                      <w:bCs/>
                      <w:spacing w:val="-2"/>
                      <w:position w:val="-1"/>
                    </w:rPr>
                    <w:t>HOLD</w:t>
                  </w:r>
                </w:p>
                <w:p>
                  <w:pPr>
                    <w:ind w:left="20"/>
                    <w:spacing w:line="121" w:lineRule="exact"/>
                    <w:rPr>
                      <w:rFonts w:ascii="Arial" w:hAnsi="Arial" w:eastAsia="Arial" w:cs="Arial"/>
                      <w:sz w:val="9"/>
                      <w:szCs w:val="9"/>
                    </w:rPr>
                  </w:pPr>
                  <w:r>
                    <w:rPr>
                      <w:rFonts w:ascii="Arial" w:hAnsi="Arial" w:eastAsia="Arial" w:cs="Arial"/>
                      <w:sz w:val="9"/>
                      <w:szCs w:val="9"/>
                      <w:spacing w:val="-1"/>
                      <w:position w:val="1"/>
                    </w:rPr>
                    <w:t>19."Handeranking"of</w:t>
                  </w:r>
                  <w:r>
                    <w:rPr>
                      <w:rFonts w:ascii="Arial" w:hAnsi="Arial" w:eastAsia="Arial" w:cs="Arial"/>
                      <w:sz w:val="9"/>
                      <w:szCs w:val="9"/>
                      <w:spacing w:val="17"/>
                      <w:w w:val="103"/>
                      <w:position w:val="1"/>
                    </w:rPr>
                    <w:t xml:space="preserve">  </w:t>
                  </w:r>
                  <w:r>
                    <w:rPr>
                      <w:rFonts w:ascii="Arial" w:hAnsi="Arial" w:eastAsia="Arial" w:cs="Arial"/>
                      <w:sz w:val="9"/>
                      <w:szCs w:val="9"/>
                      <w:spacing w:val="-1"/>
                      <w:position w:val="1"/>
                    </w:rPr>
                    <w:t>Hadoop</w:t>
                  </w:r>
                  <w:r>
                    <w:rPr>
                      <w:rFonts w:ascii="Arial" w:hAnsi="Arial" w:eastAsia="Arial" w:cs="Arial"/>
                      <w:sz w:val="9"/>
                      <w:szCs w:val="9"/>
                      <w:spacing w:val="10"/>
                      <w:w w:val="101"/>
                      <w:position w:val="1"/>
                    </w:rPr>
                    <w:t xml:space="preserve">  </w:t>
                  </w:r>
                  <w:r>
                    <w:rPr>
                      <w:rFonts w:ascii="Arial" w:hAnsi="Arial" w:eastAsia="Arial" w:cs="Arial"/>
                      <w:sz w:val="9"/>
                      <w:szCs w:val="9"/>
                      <w:spacing w:val="-1"/>
                      <w:position w:val="1"/>
                    </w:rPr>
                    <w:t>clusters</w:t>
                  </w:r>
                </w:p>
                <w:p>
                  <w:pPr>
                    <w:ind w:left="269"/>
                    <w:spacing w:line="121" w:lineRule="exact"/>
                    <w:rPr>
                      <w:rFonts w:ascii="Arial" w:hAnsi="Arial" w:eastAsia="Arial" w:cs="Arial"/>
                      <w:sz w:val="9"/>
                      <w:szCs w:val="9"/>
                    </w:rPr>
                  </w:pPr>
                  <w:r>
                    <w:rPr>
                      <w:rFonts w:ascii="Arial" w:hAnsi="Arial" w:eastAsia="Arial" w:cs="Arial"/>
                      <w:sz w:val="9"/>
                      <w:szCs w:val="9"/>
                      <w:position w:val="1"/>
                    </w:rPr>
                    <w:t>using config managem</w:t>
                  </w:r>
                  <w:r>
                    <w:rPr>
                      <w:rFonts w:ascii="Arial" w:hAnsi="Arial" w:eastAsia="Arial" w:cs="Arial"/>
                      <w:sz w:val="9"/>
                      <w:szCs w:val="9"/>
                      <w:spacing w:val="-1"/>
                      <w:position w:val="1"/>
                    </w:rPr>
                    <w:t>ent tools</w:t>
                  </w:r>
                  <w:r>
                    <w:rPr>
                      <w:rFonts w:ascii="Arial" w:hAnsi="Arial" w:eastAsia="Arial" w:cs="Arial"/>
                      <w:sz w:val="9"/>
                      <w:szCs w:val="9"/>
                      <w:spacing w:val="7"/>
                      <w:position w:val="1"/>
                    </w:rPr>
                    <w:t xml:space="preserve"> </w:t>
                  </w:r>
                  <w:r>
                    <w:rPr>
                      <w:rFonts w:ascii="Arial" w:hAnsi="Arial" w:eastAsia="Arial" w:cs="Arial"/>
                      <w:sz w:val="9"/>
                      <w:szCs w:val="9"/>
                      <w:spacing w:val="-1"/>
                      <w:position w:val="1"/>
                    </w:rPr>
                    <w:t>NEW</w:t>
                  </w:r>
                </w:p>
              </w:txbxContent>
            </v:textbox>
          </v:shape>
        </w:pict>
      </w:r>
      <w:r>
        <w:pict>
          <v:shape id="_x0000_s130" style="position:absolute;margin-left:27.501pt;margin-top:459.867pt;mso-position-vertical-relative:page;mso-position-horizontal-relative:page;width:122.05pt;height:38.55pt;z-index:252546048;" o:allowincell="f"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20.Generie</w:t>
                  </w:r>
                  <w:r>
                    <w:rPr>
                      <w:rFonts w:ascii="Times New Roman" w:hAnsi="Times New Roman" w:eastAsia="Times New Roman" w:cs="Times New Roman"/>
                      <w:sz w:val="9"/>
                      <w:szCs w:val="9"/>
                      <w:spacing w:val="7"/>
                      <w:w w:val="101"/>
                    </w:rPr>
                    <w:t xml:space="preserve">    </w:t>
                  </w:r>
                  <w:r>
                    <w:rPr>
                      <w:rFonts w:ascii="Times New Roman" w:hAnsi="Times New Roman" w:eastAsia="Times New Roman" w:cs="Times New Roman"/>
                      <w:sz w:val="9"/>
                      <w:szCs w:val="9"/>
                      <w:spacing w:val="-1"/>
                    </w:rPr>
                    <w:t>coud</w:t>
                  </w:r>
                  <w:r>
                    <w:rPr>
                      <w:rFonts w:ascii="Times New Roman" w:hAnsi="Times New Roman" w:eastAsia="Times New Roman" w:cs="Times New Roman"/>
                      <w:sz w:val="9"/>
                      <w:szCs w:val="9"/>
                      <w:spacing w:val="3"/>
                    </w:rPr>
                    <w:t xml:space="preserve">    </w:t>
                  </w:r>
                  <w:r>
                    <w:rPr>
                      <w:rFonts w:ascii="Times New Roman" w:hAnsi="Times New Roman" w:eastAsia="Times New Roman" w:cs="Times New Roman"/>
                      <w:sz w:val="9"/>
                      <w:szCs w:val="9"/>
                      <w:spacing w:val="-1"/>
                    </w:rPr>
                    <w:t>usage</w:t>
                  </w:r>
                </w:p>
                <w:p>
                  <w:pPr>
                    <w:ind w:left="20"/>
                    <w:spacing w:before="17" w:line="130" w:lineRule="exact"/>
                    <w:rPr>
                      <w:rFonts w:ascii="Arial" w:hAnsi="Arial" w:eastAsia="Arial" w:cs="Arial"/>
                      <w:sz w:val="9"/>
                      <w:szCs w:val="9"/>
                    </w:rPr>
                  </w:pPr>
                  <w:r>
                    <w:rPr>
                      <w:rFonts w:ascii="Arial" w:hAnsi="Arial" w:eastAsia="Arial" w:cs="Arial"/>
                      <w:sz w:val="9"/>
                      <w:szCs w:val="9"/>
                      <w:spacing w:val="-1"/>
                      <w:position w:val="2"/>
                    </w:rPr>
                    <w:t>21.Layered</w:t>
                  </w:r>
                  <w:r>
                    <w:rPr>
                      <w:rFonts w:ascii="Arial" w:hAnsi="Arial" w:eastAsia="Arial" w:cs="Arial"/>
                      <w:sz w:val="9"/>
                      <w:szCs w:val="9"/>
                      <w:spacing w:val="34"/>
                      <w:w w:val="103"/>
                      <w:position w:val="2"/>
                    </w:rPr>
                    <w:t xml:space="preserve"> </w:t>
                  </w:r>
                  <w:r>
                    <w:rPr>
                      <w:rFonts w:ascii="Arial" w:hAnsi="Arial" w:eastAsia="Arial" w:cs="Arial"/>
                      <w:sz w:val="9"/>
                      <w:szCs w:val="9"/>
                      <w:spacing w:val="-1"/>
                      <w:position w:val="2"/>
                    </w:rPr>
                    <w:t>microservices</w:t>
                  </w:r>
                  <w:r>
                    <w:rPr>
                      <w:rFonts w:ascii="Arial" w:hAnsi="Arial" w:eastAsia="Arial" w:cs="Arial"/>
                      <w:sz w:val="9"/>
                      <w:szCs w:val="9"/>
                      <w:spacing w:val="14"/>
                      <w:w w:val="102"/>
                      <w:position w:val="2"/>
                    </w:rPr>
                    <w:t xml:space="preserve"> </w:t>
                  </w:r>
                  <w:r>
                    <w:rPr>
                      <w:rFonts w:ascii="Arial" w:hAnsi="Arial" w:eastAsia="Arial" w:cs="Arial"/>
                      <w:sz w:val="9"/>
                      <w:szCs w:val="9"/>
                      <w:spacing w:val="-1"/>
                      <w:position w:val="2"/>
                    </w:rPr>
                    <w:t>architecture</w:t>
                  </w:r>
                  <w:r>
                    <w:rPr>
                      <w:rFonts w:ascii="Arial" w:hAnsi="Arial" w:eastAsia="Arial" w:cs="Arial"/>
                      <w:sz w:val="9"/>
                      <w:szCs w:val="9"/>
                      <w:spacing w:val="18"/>
                      <w:position w:val="2"/>
                    </w:rPr>
                    <w:t xml:space="preserve"> </w:t>
                  </w:r>
                  <w:r>
                    <w:rPr>
                      <w:rFonts w:ascii="Arial" w:hAnsi="Arial" w:eastAsia="Arial" w:cs="Arial"/>
                      <w:sz w:val="9"/>
                      <w:szCs w:val="9"/>
                      <w:spacing w:val="-1"/>
                      <w:position w:val="2"/>
                    </w:rPr>
                    <w:t>NFW</w:t>
                  </w:r>
                </w:p>
                <w:p>
                  <w:pPr>
                    <w:ind w:left="20"/>
                    <w:spacing w:line="122" w:lineRule="exact"/>
                    <w:rPr>
                      <w:rFonts w:ascii="Arial" w:hAnsi="Arial" w:eastAsia="Arial" w:cs="Arial"/>
                      <w:sz w:val="9"/>
                      <w:szCs w:val="9"/>
                    </w:rPr>
                  </w:pPr>
                  <w:r>
                    <w:rPr>
                      <w:rFonts w:ascii="Arial" w:hAnsi="Arial" w:eastAsia="Arial" w:cs="Arial"/>
                      <w:sz w:val="9"/>
                      <w:szCs w:val="9"/>
                      <w:spacing w:val="-1"/>
                      <w:position w:val="1"/>
                    </w:rPr>
                    <w:t>22,Master</w:t>
                  </w:r>
                  <w:r>
                    <w:rPr>
                      <w:rFonts w:ascii="Arial" w:hAnsi="Arial" w:eastAsia="Arial" w:cs="Arial"/>
                      <w:sz w:val="9"/>
                      <w:szCs w:val="9"/>
                      <w:spacing w:val="21"/>
                      <w:w w:val="103"/>
                      <w:position w:val="1"/>
                    </w:rPr>
                    <w:t xml:space="preserve"> </w:t>
                  </w:r>
                  <w:r>
                    <w:rPr>
                      <w:rFonts w:ascii="Arial" w:hAnsi="Arial" w:eastAsia="Arial" w:cs="Arial"/>
                      <w:sz w:val="9"/>
                      <w:szCs w:val="9"/>
                      <w:spacing w:val="-1"/>
                      <w:position w:val="1"/>
                    </w:rPr>
                    <w:t>data</w:t>
                  </w:r>
                  <w:r>
                    <w:rPr>
                      <w:rFonts w:ascii="Arial" w:hAnsi="Arial" w:eastAsia="Arial" w:cs="Arial"/>
                      <w:sz w:val="9"/>
                      <w:szCs w:val="9"/>
                      <w:spacing w:val="18"/>
                      <w:w w:val="103"/>
                      <w:position w:val="1"/>
                    </w:rPr>
                    <w:t xml:space="preserve"> </w:t>
                  </w:r>
                  <w:r>
                    <w:rPr>
                      <w:rFonts w:ascii="Arial" w:hAnsi="Arial" w:eastAsia="Arial" w:cs="Arial"/>
                      <w:sz w:val="9"/>
                      <w:szCs w:val="9"/>
                      <w:spacing w:val="-1"/>
                      <w:position w:val="1"/>
                    </w:rPr>
                    <w:t>management</w:t>
                  </w:r>
                  <w:r>
                    <w:rPr>
                      <w:rFonts w:ascii="Arial" w:hAnsi="Arial" w:eastAsia="Arial" w:cs="Arial"/>
                      <w:sz w:val="9"/>
                      <w:szCs w:val="9"/>
                      <w:spacing w:val="19"/>
                      <w:w w:val="103"/>
                      <w:position w:val="1"/>
                    </w:rPr>
                    <w:t xml:space="preserve"> </w:t>
                  </w:r>
                  <w:r>
                    <w:rPr>
                      <w:rFonts w:ascii="Arial" w:hAnsi="Arial" w:eastAsia="Arial" w:cs="Arial"/>
                      <w:sz w:val="9"/>
                      <w:szCs w:val="9"/>
                      <w:spacing w:val="-1"/>
                      <w:position w:val="1"/>
                    </w:rPr>
                    <w:t>NLW</w:t>
                  </w:r>
                </w:p>
                <w:p>
                  <w:pPr>
                    <w:ind w:left="20"/>
                    <w:spacing w:before="34" w:line="198" w:lineRule="auto"/>
                    <w:rPr>
                      <w:rFonts w:ascii="Arial" w:hAnsi="Arial" w:eastAsia="Arial" w:cs="Arial"/>
                      <w:sz w:val="9"/>
                      <w:szCs w:val="9"/>
                    </w:rPr>
                  </w:pPr>
                  <w:r>
                    <w:rPr>
                      <w:rFonts w:ascii="Arial" w:hAnsi="Arial" w:eastAsia="Arial" w:cs="Arial"/>
                      <w:sz w:val="9"/>
                      <w:szCs w:val="9"/>
                      <w:spacing w:val="-1"/>
                    </w:rPr>
                    <w:t>23.Microserice   @My</w:t>
                  </w:r>
                </w:p>
                <w:p>
                  <w:pPr>
                    <w:ind w:left="20"/>
                    <w:spacing w:before="47" w:line="192"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24.Request-response   events    in</w:t>
                  </w:r>
                  <w:r>
                    <w:rPr>
                      <w:rFonts w:ascii="Times New Roman" w:hAnsi="Times New Roman" w:eastAsia="Times New Roman" w:cs="Times New Roman"/>
                      <w:sz w:val="9"/>
                      <w:szCs w:val="9"/>
                      <w:spacing w:val="6"/>
                      <w:w w:val="103"/>
                    </w:rPr>
                    <w:t xml:space="preserve">   </w:t>
                  </w:r>
                  <w:r>
                    <w:rPr>
                      <w:rFonts w:ascii="Times New Roman" w:hAnsi="Times New Roman" w:eastAsia="Times New Roman" w:cs="Times New Roman"/>
                      <w:sz w:val="9"/>
                      <w:szCs w:val="9"/>
                    </w:rPr>
                    <w:t>user-facing</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rPr>
                    <w:t>worklows   NFW</w:t>
                  </w:r>
                </w:p>
                <w:p>
                  <w:pPr>
                    <w:ind w:left="20"/>
                    <w:spacing w:before="47"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25.RPA  NEW</w:t>
                  </w:r>
                </w:p>
              </w:txbxContent>
            </v:textbox>
          </v:shape>
        </w:pict>
      </w:r>
      <w:r>
        <w:rPr>
          <w:rFonts w:ascii="SimHei" w:hAnsi="SimHei" w:eastAsia="SimHei" w:cs="SimHei"/>
          <w:sz w:val="20"/>
          <w:szCs w:val="20"/>
          <w:spacing w:val="-1"/>
        </w:rPr>
        <w:t>第2章</w:t>
      </w:r>
      <w:r>
        <w:rPr>
          <w:rFonts w:ascii="SimHei" w:hAnsi="SimHei" w:eastAsia="SimHei" w:cs="SimHei"/>
          <w:sz w:val="20"/>
          <w:szCs w:val="20"/>
          <w:spacing w:val="30"/>
        </w:rPr>
        <w:t xml:space="preserve"> </w:t>
      </w:r>
      <w:r>
        <w:rPr>
          <w:rFonts w:ascii="SimHei" w:hAnsi="SimHei" w:eastAsia="SimHei" w:cs="SimHei"/>
          <w:sz w:val="20"/>
          <w:szCs w:val="20"/>
          <w:spacing w:val="-1"/>
        </w:rPr>
        <w:t>以技术为核心——</w:t>
      </w:r>
      <w:r>
        <w:rPr>
          <w:sz w:val="20"/>
          <w:szCs w:val="20"/>
          <w:spacing w:val="-1"/>
        </w:rPr>
        <w:t>Tech@Core</w:t>
      </w:r>
      <w:r>
        <w:rPr>
          <w:sz w:val="20"/>
          <w:szCs w:val="20"/>
          <w:spacing w:val="9"/>
        </w:rPr>
        <w:t xml:space="preserve">      </w:t>
      </w:r>
      <w:r>
        <w:rPr>
          <w:sz w:val="20"/>
          <w:szCs w:val="20"/>
          <w:spacing w:val="-1"/>
        </w:rPr>
        <w:t>29</w:t>
      </w:r>
    </w:p>
    <w:p>
      <w:pPr>
        <w:spacing w:line="271" w:lineRule="auto"/>
        <w:rPr>
          <w:rFonts w:ascii="Arial"/>
          <w:sz w:val="21"/>
        </w:rPr>
      </w:pPr>
      <w:r/>
    </w:p>
    <w:p>
      <w:pPr>
        <w:spacing w:line="271" w:lineRule="auto"/>
        <w:rPr>
          <w:rFonts w:ascii="Arial"/>
          <w:sz w:val="21"/>
        </w:rPr>
      </w:pPr>
      <w:r/>
    </w:p>
    <w:p>
      <w:pPr>
        <w:pStyle w:val="BodyText"/>
        <w:ind w:right="105"/>
        <w:spacing w:before="65" w:line="348" w:lineRule="auto"/>
        <w:jc w:val="both"/>
        <w:rPr>
          <w:sz w:val="20"/>
          <w:szCs w:val="20"/>
        </w:rPr>
      </w:pPr>
      <w:r>
        <w:rPr>
          <w:sz w:val="20"/>
          <w:szCs w:val="20"/>
          <w:spacing w:val="20"/>
        </w:rPr>
        <w:t>而不得不承受由此带来的后果。有时，你跨过了前沿，成为前卫</w:t>
      </w:r>
      <w:r>
        <w:rPr>
          <w:rFonts w:ascii="Times New Roman" w:hAnsi="Times New Roman" w:eastAsia="Times New Roman" w:cs="Times New Roman"/>
          <w:sz w:val="20"/>
          <w:szCs w:val="20"/>
          <w:spacing w:val="20"/>
        </w:rPr>
        <w:t>(</w:t>
      </w:r>
      <w:r>
        <w:rPr>
          <w:rFonts w:ascii="Times New Roman" w:hAnsi="Times New Roman" w:eastAsia="Times New Roman" w:cs="Times New Roman"/>
          <w:sz w:val="20"/>
          <w:szCs w:val="20"/>
        </w:rPr>
        <w:t>bleeding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16"/>
        </w:rPr>
        <w:t>)°——   </w:t>
      </w:r>
      <w:r>
        <w:rPr>
          <w:sz w:val="20"/>
          <w:szCs w:val="20"/>
          <w:spacing w:val="16"/>
        </w:rPr>
        <w:t>谷歌眼镜就是最典型的一个例子。每一个组织都需要展望自身</w:t>
      </w:r>
      <w:r>
        <w:rPr>
          <w:sz w:val="20"/>
          <w:szCs w:val="20"/>
          <w:spacing w:val="15"/>
        </w:rPr>
        <w:t xml:space="preserve"> </w:t>
      </w:r>
      <w:r>
        <w:rPr>
          <w:sz w:val="20"/>
          <w:szCs w:val="20"/>
          <w:spacing w:val="19"/>
        </w:rPr>
        <w:t>的技术规划，明确这些技术变革需要被推进到哪一步，努力在走得足够远</w:t>
      </w:r>
    </w:p>
    <w:p>
      <w:pPr>
        <w:pStyle w:val="BodyText"/>
        <w:spacing w:line="218" w:lineRule="auto"/>
        <w:rPr>
          <w:sz w:val="20"/>
          <w:szCs w:val="20"/>
        </w:rPr>
      </w:pPr>
      <w:r>
        <w:rPr>
          <w:sz w:val="20"/>
          <w:szCs w:val="20"/>
          <w:spacing w:val="13"/>
        </w:rPr>
        <w:t>和走得太远之间取得平衡。速度越快，试验实践的时机和使用就越关键。</w:t>
      </w:r>
    </w:p>
    <w:p>
      <w:pPr>
        <w:spacing w:line="315" w:lineRule="auto"/>
        <w:rPr>
          <w:rFonts w:ascii="Arial"/>
          <w:sz w:val="21"/>
        </w:rPr>
      </w:pPr>
      <w:r/>
    </w:p>
    <w:p>
      <w:pPr>
        <w:ind w:left="3"/>
        <w:spacing w:before="75" w:line="222" w:lineRule="auto"/>
        <w:outlineLvl w:val="1"/>
        <w:rPr>
          <w:rFonts w:ascii="SimHei" w:hAnsi="SimHei" w:eastAsia="SimHei" w:cs="SimHei"/>
          <w:sz w:val="23"/>
          <w:szCs w:val="23"/>
        </w:rPr>
      </w:pPr>
      <w:r>
        <w:rPr>
          <w:rFonts w:ascii="SimHei" w:hAnsi="SimHei" w:eastAsia="SimHei" w:cs="SimHei"/>
          <w:sz w:val="23"/>
          <w:szCs w:val="23"/>
          <w:b/>
          <w:bCs/>
          <w:spacing w:val="-2"/>
        </w:rPr>
        <w:t>2.1.4</w:t>
      </w:r>
      <w:r>
        <w:rPr>
          <w:rFonts w:ascii="SimHei" w:hAnsi="SimHei" w:eastAsia="SimHei" w:cs="SimHei"/>
          <w:sz w:val="23"/>
          <w:szCs w:val="23"/>
          <w:spacing w:val="87"/>
        </w:rPr>
        <w:t xml:space="preserve"> </w:t>
      </w:r>
      <w:r>
        <w:rPr>
          <w:rFonts w:ascii="SimHei" w:hAnsi="SimHei" w:eastAsia="SimHei" w:cs="SimHei"/>
          <w:sz w:val="23"/>
          <w:szCs w:val="23"/>
          <w:b/>
          <w:bCs/>
          <w:spacing w:val="-2"/>
        </w:rPr>
        <w:t>创建技术雷达</w:t>
      </w:r>
    </w:p>
    <w:p>
      <w:pPr>
        <w:pStyle w:val="BodyText"/>
        <w:ind w:right="126" w:firstLine="409"/>
        <w:spacing w:before="206" w:line="341" w:lineRule="auto"/>
        <w:jc w:val="both"/>
        <w:rPr>
          <w:sz w:val="20"/>
          <w:szCs w:val="20"/>
        </w:rPr>
      </w:pPr>
      <w:r>
        <w:rPr>
          <w:sz w:val="20"/>
          <w:szCs w:val="20"/>
          <w:spacing w:val="19"/>
        </w:rPr>
        <w:t>技术雷达是一种工具，可以促进关于技术趋势以及这些趋势将如何帮</w:t>
      </w:r>
      <w:r>
        <w:rPr>
          <w:sz w:val="20"/>
          <w:szCs w:val="20"/>
          <w:spacing w:val="15"/>
        </w:rPr>
        <w:t xml:space="preserve"> </w:t>
      </w:r>
      <w:r>
        <w:rPr>
          <w:sz w:val="20"/>
          <w:szCs w:val="20"/>
          <w:spacing w:val="22"/>
        </w:rPr>
        <w:t>助你的企业受益的讨论。图2-3展示了近期</w:t>
      </w:r>
      <w:r>
        <w:rPr>
          <w:sz w:val="20"/>
          <w:szCs w:val="20"/>
          <w:spacing w:val="-35"/>
        </w:rPr>
        <w:t xml:space="preserve"> </w:t>
      </w:r>
      <w:r>
        <w:rPr>
          <w:rFonts w:ascii="Times New Roman" w:hAnsi="Times New Roman" w:eastAsia="Times New Roman" w:cs="Times New Roman"/>
          <w:sz w:val="20"/>
          <w:szCs w:val="20"/>
        </w:rPr>
        <w:t>ThoughtWorks</w:t>
      </w:r>
      <w:r>
        <w:rPr>
          <w:rFonts w:ascii="Times New Roman" w:hAnsi="Times New Roman" w:eastAsia="Times New Roman" w:cs="Times New Roman"/>
          <w:sz w:val="20"/>
          <w:szCs w:val="20"/>
          <w:spacing w:val="22"/>
        </w:rPr>
        <w:t xml:space="preserve">   </w:t>
      </w:r>
      <w:r>
        <w:rPr>
          <w:sz w:val="20"/>
          <w:szCs w:val="20"/>
          <w:spacing w:val="22"/>
        </w:rPr>
        <w:t>雷达的</w:t>
      </w:r>
      <w:r>
        <w:rPr>
          <w:sz w:val="20"/>
          <w:szCs w:val="20"/>
          <w:spacing w:val="-57"/>
        </w:rPr>
        <w:t xml:space="preserve"> </w:t>
      </w:r>
      <w:r>
        <w:rPr>
          <w:sz w:val="20"/>
          <w:szCs w:val="20"/>
          <w:spacing w:val="22"/>
        </w:rPr>
        <w:t>一个示</w:t>
      </w:r>
      <w:r>
        <w:rPr>
          <w:sz w:val="20"/>
          <w:szCs w:val="20"/>
        </w:rPr>
        <w:t xml:space="preserve"> </w:t>
      </w:r>
      <w:r>
        <w:rPr>
          <w:sz w:val="20"/>
          <w:szCs w:val="20"/>
          <w:spacing w:val="12"/>
        </w:rPr>
        <w:t>例象限°。该雷达专注于软件技术，但根据你的业务，你可能有多个用于不</w:t>
      </w:r>
      <w:r>
        <w:rPr>
          <w:sz w:val="20"/>
          <w:szCs w:val="20"/>
          <w:spacing w:val="13"/>
        </w:rPr>
        <w:t xml:space="preserve"> </w:t>
      </w:r>
      <w:r>
        <w:rPr>
          <w:sz w:val="20"/>
          <w:szCs w:val="20"/>
          <w:spacing w:val="28"/>
        </w:rPr>
        <w:t>同技术(例如材料或医疗技术)的雷达。图中显示了四个象限(技术、平</w:t>
      </w:r>
      <w:r>
        <w:rPr>
          <w:sz w:val="20"/>
          <w:szCs w:val="20"/>
          <w:spacing w:val="12"/>
        </w:rPr>
        <w:t xml:space="preserve"> </w:t>
      </w:r>
      <w:r>
        <w:rPr>
          <w:sz w:val="20"/>
          <w:szCs w:val="20"/>
          <w:spacing w:val="22"/>
        </w:rPr>
        <w:t>台、工具、语言及框架)中的一个。雷达环上的位置表示对该技术的行动</w:t>
      </w:r>
    </w:p>
    <w:p>
      <w:pPr>
        <w:pStyle w:val="BodyText"/>
        <w:spacing w:before="1" w:line="217" w:lineRule="auto"/>
        <w:rPr>
          <w:sz w:val="20"/>
          <w:szCs w:val="20"/>
        </w:rPr>
      </w:pPr>
      <w:r>
        <w:rPr>
          <w:sz w:val="20"/>
          <w:szCs w:val="20"/>
          <w:spacing w:val="11"/>
        </w:rPr>
        <w:t>建议——采纳、试验、评估、暂缓。</w:t>
      </w:r>
    </w:p>
    <w:p>
      <w:pPr>
        <w:spacing w:line="265" w:lineRule="auto"/>
        <w:rPr>
          <w:rFonts w:ascii="Arial"/>
          <w:sz w:val="21"/>
        </w:rPr>
      </w:pPr>
      <w:r/>
    </w:p>
    <w:p>
      <w:pPr>
        <w:ind w:firstLine="2930"/>
        <w:spacing w:line="4040" w:lineRule="exact"/>
        <w:rPr/>
      </w:pPr>
      <w:r>
        <w:rPr>
          <w:position w:val="-80"/>
        </w:rPr>
        <w:pict>
          <v:group id="_x0000_s132" style="mso-position-vertical-relative:line;mso-position-horizontal-relative:char;width:203pt;height:202.05pt;" filled="false" stroked="false" coordsize="4060,4041" coordorigin="0,0">
            <v:shape id="_x0000_s134" style="position:absolute;left:0;top:0;width:4060;height:4041;" filled="false" stroked="false" type="#_x0000_t75">
              <v:imagedata o:title="" r:id="rId85"/>
            </v:shape>
            <v:shape id="_x0000_s136" style="position:absolute;left:59;top:195;width:3340;height:3865;" filled="false" stroked="false" type="#_x0000_t202">
              <v:fill on="false"/>
              <v:stroke on="false"/>
              <v:path/>
              <v:imagedata o:title=""/>
              <o:lock v:ext="edit" aspectratio="false"/>
              <v:textbox inset="0mm,0mm,0mm,0mm">
                <w:txbxContent>
                  <w:p>
                    <w:pPr>
                      <w:ind w:left="20"/>
                      <w:spacing w:before="20" w:line="122" w:lineRule="exact"/>
                      <w:rPr>
                        <w:rFonts w:ascii="Times New Roman" w:hAnsi="Times New Roman" w:eastAsia="Times New Roman" w:cs="Times New Roman"/>
                        <w:sz w:val="9"/>
                        <w:szCs w:val="9"/>
                      </w:rPr>
                    </w:pPr>
                    <w:r>
                      <w:rPr>
                        <w:rFonts w:ascii="Times New Roman" w:hAnsi="Times New Roman" w:eastAsia="Times New Roman" w:cs="Times New Roman"/>
                        <w:sz w:val="9"/>
                        <w:szCs w:val="9"/>
                        <w:spacing w:val="-2"/>
                        <w:position w:val="3"/>
                      </w:rPr>
                      <w:t>▲New</w:t>
                    </w:r>
                    <w:r>
                      <w:rPr>
                        <w:rFonts w:ascii="Times New Roman" w:hAnsi="Times New Roman" w:eastAsia="Times New Roman" w:cs="Times New Roman"/>
                        <w:sz w:val="9"/>
                        <w:szCs w:val="9"/>
                        <w:spacing w:val="7"/>
                        <w:w w:val="101"/>
                        <w:position w:val="3"/>
                      </w:rPr>
                      <w:t xml:space="preserve">   </w:t>
                    </w:r>
                    <w:r>
                      <w:rPr>
                        <w:rFonts w:ascii="Times New Roman" w:hAnsi="Times New Roman" w:eastAsia="Times New Roman" w:cs="Times New Roman"/>
                        <w:sz w:val="9"/>
                        <w:szCs w:val="9"/>
                        <w:spacing w:val="-2"/>
                        <w:position w:val="3"/>
                      </w:rPr>
                      <w:t>or</w:t>
                    </w:r>
                    <w:r>
                      <w:rPr>
                        <w:rFonts w:ascii="Times New Roman" w:hAnsi="Times New Roman" w:eastAsia="Times New Roman" w:cs="Times New Roman"/>
                        <w:sz w:val="9"/>
                        <w:szCs w:val="9"/>
                        <w:spacing w:val="5"/>
                        <w:position w:val="3"/>
                      </w:rPr>
                      <w:t xml:space="preserve">   </w:t>
                    </w:r>
                    <w:r>
                      <w:rPr>
                        <w:rFonts w:ascii="Times New Roman" w:hAnsi="Times New Roman" w:eastAsia="Times New Roman" w:cs="Times New Roman"/>
                        <w:sz w:val="9"/>
                        <w:szCs w:val="9"/>
                        <w:spacing w:val="-2"/>
                        <w:position w:val="3"/>
                      </w:rPr>
                      <w:t>moved</w:t>
                    </w:r>
                  </w:p>
                  <w:p>
                    <w:pPr>
                      <w:ind w:left="49"/>
                      <w:spacing w:line="122" w:lineRule="exact"/>
                      <w:rPr>
                        <w:rFonts w:ascii="Arial" w:hAnsi="Arial" w:eastAsia="Arial" w:cs="Arial"/>
                        <w:sz w:val="9"/>
                        <w:szCs w:val="9"/>
                      </w:rPr>
                    </w:pPr>
                    <w:r>
                      <w:rPr>
                        <w:rFonts w:ascii="Arial" w:hAnsi="Arial" w:eastAsia="Arial" w:cs="Arial"/>
                        <w:sz w:val="9"/>
                        <w:szCs w:val="9"/>
                        <w:spacing w:val="-2"/>
                        <w:position w:val="1"/>
                      </w:rPr>
                      <w:t>●</w:t>
                    </w:r>
                    <w:r>
                      <w:rPr>
                        <w:rFonts w:ascii="Arial" w:hAnsi="Arial" w:eastAsia="Arial" w:cs="Arial"/>
                        <w:sz w:val="9"/>
                        <w:szCs w:val="9"/>
                        <w:spacing w:val="5"/>
                        <w:position w:val="1"/>
                      </w:rPr>
                      <w:t xml:space="preserve">  </w:t>
                    </w:r>
                    <w:r>
                      <w:rPr>
                        <w:rFonts w:ascii="Arial" w:hAnsi="Arial" w:eastAsia="Arial" w:cs="Arial"/>
                        <w:sz w:val="9"/>
                        <w:szCs w:val="9"/>
                        <w:spacing w:val="-2"/>
                        <w:position w:val="1"/>
                      </w:rPr>
                      <w:t>No</w:t>
                    </w:r>
                    <w:r>
                      <w:rPr>
                        <w:rFonts w:ascii="Arial" w:hAnsi="Arial" w:eastAsia="Arial" w:cs="Arial"/>
                        <w:sz w:val="9"/>
                        <w:szCs w:val="9"/>
                        <w:spacing w:val="3"/>
                        <w:position w:val="1"/>
                      </w:rPr>
                      <w:t xml:space="preserve">  </w:t>
                    </w:r>
                    <w:r>
                      <w:rPr>
                        <w:rFonts w:ascii="Arial" w:hAnsi="Arial" w:eastAsia="Arial" w:cs="Arial"/>
                        <w:sz w:val="9"/>
                        <w:szCs w:val="9"/>
                        <w:spacing w:val="-2"/>
                        <w:position w:val="1"/>
                      </w:rPr>
                      <w:t>thange</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49"/>
                      <w:spacing w:before="26" w:line="222" w:lineRule="auto"/>
                      <w:rPr>
                        <w:rFonts w:ascii="Arial" w:hAnsi="Arial" w:eastAsia="Arial" w:cs="Arial"/>
                        <w:sz w:val="9"/>
                        <w:szCs w:val="9"/>
                      </w:rPr>
                    </w:pPr>
                    <w:r>
                      <w:rPr>
                        <w:rFonts w:ascii="Arial" w:hAnsi="Arial" w:eastAsia="Arial" w:cs="Arial"/>
                        <w:sz w:val="9"/>
                        <w:szCs w:val="9"/>
                        <w:position w:val="-2"/>
                      </w:rPr>
                      <w:t>HOLD                                                        </w:t>
                    </w:r>
                    <w:r>
                      <w:rPr>
                        <w:rFonts w:ascii="Times New Roman" w:hAnsi="Times New Roman" w:eastAsia="Times New Roman" w:cs="Times New Roman"/>
                        <w:sz w:val="9"/>
                        <w:szCs w:val="9"/>
                      </w:rPr>
                      <w:t>TRIAL                </w:t>
                    </w:r>
                    <w:r>
                      <w:rPr>
                        <w:rFonts w:ascii="Times New Roman" w:hAnsi="Times New Roman" w:eastAsia="Times New Roman" w:cs="Times New Roman"/>
                        <w:sz w:val="9"/>
                        <w:szCs w:val="9"/>
                        <w:spacing w:val="-1"/>
                      </w:rPr>
                      <w:t xml:space="preserve">                                </w:t>
                    </w:r>
                    <w:r>
                      <w:rPr>
                        <w:rFonts w:ascii="Arial" w:hAnsi="Arial" w:eastAsia="Arial" w:cs="Arial"/>
                        <w:sz w:val="9"/>
                        <w:szCs w:val="9"/>
                        <w:spacing w:val="-1"/>
                        <w:position w:val="1"/>
                      </w:rPr>
                      <w:t>ADOPT</w:t>
                    </w:r>
                  </w:p>
                </w:txbxContent>
              </v:textbox>
            </v:shape>
          </v:group>
        </w:pict>
      </w:r>
    </w:p>
    <w:p>
      <w:pPr>
        <w:pStyle w:val="BodyText"/>
        <w:ind w:left="839"/>
        <w:spacing w:before="116" w:line="212" w:lineRule="auto"/>
        <w:rPr>
          <w:sz w:val="20"/>
          <w:szCs w:val="20"/>
        </w:rPr>
      </w:pPr>
      <w:r>
        <w:rPr>
          <w:sz w:val="20"/>
          <w:szCs w:val="20"/>
          <w:spacing w:val="-1"/>
        </w:rPr>
        <w:t>图2-3</w:t>
      </w:r>
      <w:r>
        <w:rPr>
          <w:sz w:val="20"/>
          <w:szCs w:val="20"/>
          <w:spacing w:val="58"/>
        </w:rPr>
        <w:t xml:space="preserve"> </w:t>
      </w:r>
      <w:r>
        <w:rPr>
          <w:rFonts w:ascii="Times New Roman" w:hAnsi="Times New Roman" w:eastAsia="Times New Roman" w:cs="Times New Roman"/>
          <w:sz w:val="20"/>
          <w:szCs w:val="20"/>
          <w:spacing w:val="-1"/>
        </w:rPr>
        <w:t>ThoughtWorks </w:t>
      </w:r>
      <w:r>
        <w:rPr>
          <w:sz w:val="20"/>
          <w:szCs w:val="20"/>
          <w:spacing w:val="-1"/>
        </w:rPr>
        <w:t>技术雷达示例(2018年第19卷),技术象限</w:t>
      </w:r>
    </w:p>
    <w:p>
      <w:pPr>
        <w:pStyle w:val="BodyText"/>
        <w:ind w:left="619" w:hanging="210"/>
        <w:spacing w:before="231" w:line="218" w:lineRule="auto"/>
        <w:rPr>
          <w:rFonts w:ascii="Times New Roman" w:hAnsi="Times New Roman" w:eastAsia="Times New Roman" w:cs="Times New Roman"/>
          <w:sz w:val="20"/>
          <w:szCs w:val="20"/>
        </w:rPr>
      </w:pPr>
      <w:r>
        <w:rPr>
          <w:rFonts w:ascii="SimHei" w:hAnsi="SimHei" w:eastAsia="SimHei" w:cs="SimHei"/>
          <w:sz w:val="20"/>
          <w:szCs w:val="20"/>
          <w:spacing w:val="-20"/>
          <w:w w:val="96"/>
        </w:rPr>
        <w:t>日</w:t>
      </w:r>
      <w:r>
        <w:rPr>
          <w:rFonts w:ascii="SimHei" w:hAnsi="SimHei" w:eastAsia="SimHei" w:cs="SimHei"/>
          <w:sz w:val="20"/>
          <w:szCs w:val="20"/>
          <w:spacing w:val="26"/>
        </w:rPr>
        <w:t xml:space="preserve"> </w:t>
      </w:r>
      <w:r>
        <w:rPr>
          <w:sz w:val="20"/>
          <w:szCs w:val="20"/>
          <w:spacing w:val="-20"/>
          <w:w w:val="96"/>
        </w:rPr>
        <w:t>在计算机领域，</w:t>
      </w:r>
      <w:r>
        <w:rPr>
          <w:rFonts w:ascii="Times New Roman" w:hAnsi="Times New Roman" w:eastAsia="Times New Roman" w:cs="Times New Roman"/>
          <w:sz w:val="20"/>
          <w:szCs w:val="20"/>
          <w:spacing w:val="-20"/>
          <w:w w:val="96"/>
        </w:rPr>
        <w:t>bleeding edge </w:t>
      </w:r>
      <w:r>
        <w:rPr>
          <w:sz w:val="20"/>
          <w:szCs w:val="20"/>
          <w:spacing w:val="-20"/>
          <w:w w:val="96"/>
        </w:rPr>
        <w:t>指一种最新的、因而也并非完美的技术。使用者为了它的</w:t>
      </w:r>
      <w:r>
        <w:rPr>
          <w:sz w:val="20"/>
          <w:szCs w:val="20"/>
        </w:rPr>
        <w:t xml:space="preserve">  </w:t>
      </w:r>
      <w:r>
        <w:rPr>
          <w:sz w:val="20"/>
          <w:szCs w:val="20"/>
          <w:spacing w:val="-21"/>
          <w:w w:val="93"/>
        </w:rPr>
        <w:t>“新”,就要拿稳定性和产量来冒险。它也指当今技术的每一步发展都越来越昂贵的趋势。</w:t>
      </w:r>
      <w:r>
        <w:rPr>
          <w:sz w:val="20"/>
          <w:szCs w:val="20"/>
          <w:spacing w:val="11"/>
        </w:rPr>
        <w:t xml:space="preserve"> </w:t>
      </w:r>
      <w:r>
        <w:rPr>
          <w:sz w:val="20"/>
          <w:szCs w:val="20"/>
          <w:spacing w:val="-13"/>
          <w:w w:val="98"/>
        </w:rPr>
        <w:t>这个词可以视作</w:t>
      </w:r>
      <w:r>
        <w:rPr>
          <w:rFonts w:ascii="Times New Roman" w:hAnsi="Times New Roman" w:eastAsia="Times New Roman" w:cs="Times New Roman"/>
          <w:sz w:val="20"/>
          <w:szCs w:val="20"/>
          <w:spacing w:val="-13"/>
          <w:w w:val="98"/>
        </w:rPr>
        <w:t>leading edge</w:t>
      </w:r>
      <w:r>
        <w:rPr>
          <w:sz w:val="20"/>
          <w:szCs w:val="20"/>
          <w:spacing w:val="-13"/>
          <w:w w:val="98"/>
        </w:rPr>
        <w:t>的另一种说法、</w:t>
      </w:r>
      <w:r>
        <w:rPr>
          <w:rFonts w:ascii="Times New Roman" w:hAnsi="Times New Roman" w:eastAsia="Times New Roman" w:cs="Times New Roman"/>
          <w:sz w:val="20"/>
          <w:szCs w:val="20"/>
          <w:spacing w:val="-14"/>
          <w:w w:val="98"/>
        </w:rPr>
        <w:t>cutting edge</w:t>
      </w:r>
      <w:r>
        <w:rPr>
          <w:rFonts w:ascii="Times New Roman" w:hAnsi="Times New Roman" w:eastAsia="Times New Roman" w:cs="Times New Roman"/>
          <w:sz w:val="20"/>
          <w:szCs w:val="20"/>
          <w:spacing w:val="5"/>
        </w:rPr>
        <w:t xml:space="preserve"> </w:t>
      </w:r>
      <w:r>
        <w:rPr>
          <w:sz w:val="20"/>
          <w:szCs w:val="20"/>
          <w:spacing w:val="-14"/>
          <w:w w:val="98"/>
        </w:rPr>
        <w:t>的同义词，但是</w:t>
      </w:r>
      <w:r>
        <w:rPr>
          <w:rFonts w:ascii="Times New Roman" w:hAnsi="Times New Roman" w:eastAsia="Times New Roman" w:cs="Times New Roman"/>
          <w:sz w:val="20"/>
          <w:szCs w:val="20"/>
          <w:spacing w:val="-14"/>
          <w:w w:val="98"/>
        </w:rPr>
        <w:t>bleeding edge</w:t>
      </w:r>
    </w:p>
    <w:p>
      <w:pPr>
        <w:pStyle w:val="BodyText"/>
        <w:ind w:left="409" w:right="251" w:firstLine="310"/>
        <w:spacing w:before="10" w:line="217" w:lineRule="auto"/>
        <w:rPr>
          <w:sz w:val="20"/>
          <w:szCs w:val="20"/>
        </w:rPr>
      </w:pPr>
      <w:r>
        <w:rPr>
          <w:sz w:val="20"/>
          <w:szCs w:val="20"/>
          <w:spacing w:val="-15"/>
          <w:w w:val="94"/>
        </w:rPr>
        <w:t>隐含一种风险的含义：和</w:t>
      </w:r>
      <w:r>
        <w:rPr>
          <w:rFonts w:ascii="Times New Roman" w:hAnsi="Times New Roman" w:eastAsia="Times New Roman" w:cs="Times New Roman"/>
          <w:sz w:val="20"/>
          <w:szCs w:val="20"/>
          <w:spacing w:val="-15"/>
          <w:w w:val="94"/>
        </w:rPr>
        <w:t>cutting edge </w:t>
      </w:r>
      <w:r>
        <w:rPr>
          <w:sz w:val="20"/>
          <w:szCs w:val="20"/>
          <w:spacing w:val="-15"/>
          <w:w w:val="94"/>
        </w:rPr>
        <w:t>相比，</w:t>
      </w:r>
      <w:r>
        <w:rPr>
          <w:rFonts w:ascii="Times New Roman" w:hAnsi="Times New Roman" w:eastAsia="Times New Roman" w:cs="Times New Roman"/>
          <w:sz w:val="20"/>
          <w:szCs w:val="20"/>
          <w:spacing w:val="-15"/>
          <w:w w:val="94"/>
        </w:rPr>
        <w:t>bleeding edge </w:t>
      </w:r>
      <w:r>
        <w:rPr>
          <w:sz w:val="20"/>
          <w:szCs w:val="20"/>
          <w:spacing w:val="-15"/>
          <w:w w:val="94"/>
        </w:rPr>
        <w:t>要更前卫一些。——译者注</w:t>
      </w:r>
      <w:r>
        <w:rPr>
          <w:sz w:val="20"/>
          <w:szCs w:val="20"/>
          <w:spacing w:val="7"/>
        </w:rPr>
        <w:t xml:space="preserve"> </w:t>
      </w:r>
      <w:r>
        <w:rPr>
          <w:sz w:val="20"/>
          <w:szCs w:val="20"/>
          <w:spacing w:val="-13"/>
          <w:w w:val="94"/>
        </w:rPr>
        <w:t>⊙</w:t>
      </w:r>
      <w:r>
        <w:rPr>
          <w:sz w:val="20"/>
          <w:szCs w:val="20"/>
          <w:spacing w:val="25"/>
        </w:rPr>
        <w:t xml:space="preserve"> </w:t>
      </w:r>
      <w:r>
        <w:rPr>
          <w:sz w:val="20"/>
          <w:szCs w:val="20"/>
          <w:spacing w:val="-13"/>
          <w:w w:val="94"/>
        </w:rPr>
        <w:t>请访问</w:t>
      </w:r>
      <w:r>
        <w:rPr>
          <w:rFonts w:ascii="Times New Roman" w:hAnsi="Times New Roman" w:eastAsia="Times New Roman" w:cs="Times New Roman"/>
          <w:sz w:val="20"/>
          <w:szCs w:val="20"/>
          <w:spacing w:val="-13"/>
          <w:w w:val="94"/>
        </w:rPr>
        <w:t>www.thoughtworks.com </w:t>
      </w:r>
      <w:r>
        <w:rPr>
          <w:sz w:val="20"/>
          <w:szCs w:val="20"/>
          <w:spacing w:val="-13"/>
          <w:w w:val="94"/>
        </w:rPr>
        <w:t>获取技术雷达完整版本。</w:t>
      </w:r>
    </w:p>
    <w:p>
      <w:pPr>
        <w:spacing w:line="217" w:lineRule="auto"/>
        <w:sectPr>
          <w:pgSz w:w="8290" w:h="12560"/>
          <w:pgMar w:top="400" w:right="580" w:bottom="0" w:left="570" w:header="0" w:footer="0" w:gutter="0"/>
        </w:sectPr>
        <w:rPr>
          <w:sz w:val="20"/>
          <w:szCs w:val="20"/>
        </w:rPr>
      </w:pPr>
    </w:p>
    <w:p>
      <w:pPr>
        <w:pStyle w:val="BodyText"/>
        <w:spacing w:line="221" w:lineRule="auto"/>
        <w:rPr>
          <w:rFonts w:ascii="SimHei" w:hAnsi="SimHei" w:eastAsia="SimHei" w:cs="SimHei"/>
          <w:sz w:val="22"/>
          <w:szCs w:val="22"/>
        </w:rPr>
      </w:pPr>
      <w:bookmarkStart w:name="bookmark53" w:id="16"/>
      <w:bookmarkEnd w:id="16"/>
      <w:r>
        <w:rPr>
          <w:sz w:val="22"/>
          <w:szCs w:val="22"/>
          <w:b/>
          <w:bCs/>
          <w:spacing w:val="-17"/>
          <w:position w:val="-2"/>
        </w:rPr>
        <w:t>30</w:t>
      </w:r>
      <w:r>
        <w:rPr>
          <w:sz w:val="22"/>
          <w:szCs w:val="22"/>
          <w:spacing w:val="-17"/>
          <w:position w:val="-2"/>
        </w:rPr>
        <w:t xml:space="preserve">      </w:t>
      </w:r>
      <w:r>
        <w:rPr>
          <w:sz w:val="22"/>
          <w:szCs w:val="22"/>
          <w:spacing w:val="-17"/>
        </w:rPr>
        <w:t>EDGE:</w:t>
      </w:r>
      <w:r>
        <w:rPr>
          <w:sz w:val="22"/>
          <w:szCs w:val="22"/>
          <w:spacing w:val="35"/>
        </w:rPr>
        <w:t xml:space="preserve"> </w:t>
      </w:r>
      <w:r>
        <w:rPr>
          <w:rFonts w:ascii="SimHei" w:hAnsi="SimHei" w:eastAsia="SimHei" w:cs="SimHei"/>
          <w:sz w:val="22"/>
          <w:szCs w:val="22"/>
          <w:spacing w:val="-17"/>
        </w:rPr>
        <w:t>价值驱动的数字化转型</w:t>
      </w:r>
    </w:p>
    <w:p>
      <w:pPr>
        <w:spacing w:line="268" w:lineRule="auto"/>
        <w:rPr>
          <w:rFonts w:ascii="Arial"/>
          <w:sz w:val="21"/>
        </w:rPr>
      </w:pPr>
      <w:r/>
    </w:p>
    <w:p>
      <w:pPr>
        <w:spacing w:line="268" w:lineRule="auto"/>
        <w:rPr>
          <w:rFonts w:ascii="Arial"/>
          <w:sz w:val="21"/>
        </w:rPr>
      </w:pPr>
      <w:r/>
    </w:p>
    <w:p>
      <w:pPr>
        <w:pStyle w:val="BodyText"/>
        <w:ind w:left="746" w:right="193" w:hanging="290"/>
        <w:spacing w:before="71" w:line="275" w:lineRule="auto"/>
        <w:rPr>
          <w:sz w:val="22"/>
          <w:szCs w:val="22"/>
        </w:rPr>
      </w:pPr>
      <w:r>
        <w:rPr>
          <w:sz w:val="22"/>
          <w:szCs w:val="22"/>
          <w:spacing w:val="-2"/>
        </w:rPr>
        <w:t>口</w:t>
      </w:r>
      <w:r>
        <w:rPr>
          <w:sz w:val="22"/>
          <w:szCs w:val="22"/>
          <w:spacing w:val="-49"/>
        </w:rPr>
        <w:t xml:space="preserve"> </w:t>
      </w:r>
      <w:r>
        <w:rPr>
          <w:sz w:val="22"/>
          <w:szCs w:val="22"/>
          <w:spacing w:val="-2"/>
        </w:rPr>
        <w:t>采</w:t>
      </w:r>
      <w:r>
        <w:rPr>
          <w:sz w:val="22"/>
          <w:szCs w:val="22"/>
          <w:spacing w:val="-46"/>
        </w:rPr>
        <w:t xml:space="preserve"> </w:t>
      </w:r>
      <w:r>
        <w:rPr>
          <w:sz w:val="22"/>
          <w:szCs w:val="22"/>
          <w:spacing w:val="-2"/>
        </w:rPr>
        <w:t>纳</w:t>
      </w:r>
      <w:r>
        <w:rPr>
          <w:sz w:val="22"/>
          <w:szCs w:val="22"/>
          <w:spacing w:val="-55"/>
        </w:rPr>
        <w:t xml:space="preserve"> </w:t>
      </w:r>
      <w:r>
        <w:rPr>
          <w:rFonts w:ascii="Times New Roman" w:hAnsi="Times New Roman" w:eastAsia="Times New Roman" w:cs="Times New Roman"/>
          <w:sz w:val="22"/>
          <w:szCs w:val="22"/>
          <w:spacing w:val="-2"/>
        </w:rPr>
        <w:t>(ADOPT):     </w:t>
      </w:r>
      <w:r>
        <w:rPr>
          <w:sz w:val="22"/>
          <w:szCs w:val="22"/>
          <w:spacing w:val="-2"/>
        </w:rPr>
        <w:t>可以投入使用。这一技术是已被项目和</w:t>
      </w:r>
      <w:r>
        <w:rPr>
          <w:sz w:val="22"/>
          <w:szCs w:val="22"/>
          <w:spacing w:val="-3"/>
        </w:rPr>
        <w:t>业界证实</w:t>
      </w:r>
      <w:r>
        <w:rPr>
          <w:sz w:val="22"/>
          <w:szCs w:val="22"/>
        </w:rPr>
        <w:t xml:space="preserve"> </w:t>
      </w:r>
      <w:r>
        <w:rPr>
          <w:sz w:val="22"/>
          <w:szCs w:val="22"/>
          <w:spacing w:val="-6"/>
        </w:rPr>
        <w:t>的、可采纳的技术。</w:t>
      </w:r>
    </w:p>
    <w:p>
      <w:pPr>
        <w:pStyle w:val="BodyText"/>
        <w:ind w:left="456"/>
        <w:spacing w:before="85" w:line="212" w:lineRule="auto"/>
        <w:rPr>
          <w:sz w:val="22"/>
          <w:szCs w:val="22"/>
        </w:rPr>
      </w:pPr>
      <w:r>
        <w:rPr>
          <w:sz w:val="22"/>
          <w:szCs w:val="22"/>
          <w:spacing w:val="-4"/>
        </w:rPr>
        <w:t>口</w:t>
      </w:r>
      <w:r>
        <w:rPr>
          <w:sz w:val="22"/>
          <w:szCs w:val="22"/>
          <w:spacing w:val="-50"/>
        </w:rPr>
        <w:t xml:space="preserve"> </w:t>
      </w:r>
      <w:r>
        <w:rPr>
          <w:sz w:val="22"/>
          <w:szCs w:val="22"/>
          <w:spacing w:val="-4"/>
        </w:rPr>
        <w:t>试</w:t>
      </w:r>
      <w:r>
        <w:rPr>
          <w:sz w:val="22"/>
          <w:szCs w:val="22"/>
          <w:spacing w:val="-52"/>
        </w:rPr>
        <w:t xml:space="preserve"> </w:t>
      </w:r>
      <w:r>
        <w:rPr>
          <w:sz w:val="22"/>
          <w:szCs w:val="22"/>
          <w:spacing w:val="-4"/>
        </w:rPr>
        <w:t>验</w:t>
      </w:r>
      <w:r>
        <w:rPr>
          <w:sz w:val="22"/>
          <w:szCs w:val="22"/>
          <w:spacing w:val="-49"/>
        </w:rPr>
        <w:t xml:space="preserve"> </w:t>
      </w:r>
      <w:r>
        <w:rPr>
          <w:rFonts w:ascii="Times New Roman" w:hAnsi="Times New Roman" w:eastAsia="Times New Roman" w:cs="Times New Roman"/>
          <w:sz w:val="22"/>
          <w:szCs w:val="22"/>
          <w:spacing w:val="-4"/>
        </w:rPr>
        <w:t>(TRIAL):    </w:t>
      </w:r>
      <w:r>
        <w:rPr>
          <w:sz w:val="22"/>
          <w:szCs w:val="22"/>
          <w:spacing w:val="-4"/>
        </w:rPr>
        <w:t>可以谨慎使用。它还没有</w:t>
      </w:r>
      <w:r>
        <w:rPr>
          <w:sz w:val="22"/>
          <w:szCs w:val="22"/>
          <w:spacing w:val="-5"/>
        </w:rPr>
        <w:t>完全被证实，因此需要在</w:t>
      </w:r>
    </w:p>
    <w:p>
      <w:pPr>
        <w:pStyle w:val="BodyText"/>
        <w:ind w:left="746"/>
        <w:spacing w:before="180" w:line="219" w:lineRule="auto"/>
        <w:rPr>
          <w:sz w:val="22"/>
          <w:szCs w:val="22"/>
        </w:rPr>
      </w:pPr>
      <w:r>
        <w:rPr>
          <w:sz w:val="22"/>
          <w:szCs w:val="22"/>
          <w:spacing w:val="-4"/>
        </w:rPr>
        <w:t>精心挑选的计划中使用。</w:t>
      </w:r>
    </w:p>
    <w:p>
      <w:pPr>
        <w:pStyle w:val="BodyText"/>
        <w:ind w:left="456"/>
        <w:spacing w:before="86" w:line="212" w:lineRule="auto"/>
        <w:rPr>
          <w:sz w:val="22"/>
          <w:szCs w:val="22"/>
        </w:rPr>
      </w:pPr>
      <w:r>
        <w:rPr>
          <w:sz w:val="22"/>
          <w:szCs w:val="22"/>
          <w:spacing w:val="-4"/>
        </w:rPr>
        <w:t>口</w:t>
      </w:r>
      <w:r>
        <w:rPr>
          <w:sz w:val="22"/>
          <w:szCs w:val="22"/>
          <w:spacing w:val="-51"/>
        </w:rPr>
        <w:t xml:space="preserve"> </w:t>
      </w:r>
      <w:r>
        <w:rPr>
          <w:sz w:val="22"/>
          <w:szCs w:val="22"/>
          <w:spacing w:val="-4"/>
        </w:rPr>
        <w:t>评</w:t>
      </w:r>
      <w:r>
        <w:rPr>
          <w:sz w:val="22"/>
          <w:szCs w:val="22"/>
          <w:spacing w:val="-50"/>
        </w:rPr>
        <w:t xml:space="preserve"> </w:t>
      </w:r>
      <w:r>
        <w:rPr>
          <w:sz w:val="22"/>
          <w:szCs w:val="22"/>
          <w:spacing w:val="-4"/>
        </w:rPr>
        <w:t>估</w:t>
      </w:r>
      <w:r>
        <w:rPr>
          <w:sz w:val="22"/>
          <w:szCs w:val="22"/>
          <w:spacing w:val="-61"/>
        </w:rPr>
        <w:t xml:space="preserve"> </w:t>
      </w:r>
      <w:r>
        <w:rPr>
          <w:rFonts w:ascii="Times New Roman" w:hAnsi="Times New Roman" w:eastAsia="Times New Roman" w:cs="Times New Roman"/>
          <w:sz w:val="22"/>
          <w:szCs w:val="22"/>
          <w:spacing w:val="-4"/>
        </w:rPr>
        <w:t>(ASSESS):   </w:t>
      </w:r>
      <w:r>
        <w:rPr>
          <w:sz w:val="22"/>
          <w:szCs w:val="22"/>
          <w:spacing w:val="-4"/>
        </w:rPr>
        <w:t>前景良好。应密切关注并</w:t>
      </w:r>
      <w:r>
        <w:rPr>
          <w:sz w:val="22"/>
          <w:szCs w:val="22"/>
          <w:spacing w:val="-5"/>
        </w:rPr>
        <w:t>试验使用。</w:t>
      </w:r>
    </w:p>
    <w:p>
      <w:pPr>
        <w:pStyle w:val="BodyText"/>
        <w:ind w:left="456"/>
        <w:spacing w:before="117" w:line="415" w:lineRule="exact"/>
        <w:rPr>
          <w:sz w:val="22"/>
          <w:szCs w:val="22"/>
        </w:rPr>
      </w:pPr>
      <w:r>
        <w:rPr>
          <w:sz w:val="22"/>
          <w:szCs w:val="22"/>
          <w:position w:val="15"/>
        </w:rPr>
        <w:t>口暂缓</w:t>
      </w:r>
      <w:r>
        <w:rPr>
          <w:sz w:val="22"/>
          <w:szCs w:val="22"/>
          <w:spacing w:val="-49"/>
          <w:position w:val="15"/>
        </w:rPr>
        <w:t xml:space="preserve"> </w:t>
      </w:r>
      <w:r>
        <w:rPr>
          <w:rFonts w:ascii="Times New Roman" w:hAnsi="Times New Roman" w:eastAsia="Times New Roman" w:cs="Times New Roman"/>
          <w:sz w:val="22"/>
          <w:szCs w:val="22"/>
          <w:position w:val="15"/>
        </w:rPr>
        <w:t>(HOLD):    </w:t>
      </w:r>
      <w:r>
        <w:rPr>
          <w:sz w:val="22"/>
          <w:szCs w:val="22"/>
          <w:position w:val="15"/>
        </w:rPr>
        <w:t>获得行业关注，但尚未或可能从未准备好使用。它</w:t>
      </w:r>
    </w:p>
    <w:p>
      <w:pPr>
        <w:pStyle w:val="BodyText"/>
        <w:ind w:left="746"/>
        <w:spacing w:line="219" w:lineRule="auto"/>
        <w:rPr>
          <w:sz w:val="22"/>
          <w:szCs w:val="22"/>
        </w:rPr>
      </w:pPr>
      <w:r>
        <w:rPr>
          <w:sz w:val="22"/>
          <w:szCs w:val="22"/>
          <w:spacing w:val="-7"/>
        </w:rPr>
        <w:t>可能是有缺陷的，可能被视为需要避免使用的技术。</w:t>
      </w:r>
    </w:p>
    <w:p>
      <w:pPr>
        <w:pStyle w:val="BodyText"/>
        <w:ind w:left="456"/>
        <w:spacing w:before="97" w:line="401" w:lineRule="exact"/>
        <w:rPr>
          <w:sz w:val="22"/>
          <w:szCs w:val="22"/>
        </w:rPr>
      </w:pPr>
      <w:r>
        <w:rPr>
          <w:sz w:val="22"/>
          <w:szCs w:val="22"/>
          <w:spacing w:val="-7"/>
          <w:position w:val="13"/>
        </w:rPr>
        <w:t>构建技术雷达和评估技术的最重要因素是将分析与实际“使</w:t>
      </w:r>
      <w:r>
        <w:rPr>
          <w:sz w:val="22"/>
          <w:szCs w:val="22"/>
          <w:spacing w:val="-8"/>
          <w:position w:val="13"/>
        </w:rPr>
        <w:t>用”结合在</w:t>
      </w:r>
    </w:p>
    <w:p>
      <w:pPr>
        <w:pStyle w:val="BodyText"/>
        <w:ind w:left="36"/>
        <w:spacing w:before="1" w:line="218" w:lineRule="auto"/>
        <w:rPr>
          <w:sz w:val="22"/>
          <w:szCs w:val="22"/>
        </w:rPr>
      </w:pPr>
      <w:r>
        <w:rPr>
          <w:sz w:val="22"/>
          <w:szCs w:val="22"/>
          <w:spacing w:val="-9"/>
        </w:rPr>
        <w:t>一起。尽管雷达上有四种行动方式，但也存</w:t>
      </w:r>
      <w:r>
        <w:rPr>
          <w:sz w:val="22"/>
          <w:szCs w:val="22"/>
          <w:spacing w:val="-10"/>
        </w:rPr>
        <w:t>在一些准备工作：调查和研究。</w:t>
      </w:r>
    </w:p>
    <w:p>
      <w:pPr>
        <w:pStyle w:val="BodyText"/>
        <w:ind w:left="36" w:firstLine="419"/>
        <w:spacing w:before="97" w:line="299" w:lineRule="auto"/>
        <w:rPr>
          <w:sz w:val="22"/>
          <w:szCs w:val="22"/>
        </w:rPr>
      </w:pPr>
      <w:r>
        <w:rPr>
          <w:sz w:val="22"/>
          <w:szCs w:val="22"/>
          <w:spacing w:val="2"/>
        </w:rPr>
        <w:t>调查是一种确定新技术的过程，首先需要从会议、讨论、社交媒体、</w:t>
      </w:r>
      <w:r>
        <w:rPr>
          <w:sz w:val="22"/>
          <w:szCs w:val="22"/>
          <w:spacing w:val="4"/>
        </w:rPr>
        <w:t xml:space="preserve">  </w:t>
      </w:r>
      <w:r>
        <w:rPr>
          <w:sz w:val="22"/>
          <w:szCs w:val="22"/>
          <w:spacing w:val="6"/>
        </w:rPr>
        <w:t>分析公司、专业论文、书籍(尽管书籍通常出现</w:t>
      </w:r>
      <w:r>
        <w:rPr>
          <w:sz w:val="22"/>
          <w:szCs w:val="22"/>
          <w:spacing w:val="5"/>
        </w:rPr>
        <w:t>得不够及时)和互联网文  </w:t>
      </w:r>
      <w:r>
        <w:rPr>
          <w:sz w:val="22"/>
          <w:szCs w:val="22"/>
          <w:spacing w:val="-5"/>
        </w:rPr>
        <w:t>章中收集信息。这是一个认知阶段——有人会说：“啊，这真是闻所未闻!”</w:t>
      </w:r>
      <w:r>
        <w:rPr>
          <w:sz w:val="22"/>
          <w:szCs w:val="22"/>
          <w:spacing w:val="11"/>
        </w:rPr>
        <w:t xml:space="preserve"> </w:t>
      </w:r>
      <w:r>
        <w:rPr>
          <w:sz w:val="22"/>
          <w:szCs w:val="22"/>
          <w:spacing w:val="-1"/>
        </w:rPr>
        <w:t>在这个阶段，你可以选择进入下一个层级，或者就此打住。毕竟，没有人</w:t>
      </w:r>
      <w:r>
        <w:rPr>
          <w:sz w:val="22"/>
          <w:szCs w:val="22"/>
        </w:rPr>
        <w:t xml:space="preserve">   </w:t>
      </w:r>
      <w:r>
        <w:rPr>
          <w:sz w:val="22"/>
          <w:szCs w:val="22"/>
          <w:spacing w:val="-6"/>
        </w:rPr>
        <w:t>能承担将每一项新技术都提升到下一个审查级别所需的代价。</w:t>
      </w:r>
    </w:p>
    <w:p>
      <w:pPr>
        <w:pStyle w:val="BodyText"/>
        <w:ind w:left="36" w:right="181" w:firstLine="419"/>
        <w:spacing w:before="140" w:line="294" w:lineRule="auto"/>
        <w:rPr>
          <w:sz w:val="22"/>
          <w:szCs w:val="22"/>
        </w:rPr>
      </w:pPr>
      <w:r>
        <w:rPr>
          <w:sz w:val="22"/>
          <w:szCs w:val="22"/>
        </w:rPr>
        <w:t>在研究阶段，你将继续从前面所提到的来源收集</w:t>
      </w:r>
      <w:r>
        <w:rPr>
          <w:sz w:val="22"/>
          <w:szCs w:val="22"/>
          <w:spacing w:val="-1"/>
        </w:rPr>
        <w:t>信息，并将搜索范围</w:t>
      </w:r>
      <w:r>
        <w:rPr>
          <w:sz w:val="22"/>
          <w:szCs w:val="22"/>
        </w:rPr>
        <w:t xml:space="preserve"> </w:t>
      </w:r>
      <w:r>
        <w:rPr>
          <w:sz w:val="22"/>
          <w:szCs w:val="22"/>
        </w:rPr>
        <w:t>扩大到包括早期新技术采用者的经验。在这个阶段</w:t>
      </w:r>
      <w:r>
        <w:rPr>
          <w:sz w:val="22"/>
          <w:szCs w:val="22"/>
          <w:spacing w:val="-1"/>
        </w:rPr>
        <w:t>，你会尝试回答业务和</w:t>
      </w:r>
      <w:r>
        <w:rPr>
          <w:sz w:val="22"/>
          <w:szCs w:val="22"/>
        </w:rPr>
        <w:t xml:space="preserve"> </w:t>
      </w:r>
      <w:r>
        <w:rPr>
          <w:sz w:val="22"/>
          <w:szCs w:val="22"/>
        </w:rPr>
        <w:t>技术可行性的相关问题。虽然在调查阶段我们确</w:t>
      </w:r>
      <w:r>
        <w:rPr>
          <w:sz w:val="22"/>
          <w:szCs w:val="22"/>
          <w:spacing w:val="-1"/>
        </w:rPr>
        <w:t>定了一些新的东西，但只</w:t>
      </w:r>
      <w:r>
        <w:rPr>
          <w:sz w:val="22"/>
          <w:szCs w:val="22"/>
        </w:rPr>
        <w:t xml:space="preserve"> </w:t>
      </w:r>
      <w:r>
        <w:rPr>
          <w:sz w:val="22"/>
          <w:szCs w:val="22"/>
          <w:spacing w:val="-6"/>
        </w:rPr>
        <w:t>有在研究阶段获得足够的信息，才有依据将潜在的内容添加到雷达中。</w:t>
      </w:r>
    </w:p>
    <w:p>
      <w:pPr>
        <w:spacing w:line="324" w:lineRule="auto"/>
        <w:rPr>
          <w:rFonts w:ascii="Arial"/>
          <w:sz w:val="21"/>
        </w:rPr>
      </w:pPr>
      <w:r/>
    </w:p>
    <w:p>
      <w:pPr>
        <w:ind w:left="36" w:right="228" w:firstLine="419"/>
        <w:spacing w:before="72" w:line="271" w:lineRule="auto"/>
        <w:rPr>
          <w:rFonts w:ascii="KaiTi" w:hAnsi="KaiTi" w:eastAsia="KaiTi" w:cs="KaiTi"/>
          <w:sz w:val="22"/>
          <w:szCs w:val="22"/>
        </w:rPr>
      </w:pPr>
      <w:r>
        <w:rPr>
          <w:rFonts w:ascii="KaiTi" w:hAnsi="KaiTi" w:eastAsia="KaiTi" w:cs="KaiTi"/>
          <w:sz w:val="22"/>
          <w:szCs w:val="22"/>
          <w:spacing w:val="-1"/>
        </w:rPr>
        <w:t>这可能是漫长的一周……技术雷达的创建、首次会议</w:t>
      </w:r>
      <w:r>
        <w:rPr>
          <w:rFonts w:ascii="KaiTi" w:hAnsi="KaiTi" w:eastAsia="KaiTi" w:cs="KaiTi"/>
          <w:sz w:val="22"/>
          <w:szCs w:val="22"/>
          <w:spacing w:val="-2"/>
        </w:rPr>
        <w:t>、尚未过滤的技</w:t>
      </w:r>
      <w:r>
        <w:rPr>
          <w:rFonts w:ascii="KaiTi" w:hAnsi="KaiTi" w:eastAsia="KaiTi" w:cs="KaiTi"/>
          <w:sz w:val="22"/>
          <w:szCs w:val="22"/>
        </w:rPr>
        <w:t xml:space="preserve"> </w:t>
      </w:r>
      <w:r>
        <w:rPr>
          <w:rFonts w:ascii="KaiTi" w:hAnsi="KaiTi" w:eastAsia="KaiTi" w:cs="KaiTi"/>
          <w:sz w:val="22"/>
          <w:szCs w:val="22"/>
          <w:spacing w:val="-1"/>
        </w:rPr>
        <w:t>术条目。在6个月内，科技发生了如此巨大的变化，真是令人惊叹!</w:t>
      </w:r>
    </w:p>
    <w:p>
      <w:pPr>
        <w:ind w:left="1616"/>
        <w:spacing w:before="81" w:line="432" w:lineRule="exact"/>
        <w:rPr>
          <w:rFonts w:ascii="KaiTi" w:hAnsi="KaiTi" w:eastAsia="KaiTi" w:cs="KaiTi"/>
          <w:sz w:val="22"/>
          <w:szCs w:val="22"/>
        </w:rPr>
      </w:pPr>
      <w:r>
        <w:rPr>
          <w:rFonts w:ascii="Times New Roman" w:hAnsi="Times New Roman" w:eastAsia="Times New Roman" w:cs="Times New Roman"/>
          <w:sz w:val="22"/>
          <w:szCs w:val="22"/>
          <w:spacing w:val="5"/>
          <w:position w:val="16"/>
        </w:rPr>
        <w:t>—</w:t>
      </w:r>
      <w:r>
        <w:rPr>
          <w:rFonts w:ascii="Times New Roman" w:hAnsi="Times New Roman" w:eastAsia="Times New Roman" w:cs="Times New Roman"/>
          <w:sz w:val="22"/>
          <w:szCs w:val="22"/>
          <w:position w:val="16"/>
        </w:rPr>
        <w:t>ThoughtWorks</w:t>
      </w:r>
      <w:r>
        <w:rPr>
          <w:rFonts w:ascii="Times New Roman" w:hAnsi="Times New Roman" w:eastAsia="Times New Roman" w:cs="Times New Roman"/>
          <w:sz w:val="22"/>
          <w:szCs w:val="22"/>
          <w:spacing w:val="5"/>
          <w:position w:val="16"/>
        </w:rPr>
        <w:t xml:space="preserve"> </w:t>
      </w:r>
      <w:r>
        <w:rPr>
          <w:rFonts w:ascii="KaiTi" w:hAnsi="KaiTi" w:eastAsia="KaiTi" w:cs="KaiTi"/>
          <w:sz w:val="22"/>
          <w:szCs w:val="22"/>
          <w:spacing w:val="5"/>
          <w:position w:val="16"/>
        </w:rPr>
        <w:t>技术主管</w:t>
      </w:r>
      <w:r>
        <w:rPr>
          <w:rFonts w:ascii="Times New Roman" w:hAnsi="Times New Roman" w:eastAsia="Times New Roman" w:cs="Times New Roman"/>
          <w:sz w:val="22"/>
          <w:szCs w:val="22"/>
          <w:position w:val="16"/>
        </w:rPr>
        <w:t>Mike</w:t>
      </w:r>
      <w:r>
        <w:rPr>
          <w:rFonts w:ascii="Times New Roman" w:hAnsi="Times New Roman" w:eastAsia="Times New Roman" w:cs="Times New Roman"/>
          <w:sz w:val="22"/>
          <w:szCs w:val="22"/>
          <w:spacing w:val="5"/>
          <w:position w:val="16"/>
        </w:rPr>
        <w:t xml:space="preserve"> </w:t>
      </w:r>
      <w:r>
        <w:rPr>
          <w:rFonts w:ascii="Times New Roman" w:hAnsi="Times New Roman" w:eastAsia="Times New Roman" w:cs="Times New Roman"/>
          <w:sz w:val="22"/>
          <w:szCs w:val="22"/>
          <w:position w:val="16"/>
        </w:rPr>
        <w:t>Mason</w:t>
      </w:r>
      <w:r>
        <w:rPr>
          <w:rFonts w:ascii="Times New Roman" w:hAnsi="Times New Roman" w:eastAsia="Times New Roman" w:cs="Times New Roman"/>
          <w:sz w:val="22"/>
          <w:szCs w:val="22"/>
          <w:spacing w:val="5"/>
          <w:position w:val="16"/>
        </w:rPr>
        <w:t xml:space="preserve"> </w:t>
      </w:r>
      <w:r>
        <w:rPr>
          <w:rFonts w:ascii="KaiTi" w:hAnsi="KaiTi" w:eastAsia="KaiTi" w:cs="KaiTi"/>
          <w:sz w:val="22"/>
          <w:szCs w:val="22"/>
          <w:spacing w:val="5"/>
          <w:position w:val="16"/>
        </w:rPr>
        <w:t>在2018年初的</w:t>
      </w:r>
    </w:p>
    <w:p>
      <w:pPr>
        <w:ind w:left="3906"/>
        <w:spacing w:line="224" w:lineRule="auto"/>
        <w:rPr>
          <w:rFonts w:ascii="KaiTi" w:hAnsi="KaiTi" w:eastAsia="KaiTi" w:cs="KaiTi"/>
          <w:sz w:val="22"/>
          <w:szCs w:val="22"/>
        </w:rPr>
      </w:pPr>
      <w:r>
        <w:rPr>
          <w:rFonts w:ascii="KaiTi" w:hAnsi="KaiTi" w:eastAsia="KaiTi" w:cs="KaiTi"/>
          <w:sz w:val="22"/>
          <w:szCs w:val="22"/>
          <w:spacing w:val="-8"/>
        </w:rPr>
        <w:t>雷达更新会议期间发表的推文</w:t>
      </w:r>
    </w:p>
    <w:p>
      <w:pPr>
        <w:spacing w:line="312" w:lineRule="auto"/>
        <w:rPr>
          <w:rFonts w:ascii="Arial"/>
          <w:sz w:val="21"/>
        </w:rPr>
      </w:pPr>
      <w:r/>
    </w:p>
    <w:p>
      <w:pPr>
        <w:pStyle w:val="BodyText"/>
        <w:ind w:left="36" w:right="203" w:firstLine="419"/>
        <w:spacing w:before="72" w:line="319" w:lineRule="auto"/>
        <w:jc w:val="both"/>
        <w:rPr>
          <w:sz w:val="22"/>
          <w:szCs w:val="22"/>
        </w:rPr>
      </w:pPr>
      <w:r>
        <w:rPr>
          <w:sz w:val="22"/>
          <w:szCs w:val="22"/>
          <w:spacing w:val="-1"/>
        </w:rPr>
        <w:t>在评估阶段，你开始对技术进行探究，主要是在技术组织内部</w:t>
      </w:r>
      <w:r>
        <w:rPr>
          <w:sz w:val="22"/>
          <w:szCs w:val="22"/>
          <w:spacing w:val="-2"/>
        </w:rPr>
        <w:t>进行试</w:t>
      </w:r>
      <w:r>
        <w:rPr>
          <w:sz w:val="22"/>
          <w:szCs w:val="22"/>
        </w:rPr>
        <w:t xml:space="preserve"> </w:t>
      </w:r>
      <w:r>
        <w:rPr>
          <w:sz w:val="22"/>
          <w:szCs w:val="22"/>
          <w:spacing w:val="-1"/>
        </w:rPr>
        <w:t>验。此时，你需要评估的是技术可行性，而不是业务可行性。例如，你可</w:t>
      </w:r>
      <w:r>
        <w:rPr>
          <w:sz w:val="22"/>
          <w:szCs w:val="22"/>
        </w:rPr>
        <w:t xml:space="preserve"> </w:t>
      </w:r>
      <w:r>
        <w:rPr>
          <w:sz w:val="22"/>
          <w:szCs w:val="22"/>
          <w:spacing w:val="1"/>
        </w:rPr>
        <w:t>能会尝试</w:t>
      </w:r>
      <w:r>
        <w:rPr>
          <w:rFonts w:ascii="Times New Roman" w:hAnsi="Times New Roman" w:eastAsia="Times New Roman" w:cs="Times New Roman"/>
          <w:sz w:val="22"/>
          <w:szCs w:val="22"/>
        </w:rPr>
        <w:t>VR</w:t>
      </w:r>
      <w:r>
        <w:rPr>
          <w:rFonts w:ascii="Times New Roman" w:hAnsi="Times New Roman" w:eastAsia="Times New Roman" w:cs="Times New Roman"/>
          <w:sz w:val="22"/>
          <w:szCs w:val="22"/>
          <w:spacing w:val="1"/>
        </w:rPr>
        <w:t xml:space="preserve"> </w:t>
      </w:r>
      <w:r>
        <w:rPr>
          <w:sz w:val="22"/>
          <w:szCs w:val="22"/>
          <w:spacing w:val="1"/>
        </w:rPr>
        <w:t>设备，以体验该技术及其成熟度。你可能会考虑如何将其应</w:t>
      </w:r>
    </w:p>
    <w:p>
      <w:pPr>
        <w:pStyle w:val="BodyText"/>
        <w:ind w:left="36"/>
        <w:spacing w:line="219" w:lineRule="auto"/>
        <w:rPr>
          <w:sz w:val="22"/>
          <w:szCs w:val="22"/>
        </w:rPr>
      </w:pPr>
      <w:r>
        <w:rPr>
          <w:sz w:val="22"/>
          <w:szCs w:val="22"/>
          <w:spacing w:val="-6"/>
        </w:rPr>
        <w:t>用到业务中，但还没有尝试这样做。</w:t>
      </w:r>
    </w:p>
    <w:p>
      <w:pPr>
        <w:spacing w:line="219" w:lineRule="auto"/>
        <w:sectPr>
          <w:pgSz w:w="8290" w:h="12560"/>
          <w:pgMar w:top="368" w:right="517" w:bottom="0" w:left="523" w:header="0" w:footer="0" w:gutter="0"/>
        </w:sectPr>
        <w:rPr>
          <w:sz w:val="22"/>
          <w:szCs w:val="22"/>
        </w:rPr>
      </w:pPr>
    </w:p>
    <w:p>
      <w:pPr>
        <w:pStyle w:val="BodyText"/>
        <w:ind w:left="3010"/>
        <w:spacing w:before="57" w:line="221" w:lineRule="auto"/>
        <w:rPr>
          <w:sz w:val="17"/>
          <w:szCs w:val="17"/>
        </w:rPr>
      </w:pPr>
      <w:r>
        <w:drawing>
          <wp:anchor distT="0" distB="0" distL="0" distR="0" simplePos="0" relativeHeight="252577792" behindDoc="0" locked="0" layoutInCell="0" allowOverlap="1">
            <wp:simplePos x="0" y="0"/>
            <wp:positionH relativeFrom="page">
              <wp:posOffset>406392</wp:posOffset>
            </wp:positionH>
            <wp:positionV relativeFrom="page">
              <wp:posOffset>7118358</wp:posOffset>
            </wp:positionV>
            <wp:extent cx="1270029" cy="6350"/>
            <wp:effectExtent l="0" t="0" r="0" b="0"/>
            <wp:wrapNone/>
            <wp:docPr id="162" name="IM 162"/>
            <wp:cNvGraphicFramePr/>
            <a:graphic>
              <a:graphicData uri="http://schemas.openxmlformats.org/drawingml/2006/picture">
                <pic:pic>
                  <pic:nvPicPr>
                    <pic:cNvPr id="162" name="IM 162"/>
                    <pic:cNvPicPr/>
                  </pic:nvPicPr>
                  <pic:blipFill>
                    <a:blip r:embed="rId86"/>
                    <a:stretch>
                      <a:fillRect/>
                    </a:stretch>
                  </pic:blipFill>
                  <pic:spPr>
                    <a:xfrm rot="0">
                      <a:off x="0" y="0"/>
                      <a:ext cx="1270029" cy="6350"/>
                    </a:xfrm>
                    <a:prstGeom prst="rect">
                      <a:avLst/>
                    </a:prstGeom>
                  </pic:spPr>
                </pic:pic>
              </a:graphicData>
            </a:graphic>
          </wp:anchor>
        </w:drawing>
      </w:r>
      <w:r>
        <w:rPr>
          <w:rFonts w:ascii="SimHei" w:hAnsi="SimHei" w:eastAsia="SimHei" w:cs="SimHei"/>
          <w:sz w:val="22"/>
          <w:szCs w:val="22"/>
          <w:spacing w:val="-11"/>
        </w:rPr>
        <w:t>第2章</w:t>
      </w:r>
      <w:r>
        <w:rPr>
          <w:rFonts w:ascii="SimHei" w:hAnsi="SimHei" w:eastAsia="SimHei" w:cs="SimHei"/>
          <w:sz w:val="22"/>
          <w:szCs w:val="22"/>
          <w:spacing w:val="-11"/>
        </w:rPr>
        <w:t xml:space="preserve"> </w:t>
      </w:r>
      <w:r>
        <w:rPr>
          <w:rFonts w:ascii="SimHei" w:hAnsi="SimHei" w:eastAsia="SimHei" w:cs="SimHei"/>
          <w:sz w:val="22"/>
          <w:szCs w:val="22"/>
          <w:spacing w:val="-11"/>
        </w:rPr>
        <w:t>以技术为核心——</w:t>
      </w:r>
      <w:r>
        <w:rPr>
          <w:sz w:val="22"/>
          <w:szCs w:val="22"/>
          <w:spacing w:val="-11"/>
        </w:rPr>
        <w:t>Tech@Core      </w:t>
      </w:r>
      <w:r>
        <w:rPr>
          <w:sz w:val="17"/>
          <w:szCs w:val="17"/>
          <w:spacing w:val="-11"/>
        </w:rPr>
        <w:t>31</w:t>
      </w:r>
    </w:p>
    <w:p>
      <w:pPr>
        <w:spacing w:line="281" w:lineRule="auto"/>
        <w:rPr>
          <w:rFonts w:ascii="Arial"/>
          <w:sz w:val="21"/>
        </w:rPr>
      </w:pPr>
      <w:r/>
    </w:p>
    <w:p>
      <w:pPr>
        <w:spacing w:line="282" w:lineRule="auto"/>
        <w:rPr>
          <w:rFonts w:ascii="Arial"/>
          <w:sz w:val="21"/>
        </w:rPr>
      </w:pPr>
      <w:r/>
    </w:p>
    <w:p>
      <w:pPr>
        <w:pStyle w:val="BodyText"/>
        <w:ind w:firstLine="430"/>
        <w:spacing w:before="72" w:line="280" w:lineRule="auto"/>
        <w:jc w:val="both"/>
        <w:rPr>
          <w:sz w:val="22"/>
          <w:szCs w:val="22"/>
        </w:rPr>
      </w:pPr>
      <w:r>
        <w:rPr>
          <w:sz w:val="22"/>
          <w:szCs w:val="22"/>
        </w:rPr>
        <w:t>在试验阶段，可以将该技术用于经过精心选</w:t>
      </w:r>
      <w:r>
        <w:rPr>
          <w:sz w:val="22"/>
          <w:szCs w:val="22"/>
          <w:spacing w:val="-1"/>
        </w:rPr>
        <w:t>择的、规模较小的业务计 </w:t>
      </w:r>
      <w:r>
        <w:rPr>
          <w:sz w:val="22"/>
          <w:szCs w:val="22"/>
          <w:spacing w:val="-5"/>
        </w:rPr>
        <w:t>划中。这些试验将有助于确定该技术是否可以逐步被完全采纳。在此期间，</w:t>
      </w:r>
      <w:r>
        <w:rPr>
          <w:sz w:val="22"/>
          <w:szCs w:val="22"/>
          <w:spacing w:val="13"/>
        </w:rPr>
        <w:t xml:space="preserve"> </w:t>
      </w:r>
      <w:r>
        <w:rPr>
          <w:sz w:val="22"/>
          <w:szCs w:val="22"/>
          <w:spacing w:val="-6"/>
        </w:rPr>
        <w:t>你将继续从其他用户那里收集信息，以确定该技术的优缺点。</w:t>
      </w:r>
    </w:p>
    <w:p>
      <w:pPr>
        <w:pStyle w:val="BodyText"/>
        <w:ind w:right="92" w:firstLine="430"/>
        <w:spacing w:before="108" w:line="319" w:lineRule="auto"/>
        <w:jc w:val="both"/>
        <w:rPr>
          <w:sz w:val="22"/>
          <w:szCs w:val="22"/>
        </w:rPr>
      </w:pPr>
      <w:r>
        <w:rPr>
          <w:sz w:val="22"/>
          <w:szCs w:val="22"/>
          <w:spacing w:val="-1"/>
        </w:rPr>
        <w:t>一旦从试验阶段收集到足够的数据，并且行业使用量增加了，你就可</w:t>
      </w:r>
      <w:r>
        <w:rPr>
          <w:sz w:val="22"/>
          <w:szCs w:val="22"/>
          <w:spacing w:val="16"/>
        </w:rPr>
        <w:t xml:space="preserve"> </w:t>
      </w:r>
      <w:r>
        <w:rPr>
          <w:sz w:val="22"/>
          <w:szCs w:val="22"/>
          <w:spacing w:val="-1"/>
        </w:rPr>
        <w:t>以在组织中对该技术进行更广泛的采纳。有几个因素会影响你是否做</w:t>
      </w:r>
      <w:r>
        <w:rPr>
          <w:sz w:val="22"/>
          <w:szCs w:val="22"/>
          <w:spacing w:val="-2"/>
        </w:rPr>
        <w:t>出采</w:t>
      </w:r>
    </w:p>
    <w:p>
      <w:pPr>
        <w:pStyle w:val="BodyText"/>
        <w:spacing w:line="219" w:lineRule="auto"/>
        <w:rPr>
          <w:sz w:val="22"/>
          <w:szCs w:val="22"/>
        </w:rPr>
      </w:pPr>
      <w:r>
        <w:rPr>
          <w:sz w:val="22"/>
          <w:szCs w:val="22"/>
          <w:spacing w:val="-7"/>
        </w:rPr>
        <w:t>纳的决定，包括如何发展或购买你所需的能力。</w:t>
      </w:r>
    </w:p>
    <w:p>
      <w:pPr>
        <w:pStyle w:val="BodyText"/>
        <w:ind w:right="19" w:firstLine="430"/>
        <w:spacing w:before="120" w:line="292" w:lineRule="auto"/>
        <w:jc w:val="both"/>
        <w:rPr>
          <w:sz w:val="22"/>
          <w:szCs w:val="22"/>
        </w:rPr>
      </w:pPr>
      <w:r>
        <w:rPr>
          <w:sz w:val="22"/>
          <w:szCs w:val="22"/>
        </w:rPr>
        <w:t>在每一个层级上，你都会提出与将技术提升到下</w:t>
      </w:r>
      <w:r>
        <w:rPr>
          <w:sz w:val="22"/>
          <w:szCs w:val="22"/>
          <w:spacing w:val="-1"/>
        </w:rPr>
        <w:t>一个级别相关的关键</w:t>
      </w:r>
      <w:r>
        <w:rPr>
          <w:sz w:val="22"/>
          <w:szCs w:val="22"/>
        </w:rPr>
        <w:t xml:space="preserve"> </w:t>
      </w:r>
      <w:r>
        <w:rPr>
          <w:sz w:val="22"/>
          <w:szCs w:val="22"/>
          <w:spacing w:val="-1"/>
        </w:rPr>
        <w:t>问题。只有少数技术能通过每一个阶段：有些将被抛弃，</w:t>
      </w:r>
      <w:r>
        <w:rPr>
          <w:sz w:val="22"/>
          <w:szCs w:val="22"/>
          <w:spacing w:val="-2"/>
        </w:rPr>
        <w:t>有些则被留在原 </w:t>
      </w:r>
      <w:r>
        <w:rPr>
          <w:sz w:val="22"/>
          <w:szCs w:val="22"/>
          <w:spacing w:val="-1"/>
        </w:rPr>
        <w:t>地。你需要限制每个阶段的半成品</w:t>
      </w:r>
      <w:r>
        <w:rPr>
          <w:sz w:val="22"/>
          <w:szCs w:val="22"/>
          <w:spacing w:val="-42"/>
        </w:rPr>
        <w:t xml:space="preserve"> </w:t>
      </w:r>
      <w:r>
        <w:rPr>
          <w:rFonts w:ascii="Times New Roman" w:hAnsi="Times New Roman" w:eastAsia="Times New Roman" w:cs="Times New Roman"/>
          <w:sz w:val="22"/>
          <w:szCs w:val="22"/>
          <w:spacing w:val="-1"/>
        </w:rPr>
        <w:t>(WIP),   </w:t>
      </w:r>
      <w:r>
        <w:rPr>
          <w:rFonts w:ascii="Times New Roman" w:hAnsi="Times New Roman" w:eastAsia="Times New Roman" w:cs="Times New Roman"/>
          <w:sz w:val="22"/>
          <w:szCs w:val="22"/>
          <w:spacing w:val="-2"/>
        </w:rPr>
        <w:t xml:space="preserve"> </w:t>
      </w:r>
      <w:r>
        <w:rPr>
          <w:sz w:val="22"/>
          <w:szCs w:val="22"/>
          <w:spacing w:val="-2"/>
        </w:rPr>
        <w:t>限制你在任何时候评估或试验 </w:t>
      </w:r>
      <w:r>
        <w:rPr>
          <w:sz w:val="22"/>
          <w:szCs w:val="22"/>
          <w:spacing w:val="1"/>
        </w:rPr>
        <w:t>的技术的数量，如果一个团队已经在评估某项技术，请向其他团队说明，</w:t>
      </w:r>
      <w:r>
        <w:rPr>
          <w:sz w:val="22"/>
          <w:szCs w:val="22"/>
          <w:spacing w:val="17"/>
        </w:rPr>
        <w:t xml:space="preserve"> </w:t>
      </w:r>
      <w:r>
        <w:rPr>
          <w:sz w:val="22"/>
          <w:szCs w:val="22"/>
          <w:spacing w:val="-6"/>
        </w:rPr>
        <w:t>以便他们能够快速询问并了解试验结果。这是一种持续学习的管理</w:t>
      </w:r>
      <w:r>
        <w:rPr>
          <w:sz w:val="22"/>
          <w:szCs w:val="22"/>
          <w:spacing w:val="-7"/>
        </w:rPr>
        <w:t>方式。</w:t>
      </w:r>
    </w:p>
    <w:p>
      <w:pPr>
        <w:spacing w:line="292" w:lineRule="auto"/>
        <w:rPr>
          <w:rFonts w:ascii="Arial"/>
          <w:sz w:val="21"/>
        </w:rPr>
      </w:pPr>
      <w:r/>
    </w:p>
    <w:p>
      <w:pPr>
        <w:ind w:left="3"/>
        <w:spacing w:before="72" w:line="222" w:lineRule="auto"/>
        <w:outlineLvl w:val="1"/>
        <w:rPr>
          <w:rFonts w:ascii="SimHei" w:hAnsi="SimHei" w:eastAsia="SimHei" w:cs="SimHei"/>
          <w:sz w:val="22"/>
          <w:szCs w:val="22"/>
        </w:rPr>
      </w:pPr>
      <w:r>
        <w:rPr>
          <w:rFonts w:ascii="SimHei" w:hAnsi="SimHei" w:eastAsia="SimHei" w:cs="SimHei"/>
          <w:sz w:val="22"/>
          <w:szCs w:val="22"/>
          <w:b/>
          <w:bCs/>
          <w:spacing w:val="7"/>
        </w:rPr>
        <w:t>2.1.5</w:t>
      </w:r>
      <w:r>
        <w:rPr>
          <w:rFonts w:ascii="SimHei" w:hAnsi="SimHei" w:eastAsia="SimHei" w:cs="SimHei"/>
          <w:sz w:val="22"/>
          <w:szCs w:val="22"/>
          <w:spacing w:val="111"/>
        </w:rPr>
        <w:t xml:space="preserve"> </w:t>
      </w:r>
      <w:r>
        <w:rPr>
          <w:rFonts w:ascii="SimHei" w:hAnsi="SimHei" w:eastAsia="SimHei" w:cs="SimHei"/>
          <w:sz w:val="22"/>
          <w:szCs w:val="22"/>
          <w:b/>
          <w:bCs/>
          <w:spacing w:val="7"/>
        </w:rPr>
        <w:t>减少技术债</w:t>
      </w:r>
    </w:p>
    <w:p>
      <w:pPr>
        <w:pStyle w:val="BodyText"/>
        <w:ind w:firstLine="430"/>
        <w:spacing w:before="222" w:line="303" w:lineRule="auto"/>
        <w:jc w:val="both"/>
        <w:rPr>
          <w:sz w:val="22"/>
          <w:szCs w:val="22"/>
        </w:rPr>
      </w:pPr>
      <w:r>
        <w:rPr>
          <w:sz w:val="22"/>
          <w:szCs w:val="22"/>
          <w:spacing w:val="7"/>
        </w:rPr>
        <w:t>如果你身处一家经营多年的企业，并且在遗留系统上进</w:t>
      </w:r>
      <w:r>
        <w:rPr>
          <w:sz w:val="22"/>
          <w:szCs w:val="22"/>
          <w:spacing w:val="6"/>
        </w:rPr>
        <w:t>行了大量投</w:t>
      </w:r>
      <w:r>
        <w:rPr>
          <w:sz w:val="22"/>
          <w:szCs w:val="22"/>
        </w:rPr>
        <w:t xml:space="preserve">  </w:t>
      </w:r>
      <w:r>
        <w:rPr>
          <w:sz w:val="22"/>
          <w:szCs w:val="22"/>
          <w:spacing w:val="-1"/>
        </w:rPr>
        <w:t>资，那么如何管理技术债将是技术战略的重要组成部分。技术债是由缺乏 </w:t>
      </w:r>
      <w:r>
        <w:rPr>
          <w:sz w:val="22"/>
          <w:szCs w:val="22"/>
          <w:spacing w:val="-1"/>
        </w:rPr>
        <w:t>对保持适应性和质量的投资导致的技术随时间推移的退化。它就像是一辆</w:t>
      </w:r>
      <w:r>
        <w:rPr>
          <w:sz w:val="22"/>
          <w:szCs w:val="22"/>
        </w:rPr>
        <w:t xml:space="preserve">  </w:t>
      </w:r>
      <w:r>
        <w:rPr>
          <w:sz w:val="22"/>
          <w:szCs w:val="22"/>
          <w:spacing w:val="-1"/>
        </w:rPr>
        <w:t>未经保养甚至连机油都没换过的汽车，必然会随着时间的推移而</w:t>
      </w:r>
      <w:r>
        <w:rPr>
          <w:sz w:val="22"/>
          <w:szCs w:val="22"/>
          <w:spacing w:val="-2"/>
        </w:rPr>
        <w:t>老化——</w:t>
      </w:r>
      <w:r>
        <w:rPr>
          <w:sz w:val="22"/>
          <w:szCs w:val="22"/>
        </w:rPr>
        <w:t xml:space="preserve">  </w:t>
      </w:r>
      <w:r>
        <w:rPr>
          <w:sz w:val="22"/>
          <w:szCs w:val="22"/>
          <w:spacing w:val="-1"/>
        </w:rPr>
        <w:t>速度变慢、无法发动、漏油。在软件领域，开发人员可能为了赶上最后期 </w:t>
      </w:r>
      <w:r>
        <w:rPr>
          <w:sz w:val="22"/>
          <w:szCs w:val="22"/>
          <w:spacing w:val="-4"/>
        </w:rPr>
        <w:t>限被迫走“捷径”,测试并不总是严格，而周期性的快速</w:t>
      </w:r>
      <w:r>
        <w:rPr>
          <w:sz w:val="22"/>
          <w:szCs w:val="22"/>
          <w:spacing w:val="-5"/>
        </w:rPr>
        <w:t>“修复”会降低代</w:t>
      </w:r>
      <w:r>
        <w:rPr>
          <w:sz w:val="22"/>
          <w:szCs w:val="22"/>
        </w:rPr>
        <w:t xml:space="preserve">  </w:t>
      </w:r>
      <w:r>
        <w:rPr>
          <w:sz w:val="22"/>
          <w:szCs w:val="22"/>
          <w:spacing w:val="-1"/>
        </w:rPr>
        <w:t>码质量。多年来，许多遗留系统为企业带来了价值，但它们的技术债也累 </w:t>
      </w:r>
      <w:r>
        <w:rPr>
          <w:sz w:val="22"/>
          <w:szCs w:val="22"/>
          <w:spacing w:val="2"/>
        </w:rPr>
        <w:t>积到了这样的程度：即使是看似微不足道的功能增强也变得困难且耗时。</w:t>
      </w:r>
      <w:r>
        <w:rPr>
          <w:sz w:val="22"/>
          <w:szCs w:val="22"/>
          <w:spacing w:val="4"/>
        </w:rPr>
        <w:t xml:space="preserve"> </w:t>
      </w:r>
      <w:r>
        <w:rPr>
          <w:sz w:val="22"/>
          <w:szCs w:val="22"/>
          <w:spacing w:val="9"/>
        </w:rPr>
        <w:t>图2-4展示了这种退化是如何缓慢开始，并随着时间的推移而不断加速</w:t>
      </w:r>
      <w:r>
        <w:rPr>
          <w:sz w:val="22"/>
          <w:szCs w:val="22"/>
          <w:spacing w:val="4"/>
        </w:rPr>
        <w:t xml:space="preserve">  </w:t>
      </w:r>
      <w:r>
        <w:rPr>
          <w:sz w:val="22"/>
          <w:szCs w:val="22"/>
          <w:spacing w:val="-7"/>
        </w:rPr>
        <w:t>的°。现在基本上已无法维护的遗留系统并不</w:t>
      </w:r>
      <w:r>
        <w:rPr>
          <w:sz w:val="22"/>
          <w:szCs w:val="22"/>
          <w:spacing w:val="-8"/>
        </w:rPr>
        <w:t>在少数。在早期，做出改变相</w:t>
      </w:r>
      <w:r>
        <w:rPr>
          <w:sz w:val="22"/>
          <w:szCs w:val="22"/>
        </w:rPr>
        <w:t xml:space="preserve">  </w:t>
      </w:r>
      <w:r>
        <w:rPr>
          <w:sz w:val="22"/>
          <w:szCs w:val="22"/>
          <w:spacing w:val="-8"/>
        </w:rPr>
        <w:t>对容易，对于“我们应该实施新功能还是减少技术债”的问题，答案往往是</w:t>
      </w:r>
      <w:r>
        <w:rPr>
          <w:sz w:val="22"/>
          <w:szCs w:val="22"/>
          <w:spacing w:val="6"/>
        </w:rPr>
        <w:t xml:space="preserve">  </w:t>
      </w:r>
      <w:r>
        <w:rPr>
          <w:sz w:val="22"/>
          <w:szCs w:val="22"/>
          <w:spacing w:val="-1"/>
        </w:rPr>
        <w:t>偏向于新功能的开发。于是，在忽视技术债的几年后，功能增强会耗费相 </w:t>
      </w:r>
      <w:r>
        <w:rPr>
          <w:sz w:val="22"/>
          <w:szCs w:val="22"/>
          <w:spacing w:val="-8"/>
        </w:rPr>
        <w:t>当长的时间，并且你会面临三个同样糟糕的选择：重写应用程序(代价高昂，</w:t>
      </w:r>
    </w:p>
    <w:p>
      <w:pPr>
        <w:spacing w:line="385" w:lineRule="auto"/>
        <w:rPr>
          <w:rFonts w:ascii="Arial"/>
          <w:sz w:val="21"/>
        </w:rPr>
      </w:pPr>
      <w:r/>
    </w:p>
    <w:p>
      <w:pPr>
        <w:ind w:left="70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Jim</w:t>
      </w:r>
      <w:r>
        <w:rPr>
          <w:rFonts w:ascii="Times New Roman" w:hAnsi="Times New Roman" w:eastAsia="Times New Roman" w:cs="Times New Roman"/>
          <w:sz w:val="17"/>
          <w:szCs w:val="17"/>
          <w:i/>
          <w:iCs/>
          <w:spacing w:val="36"/>
        </w:rPr>
        <w:t xml:space="preserve"> </w:t>
      </w:r>
      <w:r>
        <w:rPr>
          <w:rFonts w:ascii="Times New Roman" w:hAnsi="Times New Roman" w:eastAsia="Times New Roman" w:cs="Times New Roman"/>
          <w:sz w:val="17"/>
          <w:szCs w:val="17"/>
          <w:i/>
          <w:iCs/>
        </w:rPr>
        <w:t>Highsmith</w:t>
      </w:r>
      <w:r>
        <w:rPr>
          <w:rFonts w:ascii="Times New Roman" w:hAnsi="Times New Roman" w:eastAsia="Times New Roman" w:cs="Times New Roman"/>
          <w:sz w:val="17"/>
          <w:szCs w:val="17"/>
          <w:i/>
          <w:iCs/>
          <w:spacing w:val="6"/>
        </w:rPr>
        <w:t>.</w:t>
      </w:r>
      <w:r>
        <w:rPr>
          <w:rFonts w:ascii="Times New Roman" w:hAnsi="Times New Roman" w:eastAsia="Times New Roman" w:cs="Times New Roman"/>
          <w:sz w:val="17"/>
          <w:szCs w:val="17"/>
          <w:i/>
          <w:iCs/>
        </w:rPr>
        <w:t>Agile</w:t>
      </w:r>
      <w:r>
        <w:rPr>
          <w:rFonts w:ascii="Times New Roman" w:hAnsi="Times New Roman" w:eastAsia="Times New Roman" w:cs="Times New Roman"/>
          <w:sz w:val="17"/>
          <w:szCs w:val="17"/>
          <w:i/>
          <w:iCs/>
          <w:spacing w:val="33"/>
        </w:rPr>
        <w:t xml:space="preserve"> </w:t>
      </w:r>
      <w:r>
        <w:rPr>
          <w:rFonts w:ascii="Times New Roman" w:hAnsi="Times New Roman" w:eastAsia="Times New Roman" w:cs="Times New Roman"/>
          <w:sz w:val="17"/>
          <w:szCs w:val="17"/>
          <w:i/>
          <w:iCs/>
        </w:rPr>
        <w:t>Project</w:t>
      </w:r>
      <w:r>
        <w:rPr>
          <w:rFonts w:ascii="Times New Roman" w:hAnsi="Times New Roman" w:eastAsia="Times New Roman" w:cs="Times New Roman"/>
          <w:sz w:val="17"/>
          <w:szCs w:val="17"/>
          <w:i/>
          <w:iCs/>
          <w:spacing w:val="28"/>
        </w:rPr>
        <w:t xml:space="preserve"> </w:t>
      </w:r>
      <w:r>
        <w:rPr>
          <w:rFonts w:ascii="Times New Roman" w:hAnsi="Times New Roman" w:eastAsia="Times New Roman" w:cs="Times New Roman"/>
          <w:sz w:val="17"/>
          <w:szCs w:val="17"/>
          <w:i/>
          <w:iCs/>
        </w:rPr>
        <w:t>Management</w:t>
      </w:r>
      <w:r>
        <w:rPr>
          <w:rFonts w:ascii="Times New Roman" w:hAnsi="Times New Roman" w:eastAsia="Times New Roman" w:cs="Times New Roman"/>
          <w:sz w:val="17"/>
          <w:szCs w:val="17"/>
          <w:i/>
          <w:iCs/>
          <w:spacing w:val="6"/>
        </w:rPr>
        <w:t>:</w:t>
      </w:r>
      <w:r>
        <w:rPr>
          <w:rFonts w:ascii="Times New Roman" w:hAnsi="Times New Roman" w:eastAsia="Times New Roman" w:cs="Times New Roman"/>
          <w:sz w:val="17"/>
          <w:szCs w:val="17"/>
          <w:i/>
          <w:iCs/>
        </w:rPr>
        <w:t>Creating</w:t>
      </w:r>
      <w:r>
        <w:rPr>
          <w:rFonts w:ascii="Times New Roman" w:hAnsi="Times New Roman" w:eastAsia="Times New Roman" w:cs="Times New Roman"/>
          <w:sz w:val="17"/>
          <w:szCs w:val="17"/>
          <w:i/>
          <w:iCs/>
          <w:spacing w:val="28"/>
        </w:rPr>
        <w:t xml:space="preserve"> </w:t>
      </w:r>
      <w:r>
        <w:rPr>
          <w:rFonts w:ascii="Times New Roman" w:hAnsi="Times New Roman" w:eastAsia="Times New Roman" w:cs="Times New Roman"/>
          <w:sz w:val="17"/>
          <w:szCs w:val="17"/>
          <w:i/>
          <w:iCs/>
        </w:rPr>
        <w:t>Imnovative</w:t>
      </w:r>
      <w:r>
        <w:rPr>
          <w:rFonts w:ascii="Times New Roman" w:hAnsi="Times New Roman" w:eastAsia="Times New Roman" w:cs="Times New Roman"/>
          <w:sz w:val="17"/>
          <w:szCs w:val="17"/>
          <w:i/>
          <w:iCs/>
          <w:spacing w:val="33"/>
        </w:rPr>
        <w:t xml:space="preserve"> </w:t>
      </w:r>
      <w:r>
        <w:rPr>
          <w:rFonts w:ascii="Times New Roman" w:hAnsi="Times New Roman" w:eastAsia="Times New Roman" w:cs="Times New Roman"/>
          <w:sz w:val="17"/>
          <w:szCs w:val="17"/>
          <w:i/>
          <w:iCs/>
        </w:rPr>
        <w:t>Products</w:t>
      </w:r>
      <w:r>
        <w:rPr>
          <w:rFonts w:ascii="Times New Roman" w:hAnsi="Times New Roman" w:eastAsia="Times New Roman" w:cs="Times New Roman"/>
          <w:sz w:val="17"/>
          <w:szCs w:val="17"/>
          <w:i/>
          <w:iCs/>
          <w:spacing w:val="6"/>
        </w:rPr>
        <w:t>.</w:t>
      </w:r>
      <w:r>
        <w:rPr>
          <w:rFonts w:ascii="Times New Roman" w:hAnsi="Times New Roman" w:eastAsia="Times New Roman" w:cs="Times New Roman"/>
          <w:sz w:val="17"/>
          <w:szCs w:val="17"/>
          <w:i/>
          <w:iCs/>
        </w:rPr>
        <w:t>Boston</w:t>
      </w:r>
      <w:r>
        <w:rPr>
          <w:rFonts w:ascii="Times New Roman" w:hAnsi="Times New Roman" w:eastAsia="Times New Roman" w:cs="Times New Roman"/>
          <w:sz w:val="17"/>
          <w:szCs w:val="17"/>
          <w:i/>
          <w:iCs/>
          <w:spacing w:val="6"/>
        </w:rPr>
        <w:t>:</w:t>
      </w:r>
      <w:r>
        <w:rPr>
          <w:rFonts w:ascii="Times New Roman" w:hAnsi="Times New Roman" w:eastAsia="Times New Roman" w:cs="Times New Roman"/>
          <w:sz w:val="17"/>
          <w:szCs w:val="17"/>
          <w:i/>
          <w:iCs/>
        </w:rPr>
        <w:t>Addison</w:t>
      </w:r>
      <w:r>
        <w:rPr>
          <w:rFonts w:ascii="Times New Roman" w:hAnsi="Times New Roman" w:eastAsia="Times New Roman" w:cs="Times New Roman"/>
          <w:sz w:val="17"/>
          <w:szCs w:val="17"/>
          <w:i/>
          <w:iCs/>
          <w:spacing w:val="6"/>
        </w:rPr>
        <w:t>-</w:t>
      </w:r>
    </w:p>
    <w:p>
      <w:pPr>
        <w:ind w:left="710"/>
        <w:spacing w:before="8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Wesley</w:t>
      </w:r>
      <w:r>
        <w:rPr>
          <w:rFonts w:ascii="Times New Roman" w:hAnsi="Times New Roman" w:eastAsia="Times New Roman" w:cs="Times New Roman"/>
          <w:sz w:val="15"/>
          <w:szCs w:val="15"/>
          <w:spacing w:val="1"/>
        </w:rPr>
        <w:t>,2010.</w:t>
      </w:r>
    </w:p>
    <w:p>
      <w:pPr>
        <w:spacing w:line="192" w:lineRule="auto"/>
        <w:sectPr>
          <w:pgSz w:w="8290" w:h="12560"/>
          <w:pgMar w:top="400" w:right="540" w:bottom="0" w:left="639" w:header="0" w:footer="0" w:gutter="0"/>
        </w:sectPr>
        <w:rPr>
          <w:rFonts w:ascii="Times New Roman" w:hAnsi="Times New Roman" w:eastAsia="Times New Roman" w:cs="Times New Roman"/>
          <w:sz w:val="15"/>
          <w:szCs w:val="15"/>
        </w:rPr>
      </w:pPr>
    </w:p>
    <w:p>
      <w:pPr>
        <w:pStyle w:val="BodyText"/>
        <w:spacing w:line="221" w:lineRule="auto"/>
        <w:rPr>
          <w:rFonts w:ascii="SimHei" w:hAnsi="SimHei" w:eastAsia="SimHei" w:cs="SimHei"/>
          <w:sz w:val="18"/>
          <w:szCs w:val="18"/>
        </w:rPr>
      </w:pPr>
      <w:r>
        <mc:AlternateContent xmlns:mc="http://schemas.openxmlformats.org/markup-compatibility/2006">
          <mc:Choice Requires="wps">
            <w:drawing>
              <wp:anchor distT="0" distB="0" distL="0" distR="0" simplePos="0" relativeHeight="252594176" behindDoc="0" locked="0" layoutInCell="0" allowOverlap="1">
                <wp:simplePos x="0" y="0"/>
                <wp:positionH relativeFrom="page">
                  <wp:posOffset>1182784</wp:posOffset>
                </wp:positionH>
                <wp:positionV relativeFrom="page">
                  <wp:posOffset>2153032</wp:posOffset>
                </wp:positionV>
                <wp:extent cx="801369" cy="112395"/>
                <wp:effectExtent l="0" t="0" r="0" b="0"/>
                <wp:wrapNone/>
                <wp:docPr id="164" name="TextBox 164"/>
                <wp:cNvGraphicFramePr/>
                <a:graphic>
                  <a:graphicData uri="http://schemas.microsoft.com/office/word/2010/wordprocessingShape">
                    <wps:wsp>
                      <wps:cNvSpPr txBox="1"/>
                      <wps:spPr>
                        <a:xfrm rot="16200000">
                          <a:off x="1182784" y="2153032"/>
                          <a:ext cx="801369" cy="1123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8" w:line="219" w:lineRule="auto"/>
                              <w:rPr/>
                            </w:pPr>
                            <w:r>
                              <w:rPr>
                                <w:spacing w:val="-6"/>
                              </w:rPr>
                              <w:t>成</w:t>
                            </w:r>
                            <w:r>
                              <w:rPr>
                                <w:spacing w:val="32"/>
                                <w:w w:val="101"/>
                              </w:rPr>
                              <w:t xml:space="preserve"> </w:t>
                            </w:r>
                            <w:r>
                              <w:rPr>
                                <w:spacing w:val="-6"/>
                              </w:rPr>
                              <w:t>本</w:t>
                            </w:r>
                            <w:r>
                              <w:rPr>
                                <w:spacing w:val="26"/>
                              </w:rPr>
                              <w:t xml:space="preserve"> </w:t>
                            </w:r>
                            <w:r>
                              <w:rPr>
                                <w:spacing w:val="-6"/>
                              </w:rPr>
                              <w:t>变</w:t>
                            </w:r>
                            <w:r>
                              <w:rPr>
                                <w:spacing w:val="26"/>
                              </w:rPr>
                              <w:t xml:space="preserve"> </w:t>
                            </w:r>
                            <w:r>
                              <w:rPr>
                                <w:spacing w:val="-6"/>
                              </w:rPr>
                              <w:t>化  (</w:t>
                            </w:r>
                            <w:r>
                              <w:rPr>
                                <w:spacing w:val="25"/>
                                <w:w w:val="101"/>
                              </w:rPr>
                              <w:t xml:space="preserve"> </w:t>
                            </w:r>
                            <w:r>
                              <w:rPr>
                                <w:spacing w:val="-6"/>
                              </w:rPr>
                              <w:t>C</w:t>
                            </w:r>
                            <w:r>
                              <w:rPr>
                                <w:spacing w:val="26"/>
                                <w:w w:val="101"/>
                              </w:rPr>
                              <w:t xml:space="preserve"> </w:t>
                            </w:r>
                            <w:r>
                              <w:rPr>
                                <w:spacing w:val="-6"/>
                              </w:rPr>
                              <w:t>o</w:t>
                            </w:r>
                            <w:r>
                              <w:rPr>
                                <w:spacing w:val="28"/>
                              </w:rPr>
                              <w:t xml:space="preserve"> </w:t>
                            </w:r>
                            <w:r>
                              <w:rPr>
                                <w:spacing w:val="-6"/>
                              </w:rPr>
                              <w:t>c</w:t>
                            </w:r>
                            <w:r>
                              <w:rPr>
                                <w:spacing w:val="26"/>
                                <w:w w:val="101"/>
                              </w:rPr>
                              <w:t xml:space="preserve"> </w:t>
                            </w:r>
                            <w:r>
                              <w:rPr>
                                <w:spacing w:val="-6"/>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8" style="position:absolute;margin-left:93.1326pt;margin-top:169.53pt;mso-position-vertical-relative:page;mso-position-horizontal-relative:page;width:63.1pt;height:8.85pt;z-index:252594176;rotation:270;" o:allowincell="f" filled="false" stroked="false" type="#_x0000_t202">
                <v:fill on="false"/>
                <v:stroke on="false"/>
                <v:path/>
                <v:imagedata o:title=""/>
                <o:lock v:ext="edit" aspectratio="false"/>
                <v:textbox inset="0mm,0mm,0mm,0mm">
                  <w:txbxContent>
                    <w:p>
                      <w:pPr>
                        <w:pStyle w:val="BodyText"/>
                        <w:ind w:left="20"/>
                        <w:spacing w:before="38" w:line="219" w:lineRule="auto"/>
                        <w:rPr/>
                      </w:pPr>
                      <w:r>
                        <w:rPr>
                          <w:spacing w:val="-6"/>
                        </w:rPr>
                        <w:t>成</w:t>
                      </w:r>
                      <w:r>
                        <w:rPr>
                          <w:spacing w:val="32"/>
                          <w:w w:val="101"/>
                        </w:rPr>
                        <w:t xml:space="preserve"> </w:t>
                      </w:r>
                      <w:r>
                        <w:rPr>
                          <w:spacing w:val="-6"/>
                        </w:rPr>
                        <w:t>本</w:t>
                      </w:r>
                      <w:r>
                        <w:rPr>
                          <w:spacing w:val="26"/>
                        </w:rPr>
                        <w:t xml:space="preserve"> </w:t>
                      </w:r>
                      <w:r>
                        <w:rPr>
                          <w:spacing w:val="-6"/>
                        </w:rPr>
                        <w:t>变</w:t>
                      </w:r>
                      <w:r>
                        <w:rPr>
                          <w:spacing w:val="26"/>
                        </w:rPr>
                        <w:t xml:space="preserve"> </w:t>
                      </w:r>
                      <w:r>
                        <w:rPr>
                          <w:spacing w:val="-6"/>
                        </w:rPr>
                        <w:t>化  (</w:t>
                      </w:r>
                      <w:r>
                        <w:rPr>
                          <w:spacing w:val="25"/>
                          <w:w w:val="101"/>
                        </w:rPr>
                        <w:t xml:space="preserve"> </w:t>
                      </w:r>
                      <w:r>
                        <w:rPr>
                          <w:spacing w:val="-6"/>
                        </w:rPr>
                        <w:t>C</w:t>
                      </w:r>
                      <w:r>
                        <w:rPr>
                          <w:spacing w:val="26"/>
                          <w:w w:val="101"/>
                        </w:rPr>
                        <w:t xml:space="preserve"> </w:t>
                      </w:r>
                      <w:r>
                        <w:rPr>
                          <w:spacing w:val="-6"/>
                        </w:rPr>
                        <w:t>o</w:t>
                      </w:r>
                      <w:r>
                        <w:rPr>
                          <w:spacing w:val="28"/>
                        </w:rPr>
                        <w:t xml:space="preserve"> </w:t>
                      </w:r>
                      <w:r>
                        <w:rPr>
                          <w:spacing w:val="-6"/>
                        </w:rPr>
                        <w:t>c</w:t>
                      </w:r>
                      <w:r>
                        <w:rPr>
                          <w:spacing w:val="26"/>
                          <w:w w:val="101"/>
                        </w:rPr>
                        <w:t xml:space="preserve"> </w:t>
                      </w:r>
                      <w:r>
                        <w:rPr>
                          <w:spacing w:val="-6"/>
                        </w:rPr>
                        <w:t>)</w:t>
                      </w:r>
                    </w:p>
                  </w:txbxContent>
                </v:textbox>
              </v:shape>
            </w:pict>
          </mc:Fallback>
        </mc:AlternateContent>
      </w:r>
      <w:r>
        <w:pict>
          <v:rect id="_x0000_s140" style="position:absolute;margin-left:378.998pt;margin-top:310pt;mso-position-vertical-relative:page;mso-position-horizontal-relative:page;width:0.55pt;height:163pt;z-index:252597248;" o:allowincell="f" fillcolor="#000000" filled="true" stroked="false"/>
        </w:pict>
      </w:r>
      <w:r>
        <w:drawing>
          <wp:anchor distT="0" distB="0" distL="0" distR="0" simplePos="0" relativeHeight="252596224" behindDoc="0" locked="0" layoutInCell="0" allowOverlap="1">
            <wp:simplePos x="0" y="0"/>
            <wp:positionH relativeFrom="page">
              <wp:posOffset>463561</wp:posOffset>
            </wp:positionH>
            <wp:positionV relativeFrom="page">
              <wp:posOffset>3829060</wp:posOffset>
            </wp:positionV>
            <wp:extent cx="4267172" cy="6350"/>
            <wp:effectExtent l="0" t="0" r="0" b="0"/>
            <wp:wrapNone/>
            <wp:docPr id="166" name="IM 166"/>
            <wp:cNvGraphicFramePr/>
            <a:graphic>
              <a:graphicData uri="http://schemas.openxmlformats.org/drawingml/2006/picture">
                <pic:pic>
                  <pic:nvPicPr>
                    <pic:cNvPr id="166" name="IM 166"/>
                    <pic:cNvPicPr/>
                  </pic:nvPicPr>
                  <pic:blipFill>
                    <a:blip r:embed="rId87"/>
                    <a:stretch>
                      <a:fillRect/>
                    </a:stretch>
                  </pic:blipFill>
                  <pic:spPr>
                    <a:xfrm rot="0">
                      <a:off x="0" y="0"/>
                      <a:ext cx="4267172" cy="6350"/>
                    </a:xfrm>
                    <a:prstGeom prst="rect">
                      <a:avLst/>
                    </a:prstGeom>
                  </pic:spPr>
                </pic:pic>
              </a:graphicData>
            </a:graphic>
          </wp:anchor>
        </w:drawing>
      </w:r>
      <w:r>
        <w:drawing>
          <wp:anchor distT="0" distB="0" distL="0" distR="0" simplePos="0" relativeHeight="252595200" behindDoc="0" locked="0" layoutInCell="0" allowOverlap="1">
            <wp:simplePos x="0" y="0"/>
            <wp:positionH relativeFrom="page">
              <wp:posOffset>444505</wp:posOffset>
            </wp:positionH>
            <wp:positionV relativeFrom="page">
              <wp:posOffset>6089664</wp:posOffset>
            </wp:positionV>
            <wp:extent cx="4292598" cy="6350"/>
            <wp:effectExtent l="0" t="0" r="0" b="0"/>
            <wp:wrapNone/>
            <wp:docPr id="168" name="IM 168"/>
            <wp:cNvGraphicFramePr/>
            <a:graphic>
              <a:graphicData uri="http://schemas.openxmlformats.org/drawingml/2006/picture">
                <pic:pic>
                  <pic:nvPicPr>
                    <pic:cNvPr id="168" name="IM 168"/>
                    <pic:cNvPicPr/>
                  </pic:nvPicPr>
                  <pic:blipFill>
                    <a:blip r:embed="rId88"/>
                    <a:stretch>
                      <a:fillRect/>
                    </a:stretch>
                  </pic:blipFill>
                  <pic:spPr>
                    <a:xfrm rot="0">
                      <a:off x="0" y="0"/>
                      <a:ext cx="4292598" cy="6350"/>
                    </a:xfrm>
                    <a:prstGeom prst="rect">
                      <a:avLst/>
                    </a:prstGeom>
                  </pic:spPr>
                </pic:pic>
              </a:graphicData>
            </a:graphic>
          </wp:anchor>
        </w:drawing>
      </w:r>
      <w:r>
        <w:rPr>
          <w:sz w:val="16"/>
          <w:szCs w:val="16"/>
          <w:spacing w:val="2"/>
        </w:rPr>
        <w:t>32        </w:t>
      </w:r>
      <w:r>
        <w:rPr>
          <w:sz w:val="18"/>
          <w:szCs w:val="18"/>
        </w:rPr>
        <w:t>EDGE</w:t>
      </w:r>
      <w:r>
        <w:rPr>
          <w:sz w:val="18"/>
          <w:szCs w:val="18"/>
          <w:spacing w:val="2"/>
        </w:rPr>
        <w:t>:</w:t>
      </w:r>
      <w:r>
        <w:rPr>
          <w:sz w:val="18"/>
          <w:szCs w:val="18"/>
          <w:spacing w:val="32"/>
        </w:rPr>
        <w:t xml:space="preserve">  </w:t>
      </w:r>
      <w:r>
        <w:rPr>
          <w:rFonts w:ascii="SimHei" w:hAnsi="SimHei" w:eastAsia="SimHei" w:cs="SimHei"/>
          <w:sz w:val="18"/>
          <w:szCs w:val="18"/>
          <w:spacing w:val="2"/>
        </w:rPr>
        <w:t>价值驱动的数字化转型</w:t>
      </w:r>
    </w:p>
    <w:p>
      <w:pPr>
        <w:spacing w:line="295" w:lineRule="auto"/>
        <w:rPr>
          <w:rFonts w:ascii="Arial"/>
          <w:sz w:val="21"/>
        </w:rPr>
      </w:pPr>
      <w:r/>
    </w:p>
    <w:p>
      <w:pPr>
        <w:spacing w:line="295" w:lineRule="auto"/>
        <w:rPr>
          <w:rFonts w:ascii="Arial"/>
          <w:sz w:val="21"/>
        </w:rPr>
      </w:pPr>
      <w:r/>
    </w:p>
    <w:p>
      <w:pPr>
        <w:pStyle w:val="BodyText"/>
        <w:ind w:right="23"/>
        <w:spacing w:before="71" w:line="261" w:lineRule="auto"/>
        <w:rPr>
          <w:sz w:val="22"/>
          <w:szCs w:val="22"/>
        </w:rPr>
      </w:pPr>
      <w:r>
        <w:rPr>
          <w:sz w:val="22"/>
          <w:szCs w:val="22"/>
          <w:spacing w:val="-4"/>
        </w:rPr>
        <w:t>风险很大)、什么也不做(问题变得越来越严重)或者随着时</w:t>
      </w:r>
      <w:r>
        <w:rPr>
          <w:sz w:val="22"/>
          <w:szCs w:val="22"/>
          <w:spacing w:val="-5"/>
        </w:rPr>
        <w:t>间的推移系统地</w:t>
      </w:r>
      <w:r>
        <w:rPr>
          <w:sz w:val="22"/>
          <w:szCs w:val="22"/>
        </w:rPr>
        <w:t xml:space="preserve"> </w:t>
      </w:r>
      <w:r>
        <w:rPr>
          <w:sz w:val="22"/>
          <w:szCs w:val="22"/>
          <w:spacing w:val="-12"/>
        </w:rPr>
        <w:t>减少技术债。</w:t>
      </w:r>
    </w:p>
    <w:p>
      <w:pPr>
        <w:ind w:firstLine="1979"/>
        <w:spacing w:before="89" w:line="3200" w:lineRule="exact"/>
        <w:rPr/>
      </w:pPr>
      <w:r>
        <w:rPr>
          <w:position w:val="-63"/>
        </w:rPr>
        <w:drawing>
          <wp:inline distT="0" distB="0" distL="0" distR="0">
            <wp:extent cx="2127243" cy="2031944"/>
            <wp:effectExtent l="0" t="0" r="0" b="0"/>
            <wp:docPr id="170" name="IM 170"/>
            <wp:cNvGraphicFramePr/>
            <a:graphic>
              <a:graphicData uri="http://schemas.openxmlformats.org/drawingml/2006/picture">
                <pic:pic>
                  <pic:nvPicPr>
                    <pic:cNvPr id="170" name="IM 170"/>
                    <pic:cNvPicPr/>
                  </pic:nvPicPr>
                  <pic:blipFill>
                    <a:blip r:embed="rId89"/>
                    <a:stretch>
                      <a:fillRect/>
                    </a:stretch>
                  </pic:blipFill>
                  <pic:spPr>
                    <a:xfrm rot="0">
                      <a:off x="0" y="0"/>
                      <a:ext cx="2127243" cy="2031944"/>
                    </a:xfrm>
                    <a:prstGeom prst="rect">
                      <a:avLst/>
                    </a:prstGeom>
                  </pic:spPr>
                </pic:pic>
              </a:graphicData>
            </a:graphic>
          </wp:inline>
        </w:drawing>
      </w:r>
    </w:p>
    <w:p>
      <w:pPr>
        <w:pStyle w:val="BodyText"/>
        <w:ind w:left="3530"/>
        <w:spacing w:before="17" w:line="219" w:lineRule="auto"/>
        <w:rPr>
          <w:sz w:val="18"/>
          <w:szCs w:val="18"/>
        </w:rPr>
      </w:pPr>
      <w:r>
        <w:rPr>
          <w:sz w:val="18"/>
          <w:szCs w:val="18"/>
        </w:rPr>
        <w:t>年</w:t>
      </w:r>
    </w:p>
    <w:p>
      <w:pPr>
        <w:pStyle w:val="BodyText"/>
        <w:ind w:left="2649"/>
        <w:spacing w:before="97" w:line="219" w:lineRule="auto"/>
        <w:rPr>
          <w:sz w:val="18"/>
          <w:szCs w:val="18"/>
        </w:rPr>
      </w:pPr>
      <w:r>
        <w:rPr>
          <w:sz w:val="18"/>
          <w:szCs w:val="18"/>
          <w:spacing w:val="7"/>
        </w:rPr>
        <w:t>图2-4</w:t>
      </w:r>
      <w:r>
        <w:rPr>
          <w:sz w:val="18"/>
          <w:szCs w:val="18"/>
          <w:spacing w:val="73"/>
        </w:rPr>
        <w:t xml:space="preserve"> </w:t>
      </w:r>
      <w:r>
        <w:rPr>
          <w:sz w:val="18"/>
          <w:szCs w:val="18"/>
          <w:spacing w:val="7"/>
        </w:rPr>
        <w:t>技术债的影响</w:t>
      </w:r>
    </w:p>
    <w:p>
      <w:pPr>
        <w:spacing w:line="371" w:lineRule="auto"/>
        <w:rPr>
          <w:rFonts w:ascii="Arial"/>
          <w:sz w:val="21"/>
        </w:rPr>
      </w:pPr>
      <w:r/>
    </w:p>
    <w:p>
      <w:pPr>
        <w:ind w:left="2993"/>
        <w:spacing w:before="72" w:line="223" w:lineRule="auto"/>
        <w:rPr>
          <w:rFonts w:ascii="SimHei" w:hAnsi="SimHei" w:eastAsia="SimHei" w:cs="SimHei"/>
          <w:sz w:val="22"/>
          <w:szCs w:val="22"/>
        </w:rPr>
      </w:pPr>
      <w:r>
        <w:rPr>
          <w:rFonts w:ascii="SimHei" w:hAnsi="SimHei" w:eastAsia="SimHei" w:cs="SimHei"/>
          <w:sz w:val="22"/>
          <w:szCs w:val="22"/>
          <w:b/>
          <w:bCs/>
          <w:spacing w:val="-4"/>
        </w:rPr>
        <w:t>增长的限制</w:t>
      </w:r>
    </w:p>
    <w:p>
      <w:pPr>
        <w:ind w:left="630"/>
        <w:spacing w:before="165" w:line="222" w:lineRule="auto"/>
        <w:rPr>
          <w:rFonts w:ascii="FangSong" w:hAnsi="FangSong" w:eastAsia="FangSong" w:cs="FangSong"/>
          <w:sz w:val="22"/>
          <w:szCs w:val="22"/>
        </w:rPr>
      </w:pPr>
      <w:r>
        <w:rPr>
          <w:rFonts w:ascii="FangSong" w:hAnsi="FangSong" w:eastAsia="FangSong" w:cs="FangSong"/>
          <w:sz w:val="22"/>
          <w:szCs w:val="22"/>
          <w:spacing w:val="1"/>
        </w:rPr>
        <w:t>20世纪中期，</w:t>
      </w:r>
      <w:r>
        <w:rPr>
          <w:rFonts w:ascii="FangSong" w:hAnsi="FangSong" w:eastAsia="FangSong" w:cs="FangSong"/>
          <w:sz w:val="22"/>
          <w:szCs w:val="22"/>
          <w:spacing w:val="1"/>
        </w:rPr>
        <w:t xml:space="preserve"> </w:t>
      </w:r>
      <w:r>
        <w:rPr>
          <w:rFonts w:ascii="Times New Roman" w:hAnsi="Times New Roman" w:eastAsia="Times New Roman" w:cs="Times New Roman"/>
          <w:sz w:val="22"/>
          <w:szCs w:val="22"/>
        </w:rPr>
        <w:t>Salesforce</w:t>
      </w:r>
      <w:r>
        <w:rPr>
          <w:rFonts w:ascii="Times New Roman" w:hAnsi="Times New Roman" w:eastAsia="Times New Roman" w:cs="Times New Roman"/>
          <w:sz w:val="22"/>
          <w:szCs w:val="22"/>
          <w:spacing w:val="1"/>
        </w:rPr>
        <w:t xml:space="preserve">  </w:t>
      </w:r>
      <w:r>
        <w:rPr>
          <w:rFonts w:ascii="FangSong" w:hAnsi="FangSong" w:eastAsia="FangSong" w:cs="FangSong"/>
          <w:sz w:val="22"/>
          <w:szCs w:val="22"/>
          <w:spacing w:val="1"/>
        </w:rPr>
        <w:t>面临着一个重大挑战：它的快速增长超</w:t>
      </w:r>
    </w:p>
    <w:p>
      <w:pPr>
        <w:spacing w:before="103" w:line="221" w:lineRule="auto"/>
        <w:rPr>
          <w:rFonts w:ascii="FangSong" w:hAnsi="FangSong" w:eastAsia="FangSong" w:cs="FangSong"/>
          <w:sz w:val="22"/>
          <w:szCs w:val="22"/>
        </w:rPr>
      </w:pPr>
      <w:r>
        <w:pict>
          <v:rect id="_x0000_s142" style="position:absolute;margin-left:0.501524pt;margin-top:-32.6165pt;mso-position-vertical-relative:text;mso-position-horizontal-relative:text;width:0.5pt;height:162.55pt;z-index:252598272;" fillcolor="#000000" filled="true" stroked="false"/>
        </w:pict>
      </w:r>
      <w:r>
        <w:rPr>
          <w:rFonts w:ascii="FangSong" w:hAnsi="FangSong" w:eastAsia="FangSong" w:cs="FangSong"/>
          <w:sz w:val="22"/>
          <w:szCs w:val="22"/>
          <w:spacing w:val="2"/>
        </w:rPr>
        <w:t>过了软件开发交付能力，公司遗留系统的技术债和软件开发过程的拖</w:t>
      </w:r>
    </w:p>
    <w:p>
      <w:pPr>
        <w:pStyle w:val="BodyText"/>
        <w:ind w:left="220"/>
        <w:spacing w:before="106" w:line="219" w:lineRule="auto"/>
        <w:rPr>
          <w:rFonts w:ascii="FangSong" w:hAnsi="FangSong" w:eastAsia="FangSong" w:cs="FangSong"/>
          <w:sz w:val="22"/>
          <w:szCs w:val="22"/>
        </w:rPr>
      </w:pPr>
      <w:r>
        <w:rPr>
          <w:rFonts w:ascii="FangSong" w:hAnsi="FangSong" w:eastAsia="FangSong" w:cs="FangSong"/>
          <w:sz w:val="22"/>
          <w:szCs w:val="22"/>
          <w:spacing w:val="-9"/>
        </w:rPr>
        <w:t>累共同导致了这个问题。在成功解决这一难题后，</w:t>
      </w:r>
      <w:r>
        <w:rPr>
          <w:rFonts w:ascii="FangSong" w:hAnsi="FangSong" w:eastAsia="FangSong" w:cs="FangSong"/>
          <w:sz w:val="22"/>
          <w:szCs w:val="22"/>
          <w:spacing w:val="-9"/>
        </w:rPr>
        <w:t xml:space="preserve"> </w:t>
      </w:r>
      <w:r>
        <w:rPr>
          <w:sz w:val="22"/>
          <w:szCs w:val="22"/>
          <w:spacing w:val="-9"/>
        </w:rPr>
        <w:t>Salesforce</w:t>
      </w:r>
      <w:r>
        <w:rPr>
          <w:sz w:val="22"/>
          <w:szCs w:val="22"/>
          <w:spacing w:val="-51"/>
        </w:rPr>
        <w:t xml:space="preserve"> </w:t>
      </w:r>
      <w:r>
        <w:rPr>
          <w:rFonts w:ascii="FangSong" w:hAnsi="FangSong" w:eastAsia="FangSong" w:cs="FangSong"/>
          <w:sz w:val="22"/>
          <w:szCs w:val="22"/>
          <w:spacing w:val="-9"/>
        </w:rPr>
        <w:t>被《福布</w:t>
      </w:r>
    </w:p>
    <w:p>
      <w:pPr>
        <w:ind w:right="281"/>
        <w:spacing w:before="112" w:line="292" w:lineRule="auto"/>
        <w:jc w:val="both"/>
        <w:rPr>
          <w:rFonts w:ascii="FangSong" w:hAnsi="FangSong" w:eastAsia="FangSong" w:cs="FangSong"/>
          <w:sz w:val="22"/>
          <w:szCs w:val="22"/>
        </w:rPr>
      </w:pPr>
      <w:r>
        <w:rPr>
          <w:rFonts w:ascii="FangSong" w:hAnsi="FangSong" w:eastAsia="FangSong" w:cs="FangSong"/>
          <w:sz w:val="22"/>
          <w:szCs w:val="22"/>
          <w:spacing w:val="4"/>
        </w:rPr>
        <w:t>斯》杂志评为2011～2015年全球最具创新性的公司(此后跻身前三)。</w:t>
      </w:r>
      <w:r>
        <w:rPr>
          <w:rFonts w:ascii="FangSong" w:hAnsi="FangSong" w:eastAsia="FangSong" w:cs="FangSong"/>
          <w:sz w:val="22"/>
          <w:szCs w:val="22"/>
          <w:spacing w:val="9"/>
        </w:rPr>
        <w:t xml:space="preserve"> </w:t>
      </w:r>
      <w:r>
        <w:rPr>
          <w:rFonts w:ascii="Times New Roman" w:hAnsi="Times New Roman" w:eastAsia="Times New Roman" w:cs="Times New Roman"/>
          <w:sz w:val="22"/>
          <w:szCs w:val="22"/>
          <w:spacing w:val="-1"/>
        </w:rPr>
        <w:t>Salesforce </w:t>
      </w:r>
      <w:r>
        <w:rPr>
          <w:rFonts w:ascii="FangSong" w:hAnsi="FangSong" w:eastAsia="FangSong" w:cs="FangSong"/>
          <w:sz w:val="22"/>
          <w:szCs w:val="22"/>
          <w:spacing w:val="-1"/>
        </w:rPr>
        <w:t>认为，它采用的敏捷开发实践为公司的扭亏为盈做出了重大</w:t>
      </w:r>
      <w:r>
        <w:rPr>
          <w:rFonts w:ascii="FangSong" w:hAnsi="FangSong" w:eastAsia="FangSong" w:cs="FangSong"/>
          <w:sz w:val="22"/>
          <w:szCs w:val="22"/>
          <w:spacing w:val="-1"/>
        </w:rPr>
        <w:t xml:space="preserve"> </w:t>
      </w:r>
      <w:r>
        <w:rPr>
          <w:rFonts w:ascii="FangSong" w:hAnsi="FangSong" w:eastAsia="FangSong" w:cs="FangSong"/>
          <w:sz w:val="22"/>
          <w:szCs w:val="22"/>
          <w:spacing w:val="-5"/>
        </w:rPr>
        <w:t>贡献。提高新代码的质量减少了新技术债的引入，引入减少遗留技术债</w:t>
      </w:r>
      <w:r>
        <w:rPr>
          <w:rFonts w:ascii="FangSong" w:hAnsi="FangSong" w:eastAsia="FangSong" w:cs="FangSong"/>
          <w:sz w:val="22"/>
          <w:szCs w:val="22"/>
          <w:spacing w:val="-5"/>
        </w:rPr>
        <w:t xml:space="preserve"> </w:t>
      </w:r>
      <w:r>
        <w:rPr>
          <w:rFonts w:ascii="FangSong" w:hAnsi="FangSong" w:eastAsia="FangSong" w:cs="FangSong"/>
          <w:sz w:val="22"/>
          <w:szCs w:val="22"/>
          <w:spacing w:val="-5"/>
        </w:rPr>
        <w:t>的策略有助于缩短交付时间。当然，这家公司的成功是多种业务和技术</w:t>
      </w:r>
      <w:r>
        <w:rPr>
          <w:rFonts w:ascii="FangSong" w:hAnsi="FangSong" w:eastAsia="FangSong" w:cs="FangSong"/>
          <w:sz w:val="22"/>
          <w:szCs w:val="22"/>
          <w:spacing w:val="-5"/>
        </w:rPr>
        <w:t xml:space="preserve"> </w:t>
      </w:r>
      <w:r>
        <w:rPr>
          <w:rFonts w:ascii="FangSong" w:hAnsi="FangSong" w:eastAsia="FangSong" w:cs="FangSong"/>
          <w:sz w:val="22"/>
          <w:szCs w:val="22"/>
          <w:spacing w:val="-6"/>
        </w:rPr>
        <w:t>因素共同作用的结果，但以多种形式引入敏捷是至关重要的一环。</w:t>
      </w:r>
    </w:p>
    <w:p>
      <w:pPr>
        <w:spacing w:line="368" w:lineRule="auto"/>
        <w:rPr>
          <w:rFonts w:ascii="Arial"/>
          <w:sz w:val="21"/>
        </w:rPr>
      </w:pPr>
      <w:r/>
    </w:p>
    <w:p>
      <w:pPr>
        <w:pStyle w:val="BodyText"/>
        <w:ind w:firstLine="460"/>
        <w:spacing w:before="71" w:line="292" w:lineRule="auto"/>
        <w:jc w:val="both"/>
        <w:rPr>
          <w:sz w:val="22"/>
          <w:szCs w:val="22"/>
        </w:rPr>
      </w:pPr>
      <w:r>
        <w:rPr>
          <w:sz w:val="22"/>
          <w:szCs w:val="22"/>
          <w:spacing w:val="-1"/>
        </w:rPr>
        <w:t>遗留系统带来的第二个问题是数字化体验和遗留系统的交付周期存在</w:t>
      </w:r>
      <w:r>
        <w:rPr>
          <w:sz w:val="22"/>
          <w:szCs w:val="22"/>
        </w:rPr>
        <w:t xml:space="preserve"> </w:t>
      </w:r>
      <w:r>
        <w:rPr>
          <w:sz w:val="22"/>
          <w:szCs w:val="22"/>
          <w:spacing w:val="-6"/>
        </w:rPr>
        <w:t>差异。在动荡不那么激烈的时期，</w:t>
      </w:r>
      <w:r>
        <w:rPr>
          <w:sz w:val="22"/>
          <w:szCs w:val="22"/>
          <w:spacing w:val="69"/>
        </w:rPr>
        <w:t xml:space="preserve"> </w:t>
      </w:r>
      <w:r>
        <w:rPr>
          <w:sz w:val="22"/>
          <w:szCs w:val="22"/>
          <w:spacing w:val="-6"/>
        </w:rPr>
        <w:t>一个小组采用敏捷开发的方式按两周的</w:t>
      </w:r>
      <w:r>
        <w:rPr>
          <w:sz w:val="22"/>
          <w:szCs w:val="22"/>
        </w:rPr>
        <w:t xml:space="preserve"> </w:t>
      </w:r>
      <w:r>
        <w:rPr>
          <w:sz w:val="22"/>
          <w:szCs w:val="22"/>
          <w:spacing w:val="-1"/>
        </w:rPr>
        <w:t>周期进行迭代开发，而另一个小组则采用传统方式按九个月的交付周期运</w:t>
      </w:r>
      <w:r>
        <w:rPr>
          <w:sz w:val="22"/>
          <w:szCs w:val="22"/>
        </w:rPr>
        <w:t xml:space="preserve"> </w:t>
      </w:r>
      <w:r>
        <w:rPr>
          <w:sz w:val="22"/>
          <w:szCs w:val="22"/>
        </w:rPr>
        <w:t>作——这确实很麻烦，但并不会有碍大局。但是</w:t>
      </w:r>
      <w:r>
        <w:rPr>
          <w:sz w:val="22"/>
          <w:szCs w:val="22"/>
          <w:spacing w:val="-1"/>
        </w:rPr>
        <w:t>现在，交付周期的差异不</w:t>
      </w:r>
      <w:r>
        <w:rPr>
          <w:sz w:val="22"/>
          <w:szCs w:val="22"/>
        </w:rPr>
        <w:t xml:space="preserve"> </w:t>
      </w:r>
      <w:r>
        <w:rPr>
          <w:sz w:val="22"/>
          <w:szCs w:val="22"/>
          <w:spacing w:val="-1"/>
        </w:rPr>
        <w:t>断引发更多的问题。这种脱节是由发布周期的差异造成的，特别是当组织</w:t>
      </w:r>
    </w:p>
    <w:p>
      <w:pPr>
        <w:spacing w:line="292" w:lineRule="auto"/>
        <w:sectPr>
          <w:pgSz w:w="8290" w:h="12560"/>
          <w:pgMar w:top="376" w:right="698" w:bottom="0" w:left="559" w:header="0" w:footer="0" w:gutter="0"/>
        </w:sectPr>
        <w:rPr>
          <w:sz w:val="22"/>
          <w:szCs w:val="22"/>
        </w:rPr>
      </w:pPr>
    </w:p>
    <w:p>
      <w:pPr>
        <w:pStyle w:val="BodyText"/>
        <w:ind w:left="3050"/>
        <w:spacing w:before="57" w:line="221" w:lineRule="auto"/>
        <w:rPr>
          <w:sz w:val="16"/>
          <w:szCs w:val="16"/>
        </w:rPr>
      </w:pPr>
      <w:r>
        <w:rPr>
          <w:rFonts w:ascii="SimHei" w:hAnsi="SimHei" w:eastAsia="SimHei" w:cs="SimHei"/>
          <w:sz w:val="22"/>
          <w:szCs w:val="22"/>
          <w:spacing w:val="-10"/>
        </w:rPr>
        <w:t>第2章</w:t>
      </w:r>
      <w:r>
        <w:rPr>
          <w:rFonts w:ascii="SimHei" w:hAnsi="SimHei" w:eastAsia="SimHei" w:cs="SimHei"/>
          <w:sz w:val="22"/>
          <w:szCs w:val="22"/>
          <w:spacing w:val="-10"/>
        </w:rPr>
        <w:t xml:space="preserve"> </w:t>
      </w:r>
      <w:r>
        <w:rPr>
          <w:rFonts w:ascii="SimHei" w:hAnsi="SimHei" w:eastAsia="SimHei" w:cs="SimHei"/>
          <w:sz w:val="22"/>
          <w:szCs w:val="22"/>
          <w:spacing w:val="-10"/>
        </w:rPr>
        <w:t>以技术为核心——</w:t>
      </w:r>
      <w:r>
        <w:rPr>
          <w:sz w:val="22"/>
          <w:szCs w:val="22"/>
          <w:spacing w:val="-10"/>
        </w:rPr>
        <w:t>Tech@Core</w:t>
      </w:r>
      <w:r>
        <w:rPr>
          <w:sz w:val="22"/>
          <w:szCs w:val="22"/>
          <w:spacing w:val="4"/>
        </w:rPr>
        <w:t xml:space="preserve">     </w:t>
      </w:r>
      <w:r>
        <w:rPr>
          <w:sz w:val="16"/>
          <w:szCs w:val="16"/>
          <w:spacing w:val="-10"/>
        </w:rPr>
        <w:t>33</w:t>
      </w:r>
    </w:p>
    <w:p>
      <w:pPr>
        <w:spacing w:line="281" w:lineRule="auto"/>
        <w:rPr>
          <w:rFonts w:ascii="Arial"/>
          <w:sz w:val="21"/>
        </w:rPr>
      </w:pPr>
      <w:r/>
    </w:p>
    <w:p>
      <w:pPr>
        <w:spacing w:line="281" w:lineRule="auto"/>
        <w:rPr>
          <w:rFonts w:ascii="Arial"/>
          <w:sz w:val="21"/>
        </w:rPr>
      </w:pPr>
      <w:r/>
    </w:p>
    <w:p>
      <w:pPr>
        <w:pStyle w:val="BodyText"/>
        <w:spacing w:before="71" w:line="219" w:lineRule="auto"/>
        <w:rPr>
          <w:sz w:val="22"/>
          <w:szCs w:val="22"/>
        </w:rPr>
      </w:pPr>
      <w:r>
        <w:rPr>
          <w:sz w:val="22"/>
          <w:szCs w:val="22"/>
          <w:spacing w:val="-6"/>
        </w:rPr>
        <w:t>在某些场景下采用持续交付而在另一些场景下又不这样做</w:t>
      </w:r>
      <w:r>
        <w:rPr>
          <w:sz w:val="22"/>
          <w:szCs w:val="22"/>
          <w:spacing w:val="-7"/>
        </w:rPr>
        <w:t>时。</w:t>
      </w:r>
    </w:p>
    <w:p>
      <w:pPr>
        <w:pStyle w:val="BodyText"/>
        <w:ind w:right="53" w:firstLine="450"/>
        <w:spacing w:before="101" w:line="292" w:lineRule="auto"/>
        <w:jc w:val="both"/>
        <w:rPr>
          <w:sz w:val="22"/>
          <w:szCs w:val="22"/>
        </w:rPr>
      </w:pPr>
      <w:r>
        <w:rPr>
          <w:sz w:val="22"/>
          <w:szCs w:val="22"/>
          <w:spacing w:val="-1"/>
        </w:rPr>
        <w:t>多年来，众多组织都陷入了两难的境地：重新开发系统太过费时和冒</w:t>
      </w:r>
      <w:r>
        <w:rPr>
          <w:sz w:val="22"/>
          <w:szCs w:val="22"/>
          <w:spacing w:val="10"/>
        </w:rPr>
        <w:t xml:space="preserve"> </w:t>
      </w:r>
      <w:r>
        <w:rPr>
          <w:sz w:val="22"/>
          <w:szCs w:val="22"/>
          <w:spacing w:val="-1"/>
        </w:rPr>
        <w:t>险，但建立新的数字资产又依赖于对这些系统的升级。通过封装、选择性</w:t>
      </w:r>
      <w:r>
        <w:rPr>
          <w:sz w:val="22"/>
          <w:szCs w:val="22"/>
          <w:spacing w:val="10"/>
        </w:rPr>
        <w:t xml:space="preserve"> </w:t>
      </w:r>
      <w:r>
        <w:rPr>
          <w:sz w:val="22"/>
          <w:szCs w:val="22"/>
          <w:spacing w:val="14"/>
        </w:rPr>
        <w:t>修正以及自动化测试找到能够让这些遗留系统重新焕发生机的</w:t>
      </w:r>
      <w:r>
        <w:rPr>
          <w:sz w:val="22"/>
          <w:szCs w:val="22"/>
          <w:spacing w:val="13"/>
        </w:rPr>
        <w:t>创造性</w:t>
      </w:r>
      <w:r>
        <w:rPr>
          <w:sz w:val="22"/>
          <w:szCs w:val="22"/>
        </w:rPr>
        <w:t xml:space="preserve"> </w:t>
      </w:r>
      <w:r>
        <w:rPr>
          <w:sz w:val="22"/>
          <w:szCs w:val="22"/>
          <w:spacing w:val="6"/>
        </w:rPr>
        <w:t>方法，从而解决困扰组织的这一难题，已经成为构建新数字资产的关键</w:t>
      </w:r>
      <w:r>
        <w:rPr>
          <w:sz w:val="22"/>
          <w:szCs w:val="22"/>
          <w:spacing w:val="11"/>
        </w:rPr>
        <w:t xml:space="preserve"> </w:t>
      </w:r>
      <w:r>
        <w:rPr>
          <w:sz w:val="22"/>
          <w:szCs w:val="22"/>
          <w:spacing w:val="-29"/>
        </w:rPr>
        <w:t>部分°。</w:t>
      </w:r>
    </w:p>
    <w:p>
      <w:pPr>
        <w:spacing w:line="320" w:lineRule="auto"/>
        <w:rPr>
          <w:rFonts w:ascii="Arial"/>
          <w:sz w:val="21"/>
        </w:rPr>
      </w:pPr>
      <w:r/>
    </w:p>
    <w:p>
      <w:pPr>
        <w:ind w:left="3"/>
        <w:spacing w:before="71" w:line="221" w:lineRule="auto"/>
        <w:outlineLvl w:val="1"/>
        <w:rPr>
          <w:rFonts w:ascii="SimHei" w:hAnsi="SimHei" w:eastAsia="SimHei" w:cs="SimHei"/>
          <w:sz w:val="22"/>
          <w:szCs w:val="22"/>
        </w:rPr>
      </w:pPr>
      <w:r>
        <w:rPr>
          <w:rFonts w:ascii="SimHei" w:hAnsi="SimHei" w:eastAsia="SimHei" w:cs="SimHei"/>
          <w:sz w:val="22"/>
          <w:szCs w:val="22"/>
          <w:b/>
          <w:bCs/>
          <w:spacing w:val="9"/>
        </w:rPr>
        <w:t>2.1.6</w:t>
      </w:r>
      <w:r>
        <w:rPr>
          <w:rFonts w:ascii="SimHei" w:hAnsi="SimHei" w:eastAsia="SimHei" w:cs="SimHei"/>
          <w:sz w:val="22"/>
          <w:szCs w:val="22"/>
          <w:spacing w:val="9"/>
        </w:rPr>
        <w:t xml:space="preserve">  </w:t>
      </w:r>
      <w:r>
        <w:rPr>
          <w:rFonts w:ascii="SimHei" w:hAnsi="SimHei" w:eastAsia="SimHei" w:cs="SimHei"/>
          <w:sz w:val="22"/>
          <w:szCs w:val="22"/>
          <w:b/>
          <w:bCs/>
          <w:spacing w:val="9"/>
        </w:rPr>
        <w:t>投资决策让企业核心系统起死回生</w:t>
      </w:r>
    </w:p>
    <w:p>
      <w:pPr>
        <w:pStyle w:val="BodyText"/>
        <w:ind w:right="43" w:firstLine="450"/>
        <w:spacing w:before="203" w:line="292" w:lineRule="auto"/>
        <w:jc w:val="both"/>
        <w:rPr>
          <w:sz w:val="22"/>
          <w:szCs w:val="22"/>
        </w:rPr>
      </w:pPr>
      <w:r>
        <w:rPr>
          <w:sz w:val="22"/>
          <w:szCs w:val="22"/>
        </w:rPr>
        <w:t>你需要在如何投资有限资源以恢复企业核心</w:t>
      </w:r>
      <w:r>
        <w:rPr>
          <w:sz w:val="22"/>
          <w:szCs w:val="22"/>
          <w:spacing w:val="-1"/>
        </w:rPr>
        <w:t>系统方面有所创新。有一</w:t>
      </w:r>
      <w:r>
        <w:rPr>
          <w:sz w:val="22"/>
          <w:szCs w:val="22"/>
        </w:rPr>
        <w:t xml:space="preserve"> </w:t>
      </w:r>
      <w:r>
        <w:rPr>
          <w:sz w:val="22"/>
          <w:szCs w:val="22"/>
        </w:rPr>
        <w:t>个显而易见的选择——重写这些系统——但这是一</w:t>
      </w:r>
      <w:r>
        <w:rPr>
          <w:sz w:val="22"/>
          <w:szCs w:val="22"/>
          <w:spacing w:val="-1"/>
        </w:rPr>
        <w:t>个昂贵且通常高风险的</w:t>
      </w:r>
      <w:r>
        <w:rPr>
          <w:sz w:val="22"/>
          <w:szCs w:val="22"/>
        </w:rPr>
        <w:t xml:space="preserve"> </w:t>
      </w:r>
      <w:r>
        <w:rPr>
          <w:sz w:val="22"/>
          <w:szCs w:val="22"/>
        </w:rPr>
        <w:t>策略，必须谨慎执行。幸运的是，在束手无策</w:t>
      </w:r>
      <w:r>
        <w:rPr>
          <w:sz w:val="22"/>
          <w:szCs w:val="22"/>
          <w:spacing w:val="-1"/>
        </w:rPr>
        <w:t>和重写之间还有很多其他选</w:t>
      </w:r>
      <w:r>
        <w:rPr>
          <w:sz w:val="22"/>
          <w:szCs w:val="22"/>
        </w:rPr>
        <w:t xml:space="preserve"> </w:t>
      </w:r>
      <w:r>
        <w:rPr>
          <w:sz w:val="22"/>
          <w:szCs w:val="22"/>
        </w:rPr>
        <w:t>择，包括迁移到服务式架构(包括微服务)、演</w:t>
      </w:r>
      <w:r>
        <w:rPr>
          <w:sz w:val="22"/>
          <w:szCs w:val="22"/>
          <w:spacing w:val="-1"/>
        </w:rPr>
        <w:t>进式架构、解耦与封装、持</w:t>
      </w:r>
      <w:r>
        <w:rPr>
          <w:sz w:val="22"/>
          <w:szCs w:val="22"/>
        </w:rPr>
        <w:t xml:space="preserve"> </w:t>
      </w:r>
      <w:r>
        <w:rPr>
          <w:sz w:val="22"/>
          <w:szCs w:val="22"/>
          <w:spacing w:val="-7"/>
        </w:rPr>
        <w:t>续交付等。</w:t>
      </w:r>
    </w:p>
    <w:p>
      <w:pPr>
        <w:pStyle w:val="BodyText"/>
        <w:ind w:right="41" w:firstLine="450"/>
        <w:spacing w:before="139" w:line="295" w:lineRule="auto"/>
        <w:jc w:val="both"/>
        <w:rPr>
          <w:sz w:val="22"/>
          <w:szCs w:val="22"/>
        </w:rPr>
      </w:pPr>
      <w:r>
        <w:rPr>
          <w:sz w:val="22"/>
          <w:szCs w:val="22"/>
        </w:rPr>
        <w:t>仅交付模式正确是远远不够的。运营效率优先于运</w:t>
      </w:r>
      <w:r>
        <w:rPr>
          <w:sz w:val="22"/>
          <w:szCs w:val="22"/>
          <w:spacing w:val="-1"/>
        </w:rPr>
        <w:t>营敏捷的另一个原</w:t>
      </w:r>
      <w:r>
        <w:rPr>
          <w:sz w:val="22"/>
          <w:szCs w:val="22"/>
        </w:rPr>
        <w:t xml:space="preserve"> </w:t>
      </w:r>
      <w:r>
        <w:rPr>
          <w:sz w:val="22"/>
          <w:szCs w:val="22"/>
          <w:spacing w:val="-1"/>
        </w:rPr>
        <w:t>因是许多企业使用的投资分类系统。现在有许多分类方案被采用，但它们</w:t>
      </w:r>
      <w:r>
        <w:rPr>
          <w:sz w:val="22"/>
          <w:szCs w:val="22"/>
          <w:spacing w:val="5"/>
        </w:rPr>
        <w:t xml:space="preserve"> </w:t>
      </w:r>
      <w:r>
        <w:rPr>
          <w:sz w:val="22"/>
          <w:szCs w:val="22"/>
        </w:rPr>
        <w:t>通常遵循的是麻省理工学院计算机信息系统研究小</w:t>
      </w:r>
      <w:r>
        <w:rPr>
          <w:sz w:val="22"/>
          <w:szCs w:val="22"/>
          <w:spacing w:val="-1"/>
        </w:rPr>
        <w:t>组提供的分类方案：基</w:t>
      </w:r>
      <w:r>
        <w:rPr>
          <w:sz w:val="22"/>
          <w:szCs w:val="22"/>
        </w:rPr>
        <w:t xml:space="preserve"> </w:t>
      </w:r>
      <w:r>
        <w:rPr>
          <w:sz w:val="22"/>
          <w:szCs w:val="22"/>
          <w:spacing w:val="6"/>
        </w:rPr>
        <w:t>础设施、事务、信息和战略。在这个方案中，也许有10%</w:t>
      </w:r>
      <w:r>
        <w:rPr>
          <w:sz w:val="22"/>
          <w:szCs w:val="22"/>
          <w:spacing w:val="5"/>
        </w:rPr>
        <w:t>～15%的投资组</w:t>
      </w:r>
      <w:r>
        <w:rPr>
          <w:sz w:val="22"/>
          <w:szCs w:val="22"/>
        </w:rPr>
        <w:t xml:space="preserve"> </w:t>
      </w:r>
      <w:r>
        <w:rPr>
          <w:sz w:val="22"/>
          <w:szCs w:val="22"/>
          <w:spacing w:val="-5"/>
        </w:rPr>
        <w:t>合被认为是“战略性的”,而其余则被认为是企业核心系统，而对于后者来</w:t>
      </w:r>
      <w:r>
        <w:rPr>
          <w:sz w:val="22"/>
          <w:szCs w:val="22"/>
          <w:spacing w:val="13"/>
        </w:rPr>
        <w:t xml:space="preserve"> </w:t>
      </w:r>
      <w:r>
        <w:rPr>
          <w:sz w:val="22"/>
          <w:szCs w:val="22"/>
          <w:spacing w:val="-10"/>
        </w:rPr>
        <w:t>说，效率才是王道。</w:t>
      </w:r>
    </w:p>
    <w:p>
      <w:pPr>
        <w:pStyle w:val="BodyText"/>
        <w:ind w:right="63" w:firstLine="450"/>
        <w:spacing w:before="131" w:line="297" w:lineRule="auto"/>
        <w:jc w:val="both"/>
        <w:rPr>
          <w:sz w:val="22"/>
          <w:szCs w:val="22"/>
        </w:rPr>
      </w:pPr>
      <w:r>
        <w:rPr>
          <w:sz w:val="22"/>
          <w:szCs w:val="22"/>
          <w:spacing w:val="-8"/>
        </w:rPr>
        <w:t>数字化时代对敏捷性的需求远远超出了“战略”系统的范畴，</w:t>
      </w:r>
      <w:r>
        <w:rPr>
          <w:sz w:val="22"/>
          <w:szCs w:val="22"/>
          <w:spacing w:val="-9"/>
        </w:rPr>
        <w:t>而改进投</w:t>
      </w:r>
      <w:r>
        <w:rPr>
          <w:sz w:val="22"/>
          <w:szCs w:val="22"/>
        </w:rPr>
        <w:t xml:space="preserve"> </w:t>
      </w:r>
      <w:r>
        <w:rPr>
          <w:sz w:val="22"/>
          <w:szCs w:val="22"/>
          <w:spacing w:val="-7"/>
        </w:rPr>
        <w:t>资组合就是强调这一范围的一种方式。如果我们修</w:t>
      </w:r>
      <w:r>
        <w:rPr>
          <w:sz w:val="22"/>
          <w:szCs w:val="22"/>
          <w:spacing w:val="-8"/>
        </w:rPr>
        <w:t>改体系以反映新的数字化</w:t>
      </w:r>
      <w:r>
        <w:rPr>
          <w:sz w:val="22"/>
          <w:szCs w:val="22"/>
        </w:rPr>
        <w:t xml:space="preserve"> </w:t>
      </w:r>
      <w:r>
        <w:rPr>
          <w:sz w:val="22"/>
          <w:szCs w:val="22"/>
          <w:spacing w:val="-4"/>
        </w:rPr>
        <w:t>时代的实际情况，包括客户体验系统(移动应用)、客户体验支持系统(订单</w:t>
      </w:r>
      <w:r>
        <w:rPr>
          <w:sz w:val="22"/>
          <w:szCs w:val="22"/>
          <w:spacing w:val="4"/>
        </w:rPr>
        <w:t xml:space="preserve"> </w:t>
      </w:r>
      <w:r>
        <w:rPr>
          <w:sz w:val="22"/>
          <w:szCs w:val="22"/>
          <w:spacing w:val="2"/>
        </w:rPr>
        <w:t>处理)、内部支持系统(会计)和基础设施(服务器),会如何呢?如果我们考</w:t>
      </w:r>
      <w:r>
        <w:rPr>
          <w:sz w:val="22"/>
          <w:szCs w:val="22"/>
          <w:spacing w:val="17"/>
        </w:rPr>
        <w:t xml:space="preserve"> </w:t>
      </w:r>
      <w:r>
        <w:rPr>
          <w:sz w:val="22"/>
          <w:szCs w:val="22"/>
          <w:spacing w:val="6"/>
        </w:rPr>
        <w:t>虑将需求从效率(1)到敏捷性(5)进行排序，那么客户体验系统</w:t>
      </w:r>
      <w:r>
        <w:rPr>
          <w:sz w:val="22"/>
          <w:szCs w:val="22"/>
          <w:spacing w:val="5"/>
        </w:rPr>
        <w:t>可能应该</w:t>
      </w:r>
      <w:r>
        <w:rPr>
          <w:sz w:val="22"/>
          <w:szCs w:val="22"/>
        </w:rPr>
        <w:t xml:space="preserve"> </w:t>
      </w:r>
      <w:r>
        <w:rPr>
          <w:sz w:val="22"/>
          <w:szCs w:val="22"/>
          <w:spacing w:val="11"/>
        </w:rPr>
        <w:t>是5,客户体验支持系统是3或4,内部支持系统是2,基础设施是3。</w:t>
      </w:r>
    </w:p>
    <w:p>
      <w:pPr>
        <w:spacing w:line="324" w:lineRule="auto"/>
        <w:rPr>
          <w:rFonts w:ascii="Arial"/>
          <w:sz w:val="21"/>
        </w:rPr>
      </w:pPr>
      <w:r/>
    </w:p>
    <w:p>
      <w:pPr>
        <w:pStyle w:val="BodyText"/>
        <w:spacing w:before="75" w:line="215" w:lineRule="auto"/>
        <w:jc w:val="right"/>
        <w:rPr>
          <w:rFonts w:ascii="Arial" w:hAnsi="Arial" w:eastAsia="Arial" w:cs="Arial"/>
          <w:sz w:val="22"/>
          <w:szCs w:val="22"/>
        </w:rPr>
      </w:pPr>
      <w:r>
        <w:pict>
          <v:rect id="_x0000_s144" style="position:absolute;margin-left:0pt;margin-top:3.52824pt;mso-position-vertical-relative:text;mso-position-horizontal-relative:text;width:101.05pt;height:0.55pt;z-index:252610560;" fillcolor="#000000" filled="true" stroked="false"/>
        </w:pict>
      </w:r>
      <w:r>
        <w:rPr>
          <w:rFonts w:ascii="STCaiyun" w:hAnsi="STCaiyun" w:eastAsia="STCaiyun" w:cs="STCaiyun"/>
          <w:sz w:val="22"/>
          <w:szCs w:val="22"/>
          <w:spacing w:val="-16"/>
          <w:w w:val="96"/>
        </w:rPr>
        <w:t>曰</w:t>
      </w:r>
      <w:r>
        <w:rPr>
          <w:rFonts w:ascii="STCaiyun" w:hAnsi="STCaiyun" w:eastAsia="STCaiyun" w:cs="STCaiyun"/>
          <w:sz w:val="22"/>
          <w:szCs w:val="22"/>
          <w:spacing w:val="3"/>
        </w:rPr>
        <w:t xml:space="preserve">  </w:t>
      </w:r>
      <w:r>
        <w:rPr>
          <w:sz w:val="22"/>
          <w:szCs w:val="22"/>
          <w:spacing w:val="-16"/>
          <w:w w:val="96"/>
        </w:rPr>
        <w:t>有关减少技术</w:t>
      </w:r>
      <w:r>
        <w:rPr>
          <w:sz w:val="22"/>
          <w:szCs w:val="22"/>
          <w:spacing w:val="-15"/>
          <w:w w:val="96"/>
        </w:rPr>
        <w:t>债的更多信息，请参阅</w:t>
      </w:r>
      <w:r>
        <w:rPr>
          <w:rFonts w:ascii="Times New Roman" w:hAnsi="Times New Roman" w:eastAsia="Times New Roman" w:cs="Times New Roman"/>
          <w:sz w:val="22"/>
          <w:szCs w:val="22"/>
          <w:spacing w:val="-15"/>
          <w:w w:val="96"/>
        </w:rPr>
        <w:t>George Earle,and Mike M</w:t>
      </w:r>
      <w:r>
        <w:rPr>
          <w:rFonts w:ascii="Times New Roman" w:hAnsi="Times New Roman" w:eastAsia="Times New Roman" w:cs="Times New Roman"/>
          <w:sz w:val="22"/>
          <w:szCs w:val="22"/>
          <w:spacing w:val="-16"/>
          <w:w w:val="96"/>
        </w:rPr>
        <w:t>ason.“The Busines</w:t>
      </w:r>
      <w:r>
        <w:rPr>
          <w:rFonts w:ascii="Arial" w:hAnsi="Arial" w:eastAsia="Arial" w:cs="Arial"/>
          <w:sz w:val="22"/>
          <w:szCs w:val="22"/>
          <w:spacing w:val="-9"/>
          <w:w w:val="96"/>
        </w:rPr>
        <w:t>s</w:t>
      </w:r>
    </w:p>
    <w:p>
      <w:pPr>
        <w:pStyle w:val="BodyText"/>
        <w:ind w:left="720" w:right="40" w:hanging="10"/>
        <w:spacing w:before="8" w:line="242" w:lineRule="auto"/>
        <w:rPr>
          <w:sz w:val="16"/>
          <w:szCs w:val="16"/>
        </w:rPr>
      </w:pPr>
      <w:r>
        <w:rPr>
          <w:rFonts w:ascii="Times New Roman" w:hAnsi="Times New Roman" w:eastAsia="Times New Roman" w:cs="Times New Roman"/>
          <w:sz w:val="22"/>
          <w:szCs w:val="22"/>
          <w:spacing w:val="-11"/>
        </w:rPr>
        <w:t>Imperative to Modernize Your </w:t>
      </w:r>
      <w:r>
        <w:rPr>
          <w:rFonts w:ascii="Times New Roman" w:hAnsi="Times New Roman" w:eastAsia="Times New Roman" w:cs="Times New Roman"/>
          <w:sz w:val="22"/>
          <w:szCs w:val="22"/>
          <w:spacing w:val="-12"/>
        </w:rPr>
        <w:t>Tech Estate.”ThoughtWorks Insights.https://www.</w:t>
      </w:r>
      <w:r>
        <w:rPr>
          <w:rFonts w:ascii="Times New Roman" w:hAnsi="Times New Roman" w:eastAsia="Times New Roman" w:cs="Times New Roman"/>
          <w:sz w:val="22"/>
          <w:szCs w:val="22"/>
        </w:rPr>
        <w:t xml:space="preserve"> </w:t>
      </w:r>
      <w:r>
        <w:rPr>
          <w:rFonts w:ascii="Times New Roman" w:hAnsi="Times New Roman" w:eastAsia="Times New Roman" w:cs="Times New Roman"/>
          <w:sz w:val="16"/>
          <w:szCs w:val="16"/>
        </w:rPr>
        <w:t>thoughtworks.com/insights/blog/business-imperative-modernize-your-tech</w:t>
      </w:r>
      <w:r>
        <w:rPr>
          <w:rFonts w:ascii="Times New Roman" w:hAnsi="Times New Roman" w:eastAsia="Times New Roman" w:cs="Times New Roman"/>
          <w:sz w:val="16"/>
          <w:szCs w:val="16"/>
          <w:spacing w:val="-1"/>
        </w:rPr>
        <w:t>-estate</w:t>
      </w:r>
      <w:r>
        <w:rPr>
          <w:sz w:val="16"/>
          <w:szCs w:val="16"/>
          <w:spacing w:val="-1"/>
        </w:rPr>
        <w:t>。</w:t>
      </w:r>
    </w:p>
    <w:p>
      <w:pPr>
        <w:spacing w:line="242" w:lineRule="auto"/>
        <w:sectPr>
          <w:pgSz w:w="8290" w:h="12560"/>
          <w:pgMar w:top="400" w:right="625" w:bottom="0" w:left="579" w:header="0" w:footer="0" w:gutter="0"/>
        </w:sectPr>
        <w:rPr>
          <w:sz w:val="16"/>
          <w:szCs w:val="16"/>
        </w:rPr>
      </w:pPr>
    </w:p>
    <w:p>
      <w:pPr>
        <w:pStyle w:val="BodyText"/>
        <w:ind w:left="19"/>
        <w:spacing w:line="221" w:lineRule="auto"/>
        <w:rPr>
          <w:rFonts w:ascii="SimHei" w:hAnsi="SimHei" w:eastAsia="SimHei" w:cs="SimHei"/>
          <w:sz w:val="17"/>
          <w:szCs w:val="17"/>
        </w:rPr>
      </w:pPr>
      <w:r>
        <w:drawing>
          <wp:anchor distT="0" distB="0" distL="0" distR="0" simplePos="0" relativeHeight="252626944" behindDoc="0" locked="0" layoutInCell="0" allowOverlap="1">
            <wp:simplePos x="0" y="0"/>
            <wp:positionH relativeFrom="page">
              <wp:posOffset>381019</wp:posOffset>
            </wp:positionH>
            <wp:positionV relativeFrom="page">
              <wp:posOffset>6597654</wp:posOffset>
            </wp:positionV>
            <wp:extent cx="1289032" cy="6380"/>
            <wp:effectExtent l="0" t="0" r="0" b="0"/>
            <wp:wrapNone/>
            <wp:docPr id="172" name="IM 172"/>
            <wp:cNvGraphicFramePr/>
            <a:graphic>
              <a:graphicData uri="http://schemas.openxmlformats.org/drawingml/2006/picture">
                <pic:pic>
                  <pic:nvPicPr>
                    <pic:cNvPr id="172" name="IM 172"/>
                    <pic:cNvPicPr/>
                  </pic:nvPicPr>
                  <pic:blipFill>
                    <a:blip r:embed="rId90"/>
                    <a:stretch>
                      <a:fillRect/>
                    </a:stretch>
                  </pic:blipFill>
                  <pic:spPr>
                    <a:xfrm rot="0">
                      <a:off x="0" y="0"/>
                      <a:ext cx="1289032" cy="6380"/>
                    </a:xfrm>
                    <a:prstGeom prst="rect">
                      <a:avLst/>
                    </a:prstGeom>
                  </pic:spPr>
                </pic:pic>
              </a:graphicData>
            </a:graphic>
          </wp:anchor>
        </w:drawing>
      </w:r>
      <w:r>
        <w:rPr>
          <w:sz w:val="15"/>
          <w:szCs w:val="15"/>
          <w:spacing w:val="8"/>
        </w:rPr>
        <w:t>34        </w:t>
      </w:r>
      <w:r>
        <w:rPr>
          <w:rFonts w:ascii="Times New Roman" w:hAnsi="Times New Roman" w:eastAsia="Times New Roman" w:cs="Times New Roman"/>
          <w:sz w:val="17"/>
          <w:szCs w:val="17"/>
        </w:rPr>
        <w:t>EDG</w:t>
      </w:r>
      <w:r>
        <w:rPr>
          <w:rFonts w:ascii="Times New Roman" w:hAnsi="Times New Roman" w:eastAsia="Times New Roman" w:cs="Times New Roman"/>
          <w:sz w:val="17"/>
          <w:szCs w:val="17"/>
          <w:spacing w:val="22"/>
          <w:w w:val="101"/>
        </w:rPr>
        <w:t xml:space="preserve"> </w:t>
      </w:r>
      <w:r>
        <w:rPr>
          <w:sz w:val="17"/>
          <w:szCs w:val="17"/>
        </w:rPr>
        <w:t>E</w:t>
      </w:r>
      <w:r>
        <w:rPr>
          <w:sz w:val="17"/>
          <w:szCs w:val="17"/>
          <w:spacing w:val="8"/>
        </w:rPr>
        <w:t>:</w:t>
      </w:r>
      <w:r>
        <w:rPr>
          <w:sz w:val="17"/>
          <w:szCs w:val="17"/>
          <w:spacing w:val="39"/>
        </w:rPr>
        <w:t xml:space="preserve"> </w:t>
      </w:r>
      <w:r>
        <w:rPr>
          <w:rFonts w:ascii="SimHei" w:hAnsi="SimHei" w:eastAsia="SimHei" w:cs="SimHei"/>
          <w:sz w:val="17"/>
          <w:szCs w:val="17"/>
          <w:spacing w:val="8"/>
        </w:rPr>
        <w:t>价值驱动的数字化转型</w:t>
      </w:r>
    </w:p>
    <w:p>
      <w:pPr>
        <w:spacing w:line="275" w:lineRule="auto"/>
        <w:rPr>
          <w:rFonts w:ascii="Arial"/>
          <w:sz w:val="21"/>
        </w:rPr>
      </w:pPr>
      <w:r/>
    </w:p>
    <w:p>
      <w:pPr>
        <w:spacing w:line="275" w:lineRule="auto"/>
        <w:rPr>
          <w:rFonts w:ascii="Arial"/>
          <w:sz w:val="21"/>
        </w:rPr>
      </w:pPr>
      <w:r/>
    </w:p>
    <w:p>
      <w:pPr>
        <w:pStyle w:val="BodyText"/>
        <w:ind w:left="23"/>
        <w:spacing w:before="94" w:line="219" w:lineRule="auto"/>
        <w:outlineLvl w:val="0"/>
        <w:rPr>
          <w:sz w:val="29"/>
          <w:szCs w:val="29"/>
        </w:rPr>
      </w:pPr>
      <w:r>
        <w:rPr>
          <w:sz w:val="29"/>
          <w:szCs w:val="29"/>
          <w:b/>
          <w:bCs/>
          <w:spacing w:val="-12"/>
        </w:rPr>
        <w:t>2.2</w:t>
      </w:r>
      <w:r>
        <w:rPr>
          <w:sz w:val="29"/>
          <w:szCs w:val="29"/>
          <w:spacing w:val="-12"/>
        </w:rPr>
        <w:t xml:space="preserve">  </w:t>
      </w:r>
      <w:r>
        <w:rPr>
          <w:sz w:val="29"/>
          <w:szCs w:val="29"/>
          <w:b/>
          <w:bCs/>
          <w:spacing w:val="-12"/>
        </w:rPr>
        <w:t>数字技术平台</w:t>
      </w:r>
    </w:p>
    <w:p>
      <w:pPr>
        <w:spacing w:line="250" w:lineRule="auto"/>
        <w:rPr>
          <w:rFonts w:ascii="Arial"/>
          <w:sz w:val="21"/>
        </w:rPr>
      </w:pPr>
      <w:r/>
    </w:p>
    <w:p>
      <w:pPr>
        <w:pStyle w:val="BodyText"/>
        <w:ind w:left="19" w:firstLine="449"/>
        <w:spacing w:before="72" w:line="281" w:lineRule="auto"/>
        <w:jc w:val="both"/>
        <w:rPr>
          <w:sz w:val="22"/>
          <w:szCs w:val="22"/>
        </w:rPr>
      </w:pPr>
      <w:r>
        <w:rPr>
          <w:rFonts w:ascii="KaiTi" w:hAnsi="KaiTi" w:eastAsia="KaiTi" w:cs="KaiTi"/>
          <w:sz w:val="22"/>
          <w:szCs w:val="22"/>
          <w:spacing w:val="-1"/>
        </w:rPr>
        <w:t>平台</w:t>
      </w:r>
      <w:r>
        <w:rPr>
          <w:sz w:val="22"/>
          <w:szCs w:val="22"/>
          <w:spacing w:val="-1"/>
        </w:rPr>
        <w:t>是新的流行语。但它除了流行之外还有什么?平台到底是</w:t>
      </w:r>
      <w:r>
        <w:rPr>
          <w:sz w:val="22"/>
          <w:szCs w:val="22"/>
          <w:spacing w:val="-2"/>
        </w:rPr>
        <w:t>什么?它</w:t>
      </w:r>
      <w:r>
        <w:rPr>
          <w:sz w:val="22"/>
          <w:szCs w:val="22"/>
        </w:rPr>
        <w:t xml:space="preserve">  </w:t>
      </w:r>
      <w:r>
        <w:rPr>
          <w:sz w:val="22"/>
          <w:szCs w:val="22"/>
          <w:spacing w:val="-1"/>
        </w:rPr>
        <w:t>如何扩大成效?有不同类型的平台吗?简单来说，平台是实现杠杆作用或放 </w:t>
      </w:r>
      <w:r>
        <w:rPr>
          <w:sz w:val="22"/>
          <w:szCs w:val="22"/>
          <w:spacing w:val="-11"/>
        </w:rPr>
        <w:t>大作用的组件的总称，用于紧跟变化的步伐。平台有两种类型：商业与技术。</w:t>
      </w:r>
    </w:p>
    <w:p>
      <w:pPr>
        <w:pStyle w:val="BodyText"/>
        <w:ind w:left="19" w:firstLine="309"/>
        <w:spacing w:before="98" w:line="319" w:lineRule="auto"/>
        <w:jc w:val="both"/>
        <w:rPr>
          <w:sz w:val="22"/>
          <w:szCs w:val="22"/>
        </w:rPr>
      </w:pPr>
      <w:r>
        <w:rPr>
          <w:sz w:val="22"/>
          <w:szCs w:val="22"/>
          <w:spacing w:val="-18"/>
        </w:rPr>
        <w:t>《平台革命：改变世界的商业模式》°</w:t>
      </w:r>
      <w:r>
        <w:rPr>
          <w:sz w:val="22"/>
          <w:szCs w:val="22"/>
          <w:spacing w:val="34"/>
        </w:rPr>
        <w:t xml:space="preserve"> </w:t>
      </w:r>
      <w:r>
        <w:rPr>
          <w:sz w:val="22"/>
          <w:szCs w:val="22"/>
          <w:spacing w:val="-18"/>
        </w:rPr>
        <w:t>一书对商业</w:t>
      </w:r>
      <w:r>
        <w:rPr>
          <w:sz w:val="22"/>
          <w:szCs w:val="22"/>
          <w:spacing w:val="-19"/>
        </w:rPr>
        <w:t>平台进行了定义和描述。</w:t>
      </w:r>
      <w:r>
        <w:rPr>
          <w:sz w:val="22"/>
          <w:szCs w:val="22"/>
        </w:rPr>
        <w:t xml:space="preserve"> </w:t>
      </w:r>
      <w:r>
        <w:rPr>
          <w:sz w:val="22"/>
          <w:szCs w:val="22"/>
          <w:spacing w:val="-1"/>
        </w:rPr>
        <w:t>例如，</w:t>
      </w:r>
      <w:r>
        <w:rPr>
          <w:rFonts w:ascii="Times New Roman" w:hAnsi="Times New Roman" w:eastAsia="Times New Roman" w:cs="Times New Roman"/>
          <w:sz w:val="22"/>
          <w:szCs w:val="22"/>
          <w:spacing w:val="-1"/>
        </w:rPr>
        <w:t>Airbnb </w:t>
      </w:r>
      <w:r>
        <w:rPr>
          <w:sz w:val="22"/>
          <w:szCs w:val="22"/>
          <w:spacing w:val="-1"/>
        </w:rPr>
        <w:t>使用商业平台来建立客户和提供商之间的联系。它的</w:t>
      </w:r>
      <w:r>
        <w:rPr>
          <w:sz w:val="22"/>
          <w:szCs w:val="22"/>
          <w:spacing w:val="-2"/>
        </w:rPr>
        <w:t>平台为</w:t>
      </w:r>
      <w:r>
        <w:rPr>
          <w:sz w:val="22"/>
          <w:szCs w:val="22"/>
        </w:rPr>
        <w:t xml:space="preserve"> </w:t>
      </w:r>
      <w:r>
        <w:rPr>
          <w:sz w:val="22"/>
          <w:szCs w:val="22"/>
          <w:spacing w:val="-1"/>
        </w:rPr>
        <w:t>客户提供的客房数量远远超过传统的连锁酒店，并且不需要在实体房上投</w:t>
      </w:r>
    </w:p>
    <w:p>
      <w:pPr>
        <w:pStyle w:val="BodyText"/>
        <w:ind w:left="19"/>
        <w:spacing w:line="220" w:lineRule="auto"/>
        <w:rPr>
          <w:sz w:val="22"/>
          <w:szCs w:val="22"/>
        </w:rPr>
      </w:pPr>
      <w:r>
        <w:rPr>
          <w:sz w:val="22"/>
          <w:szCs w:val="22"/>
          <w:spacing w:val="-6"/>
        </w:rPr>
        <w:t>入大量资金。</w:t>
      </w:r>
    </w:p>
    <w:p>
      <w:pPr>
        <w:pStyle w:val="BodyText"/>
        <w:ind w:left="469"/>
        <w:spacing w:before="117" w:line="219" w:lineRule="auto"/>
        <w:rPr>
          <w:sz w:val="22"/>
          <w:szCs w:val="22"/>
        </w:rPr>
      </w:pPr>
      <w:r>
        <w:rPr>
          <w:sz w:val="22"/>
          <w:szCs w:val="22"/>
          <w:spacing w:val="-4"/>
        </w:rPr>
        <w:t>数字技术平台使能业务平台，如图2-5所示，二者具备其一即可，然而</w:t>
      </w:r>
    </w:p>
    <w:p>
      <w:pPr>
        <w:spacing w:line="128" w:lineRule="exact"/>
        <w:rPr/>
      </w:pPr>
      <w:r/>
    </w:p>
    <w:p>
      <w:pPr>
        <w:spacing w:line="128" w:lineRule="exact"/>
        <w:sectPr>
          <w:pgSz w:w="8290" w:h="12560"/>
          <w:pgMar w:top="386" w:right="559" w:bottom="0" w:left="600" w:header="0" w:footer="0" w:gutter="0"/>
          <w:cols w:equalWidth="0" w:num="1">
            <w:col w:w="7131" w:space="0"/>
          </w:cols>
        </w:sectPr>
        <w:rPr/>
      </w:pPr>
    </w:p>
    <w:p>
      <w:pPr>
        <w:pStyle w:val="BodyText"/>
        <w:ind w:left="19"/>
        <w:spacing w:before="3" w:line="299" w:lineRule="auto"/>
        <w:jc w:val="both"/>
        <w:rPr>
          <w:sz w:val="22"/>
          <w:szCs w:val="22"/>
        </w:rPr>
      </w:pPr>
      <w:r>
        <w:rPr>
          <w:sz w:val="22"/>
          <w:szCs w:val="22"/>
          <w:spacing w:val="-9"/>
        </w:rPr>
        <w:t>在数字化企业中通常两者都是必需的。技术平</w:t>
      </w:r>
      <w:r>
        <w:rPr>
          <w:sz w:val="22"/>
          <w:szCs w:val="22"/>
          <w:spacing w:val="9"/>
        </w:rPr>
        <w:t xml:space="preserve">  </w:t>
      </w:r>
      <w:r>
        <w:rPr>
          <w:sz w:val="22"/>
          <w:szCs w:val="22"/>
          <w:spacing w:val="4"/>
        </w:rPr>
        <w:t>台与传统的技术方法如企业架构</w:t>
      </w:r>
      <w:r>
        <w:rPr>
          <w:sz w:val="22"/>
          <w:szCs w:val="22"/>
          <w:spacing w:val="-46"/>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Enterprise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Architecture</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EA</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spacing w:val="3"/>
        </w:rPr>
        <w:t xml:space="preserve">    </w:t>
      </w:r>
      <w:r>
        <w:rPr>
          <w:sz w:val="22"/>
          <w:szCs w:val="22"/>
          <w:spacing w:val="10"/>
        </w:rPr>
        <w:t>有何不同?传统上，</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0"/>
        </w:rPr>
        <w:t xml:space="preserve"> </w:t>
      </w:r>
      <w:r>
        <w:rPr>
          <w:sz w:val="22"/>
          <w:szCs w:val="22"/>
          <w:spacing w:val="10"/>
        </w:rPr>
        <w:t>组</w:t>
      </w:r>
      <w:r>
        <w:rPr>
          <w:sz w:val="22"/>
          <w:szCs w:val="22"/>
          <w:spacing w:val="1"/>
        </w:rPr>
        <w:t xml:space="preserve">  </w:t>
      </w:r>
      <w:r>
        <w:rPr>
          <w:sz w:val="22"/>
          <w:szCs w:val="22"/>
          <w:spacing w:val="-4"/>
        </w:rPr>
        <w:t>织把企业架构的重点放在两个相关的优势上：</w:t>
      </w:r>
      <w:r>
        <w:rPr>
          <w:sz w:val="22"/>
          <w:szCs w:val="22"/>
          <w:spacing w:val="16"/>
        </w:rPr>
        <w:t xml:space="preserve"> </w:t>
      </w:r>
      <w:r>
        <w:rPr>
          <w:sz w:val="22"/>
          <w:szCs w:val="22"/>
          <w:spacing w:val="-8"/>
        </w:rPr>
        <w:t>降低成本和提高生产率。然而，</w:t>
      </w:r>
      <w:r>
        <w:rPr>
          <w:rFonts w:ascii="Times New Roman" w:hAnsi="Times New Roman" w:eastAsia="Times New Roman" w:cs="Times New Roman"/>
          <w:sz w:val="22"/>
          <w:szCs w:val="22"/>
          <w:spacing w:val="-8"/>
        </w:rPr>
        <w:t>DTP</w:t>
      </w:r>
      <w:r>
        <w:rPr>
          <w:rFonts w:ascii="Times New Roman" w:hAnsi="Times New Roman" w:eastAsia="Times New Roman" w:cs="Times New Roman"/>
          <w:sz w:val="22"/>
          <w:szCs w:val="22"/>
          <w:spacing w:val="-17"/>
        </w:rPr>
        <w:t xml:space="preserve"> </w:t>
      </w:r>
      <w:r>
        <w:rPr>
          <w:sz w:val="22"/>
          <w:szCs w:val="22"/>
          <w:spacing w:val="-8"/>
        </w:rPr>
        <w:t>具有完全</w:t>
      </w:r>
      <w:r>
        <w:rPr>
          <w:sz w:val="22"/>
          <w:szCs w:val="22"/>
        </w:rPr>
        <w:t xml:space="preserve">  </w:t>
      </w:r>
      <w:r>
        <w:rPr>
          <w:sz w:val="22"/>
          <w:szCs w:val="22"/>
          <w:spacing w:val="8"/>
        </w:rPr>
        <w:t>不同的适应度函数——适应性和交付速度。</w:t>
      </w:r>
      <w:r>
        <w:rPr>
          <w:sz w:val="22"/>
          <w:szCs w:val="22"/>
          <w:spacing w:val="7"/>
        </w:rPr>
        <w:t xml:space="preserve"> </w:t>
      </w:r>
      <w:r>
        <w:rPr>
          <w:rFonts w:ascii="Times New Roman" w:hAnsi="Times New Roman" w:eastAsia="Times New Roman" w:cs="Times New Roman"/>
          <w:sz w:val="22"/>
          <w:szCs w:val="22"/>
          <w:spacing w:val="-9"/>
        </w:rPr>
        <w:t>DTP </w:t>
      </w:r>
      <w:r>
        <w:rPr>
          <w:sz w:val="22"/>
          <w:szCs w:val="22"/>
          <w:spacing w:val="-9"/>
        </w:rPr>
        <w:t>的范围也比传统的企业架构大得多。从历</w:t>
      </w:r>
      <w:r>
        <w:rPr>
          <w:sz w:val="22"/>
          <w:szCs w:val="22"/>
          <w:spacing w:val="5"/>
        </w:rPr>
        <w:t xml:space="preserve">  </w:t>
      </w:r>
      <w:r>
        <w:rPr>
          <w:sz w:val="22"/>
          <w:szCs w:val="22"/>
          <w:spacing w:val="3"/>
        </w:rPr>
        <w:t>史上看，成本压力导致标准化，进而导致停</w:t>
      </w:r>
      <w:r>
        <w:rPr>
          <w:sz w:val="22"/>
          <w:szCs w:val="22"/>
          <w:spacing w:val="1"/>
        </w:rPr>
        <w:t xml:space="preserve">  </w:t>
      </w:r>
      <w:r>
        <w:rPr>
          <w:sz w:val="22"/>
          <w:szCs w:val="22"/>
          <w:spacing w:val="-7"/>
        </w:rPr>
        <w:t>滞。在当今世界，你对停滞会导致什么结果了</w:t>
      </w:r>
    </w:p>
    <w:p>
      <w:pPr>
        <w:spacing w:line="14" w:lineRule="auto"/>
        <w:rPr>
          <w:rFonts w:ascii="Arial"/>
          <w:sz w:val="2"/>
        </w:rPr>
      </w:pPr>
      <w:r>
        <w:rPr>
          <w:rFonts w:ascii="Arial" w:hAnsi="Arial" w:eastAsia="Arial" w:cs="Arial"/>
          <w:sz w:val="2"/>
          <w:szCs w:val="2"/>
        </w:rPr>
        <w:br w:type="column"/>
      </w:r>
    </w:p>
    <w:p>
      <w:pPr>
        <w:pStyle w:val="BodyText"/>
        <w:spacing w:before="170" w:line="2540" w:lineRule="exact"/>
        <w:rPr/>
      </w:pPr>
      <w:r>
        <w:rPr>
          <w:position w:val="-50"/>
        </w:rPr>
        <w:pict>
          <v:group id="_x0000_s146" style="mso-position-vertical-relative:line;mso-position-horizontal-relative:char;width:132.05pt;height:127.05pt;" filled="false" stroked="false" coordsize="2641,2541" coordorigin="0,0">
            <v:shape id="_x0000_s148" style="position:absolute;left:0;top:0;width:2641;height:2541;" filled="false" stroked="false" type="#_x0000_t75">
              <v:imagedata o:title="" r:id="rId91"/>
            </v:shape>
            <v:shape id="_x0000_s150" style="position:absolute;left:360;top:156;width:1968;height:2163;" filled="false" stroked="false" type="#_x0000_t202">
              <v:fill on="false"/>
              <v:stroke on="false"/>
              <v:path/>
              <v:imagedata o:title=""/>
              <o:lock v:ext="edit" aspectratio="false"/>
              <v:textbox inset="0mm,0mm,0mm,0mm">
                <w:txbxContent>
                  <w:p>
                    <w:pPr>
                      <w:ind w:left="490"/>
                      <w:spacing w:before="19" w:line="197" w:lineRule="auto"/>
                      <w:rPr>
                        <w:rFonts w:ascii="SimSun" w:hAnsi="SimSun" w:eastAsia="SimSun" w:cs="SimSun"/>
                        <w:sz w:val="17"/>
                        <w:szCs w:val="17"/>
                      </w:rPr>
                    </w:pPr>
                    <w:r>
                      <w:rPr>
                        <w:rFonts w:ascii="SimSun" w:hAnsi="SimSun" w:eastAsia="SimSun" w:cs="SimSun"/>
                        <w:sz w:val="17"/>
                        <w:szCs w:val="17"/>
                        <w:spacing w:val="-9"/>
                      </w:rPr>
                      <w:t>数字业务平台</w:t>
                    </w:r>
                  </w:p>
                  <w:p>
                    <w:pPr>
                      <w:ind w:left="20"/>
                      <w:spacing w:line="212" w:lineRule="auto"/>
                      <w:rPr>
                        <w:rFonts w:ascii="SimSun" w:hAnsi="SimSun" w:eastAsia="SimSun" w:cs="SimSun"/>
                        <w:sz w:val="17"/>
                        <w:szCs w:val="17"/>
                      </w:rPr>
                    </w:pPr>
                    <w:r>
                      <w:rPr>
                        <w:rFonts w:ascii="Times New Roman" w:hAnsi="Times New Roman" w:eastAsia="Times New Roman" w:cs="Times New Roman"/>
                        <w:sz w:val="17"/>
                        <w:szCs w:val="17"/>
                        <w:spacing w:val="-3"/>
                      </w:rPr>
                      <w:t>(Airbnb</w:t>
                    </w:r>
                    <w:r>
                      <w:rPr>
                        <w:rFonts w:ascii="Times New Roman" w:hAnsi="Times New Roman" w:eastAsia="Times New Roman" w:cs="Times New Roman"/>
                        <w:sz w:val="17"/>
                        <w:szCs w:val="17"/>
                        <w:spacing w:val="-12"/>
                      </w:rPr>
                      <w:t xml:space="preserve"> </w:t>
                    </w:r>
                    <w:r>
                      <w:rPr>
                        <w:rFonts w:ascii="SimSun" w:hAnsi="SimSun" w:eastAsia="SimSun" w:cs="SimSun"/>
                        <w:sz w:val="17"/>
                        <w:szCs w:val="17"/>
                        <w:spacing w:val="-3"/>
                      </w:rPr>
                      <w:t>、</w:t>
                    </w:r>
                    <w:r>
                      <w:rPr>
                        <w:rFonts w:ascii="Times New Roman" w:hAnsi="Times New Roman" w:eastAsia="Times New Roman" w:cs="Times New Roman"/>
                        <w:sz w:val="17"/>
                        <w:szCs w:val="17"/>
                        <w:spacing w:val="-3"/>
                      </w:rPr>
                      <w:t>Netflix</w:t>
                    </w:r>
                    <w:r>
                      <w:rPr>
                        <w:rFonts w:ascii="SimSun" w:hAnsi="SimSun" w:eastAsia="SimSun" w:cs="SimSun"/>
                        <w:sz w:val="17"/>
                        <w:szCs w:val="17"/>
                        <w:spacing w:val="-3"/>
                      </w:rPr>
                      <w:t>、亚马逊)</w:t>
                    </w:r>
                  </w:p>
                  <w:p>
                    <w:pPr>
                      <w:spacing w:line="262" w:lineRule="auto"/>
                      <w:rPr>
                        <w:rFonts w:ascii="Arial"/>
                        <w:sz w:val="21"/>
                      </w:rPr>
                    </w:pPr>
                    <w:r/>
                  </w:p>
                  <w:p>
                    <w:pPr>
                      <w:spacing w:line="263" w:lineRule="auto"/>
                      <w:rPr>
                        <w:rFonts w:ascii="Arial"/>
                        <w:sz w:val="21"/>
                      </w:rPr>
                    </w:pPr>
                    <w:r/>
                  </w:p>
                  <w:p>
                    <w:pPr>
                      <w:ind w:left="339"/>
                      <w:spacing w:before="55" w:line="219" w:lineRule="auto"/>
                      <w:rPr>
                        <w:rFonts w:ascii="SimSun" w:hAnsi="SimSun" w:eastAsia="SimSun" w:cs="SimSun"/>
                        <w:sz w:val="17"/>
                        <w:szCs w:val="17"/>
                      </w:rPr>
                    </w:pPr>
                    <w:r>
                      <w:rPr>
                        <w:rFonts w:ascii="SimSun" w:hAnsi="SimSun" w:eastAsia="SimSun" w:cs="SimSun"/>
                        <w:sz w:val="17"/>
                        <w:szCs w:val="17"/>
                        <w:spacing w:val="-11"/>
                      </w:rPr>
                      <w:t>创新投资组合管理</w:t>
                    </w:r>
                  </w:p>
                  <w:p>
                    <w:pPr>
                      <w:ind w:left="670"/>
                      <w:spacing w:before="1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(EDGE)</w:t>
                    </w:r>
                  </w:p>
                  <w:p>
                    <w:pPr>
                      <w:spacing w:line="274" w:lineRule="auto"/>
                      <w:rPr>
                        <w:rFonts w:ascii="Arial"/>
                        <w:sz w:val="21"/>
                      </w:rPr>
                    </w:pPr>
                    <w:r/>
                  </w:p>
                  <w:p>
                    <w:pPr>
                      <w:spacing w:line="274" w:lineRule="auto"/>
                      <w:rPr>
                        <w:rFonts w:ascii="Arial"/>
                        <w:sz w:val="21"/>
                      </w:rPr>
                    </w:pPr>
                    <w:r/>
                  </w:p>
                  <w:p>
                    <w:pPr>
                      <w:ind w:left="200"/>
                      <w:spacing w:before="56" w:line="212" w:lineRule="auto"/>
                      <w:rPr>
                        <w:rFonts w:ascii="Times New Roman" w:hAnsi="Times New Roman" w:eastAsia="Times New Roman" w:cs="Times New Roman"/>
                        <w:sz w:val="17"/>
                        <w:szCs w:val="17"/>
                      </w:rPr>
                    </w:pPr>
                    <w:r>
                      <w:rPr>
                        <w:rFonts w:ascii="SimSun" w:hAnsi="SimSun" w:eastAsia="SimSun" w:cs="SimSun"/>
                        <w:sz w:val="17"/>
                        <w:szCs w:val="17"/>
                        <w:spacing w:val="-4"/>
                      </w:rPr>
                      <w:t>数字技术平台</w:t>
                    </w:r>
                    <w:r>
                      <w:rPr>
                        <w:rFonts w:ascii="Times New Roman" w:hAnsi="Times New Roman" w:eastAsia="Times New Roman" w:cs="Times New Roman"/>
                        <w:sz w:val="17"/>
                        <w:szCs w:val="17"/>
                        <w:spacing w:val="-4"/>
                      </w:rPr>
                      <w:t>(DTP)</w:t>
                    </w:r>
                  </w:p>
                </w:txbxContent>
              </v:textbox>
            </v:shape>
          </v:group>
        </w:pict>
      </w:r>
    </w:p>
    <w:p>
      <w:pPr>
        <w:pStyle w:val="BodyText"/>
        <w:ind w:left="260"/>
        <w:spacing w:before="107" w:line="219" w:lineRule="auto"/>
        <w:rPr>
          <w:sz w:val="17"/>
          <w:szCs w:val="17"/>
        </w:rPr>
      </w:pPr>
      <w:r>
        <w:rPr>
          <w:sz w:val="17"/>
          <w:szCs w:val="17"/>
          <w:spacing w:val="11"/>
        </w:rPr>
        <w:t>图2-5</w:t>
      </w:r>
      <w:r>
        <w:rPr>
          <w:sz w:val="17"/>
          <w:szCs w:val="17"/>
          <w:spacing w:val="87"/>
        </w:rPr>
        <w:t xml:space="preserve"> </w:t>
      </w:r>
      <w:r>
        <w:rPr>
          <w:sz w:val="17"/>
          <w:szCs w:val="17"/>
          <w:spacing w:val="11"/>
        </w:rPr>
        <w:t>平台和</w:t>
      </w:r>
      <w:r>
        <w:rPr>
          <w:sz w:val="17"/>
          <w:szCs w:val="17"/>
          <w:spacing w:val="-29"/>
        </w:rPr>
        <w:t xml:space="preserve"> </w:t>
      </w:r>
      <w:r>
        <w:rPr>
          <w:rFonts w:ascii="Times New Roman" w:hAnsi="Times New Roman" w:eastAsia="Times New Roman" w:cs="Times New Roman"/>
          <w:sz w:val="17"/>
          <w:szCs w:val="17"/>
        </w:rPr>
        <w:t>EDGE</w:t>
      </w:r>
      <w:r>
        <w:rPr>
          <w:rFonts w:ascii="Times New Roman" w:hAnsi="Times New Roman" w:eastAsia="Times New Roman" w:cs="Times New Roman"/>
          <w:sz w:val="17"/>
          <w:szCs w:val="17"/>
          <w:spacing w:val="28"/>
          <w:w w:val="101"/>
        </w:rPr>
        <w:t xml:space="preserve"> </w:t>
      </w:r>
      <w:r>
        <w:rPr>
          <w:sz w:val="17"/>
          <w:szCs w:val="17"/>
          <w:spacing w:val="11"/>
        </w:rPr>
        <w:t>组件</w:t>
      </w:r>
    </w:p>
    <w:p>
      <w:pPr>
        <w:spacing w:line="219" w:lineRule="auto"/>
        <w:sectPr>
          <w:type w:val="continuous"/>
          <w:pgSz w:w="8290" w:h="12560"/>
          <w:pgMar w:top="386" w:right="559" w:bottom="0" w:left="600" w:header="0" w:footer="0" w:gutter="0"/>
          <w:cols w:equalWidth="0" w:num="2">
            <w:col w:w="4361" w:space="99"/>
            <w:col w:w="2671" w:space="0"/>
          </w:cols>
        </w:sectPr>
        <w:rPr>
          <w:sz w:val="17"/>
          <w:szCs w:val="17"/>
        </w:rPr>
      </w:pPr>
    </w:p>
    <w:p>
      <w:pPr>
        <w:pStyle w:val="BodyText"/>
        <w:ind w:left="19" w:right="106"/>
        <w:spacing w:before="151" w:line="259" w:lineRule="auto"/>
        <w:rPr>
          <w:sz w:val="22"/>
          <w:szCs w:val="22"/>
        </w:rPr>
      </w:pPr>
      <w:r>
        <w:rPr>
          <w:sz w:val="22"/>
          <w:szCs w:val="22"/>
          <w:spacing w:val="-1"/>
        </w:rPr>
        <w:t>然于心，毋庸多言。在</w:t>
      </w:r>
      <w:r>
        <w:rPr>
          <w:rFonts w:ascii="Times New Roman" w:hAnsi="Times New Roman" w:eastAsia="Times New Roman" w:cs="Times New Roman"/>
          <w:sz w:val="22"/>
          <w:szCs w:val="22"/>
          <w:spacing w:val="-1"/>
        </w:rPr>
        <w:t>DTP </w:t>
      </w:r>
      <w:r>
        <w:rPr>
          <w:sz w:val="22"/>
          <w:szCs w:val="22"/>
          <w:spacing w:val="-1"/>
        </w:rPr>
        <w:t>中，企业架构仍然有一席之地，但是</w:t>
      </w:r>
      <w:r>
        <w:rPr>
          <w:sz w:val="22"/>
          <w:szCs w:val="22"/>
          <w:spacing w:val="-30"/>
        </w:rPr>
        <w:t xml:space="preserve"> </w:t>
      </w:r>
      <w:r>
        <w:rPr>
          <w:rFonts w:ascii="Times New Roman" w:hAnsi="Times New Roman" w:eastAsia="Times New Roman" w:cs="Times New Roman"/>
          <w:sz w:val="22"/>
          <w:szCs w:val="22"/>
          <w:spacing w:val="-1"/>
        </w:rPr>
        <w:t>“E”    </w:t>
      </w:r>
      <w:r>
        <w:rPr>
          <w:sz w:val="22"/>
          <w:szCs w:val="22"/>
          <w:spacing w:val="-1"/>
        </w:rPr>
        <w:t>的</w:t>
      </w:r>
      <w:r>
        <w:rPr>
          <w:sz w:val="22"/>
          <w:szCs w:val="22"/>
        </w:rPr>
        <w:t xml:space="preserve"> </w:t>
      </w:r>
      <w:r>
        <w:rPr>
          <w:sz w:val="22"/>
          <w:szCs w:val="22"/>
          <w:spacing w:val="-5"/>
        </w:rPr>
        <w:t>含义需要从“企业”</w:t>
      </w:r>
      <w:r>
        <w:rPr>
          <w:rFonts w:ascii="Times New Roman" w:hAnsi="Times New Roman" w:eastAsia="Times New Roman" w:cs="Times New Roman"/>
          <w:sz w:val="22"/>
          <w:szCs w:val="22"/>
          <w:spacing w:val="-5"/>
        </w:rPr>
        <w:t>(enterprise)</w:t>
      </w:r>
      <w:r>
        <w:rPr>
          <w:rFonts w:ascii="Times New Roman" w:hAnsi="Times New Roman" w:eastAsia="Times New Roman" w:cs="Times New Roman"/>
          <w:sz w:val="22"/>
          <w:szCs w:val="22"/>
          <w:spacing w:val="23"/>
        </w:rPr>
        <w:t xml:space="preserve">  </w:t>
      </w:r>
      <w:r>
        <w:rPr>
          <w:sz w:val="22"/>
          <w:szCs w:val="22"/>
          <w:spacing w:val="-5"/>
        </w:rPr>
        <w:t>转</w:t>
      </w:r>
      <w:r>
        <w:rPr>
          <w:sz w:val="22"/>
          <w:szCs w:val="22"/>
          <w:spacing w:val="-6"/>
        </w:rPr>
        <w:t>变为“进化”</w:t>
      </w:r>
      <w:r>
        <w:rPr>
          <w:rFonts w:ascii="Times New Roman" w:hAnsi="Times New Roman" w:eastAsia="Times New Roman" w:cs="Times New Roman"/>
          <w:sz w:val="22"/>
          <w:szCs w:val="22"/>
          <w:spacing w:val="-6"/>
        </w:rPr>
        <w:t>(evolutionary)°</w:t>
      </w:r>
      <w:r>
        <w:rPr>
          <w:sz w:val="22"/>
          <w:szCs w:val="22"/>
          <w:spacing w:val="-6"/>
        </w:rPr>
        <w:t>。</w:t>
      </w:r>
    </w:p>
    <w:p>
      <w:pPr>
        <w:pStyle w:val="BodyText"/>
        <w:ind w:left="19" w:right="100" w:firstLine="449"/>
        <w:spacing w:before="132" w:line="319" w:lineRule="auto"/>
        <w:jc w:val="both"/>
        <w:rPr>
          <w:sz w:val="22"/>
          <w:szCs w:val="22"/>
        </w:rPr>
      </w:pPr>
      <w:r>
        <w:rPr>
          <w:sz w:val="22"/>
          <w:szCs w:val="22"/>
          <w:spacing w:val="-2"/>
        </w:rPr>
        <w:t>对成本的关注推动组织走向效率和生产力，强调标准化是成功的必经</w:t>
      </w:r>
      <w:r>
        <w:rPr>
          <w:sz w:val="22"/>
          <w:szCs w:val="22"/>
          <w:spacing w:val="18"/>
        </w:rPr>
        <w:t xml:space="preserve"> </w:t>
      </w:r>
      <w:r>
        <w:rPr>
          <w:sz w:val="22"/>
          <w:szCs w:val="22"/>
          <w:spacing w:val="-1"/>
        </w:rPr>
        <w:t>之路。你的数字企业愿景需要将重点转向交付速度和适应性。例如，微服</w:t>
      </w:r>
    </w:p>
    <w:p>
      <w:pPr>
        <w:pStyle w:val="BodyText"/>
        <w:ind w:left="19"/>
        <w:spacing w:line="219" w:lineRule="auto"/>
        <w:rPr>
          <w:sz w:val="22"/>
          <w:szCs w:val="22"/>
        </w:rPr>
      </w:pPr>
      <w:r>
        <w:rPr>
          <w:sz w:val="22"/>
          <w:szCs w:val="22"/>
        </w:rPr>
        <w:t>务帮助交付团队定制其产品，而不是将产品标</w:t>
      </w:r>
      <w:r>
        <w:rPr>
          <w:sz w:val="22"/>
          <w:szCs w:val="22"/>
          <w:spacing w:val="-1"/>
        </w:rPr>
        <w:t>准化。随着技术解决方案的</w:t>
      </w:r>
    </w:p>
    <w:p>
      <w:pPr>
        <w:spacing w:line="349" w:lineRule="auto"/>
        <w:rPr>
          <w:rFonts w:ascii="Arial"/>
          <w:sz w:val="21"/>
        </w:rPr>
      </w:pPr>
      <w:r/>
    </w:p>
    <w:p>
      <w:pPr>
        <w:pStyle w:val="BodyText"/>
        <w:ind w:left="389"/>
        <w:spacing w:before="57" w:line="212" w:lineRule="auto"/>
        <w:rPr>
          <w:rFonts w:ascii="Times New Roman" w:hAnsi="Times New Roman" w:eastAsia="Times New Roman" w:cs="Times New Roman"/>
          <w:sz w:val="17"/>
          <w:szCs w:val="17"/>
        </w:rPr>
      </w:pPr>
      <w:r>
        <w:rPr>
          <w:sz w:val="17"/>
          <w:szCs w:val="17"/>
        </w:rPr>
        <w:t>⊙</w:t>
      </w:r>
      <w:r>
        <w:rPr>
          <w:rFonts w:ascii="Times New Roman" w:hAnsi="Times New Roman" w:eastAsia="Times New Roman" w:cs="Times New Roman"/>
          <w:sz w:val="17"/>
          <w:szCs w:val="17"/>
        </w:rPr>
        <w:t>Geoffrey    G.Parker,Marshall     W.Van     Al</w:t>
      </w:r>
      <w:r>
        <w:rPr>
          <w:rFonts w:ascii="Times New Roman" w:hAnsi="Times New Roman" w:eastAsia="Times New Roman" w:cs="Times New Roman"/>
          <w:sz w:val="17"/>
          <w:szCs w:val="17"/>
          <w:spacing w:val="-1"/>
        </w:rPr>
        <w:t>styne,and    Sangeet     Paul     Choudary.Platform</w:t>
      </w:r>
    </w:p>
    <w:p>
      <w:pPr>
        <w:ind w:left="689"/>
        <w:spacing w:before="16"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Revolution</w:t>
      </w:r>
      <w:r>
        <w:rPr>
          <w:rFonts w:ascii="Times New Roman" w:hAnsi="Times New Roman" w:eastAsia="Times New Roman" w:cs="Times New Roman"/>
          <w:sz w:val="17"/>
          <w:szCs w:val="17"/>
          <w:i/>
          <w:iCs/>
          <w:spacing w:val="2"/>
          <w:position w:val="3"/>
        </w:rPr>
        <w:t>:</w:t>
      </w:r>
      <w:r>
        <w:rPr>
          <w:rFonts w:ascii="Times New Roman" w:hAnsi="Times New Roman" w:eastAsia="Times New Roman" w:cs="Times New Roman"/>
          <w:sz w:val="17"/>
          <w:szCs w:val="17"/>
          <w:i/>
          <w:iCs/>
          <w:position w:val="3"/>
        </w:rPr>
        <w:t>How</w:t>
      </w:r>
      <w:r>
        <w:rPr>
          <w:rFonts w:ascii="Times New Roman" w:hAnsi="Times New Roman" w:eastAsia="Times New Roman" w:cs="Times New Roman"/>
          <w:sz w:val="17"/>
          <w:szCs w:val="17"/>
          <w:i/>
          <w:iCs/>
          <w:spacing w:val="32"/>
          <w:w w:val="101"/>
          <w:position w:val="3"/>
        </w:rPr>
        <w:t xml:space="preserve"> </w:t>
      </w:r>
      <w:r>
        <w:rPr>
          <w:rFonts w:ascii="Times New Roman" w:hAnsi="Times New Roman" w:eastAsia="Times New Roman" w:cs="Times New Roman"/>
          <w:sz w:val="17"/>
          <w:szCs w:val="17"/>
          <w:i/>
          <w:iCs/>
          <w:position w:val="3"/>
        </w:rPr>
        <w:t>Networking</w:t>
      </w:r>
      <w:r>
        <w:rPr>
          <w:rFonts w:ascii="Times New Roman" w:hAnsi="Times New Roman" w:eastAsia="Times New Roman" w:cs="Times New Roman"/>
          <w:sz w:val="17"/>
          <w:szCs w:val="17"/>
          <w:i/>
          <w:iCs/>
          <w:spacing w:val="27"/>
          <w:position w:val="3"/>
        </w:rPr>
        <w:t xml:space="preserve"> </w:t>
      </w:r>
      <w:r>
        <w:rPr>
          <w:rFonts w:ascii="Times New Roman" w:hAnsi="Times New Roman" w:eastAsia="Times New Roman" w:cs="Times New Roman"/>
          <w:sz w:val="17"/>
          <w:szCs w:val="17"/>
          <w:i/>
          <w:iCs/>
          <w:position w:val="3"/>
        </w:rPr>
        <w:t>Markets</w:t>
      </w:r>
      <w:r>
        <w:rPr>
          <w:rFonts w:ascii="Times New Roman" w:hAnsi="Times New Roman" w:eastAsia="Times New Roman" w:cs="Times New Roman"/>
          <w:sz w:val="17"/>
          <w:szCs w:val="17"/>
          <w:i/>
          <w:iCs/>
          <w:spacing w:val="27"/>
          <w:w w:val="101"/>
          <w:position w:val="3"/>
        </w:rPr>
        <w:t xml:space="preserve"> </w:t>
      </w:r>
      <w:r>
        <w:rPr>
          <w:rFonts w:ascii="Times New Roman" w:hAnsi="Times New Roman" w:eastAsia="Times New Roman" w:cs="Times New Roman"/>
          <w:sz w:val="17"/>
          <w:szCs w:val="17"/>
          <w:i/>
          <w:iCs/>
          <w:position w:val="3"/>
        </w:rPr>
        <w:t>Are</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Transforming</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the</w:t>
      </w:r>
      <w:r>
        <w:rPr>
          <w:rFonts w:ascii="Times New Roman" w:hAnsi="Times New Roman" w:eastAsia="Times New Roman" w:cs="Times New Roman"/>
          <w:sz w:val="17"/>
          <w:szCs w:val="17"/>
          <w:i/>
          <w:iCs/>
          <w:spacing w:val="32"/>
          <w:position w:val="3"/>
        </w:rPr>
        <w:t xml:space="preserve"> </w:t>
      </w:r>
      <w:r>
        <w:rPr>
          <w:rFonts w:ascii="Times New Roman" w:hAnsi="Times New Roman" w:eastAsia="Times New Roman" w:cs="Times New Roman"/>
          <w:sz w:val="17"/>
          <w:szCs w:val="17"/>
          <w:i/>
          <w:iCs/>
          <w:position w:val="3"/>
        </w:rPr>
        <w:t>Economy</w:t>
      </w:r>
      <w:r>
        <w:rPr>
          <w:rFonts w:ascii="Times New Roman" w:hAnsi="Times New Roman" w:eastAsia="Times New Roman" w:cs="Times New Roman"/>
          <w:sz w:val="17"/>
          <w:szCs w:val="17"/>
          <w:i/>
          <w:iCs/>
          <w:spacing w:val="39"/>
          <w:w w:val="10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24"/>
          <w:w w:val="101"/>
          <w:position w:val="3"/>
        </w:rPr>
        <w:t xml:space="preserve"> </w:t>
      </w:r>
      <w:r>
        <w:rPr>
          <w:rFonts w:ascii="Times New Roman" w:hAnsi="Times New Roman" w:eastAsia="Times New Roman" w:cs="Times New Roman"/>
          <w:sz w:val="17"/>
          <w:szCs w:val="17"/>
          <w:i/>
          <w:iCs/>
          <w:position w:val="3"/>
        </w:rPr>
        <w:t>How</w:t>
      </w:r>
      <w:r>
        <w:rPr>
          <w:rFonts w:ascii="Times New Roman" w:hAnsi="Times New Roman" w:eastAsia="Times New Roman" w:cs="Times New Roman"/>
          <w:sz w:val="17"/>
          <w:szCs w:val="17"/>
          <w:i/>
          <w:iCs/>
          <w:spacing w:val="2"/>
          <w:position w:val="3"/>
        </w:rPr>
        <w:t xml:space="preserve">  </w:t>
      </w:r>
      <w:r>
        <w:rPr>
          <w:rFonts w:ascii="Times New Roman" w:hAnsi="Times New Roman" w:eastAsia="Times New Roman" w:cs="Times New Roman"/>
          <w:sz w:val="17"/>
          <w:szCs w:val="17"/>
          <w:i/>
          <w:iCs/>
          <w:position w:val="3"/>
        </w:rPr>
        <w:t>to</w:t>
      </w:r>
      <w:r>
        <w:rPr>
          <w:rFonts w:ascii="Times New Roman" w:hAnsi="Times New Roman" w:eastAsia="Times New Roman" w:cs="Times New Roman"/>
          <w:sz w:val="17"/>
          <w:szCs w:val="17"/>
          <w:i/>
          <w:iCs/>
          <w:spacing w:val="30"/>
          <w:w w:val="101"/>
          <w:position w:val="3"/>
        </w:rPr>
        <w:t xml:space="preserve"> </w:t>
      </w:r>
      <w:r>
        <w:rPr>
          <w:rFonts w:ascii="Times New Roman" w:hAnsi="Times New Roman" w:eastAsia="Times New Roman" w:cs="Times New Roman"/>
          <w:sz w:val="17"/>
          <w:szCs w:val="17"/>
          <w:i/>
          <w:iCs/>
          <w:position w:val="3"/>
        </w:rPr>
        <w:t>Make</w:t>
      </w:r>
    </w:p>
    <w:p>
      <w:pPr>
        <w:ind w:left="689"/>
        <w:spacing w:before="7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Them</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Work</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26"/>
        </w:rPr>
        <w:t xml:space="preserve"> </w:t>
      </w:r>
      <w:r>
        <w:rPr>
          <w:rFonts w:ascii="Times New Roman" w:hAnsi="Times New Roman" w:eastAsia="Times New Roman" w:cs="Times New Roman"/>
          <w:sz w:val="17"/>
          <w:szCs w:val="17"/>
        </w:rPr>
        <w:t>You.New</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York:W.W.Norton</w:t>
      </w:r>
      <w:r>
        <w:rPr>
          <w:rFonts w:ascii="Times New Roman" w:hAnsi="Times New Roman" w:eastAsia="Times New Roman" w:cs="Times New Roman"/>
          <w:sz w:val="17"/>
          <w:szCs w:val="17"/>
          <w:spacing w:val="-1"/>
        </w:rPr>
        <w:t>,2016.</w:t>
      </w:r>
    </w:p>
    <w:p>
      <w:pPr>
        <w:pStyle w:val="BodyText"/>
        <w:ind w:left="689" w:right="96"/>
        <w:spacing w:before="79" w:line="213" w:lineRule="auto"/>
        <w:rPr>
          <w:sz w:val="17"/>
          <w:szCs w:val="17"/>
        </w:rPr>
      </w:pPr>
      <w:r>
        <w:rPr>
          <w:sz w:val="17"/>
          <w:szCs w:val="17"/>
          <w:spacing w:val="5"/>
        </w:rPr>
        <w:t>参见</w:t>
      </w:r>
      <w:r>
        <w:rPr>
          <w:rFonts w:ascii="Times New Roman" w:hAnsi="Times New Roman" w:eastAsia="Times New Roman" w:cs="Times New Roman"/>
          <w:sz w:val="17"/>
          <w:szCs w:val="17"/>
        </w:rPr>
        <w:t>Neal</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Ford</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Rebecca</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Parsons</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Patrick</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Kua</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Building</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Evolution</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ary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Architectures</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Support   Constant</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Change.O'Reilly</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M</w:t>
      </w:r>
      <w:r>
        <w:rPr>
          <w:rFonts w:ascii="Times New Roman" w:hAnsi="Times New Roman" w:eastAsia="Times New Roman" w:cs="Times New Roman"/>
          <w:sz w:val="17"/>
          <w:szCs w:val="17"/>
          <w:spacing w:val="-1"/>
        </w:rPr>
        <w:t>edia,2017</w:t>
      </w:r>
      <w:r>
        <w:rPr>
          <w:sz w:val="17"/>
          <w:szCs w:val="17"/>
          <w:spacing w:val="-1"/>
        </w:rPr>
        <w:t>。</w:t>
      </w:r>
    </w:p>
    <w:p>
      <w:pPr>
        <w:spacing w:line="213" w:lineRule="auto"/>
        <w:sectPr>
          <w:type w:val="continuous"/>
          <w:pgSz w:w="8290" w:h="12560"/>
          <w:pgMar w:top="386" w:right="559" w:bottom="0" w:left="600" w:header="0" w:footer="0" w:gutter="0"/>
          <w:cols w:equalWidth="0" w:num="1">
            <w:col w:w="7131" w:space="0"/>
          </w:cols>
        </w:sectPr>
        <w:rPr>
          <w:sz w:val="17"/>
          <w:szCs w:val="17"/>
        </w:rPr>
      </w:pPr>
    </w:p>
    <w:p>
      <w:pPr>
        <w:pStyle w:val="BodyText"/>
        <w:ind w:left="3050"/>
        <w:spacing w:before="36" w:line="212" w:lineRule="auto"/>
        <w:rPr>
          <w:sz w:val="20"/>
          <w:szCs w:val="20"/>
        </w:rPr>
      </w:pPr>
      <w:r>
        <w:drawing>
          <wp:anchor distT="0" distB="0" distL="0" distR="0" simplePos="0" relativeHeight="252643328" behindDoc="0" locked="0" layoutInCell="0" allowOverlap="1">
            <wp:simplePos x="0" y="0"/>
            <wp:positionH relativeFrom="page">
              <wp:posOffset>355593</wp:posOffset>
            </wp:positionH>
            <wp:positionV relativeFrom="page">
              <wp:posOffset>7251709</wp:posOffset>
            </wp:positionV>
            <wp:extent cx="1270029" cy="6350"/>
            <wp:effectExtent l="0" t="0" r="0" b="0"/>
            <wp:wrapNone/>
            <wp:docPr id="174" name="IM 174"/>
            <wp:cNvGraphicFramePr/>
            <a:graphic>
              <a:graphicData uri="http://schemas.openxmlformats.org/drawingml/2006/picture">
                <pic:pic>
                  <pic:nvPicPr>
                    <pic:cNvPr id="174" name="IM 174"/>
                    <pic:cNvPicPr/>
                  </pic:nvPicPr>
                  <pic:blipFill>
                    <a:blip r:embed="rId92"/>
                    <a:stretch>
                      <a:fillRect/>
                    </a:stretch>
                  </pic:blipFill>
                  <pic:spPr>
                    <a:xfrm rot="0">
                      <a:off x="0" y="0"/>
                      <a:ext cx="1270029" cy="6350"/>
                    </a:xfrm>
                    <a:prstGeom prst="rect">
                      <a:avLst/>
                    </a:prstGeom>
                  </pic:spPr>
                </pic:pic>
              </a:graphicData>
            </a:graphic>
          </wp:anchor>
        </w:drawing>
      </w:r>
      <w:r>
        <w:rPr>
          <w:rFonts w:ascii="SimHei" w:hAnsi="SimHei" w:eastAsia="SimHei" w:cs="SimHei"/>
          <w:sz w:val="20"/>
          <w:szCs w:val="20"/>
          <w:spacing w:val="-1"/>
        </w:rPr>
        <w:t>第2章</w:t>
      </w:r>
      <w:r>
        <w:rPr>
          <w:rFonts w:ascii="SimHei" w:hAnsi="SimHei" w:eastAsia="SimHei" w:cs="SimHei"/>
          <w:sz w:val="20"/>
          <w:szCs w:val="20"/>
          <w:spacing w:val="-1"/>
        </w:rPr>
        <w:t xml:space="preserve"> </w:t>
      </w:r>
      <w:r>
        <w:rPr>
          <w:rFonts w:ascii="SimHei" w:hAnsi="SimHei" w:eastAsia="SimHei" w:cs="SimHei"/>
          <w:sz w:val="20"/>
          <w:szCs w:val="20"/>
          <w:spacing w:val="-1"/>
        </w:rPr>
        <w:t>以技术为核心——</w:t>
      </w:r>
      <w:r>
        <w:rPr>
          <w:sz w:val="20"/>
          <w:szCs w:val="20"/>
          <w:spacing w:val="-1"/>
        </w:rPr>
        <w:t>Tech@Core</w:t>
      </w:r>
      <w:r>
        <w:rPr>
          <w:sz w:val="20"/>
          <w:szCs w:val="20"/>
          <w:spacing w:val="14"/>
        </w:rPr>
        <w:t xml:space="preserve">      </w:t>
      </w:r>
      <w:r>
        <w:rPr>
          <w:sz w:val="20"/>
          <w:szCs w:val="20"/>
          <w:b/>
          <w:bCs/>
          <w:spacing w:val="-1"/>
          <w:position w:val="1"/>
        </w:rPr>
        <w:t>35</w:t>
      </w:r>
    </w:p>
    <w:p>
      <w:pPr>
        <w:spacing w:line="286" w:lineRule="auto"/>
        <w:rPr>
          <w:rFonts w:ascii="Arial"/>
          <w:sz w:val="21"/>
        </w:rPr>
      </w:pPr>
      <w:r/>
    </w:p>
    <w:p>
      <w:pPr>
        <w:spacing w:line="286" w:lineRule="auto"/>
        <w:rPr>
          <w:rFonts w:ascii="Arial"/>
          <w:sz w:val="21"/>
        </w:rPr>
      </w:pPr>
      <w:r/>
    </w:p>
    <w:p>
      <w:pPr>
        <w:pStyle w:val="BodyText"/>
        <w:ind w:right="20"/>
        <w:spacing w:before="65" w:line="351" w:lineRule="auto"/>
        <w:jc w:val="both"/>
        <w:rPr>
          <w:sz w:val="20"/>
          <w:szCs w:val="20"/>
        </w:rPr>
      </w:pPr>
      <w:r>
        <w:rPr>
          <w:sz w:val="20"/>
          <w:szCs w:val="20"/>
          <w:spacing w:val="19"/>
        </w:rPr>
        <w:t>爆炸式增长，每天都有更多的解决方案问世，标准化无疑是一条停滞不前</w:t>
      </w:r>
      <w:r>
        <w:rPr>
          <w:sz w:val="20"/>
          <w:szCs w:val="20"/>
          <w:spacing w:val="11"/>
        </w:rPr>
        <w:t xml:space="preserve"> </w:t>
      </w:r>
      <w:r>
        <w:rPr>
          <w:sz w:val="20"/>
          <w:szCs w:val="20"/>
          <w:spacing w:val="15"/>
        </w:rPr>
        <w:t>的道路。当然，两者之间有一个平衡点：不受约束的定制可</w:t>
      </w:r>
      <w:r>
        <w:rPr>
          <w:sz w:val="20"/>
          <w:szCs w:val="20"/>
          <w:spacing w:val="14"/>
        </w:rPr>
        <w:t>能会导致问题，</w:t>
      </w:r>
    </w:p>
    <w:p>
      <w:pPr>
        <w:pStyle w:val="BodyText"/>
        <w:spacing w:line="218" w:lineRule="auto"/>
        <w:rPr>
          <w:sz w:val="20"/>
          <w:szCs w:val="20"/>
        </w:rPr>
      </w:pPr>
      <w:r>
        <w:rPr>
          <w:sz w:val="20"/>
          <w:szCs w:val="20"/>
          <w:spacing w:val="14"/>
        </w:rPr>
        <w:t>但与降低成本的努力相比，适应性和速度驱</w:t>
      </w:r>
      <w:r>
        <w:rPr>
          <w:sz w:val="20"/>
          <w:szCs w:val="20"/>
          <w:spacing w:val="13"/>
        </w:rPr>
        <w:t>动的平台设计有着不同的目的。</w:t>
      </w:r>
    </w:p>
    <w:p>
      <w:pPr>
        <w:pStyle w:val="BodyText"/>
        <w:ind w:firstLine="430"/>
        <w:spacing w:before="99" w:line="342" w:lineRule="auto"/>
        <w:jc w:val="both"/>
        <w:rPr>
          <w:sz w:val="20"/>
          <w:szCs w:val="20"/>
        </w:rPr>
      </w:pPr>
      <w:r>
        <w:rPr>
          <w:sz w:val="20"/>
          <w:szCs w:val="20"/>
          <w:spacing w:val="19"/>
        </w:rPr>
        <w:t>关于适应性有这样一句话：在注重成本和生产力的前数字世界中，执</w:t>
      </w:r>
      <w:r>
        <w:rPr>
          <w:sz w:val="20"/>
          <w:szCs w:val="20"/>
          <w:spacing w:val="8"/>
        </w:rPr>
        <w:t xml:space="preserve">  </w:t>
      </w:r>
      <w:r>
        <w:rPr>
          <w:sz w:val="20"/>
          <w:szCs w:val="20"/>
          <w:spacing w:val="16"/>
        </w:rPr>
        <w:t>行策略变成了计划-执行之一°。该策略首先假设了人们在有限的范围内知 </w:t>
      </w:r>
      <w:r>
        <w:rPr>
          <w:sz w:val="20"/>
          <w:szCs w:val="20"/>
          <w:spacing w:val="22"/>
        </w:rPr>
        <w:t>道未来将会发生什么:如果了解未来，你就可以规划架构和产品功能，剩 </w:t>
      </w:r>
      <w:r>
        <w:rPr>
          <w:sz w:val="20"/>
          <w:szCs w:val="20"/>
          <w:spacing w:val="22"/>
        </w:rPr>
        <w:t>下要做的就只是执行计划。不幸的是，在数字世界里(通常在前数字世界 </w:t>
      </w:r>
      <w:r>
        <w:rPr>
          <w:sz w:val="20"/>
          <w:szCs w:val="20"/>
          <w:spacing w:val="25"/>
        </w:rPr>
        <w:t>也是如此),我们并不了解未来，直到它真的到来。我们的策略应当是假 </w:t>
      </w:r>
      <w:r>
        <w:rPr>
          <w:sz w:val="20"/>
          <w:szCs w:val="20"/>
          <w:spacing w:val="25"/>
        </w:rPr>
        <w:t>想-进化。无论是对于企业还是产品，愿景都需要面向客户价值和结果。</w:t>
      </w:r>
      <w:r>
        <w:rPr>
          <w:sz w:val="20"/>
          <w:szCs w:val="20"/>
          <w:spacing w:val="9"/>
        </w:rPr>
        <w:t xml:space="preserve"> </w:t>
      </w:r>
      <w:r>
        <w:rPr>
          <w:sz w:val="20"/>
          <w:szCs w:val="20"/>
          <w:spacing w:val="19"/>
        </w:rPr>
        <w:t>它为我们提供了方向，但允许我们选择完成的路径。</w:t>
      </w:r>
      <w:r>
        <w:rPr>
          <w:sz w:val="20"/>
          <w:szCs w:val="20"/>
          <w:spacing w:val="18"/>
        </w:rPr>
        <w:t>由于客户可能“眼见</w:t>
      </w:r>
      <w:r>
        <w:rPr>
          <w:sz w:val="20"/>
          <w:szCs w:val="20"/>
        </w:rPr>
        <w:t xml:space="preserve">  </w:t>
      </w:r>
      <w:r>
        <w:rPr>
          <w:sz w:val="20"/>
          <w:szCs w:val="20"/>
          <w:spacing w:val="16"/>
        </w:rPr>
        <w:t>方为实”,因此流程需要一次又一次地进行调整，以适应我们在前进中所学</w:t>
      </w:r>
    </w:p>
    <w:p>
      <w:pPr>
        <w:pStyle w:val="BodyText"/>
        <w:spacing w:line="219" w:lineRule="auto"/>
        <w:rPr>
          <w:sz w:val="20"/>
          <w:szCs w:val="20"/>
        </w:rPr>
      </w:pPr>
      <w:r>
        <w:rPr>
          <w:sz w:val="20"/>
          <w:szCs w:val="20"/>
          <w:spacing w:val="8"/>
        </w:rPr>
        <w:t>到的新东西。</w:t>
      </w:r>
    </w:p>
    <w:p>
      <w:pPr>
        <w:pStyle w:val="BodyText"/>
        <w:ind w:left="430"/>
        <w:spacing w:before="202" w:line="390" w:lineRule="exact"/>
        <w:rPr>
          <w:sz w:val="20"/>
          <w:szCs w:val="20"/>
        </w:rPr>
      </w:pPr>
      <w:r>
        <w:rPr>
          <w:sz w:val="20"/>
          <w:szCs w:val="20"/>
          <w:spacing w:val="20"/>
          <w:position w:val="14"/>
        </w:rPr>
        <w:t>根据我们的经验，在数字化转型方面取得成功的组织一般通过</w:t>
      </w:r>
      <w:r>
        <w:rPr>
          <w:sz w:val="20"/>
          <w:szCs w:val="20"/>
          <w:spacing w:val="19"/>
          <w:position w:val="14"/>
        </w:rPr>
        <w:t>采取以</w:t>
      </w:r>
    </w:p>
    <w:p>
      <w:pPr>
        <w:pStyle w:val="BodyText"/>
        <w:spacing w:before="1" w:line="219" w:lineRule="auto"/>
        <w:rPr>
          <w:sz w:val="20"/>
          <w:szCs w:val="20"/>
        </w:rPr>
      </w:pPr>
      <w:r>
        <w:rPr>
          <w:sz w:val="20"/>
          <w:szCs w:val="20"/>
          <w:spacing w:val="11"/>
        </w:rPr>
        <w:t>下三个步骤来释放其关键资产：</w:t>
      </w:r>
    </w:p>
    <w:p>
      <w:pPr>
        <w:pStyle w:val="BodyText"/>
        <w:ind w:left="430"/>
        <w:spacing w:before="123" w:line="219" w:lineRule="auto"/>
        <w:rPr>
          <w:sz w:val="20"/>
          <w:szCs w:val="20"/>
        </w:rPr>
      </w:pPr>
      <w:r>
        <w:rPr>
          <w:sz w:val="20"/>
          <w:szCs w:val="20"/>
          <w:spacing w:val="17"/>
        </w:rPr>
        <w:t>口消除工程团队的摩擦。</w:t>
      </w:r>
    </w:p>
    <w:p>
      <w:pPr>
        <w:pStyle w:val="BodyText"/>
        <w:ind w:left="430"/>
        <w:spacing w:before="142" w:line="219" w:lineRule="auto"/>
        <w:rPr>
          <w:sz w:val="20"/>
          <w:szCs w:val="20"/>
        </w:rPr>
      </w:pPr>
      <w:r>
        <w:rPr>
          <w:sz w:val="20"/>
          <w:szCs w:val="20"/>
          <w:spacing w:val="17"/>
        </w:rPr>
        <w:t>口围绕资产构建生态系统。</w:t>
      </w:r>
    </w:p>
    <w:p>
      <w:pPr>
        <w:pStyle w:val="BodyText"/>
        <w:ind w:left="430"/>
        <w:spacing w:before="143" w:line="219" w:lineRule="auto"/>
        <w:rPr>
          <w:sz w:val="20"/>
          <w:szCs w:val="20"/>
        </w:rPr>
      </w:pPr>
      <w:r>
        <w:rPr>
          <w:sz w:val="20"/>
          <w:szCs w:val="20"/>
          <w:spacing w:val="17"/>
        </w:rPr>
        <w:t>口对这些资产进行有效且高效的测试。</w:t>
      </w:r>
    </w:p>
    <w:p>
      <w:pPr>
        <w:spacing w:line="311" w:lineRule="auto"/>
        <w:rPr>
          <w:rFonts w:ascii="Arial"/>
          <w:sz w:val="21"/>
        </w:rPr>
      </w:pPr>
      <w:r/>
    </w:p>
    <w:p>
      <w:pPr>
        <w:ind w:left="2"/>
        <w:spacing w:before="65" w:line="221" w:lineRule="auto"/>
        <w:outlineLvl w:val="1"/>
        <w:rPr>
          <w:rFonts w:ascii="SimHei" w:hAnsi="SimHei" w:eastAsia="SimHei" w:cs="SimHei"/>
          <w:sz w:val="20"/>
          <w:szCs w:val="20"/>
        </w:rPr>
      </w:pPr>
      <w:r>
        <w:rPr>
          <w:rFonts w:ascii="SimHei" w:hAnsi="SimHei" w:eastAsia="SimHei" w:cs="SimHei"/>
          <w:sz w:val="20"/>
          <w:szCs w:val="20"/>
          <w:b/>
          <w:bCs/>
          <w:spacing w:val="-6"/>
        </w:rPr>
        <w:t>2.2.1</w:t>
      </w:r>
      <w:r>
        <w:rPr>
          <w:rFonts w:ascii="SimHei" w:hAnsi="SimHei" w:eastAsia="SimHei" w:cs="SimHei"/>
          <w:sz w:val="20"/>
          <w:szCs w:val="20"/>
          <w:spacing w:val="-6"/>
        </w:rPr>
        <w:t xml:space="preserve">   </w:t>
      </w:r>
      <w:r>
        <w:rPr>
          <w:rFonts w:ascii="SimHei" w:hAnsi="SimHei" w:eastAsia="SimHei" w:cs="SimHei"/>
          <w:sz w:val="20"/>
          <w:szCs w:val="20"/>
          <w:b/>
          <w:bCs/>
          <w:spacing w:val="-6"/>
        </w:rPr>
        <w:t>消</w:t>
      </w:r>
      <w:r>
        <w:rPr>
          <w:rFonts w:ascii="SimHei" w:hAnsi="SimHei" w:eastAsia="SimHei" w:cs="SimHei"/>
          <w:sz w:val="20"/>
          <w:szCs w:val="20"/>
          <w:spacing w:val="-16"/>
        </w:rPr>
        <w:t xml:space="preserve"> </w:t>
      </w:r>
      <w:r>
        <w:rPr>
          <w:rFonts w:ascii="SimHei" w:hAnsi="SimHei" w:eastAsia="SimHei" w:cs="SimHei"/>
          <w:sz w:val="20"/>
          <w:szCs w:val="20"/>
          <w:b/>
          <w:bCs/>
          <w:spacing w:val="-6"/>
        </w:rPr>
        <w:t>除</w:t>
      </w:r>
      <w:r>
        <w:rPr>
          <w:rFonts w:ascii="SimHei" w:hAnsi="SimHei" w:eastAsia="SimHei" w:cs="SimHei"/>
          <w:sz w:val="20"/>
          <w:szCs w:val="20"/>
          <w:spacing w:val="-37"/>
        </w:rPr>
        <w:t xml:space="preserve"> </w:t>
      </w:r>
      <w:r>
        <w:rPr>
          <w:rFonts w:ascii="SimHei" w:hAnsi="SimHei" w:eastAsia="SimHei" w:cs="SimHei"/>
          <w:sz w:val="20"/>
          <w:szCs w:val="20"/>
          <w:b/>
          <w:bCs/>
          <w:spacing w:val="-6"/>
        </w:rPr>
        <w:t>摩</w:t>
      </w:r>
      <w:r>
        <w:rPr>
          <w:rFonts w:ascii="SimHei" w:hAnsi="SimHei" w:eastAsia="SimHei" w:cs="SimHei"/>
          <w:sz w:val="20"/>
          <w:szCs w:val="20"/>
          <w:spacing w:val="-36"/>
        </w:rPr>
        <w:t xml:space="preserve"> </w:t>
      </w:r>
      <w:r>
        <w:rPr>
          <w:rFonts w:ascii="SimHei" w:hAnsi="SimHei" w:eastAsia="SimHei" w:cs="SimHei"/>
          <w:sz w:val="20"/>
          <w:szCs w:val="20"/>
          <w:b/>
          <w:bCs/>
          <w:spacing w:val="-6"/>
        </w:rPr>
        <w:t>擦</w:t>
      </w:r>
    </w:p>
    <w:p>
      <w:pPr>
        <w:pStyle w:val="BodyText"/>
        <w:ind w:firstLine="430"/>
        <w:spacing w:before="204" w:line="351" w:lineRule="auto"/>
        <w:jc w:val="both"/>
        <w:rPr>
          <w:sz w:val="20"/>
          <w:szCs w:val="20"/>
        </w:rPr>
      </w:pPr>
      <w:r>
        <w:rPr>
          <w:sz w:val="20"/>
          <w:szCs w:val="20"/>
          <w:spacing w:val="23"/>
        </w:rPr>
        <w:t>摩擦通常被认为是运动的阻力，但也可以被</w:t>
      </w:r>
      <w:r>
        <w:rPr>
          <w:sz w:val="20"/>
          <w:szCs w:val="20"/>
          <w:spacing w:val="22"/>
        </w:rPr>
        <w:t>视为人与人之间的冲突。</w:t>
      </w:r>
      <w:r>
        <w:rPr>
          <w:sz w:val="20"/>
          <w:szCs w:val="20"/>
        </w:rPr>
        <w:t xml:space="preserve"> </w:t>
      </w:r>
      <w:r>
        <w:rPr>
          <w:sz w:val="20"/>
          <w:szCs w:val="20"/>
          <w:spacing w:val="19"/>
        </w:rPr>
        <w:t>不管是被描述为阻力还是冲突，摩擦都会使我们放慢脚步。存在于软件交</w:t>
      </w:r>
      <w:r>
        <w:rPr>
          <w:sz w:val="20"/>
          <w:szCs w:val="20"/>
          <w:spacing w:val="4"/>
        </w:rPr>
        <w:t xml:space="preserve">  </w:t>
      </w:r>
      <w:r>
        <w:rPr>
          <w:sz w:val="20"/>
          <w:szCs w:val="20"/>
          <w:spacing w:val="19"/>
        </w:rPr>
        <w:t>付团队内部或外部的摩擦可不是一件好事。使用自给自足的团队可以减少 </w:t>
      </w:r>
      <w:r>
        <w:rPr>
          <w:sz w:val="20"/>
          <w:szCs w:val="20"/>
          <w:spacing w:val="19"/>
        </w:rPr>
        <w:t>组织单位之间的摩擦，否则就会减慢决策速度。在软件交付中，软件开发</w:t>
      </w:r>
      <w:r>
        <w:rPr>
          <w:sz w:val="20"/>
          <w:szCs w:val="20"/>
          <w:spacing w:val="4"/>
        </w:rPr>
        <w:t xml:space="preserve">  </w:t>
      </w:r>
      <w:r>
        <w:rPr>
          <w:sz w:val="20"/>
          <w:szCs w:val="20"/>
          <w:spacing w:val="14"/>
        </w:rPr>
        <w:t>和运营组织之间的摩擦会使交付过程减缓到龟速状态。</w:t>
      </w:r>
      <w:r>
        <w:rPr>
          <w:rFonts w:ascii="Times New Roman" w:hAnsi="Times New Roman" w:eastAsia="Times New Roman" w:cs="Times New Roman"/>
          <w:sz w:val="20"/>
          <w:szCs w:val="20"/>
        </w:rPr>
        <w:t>DevOps</w:t>
      </w:r>
      <w:r>
        <w:rPr>
          <w:rFonts w:ascii="Times New Roman" w:hAnsi="Times New Roman" w:eastAsia="Times New Roman" w:cs="Times New Roman"/>
          <w:sz w:val="20"/>
          <w:szCs w:val="20"/>
          <w:spacing w:val="2"/>
        </w:rPr>
        <w:t xml:space="preserve">   </w:t>
      </w:r>
      <w:r>
        <w:rPr>
          <w:sz w:val="20"/>
          <w:szCs w:val="20"/>
          <w:spacing w:val="14"/>
        </w:rPr>
        <w:t>的</w:t>
      </w:r>
      <w:r>
        <w:rPr>
          <w:sz w:val="20"/>
          <w:szCs w:val="20"/>
          <w:spacing w:val="13"/>
        </w:rPr>
        <w:t>实践大大 </w:t>
      </w:r>
      <w:r>
        <w:rPr>
          <w:sz w:val="20"/>
          <w:szCs w:val="20"/>
          <w:spacing w:val="17"/>
        </w:rPr>
        <w:t>减少了这种摩擦。这些实践既是组织上的又是技术上的</w:t>
      </w:r>
      <w:r>
        <w:rPr>
          <w:sz w:val="20"/>
          <w:szCs w:val="20"/>
          <w:spacing w:val="-61"/>
        </w:rPr>
        <w:t xml:space="preserve"> </w:t>
      </w:r>
      <w:r>
        <w:rPr>
          <w:sz w:val="20"/>
          <w:szCs w:val="20"/>
          <w:spacing w:val="17"/>
        </w:rPr>
        <w:t>—</w:t>
      </w:r>
      <w:r>
        <w:rPr>
          <w:sz w:val="20"/>
          <w:szCs w:val="20"/>
          <w:spacing w:val="-73"/>
        </w:rPr>
        <w:t xml:space="preserve"> </w:t>
      </w:r>
      <w:r>
        <w:rPr>
          <w:sz w:val="20"/>
          <w:szCs w:val="20"/>
          <w:spacing w:val="17"/>
        </w:rPr>
        <w:t>—</w:t>
      </w:r>
      <w:r>
        <w:rPr>
          <w:sz w:val="20"/>
          <w:szCs w:val="20"/>
          <w:spacing w:val="-71"/>
        </w:rPr>
        <w:t xml:space="preserve"> </w:t>
      </w:r>
      <w:r>
        <w:rPr>
          <w:sz w:val="20"/>
          <w:szCs w:val="20"/>
          <w:spacing w:val="17"/>
        </w:rPr>
        <w:t>通过使用持续</w:t>
      </w:r>
    </w:p>
    <w:p>
      <w:pPr>
        <w:pStyle w:val="BodyText"/>
        <w:spacing w:line="219" w:lineRule="auto"/>
        <w:rPr>
          <w:sz w:val="20"/>
          <w:szCs w:val="20"/>
        </w:rPr>
      </w:pPr>
      <w:r>
        <w:rPr>
          <w:sz w:val="20"/>
          <w:szCs w:val="20"/>
          <w:spacing w:val="11"/>
        </w:rPr>
        <w:t>集成来弥合开发与运营之间的组织鸿沟。</w:t>
      </w:r>
    </w:p>
    <w:p>
      <w:pPr>
        <w:pStyle w:val="BodyText"/>
        <w:ind w:left="430"/>
        <w:spacing w:before="111" w:line="219" w:lineRule="auto"/>
        <w:rPr>
          <w:sz w:val="20"/>
          <w:szCs w:val="20"/>
        </w:rPr>
      </w:pPr>
      <w:r>
        <w:rPr>
          <w:sz w:val="20"/>
          <w:szCs w:val="20"/>
          <w:spacing w:val="19"/>
        </w:rPr>
        <w:t>使用错误的技术也会导致摩擦。由于现有的标准，新的举措经常被迫</w:t>
      </w:r>
    </w:p>
    <w:p>
      <w:pPr>
        <w:pStyle w:val="BodyText"/>
        <w:ind w:left="430"/>
        <w:spacing w:before="213" w:line="219" w:lineRule="auto"/>
        <w:rPr>
          <w:sz w:val="20"/>
          <w:szCs w:val="20"/>
        </w:rPr>
      </w:pPr>
      <w:r>
        <w:rPr>
          <w:sz w:val="20"/>
          <w:szCs w:val="20"/>
          <w:spacing w:val="-21"/>
        </w:rPr>
        <w:t>⊙</w:t>
      </w:r>
      <w:r>
        <w:rPr>
          <w:sz w:val="20"/>
          <w:szCs w:val="20"/>
          <w:spacing w:val="37"/>
        </w:rPr>
        <w:t xml:space="preserve"> </w:t>
      </w:r>
      <w:r>
        <w:rPr>
          <w:sz w:val="20"/>
          <w:szCs w:val="20"/>
          <w:spacing w:val="-21"/>
        </w:rPr>
        <w:t>计划-执行和假想-探索战略将在第10章详细讨论。</w:t>
      </w:r>
    </w:p>
    <w:p>
      <w:pPr>
        <w:spacing w:line="219" w:lineRule="auto"/>
        <w:sectPr>
          <w:pgSz w:w="8290" w:h="12560"/>
          <w:pgMar w:top="400" w:right="649" w:bottom="0" w:left="529" w:header="0" w:footer="0" w:gutter="0"/>
        </w:sectPr>
        <w:rPr>
          <w:sz w:val="20"/>
          <w:szCs w:val="20"/>
        </w:rPr>
      </w:pPr>
    </w:p>
    <w:p>
      <w:pPr>
        <w:pStyle w:val="BodyText"/>
        <w:ind w:left="2"/>
        <w:spacing w:line="222" w:lineRule="auto"/>
        <w:rPr>
          <w:rFonts w:ascii="SimHei" w:hAnsi="SimHei" w:eastAsia="SimHei" w:cs="SimHei"/>
          <w:sz w:val="17"/>
          <w:szCs w:val="17"/>
        </w:rPr>
      </w:pPr>
      <w:r>
        <w:drawing>
          <wp:anchor distT="0" distB="0" distL="0" distR="0" simplePos="0" relativeHeight="252659712" behindDoc="0" locked="0" layoutInCell="0" allowOverlap="1">
            <wp:simplePos x="0" y="0"/>
            <wp:positionH relativeFrom="page">
              <wp:posOffset>381019</wp:posOffset>
            </wp:positionH>
            <wp:positionV relativeFrom="page">
              <wp:posOffset>7200905</wp:posOffset>
            </wp:positionV>
            <wp:extent cx="1289032" cy="6350"/>
            <wp:effectExtent l="0" t="0" r="0" b="0"/>
            <wp:wrapNone/>
            <wp:docPr id="176" name="IM 176"/>
            <wp:cNvGraphicFramePr/>
            <a:graphic>
              <a:graphicData uri="http://schemas.openxmlformats.org/drawingml/2006/picture">
                <pic:pic>
                  <pic:nvPicPr>
                    <pic:cNvPr id="176" name="IM 176"/>
                    <pic:cNvPicPr/>
                  </pic:nvPicPr>
                  <pic:blipFill>
                    <a:blip r:embed="rId93"/>
                    <a:stretch>
                      <a:fillRect/>
                    </a:stretch>
                  </pic:blipFill>
                  <pic:spPr>
                    <a:xfrm rot="0">
                      <a:off x="0" y="0"/>
                      <a:ext cx="1289032" cy="6350"/>
                    </a:xfrm>
                    <a:prstGeom prst="rect">
                      <a:avLst/>
                    </a:prstGeom>
                  </pic:spPr>
                </pic:pic>
              </a:graphicData>
            </a:graphic>
          </wp:anchor>
        </w:drawing>
      </w:r>
      <w:r>
        <w:rPr>
          <w:sz w:val="17"/>
          <w:szCs w:val="17"/>
          <w:b/>
          <w:bCs/>
          <w:spacing w:val="9"/>
          <w:position w:val="-2"/>
        </w:rPr>
        <w:t>36</w:t>
      </w:r>
      <w:r>
        <w:rPr>
          <w:sz w:val="17"/>
          <w:szCs w:val="17"/>
          <w:spacing w:val="9"/>
          <w:position w:val="-2"/>
        </w:rPr>
        <w:t xml:space="preserve">       </w:t>
      </w:r>
      <w:r>
        <w:rPr>
          <w:rFonts w:ascii="Times New Roman" w:hAnsi="Times New Roman" w:eastAsia="Times New Roman" w:cs="Times New Roman"/>
          <w:sz w:val="17"/>
          <w:szCs w:val="17"/>
          <w:b/>
          <w:bCs/>
        </w:rPr>
        <w:t>EDG</w:t>
      </w:r>
      <w:r>
        <w:rPr>
          <w:sz w:val="17"/>
          <w:szCs w:val="17"/>
          <w:b/>
          <w:bCs/>
        </w:rPr>
        <w:t>E</w:t>
      </w:r>
      <w:r>
        <w:rPr>
          <w:sz w:val="17"/>
          <w:szCs w:val="17"/>
          <w:b/>
          <w:bCs/>
          <w:spacing w:val="9"/>
        </w:rPr>
        <w:t>:</w:t>
      </w:r>
      <w:r>
        <w:rPr>
          <w:sz w:val="17"/>
          <w:szCs w:val="17"/>
          <w:spacing w:val="48"/>
        </w:rPr>
        <w:t xml:space="preserve"> </w:t>
      </w:r>
      <w:r>
        <w:rPr>
          <w:rFonts w:ascii="SimHei" w:hAnsi="SimHei" w:eastAsia="SimHei" w:cs="SimHei"/>
          <w:sz w:val="17"/>
          <w:szCs w:val="17"/>
          <w:b/>
          <w:bCs/>
          <w:spacing w:val="9"/>
        </w:rPr>
        <w:t>价值驱动的数字化转型</w:t>
      </w:r>
    </w:p>
    <w:p>
      <w:pPr>
        <w:spacing w:line="282" w:lineRule="auto"/>
        <w:rPr>
          <w:rFonts w:ascii="Arial"/>
          <w:sz w:val="21"/>
        </w:rPr>
      </w:pPr>
      <w:r/>
    </w:p>
    <w:p>
      <w:pPr>
        <w:spacing w:line="282" w:lineRule="auto"/>
        <w:rPr>
          <w:rFonts w:ascii="Arial"/>
          <w:sz w:val="21"/>
        </w:rPr>
      </w:pPr>
      <w:r/>
    </w:p>
    <w:p>
      <w:pPr>
        <w:pStyle w:val="BodyText"/>
        <w:ind w:right="79"/>
        <w:spacing w:before="71" w:line="280" w:lineRule="auto"/>
        <w:jc w:val="both"/>
        <w:rPr>
          <w:sz w:val="22"/>
          <w:szCs w:val="22"/>
        </w:rPr>
      </w:pPr>
      <w:r>
        <w:rPr>
          <w:sz w:val="22"/>
          <w:szCs w:val="22"/>
          <w:spacing w:val="-6"/>
        </w:rPr>
        <w:t>使用不适当的技术。例如，</w:t>
      </w:r>
      <w:r>
        <w:rPr>
          <w:sz w:val="22"/>
          <w:szCs w:val="22"/>
          <w:spacing w:val="71"/>
        </w:rPr>
        <w:t xml:space="preserve"> </w:t>
      </w:r>
      <w:r>
        <w:rPr>
          <w:sz w:val="22"/>
          <w:szCs w:val="22"/>
          <w:spacing w:val="-6"/>
        </w:rPr>
        <w:t>一些早期的大数据举措之所以陷入困境，是因</w:t>
      </w:r>
      <w:r>
        <w:rPr>
          <w:sz w:val="22"/>
          <w:szCs w:val="22"/>
        </w:rPr>
        <w:t xml:space="preserve"> </w:t>
      </w:r>
      <w:r>
        <w:rPr>
          <w:sz w:val="22"/>
          <w:szCs w:val="22"/>
          <w:spacing w:val="-1"/>
        </w:rPr>
        <w:t>为组织标准要求使用传统的关系型数据库来操</w:t>
      </w:r>
      <w:r>
        <w:rPr>
          <w:sz w:val="22"/>
          <w:szCs w:val="22"/>
          <w:spacing w:val="-2"/>
        </w:rPr>
        <w:t>作非结构化数据。另一个例</w:t>
      </w:r>
      <w:r>
        <w:rPr>
          <w:sz w:val="22"/>
          <w:szCs w:val="22"/>
        </w:rPr>
        <w:t xml:space="preserve"> </w:t>
      </w:r>
      <w:r>
        <w:rPr>
          <w:sz w:val="22"/>
          <w:szCs w:val="22"/>
          <w:spacing w:val="-6"/>
        </w:rPr>
        <w:t>子是，使用相当重量级的消息队列来实现一些原本非常简单易行的事</w:t>
      </w:r>
      <w:r>
        <w:rPr>
          <w:sz w:val="22"/>
          <w:szCs w:val="22"/>
          <w:spacing w:val="-7"/>
        </w:rPr>
        <w:t>情。</w:t>
      </w:r>
    </w:p>
    <w:p>
      <w:pPr>
        <w:pStyle w:val="BodyText"/>
        <w:ind w:firstLine="479"/>
        <w:spacing w:before="120" w:line="299" w:lineRule="auto"/>
        <w:rPr>
          <w:sz w:val="22"/>
          <w:szCs w:val="22"/>
        </w:rPr>
      </w:pPr>
      <w:r>
        <w:rPr>
          <w:sz w:val="22"/>
          <w:szCs w:val="22"/>
          <w:spacing w:val="-2"/>
        </w:rPr>
        <w:t>敏捷实践鼓励每个迭代的交付物至少是可部署生产的软件。有一个简 </w:t>
      </w:r>
      <w:r>
        <w:rPr>
          <w:sz w:val="22"/>
          <w:szCs w:val="22"/>
          <w:spacing w:val="-1"/>
        </w:rPr>
        <w:t>单的度量指标可以告知一个团队离目标还有多远，那就是“尾巴”°。它 </w:t>
      </w:r>
      <w:r>
        <w:rPr>
          <w:sz w:val="22"/>
          <w:szCs w:val="22"/>
          <w:spacing w:val="2"/>
        </w:rPr>
        <w:t>本质上是发展过程中摩擦程度的度量指标，指从冻结代码开发(从未完全</w:t>
      </w:r>
      <w:r>
        <w:rPr>
          <w:sz w:val="22"/>
          <w:szCs w:val="22"/>
          <w:spacing w:val="7"/>
        </w:rPr>
        <w:t xml:space="preserve">  </w:t>
      </w:r>
      <w:r>
        <w:rPr>
          <w:sz w:val="22"/>
          <w:szCs w:val="22"/>
          <w:spacing w:val="-1"/>
        </w:rPr>
        <w:t>冻结)到产品部署之间的时间。在此期间，非敏捷团队继续做测试(尤其是</w:t>
      </w:r>
      <w:r>
        <w:rPr>
          <w:sz w:val="22"/>
          <w:szCs w:val="22"/>
          <w:spacing w:val="1"/>
        </w:rPr>
        <w:t xml:space="preserve">  </w:t>
      </w:r>
      <w:r>
        <w:rPr>
          <w:sz w:val="22"/>
          <w:szCs w:val="22"/>
          <w:spacing w:val="-1"/>
        </w:rPr>
        <w:t>集成测试)、</w:t>
      </w:r>
      <w:r>
        <w:rPr>
          <w:rFonts w:ascii="Times New Roman" w:hAnsi="Times New Roman" w:eastAsia="Times New Roman" w:cs="Times New Roman"/>
          <w:sz w:val="22"/>
          <w:szCs w:val="22"/>
          <w:spacing w:val="-1"/>
        </w:rPr>
        <w:t>bug</w:t>
      </w:r>
      <w:r>
        <w:rPr>
          <w:rFonts w:ascii="Times New Roman" w:hAnsi="Times New Roman" w:eastAsia="Times New Roman" w:cs="Times New Roman"/>
          <w:sz w:val="22"/>
          <w:szCs w:val="22"/>
          <w:spacing w:val="48"/>
          <w:w w:val="101"/>
        </w:rPr>
        <w:t xml:space="preserve"> </w:t>
      </w:r>
      <w:r>
        <w:rPr>
          <w:sz w:val="22"/>
          <w:szCs w:val="22"/>
          <w:spacing w:val="-1"/>
        </w:rPr>
        <w:t>修复、性能分析、操作准备等。在12个月的部署周期中，</w:t>
      </w:r>
      <w:r>
        <w:rPr>
          <w:sz w:val="22"/>
          <w:szCs w:val="22"/>
        </w:rPr>
        <w:t xml:space="preserve"> </w:t>
      </w:r>
      <w:r>
        <w:rPr>
          <w:sz w:val="22"/>
          <w:szCs w:val="22"/>
          <w:spacing w:val="-1"/>
        </w:rPr>
        <w:t>我们经常会遇到3～6个月或更长时间的“尾巴”。我们遇到过最长的“尾</w:t>
      </w:r>
      <w:r>
        <w:rPr>
          <w:sz w:val="22"/>
          <w:szCs w:val="22"/>
        </w:rPr>
        <w:t xml:space="preserve">  </w:t>
      </w:r>
      <w:r>
        <w:rPr>
          <w:sz w:val="22"/>
          <w:szCs w:val="22"/>
          <w:spacing w:val="2"/>
        </w:rPr>
        <w:t>巴”是从“代码完成”到部署一共用了18个月!随着敏捷实践的实施，你</w:t>
      </w:r>
      <w:r>
        <w:rPr>
          <w:sz w:val="22"/>
          <w:szCs w:val="22"/>
          <w:spacing w:val="7"/>
        </w:rPr>
        <w:t xml:space="preserve">  </w:t>
      </w:r>
      <w:r>
        <w:rPr>
          <w:sz w:val="22"/>
          <w:szCs w:val="22"/>
          <w:spacing w:val="-8"/>
        </w:rPr>
        <w:t>可以看到这个“尾巴”的减少。</w:t>
      </w:r>
    </w:p>
    <w:p>
      <w:pPr>
        <w:pStyle w:val="BodyText"/>
        <w:ind w:left="479"/>
        <w:spacing w:before="138" w:line="390" w:lineRule="exact"/>
        <w:rPr>
          <w:sz w:val="22"/>
          <w:szCs w:val="22"/>
        </w:rPr>
      </w:pPr>
      <w:r>
        <w:rPr>
          <w:sz w:val="22"/>
          <w:szCs w:val="22"/>
          <w:spacing w:val="-2"/>
          <w:position w:val="12"/>
        </w:rPr>
        <w:t>有很多方法可以减少摩擦，比如专注于消除阻碍，以便更快地交付及</w:t>
      </w:r>
    </w:p>
    <w:p>
      <w:pPr>
        <w:pStyle w:val="BodyText"/>
        <w:spacing w:line="219" w:lineRule="auto"/>
        <w:rPr>
          <w:sz w:val="22"/>
          <w:szCs w:val="22"/>
        </w:rPr>
      </w:pPr>
      <w:r>
        <w:rPr>
          <w:sz w:val="22"/>
          <w:szCs w:val="22"/>
          <w:spacing w:val="-6"/>
        </w:rPr>
        <w:t>提高适应性。另一个选择是在速度和质量之间不断权衡。</w:t>
      </w:r>
    </w:p>
    <w:p>
      <w:pPr>
        <w:pStyle w:val="BodyText"/>
        <w:ind w:right="78" w:firstLine="479"/>
        <w:spacing w:before="103" w:line="302" w:lineRule="auto"/>
        <w:rPr>
          <w:sz w:val="22"/>
          <w:szCs w:val="22"/>
        </w:rPr>
      </w:pPr>
      <w:r>
        <w:rPr>
          <w:sz w:val="22"/>
          <w:szCs w:val="22"/>
          <w:spacing w:val="-2"/>
        </w:rPr>
        <w:t>当你用更低的质量换取更多的功能时，通常是针对单个发布事件，而</w:t>
      </w:r>
      <w:r>
        <w:rPr>
          <w:sz w:val="22"/>
          <w:szCs w:val="22"/>
          <w:spacing w:val="10"/>
        </w:rPr>
        <w:t xml:space="preserve"> </w:t>
      </w:r>
      <w:r>
        <w:rPr>
          <w:sz w:val="22"/>
          <w:szCs w:val="22"/>
          <w:spacing w:val="-1"/>
        </w:rPr>
        <w:t>不是针对随时间推移的发布集合。这种做法是瀑布式开发的产物。在瀑布</w:t>
      </w:r>
      <w:r>
        <w:rPr>
          <w:sz w:val="22"/>
          <w:szCs w:val="22"/>
          <w:spacing w:val="18"/>
        </w:rPr>
        <w:t xml:space="preserve"> </w:t>
      </w:r>
      <w:r>
        <w:rPr>
          <w:sz w:val="22"/>
          <w:szCs w:val="22"/>
          <w:spacing w:val="-1"/>
        </w:rPr>
        <w:t>式开发中，发布之间的间隔很长，通常是一年或更长时间，用较低的质量</w:t>
      </w:r>
      <w:r>
        <w:rPr>
          <w:sz w:val="22"/>
          <w:szCs w:val="22"/>
          <w:spacing w:val="18"/>
        </w:rPr>
        <w:t xml:space="preserve"> </w:t>
      </w:r>
      <w:r>
        <w:rPr>
          <w:sz w:val="22"/>
          <w:szCs w:val="22"/>
          <w:spacing w:val="-1"/>
        </w:rPr>
        <w:t>(例如，糟糕的设计或更少的测试)换取新功能可以掩盖成本，由此产生的</w:t>
      </w:r>
      <w:r>
        <w:rPr>
          <w:sz w:val="22"/>
          <w:szCs w:val="22"/>
          <w:spacing w:val="9"/>
        </w:rPr>
        <w:t xml:space="preserve"> </w:t>
      </w:r>
      <w:r>
        <w:rPr>
          <w:sz w:val="22"/>
          <w:szCs w:val="22"/>
          <w:spacing w:val="6"/>
        </w:rPr>
        <w:t>不良后果在很久以后才会暴露出来。当你拥有大批量(数百个功能</w:t>
      </w:r>
      <w:r>
        <w:rPr>
          <w:sz w:val="22"/>
          <w:szCs w:val="22"/>
          <w:spacing w:val="5"/>
        </w:rPr>
        <w:t>)和长</w:t>
      </w:r>
      <w:r>
        <w:rPr>
          <w:sz w:val="22"/>
          <w:szCs w:val="22"/>
        </w:rPr>
        <w:t xml:space="preserve"> </w:t>
      </w:r>
      <w:r>
        <w:rPr>
          <w:sz w:val="22"/>
          <w:szCs w:val="22"/>
          <w:spacing w:val="13"/>
        </w:rPr>
        <w:t>时间(一年或一年以上)时，下一个版本(小规模维护或是功能增强)相</w:t>
      </w:r>
      <w:r>
        <w:rPr>
          <w:sz w:val="22"/>
          <w:szCs w:val="22"/>
          <w:spacing w:val="1"/>
        </w:rPr>
        <w:t xml:space="preserve"> </w:t>
      </w:r>
      <w:r>
        <w:rPr>
          <w:sz w:val="22"/>
          <w:szCs w:val="22"/>
          <w:spacing w:val="-1"/>
        </w:rPr>
        <w:t>对于第一个版本来说是如此微不足道，以至于你很难确定低质量带来</w:t>
      </w:r>
      <w:r>
        <w:rPr>
          <w:sz w:val="22"/>
          <w:szCs w:val="22"/>
          <w:spacing w:val="-2"/>
        </w:rPr>
        <w:t>的反</w:t>
      </w:r>
      <w:r>
        <w:rPr>
          <w:sz w:val="22"/>
          <w:szCs w:val="22"/>
        </w:rPr>
        <w:t xml:space="preserve"> </w:t>
      </w:r>
      <w:r>
        <w:rPr>
          <w:sz w:val="22"/>
          <w:szCs w:val="22"/>
          <w:spacing w:val="-7"/>
        </w:rPr>
        <w:t>馈或影响。</w:t>
      </w:r>
    </w:p>
    <w:p>
      <w:pPr>
        <w:pStyle w:val="BodyText"/>
        <w:ind w:right="19" w:firstLine="479"/>
        <w:spacing w:before="118" w:line="295" w:lineRule="auto"/>
        <w:rPr>
          <w:sz w:val="22"/>
          <w:szCs w:val="22"/>
        </w:rPr>
      </w:pPr>
      <w:r>
        <w:rPr>
          <w:sz w:val="22"/>
          <w:szCs w:val="22"/>
        </w:rPr>
        <w:t>例如，在瀑布式项目中更容易削减重构，因为</w:t>
      </w:r>
      <w:r>
        <w:rPr>
          <w:sz w:val="22"/>
          <w:szCs w:val="22"/>
          <w:spacing w:val="-1"/>
        </w:rPr>
        <w:t>这种巨大的影响只有在</w:t>
      </w:r>
      <w:r>
        <w:rPr>
          <w:sz w:val="22"/>
          <w:szCs w:val="22"/>
        </w:rPr>
        <w:t xml:space="preserve"> </w:t>
      </w:r>
      <w:r>
        <w:rPr>
          <w:sz w:val="22"/>
          <w:szCs w:val="22"/>
          <w:spacing w:val="-1"/>
        </w:rPr>
        <w:t>将来才能感受到——工程师深受技术债的折磨，而客户饱</w:t>
      </w:r>
      <w:r>
        <w:rPr>
          <w:sz w:val="22"/>
          <w:szCs w:val="22"/>
          <w:spacing w:val="-2"/>
        </w:rPr>
        <w:t>尝冗长的交付计 </w:t>
      </w:r>
      <w:r>
        <w:rPr>
          <w:sz w:val="22"/>
          <w:szCs w:val="22"/>
          <w:spacing w:val="1"/>
        </w:rPr>
        <w:t>划带来的痛苦。当发布周期太长时，周期时间的度量措施是无关紧要的。</w:t>
      </w:r>
      <w:r>
        <w:rPr>
          <w:sz w:val="22"/>
          <w:szCs w:val="22"/>
          <w:spacing w:val="17"/>
        </w:rPr>
        <w:t xml:space="preserve"> </w:t>
      </w:r>
      <w:r>
        <w:rPr>
          <w:sz w:val="22"/>
          <w:szCs w:val="22"/>
        </w:rPr>
        <w:t>然而，随着敏捷团队将交付周期缩短到数月、数</w:t>
      </w:r>
      <w:r>
        <w:rPr>
          <w:sz w:val="22"/>
          <w:szCs w:val="22"/>
          <w:spacing w:val="-1"/>
        </w:rPr>
        <w:t>周甚至数天，质量低下的</w:t>
      </w:r>
      <w:r>
        <w:rPr>
          <w:sz w:val="22"/>
          <w:szCs w:val="22"/>
        </w:rPr>
        <w:t xml:space="preserve"> </w:t>
      </w:r>
      <w:r>
        <w:rPr>
          <w:sz w:val="22"/>
          <w:szCs w:val="22"/>
          <w:spacing w:val="-6"/>
        </w:rPr>
        <w:t>影响变得更容易确定。当一个团队正在运行一周的迭代周期时，</w:t>
      </w:r>
      <w:r>
        <w:rPr>
          <w:sz w:val="22"/>
          <w:szCs w:val="22"/>
          <w:spacing w:val="72"/>
        </w:rPr>
        <w:t xml:space="preserve"> </w:t>
      </w:r>
      <w:r>
        <w:rPr>
          <w:sz w:val="22"/>
          <w:szCs w:val="22"/>
          <w:spacing w:val="-6"/>
        </w:rPr>
        <w:t>一个周期</w:t>
      </w:r>
      <w:r>
        <w:rPr>
          <w:sz w:val="22"/>
          <w:szCs w:val="22"/>
        </w:rPr>
        <w:t xml:space="preserve"> </w:t>
      </w:r>
      <w:r>
        <w:rPr>
          <w:sz w:val="22"/>
          <w:szCs w:val="22"/>
          <w:spacing w:val="-6"/>
        </w:rPr>
        <w:t>内糟糕的测试所造成的影响可能会在下一个或两个周期内迅速显现。</w:t>
      </w:r>
      <w:r>
        <w:rPr>
          <w:sz w:val="22"/>
          <w:szCs w:val="22"/>
          <w:spacing w:val="45"/>
        </w:rPr>
        <w:t xml:space="preserve"> </w:t>
      </w:r>
      <w:r>
        <w:rPr>
          <w:sz w:val="22"/>
          <w:szCs w:val="22"/>
          <w:spacing w:val="-6"/>
        </w:rPr>
        <w:t>一个</w:t>
      </w:r>
    </w:p>
    <w:p>
      <w:pPr>
        <w:pStyle w:val="BodyText"/>
        <w:ind w:left="430"/>
        <w:spacing w:before="198" w:line="224" w:lineRule="auto"/>
        <w:rPr>
          <w:sz w:val="17"/>
          <w:szCs w:val="17"/>
        </w:rPr>
      </w:pPr>
      <w:r>
        <w:rPr>
          <w:rFonts w:ascii="STCaiyun" w:hAnsi="STCaiyun" w:eastAsia="STCaiyun" w:cs="STCaiyun"/>
          <w:sz w:val="17"/>
          <w:szCs w:val="17"/>
          <w:spacing w:val="-13"/>
        </w:rPr>
        <w:t>白</w:t>
      </w:r>
      <w:r>
        <w:rPr>
          <w:rFonts w:ascii="STCaiyun" w:hAnsi="STCaiyun" w:eastAsia="STCaiyun" w:cs="STCaiyun"/>
          <w:sz w:val="17"/>
          <w:szCs w:val="17"/>
          <w:spacing w:val="9"/>
        </w:rPr>
        <w:t xml:space="preserve">  </w:t>
      </w:r>
      <w:r>
        <w:rPr>
          <w:sz w:val="17"/>
          <w:szCs w:val="17"/>
          <w:spacing w:val="-13"/>
        </w:rPr>
        <w:t>收尾工作。</w:t>
      </w:r>
      <w:r>
        <w:rPr>
          <w:sz w:val="17"/>
          <w:szCs w:val="17"/>
          <w:spacing w:val="31"/>
        </w:rPr>
        <w:t xml:space="preserve"> </w:t>
      </w:r>
      <w:r>
        <w:rPr>
          <w:sz w:val="17"/>
          <w:szCs w:val="17"/>
          <w:spacing w:val="-13"/>
        </w:rPr>
        <w:t>——译者注</w:t>
      </w:r>
    </w:p>
    <w:p>
      <w:pPr>
        <w:spacing w:line="224" w:lineRule="auto"/>
        <w:sectPr>
          <w:pgSz w:w="8290" w:h="12560"/>
          <w:pgMar w:top="383" w:right="590" w:bottom="0" w:left="589" w:header="0" w:footer="0" w:gutter="0"/>
        </w:sectPr>
        <w:rPr>
          <w:sz w:val="17"/>
          <w:szCs w:val="17"/>
        </w:rPr>
      </w:pPr>
    </w:p>
    <w:p>
      <w:pPr>
        <w:pStyle w:val="BodyText"/>
        <w:ind w:left="3043"/>
        <w:spacing w:before="17" w:line="217" w:lineRule="auto"/>
        <w:rPr>
          <w:sz w:val="22"/>
          <w:szCs w:val="22"/>
        </w:rPr>
      </w:pPr>
      <w:r>
        <w:rPr>
          <w:rFonts w:ascii="SimHei" w:hAnsi="SimHei" w:eastAsia="SimHei" w:cs="SimHei"/>
          <w:sz w:val="22"/>
          <w:szCs w:val="22"/>
          <w:spacing w:val="-8"/>
        </w:rPr>
        <w:t>第2章</w:t>
      </w:r>
      <w:r>
        <w:rPr>
          <w:rFonts w:ascii="SimHei" w:hAnsi="SimHei" w:eastAsia="SimHei" w:cs="SimHei"/>
          <w:sz w:val="22"/>
          <w:szCs w:val="22"/>
          <w:spacing w:val="-8"/>
        </w:rPr>
        <w:t xml:space="preserve"> </w:t>
      </w:r>
      <w:r>
        <w:rPr>
          <w:rFonts w:ascii="SimHei" w:hAnsi="SimHei" w:eastAsia="SimHei" w:cs="SimHei"/>
          <w:sz w:val="22"/>
          <w:szCs w:val="22"/>
          <w:spacing w:val="-8"/>
        </w:rPr>
        <w:t>以技术为核心——</w:t>
      </w:r>
      <w:r>
        <w:rPr>
          <w:sz w:val="22"/>
          <w:szCs w:val="22"/>
          <w:spacing w:val="-8"/>
        </w:rPr>
        <w:t>Tech@Core     </w:t>
      </w:r>
      <w:r>
        <w:rPr>
          <w:sz w:val="22"/>
          <w:szCs w:val="22"/>
          <w:spacing w:val="-8"/>
          <w:position w:val="-3"/>
        </w:rPr>
        <w:t>37</w:t>
      </w:r>
    </w:p>
    <w:p>
      <w:pPr>
        <w:spacing w:line="263" w:lineRule="auto"/>
        <w:rPr>
          <w:rFonts w:ascii="Arial"/>
          <w:sz w:val="21"/>
        </w:rPr>
      </w:pPr>
      <w:r/>
    </w:p>
    <w:p>
      <w:pPr>
        <w:spacing w:line="263" w:lineRule="auto"/>
        <w:rPr>
          <w:rFonts w:ascii="Arial"/>
          <w:sz w:val="21"/>
        </w:rPr>
      </w:pPr>
      <w:r/>
    </w:p>
    <w:p>
      <w:pPr>
        <w:pStyle w:val="BodyText"/>
        <w:ind w:left="3" w:right="197"/>
        <w:spacing w:before="72" w:line="280" w:lineRule="auto"/>
        <w:jc w:val="both"/>
        <w:rPr>
          <w:sz w:val="22"/>
          <w:szCs w:val="22"/>
        </w:rPr>
      </w:pPr>
      <w:r>
        <w:rPr>
          <w:sz w:val="22"/>
          <w:szCs w:val="22"/>
          <w:spacing w:val="-1"/>
        </w:rPr>
        <w:t>周期内的糟糕设计会在接下来的几个周期内延迟功能的交付，因此相</w:t>
      </w:r>
      <w:r>
        <w:rPr>
          <w:sz w:val="22"/>
          <w:szCs w:val="22"/>
          <w:spacing w:val="-2"/>
        </w:rPr>
        <w:t>应的</w:t>
      </w:r>
      <w:r>
        <w:rPr>
          <w:sz w:val="22"/>
          <w:szCs w:val="22"/>
        </w:rPr>
        <w:t xml:space="preserve"> </w:t>
      </w:r>
      <w:r>
        <w:rPr>
          <w:sz w:val="22"/>
          <w:szCs w:val="22"/>
          <w:spacing w:val="-6"/>
        </w:rPr>
        <w:t>反馈也会在几周内就出现。</w:t>
      </w:r>
      <w:r>
        <w:rPr>
          <w:sz w:val="22"/>
          <w:szCs w:val="22"/>
          <w:spacing w:val="44"/>
        </w:rPr>
        <w:t xml:space="preserve"> </w:t>
      </w:r>
      <w:r>
        <w:rPr>
          <w:sz w:val="22"/>
          <w:szCs w:val="22"/>
          <w:spacing w:val="-6"/>
        </w:rPr>
        <w:t>一个团队如果同时度量吞吐量和周期时</w:t>
      </w:r>
      <w:r>
        <w:rPr>
          <w:sz w:val="22"/>
          <w:szCs w:val="22"/>
          <w:spacing w:val="-7"/>
        </w:rPr>
        <w:t>间，就</w:t>
      </w:r>
      <w:r>
        <w:rPr>
          <w:sz w:val="22"/>
          <w:szCs w:val="22"/>
        </w:rPr>
        <w:t xml:space="preserve"> </w:t>
      </w:r>
      <w:r>
        <w:rPr>
          <w:sz w:val="22"/>
          <w:szCs w:val="22"/>
          <w:spacing w:val="-8"/>
        </w:rPr>
        <w:t>会很快感受到软件质量平庸带来的苦楚。</w:t>
      </w:r>
    </w:p>
    <w:p>
      <w:pPr>
        <w:spacing w:line="291" w:lineRule="auto"/>
        <w:rPr>
          <w:rFonts w:ascii="Arial"/>
          <w:sz w:val="21"/>
        </w:rPr>
      </w:pPr>
      <w:r/>
    </w:p>
    <w:p>
      <w:pPr>
        <w:ind w:left="6"/>
        <w:spacing w:before="72" w:line="221" w:lineRule="auto"/>
        <w:outlineLvl w:val="1"/>
        <w:rPr>
          <w:rFonts w:ascii="SimHei" w:hAnsi="SimHei" w:eastAsia="SimHei" w:cs="SimHei"/>
          <w:sz w:val="22"/>
          <w:szCs w:val="22"/>
        </w:rPr>
      </w:pPr>
      <w:r>
        <w:rPr>
          <w:rFonts w:ascii="SimHei" w:hAnsi="SimHei" w:eastAsia="SimHei" w:cs="SimHei"/>
          <w:sz w:val="22"/>
          <w:szCs w:val="22"/>
          <w:b/>
          <w:bCs/>
          <w:spacing w:val="6"/>
        </w:rPr>
        <w:t>2.2.2</w:t>
      </w:r>
      <w:r>
        <w:rPr>
          <w:rFonts w:ascii="SimHei" w:hAnsi="SimHei" w:eastAsia="SimHei" w:cs="SimHei"/>
          <w:sz w:val="22"/>
          <w:szCs w:val="22"/>
          <w:spacing w:val="6"/>
        </w:rPr>
        <w:t xml:space="preserve">  </w:t>
      </w:r>
      <w:r>
        <w:rPr>
          <w:rFonts w:ascii="SimHei" w:hAnsi="SimHei" w:eastAsia="SimHei" w:cs="SimHei"/>
          <w:sz w:val="22"/>
          <w:szCs w:val="22"/>
          <w:b/>
          <w:bCs/>
          <w:spacing w:val="6"/>
        </w:rPr>
        <w:t>构建资产生态系统</w:t>
      </w:r>
    </w:p>
    <w:p>
      <w:pPr>
        <w:pStyle w:val="BodyText"/>
        <w:ind w:left="3" w:right="166" w:firstLine="449"/>
        <w:spacing w:before="213" w:line="295" w:lineRule="auto"/>
        <w:jc w:val="both"/>
        <w:rPr>
          <w:sz w:val="22"/>
          <w:szCs w:val="22"/>
        </w:rPr>
      </w:pPr>
      <w:r>
        <w:rPr>
          <w:sz w:val="22"/>
          <w:szCs w:val="22"/>
          <w:spacing w:val="-1"/>
        </w:rPr>
        <w:t>一个生态系统是由相互连接并相互作用的部分组成的系统或网络。例</w:t>
      </w:r>
      <w:r>
        <w:rPr>
          <w:sz w:val="22"/>
          <w:szCs w:val="22"/>
          <w:spacing w:val="16"/>
        </w:rPr>
        <w:t xml:space="preserve"> </w:t>
      </w:r>
      <w:r>
        <w:rPr>
          <w:sz w:val="22"/>
          <w:szCs w:val="22"/>
          <w:spacing w:val="-2"/>
        </w:rPr>
        <w:t>如，苹果的</w:t>
      </w:r>
      <w:r>
        <w:rPr>
          <w:rFonts w:ascii="Times New Roman" w:hAnsi="Times New Roman" w:eastAsia="Times New Roman" w:cs="Times New Roman"/>
          <w:sz w:val="22"/>
          <w:szCs w:val="22"/>
          <w:spacing w:val="-2"/>
        </w:rPr>
        <w:t>iPhone</w:t>
      </w:r>
      <w:r>
        <w:rPr>
          <w:rFonts w:ascii="Times New Roman" w:hAnsi="Times New Roman" w:eastAsia="Times New Roman" w:cs="Times New Roman"/>
          <w:sz w:val="22"/>
          <w:szCs w:val="22"/>
          <w:spacing w:val="25"/>
          <w:w w:val="101"/>
        </w:rPr>
        <w:t xml:space="preserve"> </w:t>
      </w:r>
      <w:r>
        <w:rPr>
          <w:sz w:val="22"/>
          <w:szCs w:val="22"/>
          <w:spacing w:val="-2"/>
        </w:rPr>
        <w:t>在一个由硬件、操作系统、软件开发人员及其应用程序</w:t>
      </w:r>
      <w:r>
        <w:rPr>
          <w:sz w:val="22"/>
          <w:szCs w:val="22"/>
        </w:rPr>
        <w:t xml:space="preserve"> </w:t>
      </w:r>
      <w:r>
        <w:rPr>
          <w:sz w:val="22"/>
          <w:szCs w:val="22"/>
          <w:spacing w:val="-1"/>
        </w:rPr>
        <w:t>组成的生态系统中蓬勃发展。我们也可以在生态</w:t>
      </w:r>
      <w:r>
        <w:rPr>
          <w:sz w:val="22"/>
          <w:szCs w:val="22"/>
          <w:spacing w:val="-2"/>
        </w:rPr>
        <w:t>系统的定义中加入“相互</w:t>
      </w:r>
      <w:r>
        <w:rPr>
          <w:sz w:val="22"/>
          <w:szCs w:val="22"/>
        </w:rPr>
        <w:t xml:space="preserve"> </w:t>
      </w:r>
      <w:r>
        <w:rPr>
          <w:sz w:val="22"/>
          <w:szCs w:val="22"/>
          <w:spacing w:val="-1"/>
        </w:rPr>
        <w:t>依存”这个词。我们在平台战略中考虑的资产是数据、硬件、软件、能力</w:t>
      </w:r>
      <w:r>
        <w:rPr>
          <w:sz w:val="22"/>
          <w:szCs w:val="22"/>
        </w:rPr>
        <w:t xml:space="preserve"> </w:t>
      </w:r>
      <w:r>
        <w:rPr>
          <w:sz w:val="22"/>
          <w:szCs w:val="22"/>
          <w:spacing w:val="3"/>
        </w:rPr>
        <w:t>和思想方法。成长为数字化企业的公司(例如谷歌、</w:t>
      </w:r>
      <w:r>
        <w:rPr>
          <w:rFonts w:ascii="Times New Roman" w:hAnsi="Times New Roman" w:eastAsia="Times New Roman" w:cs="Times New Roman"/>
          <w:sz w:val="22"/>
          <w:szCs w:val="22"/>
        </w:rPr>
        <w:t>Airbnb</w:t>
      </w:r>
      <w:r>
        <w:rPr>
          <w:rFonts w:ascii="Times New Roman" w:hAnsi="Times New Roman" w:eastAsia="Times New Roman" w:cs="Times New Roman"/>
          <w:sz w:val="22"/>
          <w:szCs w:val="22"/>
          <w:spacing w:val="3"/>
        </w:rPr>
        <w:t xml:space="preserve"> </w:t>
      </w:r>
      <w:r>
        <w:rPr>
          <w:sz w:val="22"/>
          <w:szCs w:val="22"/>
          <w:spacing w:val="3"/>
        </w:rPr>
        <w:t>和</w:t>
      </w:r>
      <w:r>
        <w:rPr>
          <w:rFonts w:ascii="Times New Roman" w:hAnsi="Times New Roman" w:eastAsia="Times New Roman" w:cs="Times New Roman"/>
          <w:sz w:val="22"/>
          <w:szCs w:val="22"/>
        </w:rPr>
        <w:t>Netflix</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1"/>
        </w:rPr>
        <w:t xml:space="preserve">  </w:t>
      </w:r>
      <w:r>
        <w:rPr>
          <w:sz w:val="22"/>
          <w:szCs w:val="22"/>
          <w:spacing w:val="3"/>
        </w:rPr>
        <w:t>从</w:t>
      </w:r>
      <w:r>
        <w:rPr>
          <w:sz w:val="22"/>
          <w:szCs w:val="22"/>
        </w:rPr>
        <w:t xml:space="preserve"> </w:t>
      </w:r>
      <w:r>
        <w:rPr>
          <w:sz w:val="22"/>
          <w:szCs w:val="22"/>
          <w:spacing w:val="6"/>
        </w:rPr>
        <w:t>一开始就将其平台视为生态系统。同样，它们将其数</w:t>
      </w:r>
      <w:r>
        <w:rPr>
          <w:sz w:val="22"/>
          <w:szCs w:val="22"/>
          <w:spacing w:val="5"/>
        </w:rPr>
        <w:t>字平台构建为战略</w:t>
      </w:r>
    </w:p>
    <w:p>
      <w:pPr>
        <w:pStyle w:val="BodyText"/>
        <w:spacing w:before="109" w:line="211" w:lineRule="auto"/>
        <w:rPr>
          <w:sz w:val="23"/>
          <w:szCs w:val="23"/>
        </w:rPr>
      </w:pPr>
      <w:r>
        <w:rPr>
          <w:sz w:val="23"/>
          <w:szCs w:val="23"/>
          <w:i/>
          <w:iCs/>
          <w:spacing w:val="-12"/>
        </w:rPr>
        <w:t>资产。</w:t>
      </w:r>
    </w:p>
    <w:p>
      <w:pPr>
        <w:pStyle w:val="BodyText"/>
        <w:ind w:left="3" w:firstLine="449"/>
        <w:spacing w:before="146" w:line="299" w:lineRule="auto"/>
        <w:jc w:val="both"/>
        <w:rPr>
          <w:sz w:val="22"/>
          <w:szCs w:val="22"/>
        </w:rPr>
      </w:pPr>
      <w:r>
        <w:rPr>
          <w:sz w:val="22"/>
          <w:szCs w:val="22"/>
          <w:spacing w:val="-2"/>
        </w:rPr>
        <w:t>对于长期承担高技术债的组织而言，重写现有软件应用程序的策略是  </w:t>
      </w:r>
      <w:r>
        <w:rPr>
          <w:sz w:val="22"/>
          <w:szCs w:val="22"/>
          <w:spacing w:val="-8"/>
        </w:rPr>
        <w:t>行不通的，因为代价太高。此外，在没有进行必要的技术和组织变革的情况</w:t>
      </w:r>
      <w:r>
        <w:rPr>
          <w:sz w:val="22"/>
          <w:szCs w:val="22"/>
        </w:rPr>
        <w:t xml:space="preserve">   </w:t>
      </w:r>
      <w:r>
        <w:rPr>
          <w:sz w:val="22"/>
          <w:szCs w:val="22"/>
          <w:spacing w:val="-2"/>
        </w:rPr>
        <w:t>下就进行重写，完全是浪费金钱。你的策略应该是一个深思熟虑的“分层”</w:t>
      </w:r>
      <w:r>
        <w:rPr>
          <w:sz w:val="22"/>
          <w:szCs w:val="22"/>
          <w:spacing w:val="9"/>
        </w:rPr>
        <w:t xml:space="preserve"> </w:t>
      </w:r>
      <w:r>
        <w:rPr>
          <w:sz w:val="22"/>
          <w:szCs w:val="22"/>
          <w:spacing w:val="-3"/>
        </w:rPr>
        <w:t>策略，其中的层就是时间。1995年， </w:t>
      </w:r>
      <w:r>
        <w:rPr>
          <w:rFonts w:ascii="Times New Roman" w:hAnsi="Times New Roman" w:eastAsia="Times New Roman" w:cs="Times New Roman"/>
          <w:sz w:val="22"/>
          <w:szCs w:val="22"/>
          <w:spacing w:val="-3"/>
        </w:rPr>
        <w:t>Stewart  Brand</w:t>
      </w:r>
      <w:r>
        <w:rPr>
          <w:sz w:val="22"/>
          <w:szCs w:val="22"/>
          <w:spacing w:val="-4"/>
        </w:rPr>
        <w:t>写了一本有趣的书，名  </w:t>
      </w:r>
      <w:r>
        <w:rPr>
          <w:sz w:val="22"/>
          <w:szCs w:val="22"/>
          <w:spacing w:val="12"/>
        </w:rPr>
        <w:t>为</w:t>
      </w:r>
      <w:r>
        <w:rPr>
          <w:rFonts w:ascii="Times New Roman" w:hAnsi="Times New Roman" w:eastAsia="Times New Roman" w:cs="Times New Roman"/>
          <w:sz w:val="22"/>
          <w:szCs w:val="22"/>
        </w:rPr>
        <w:t>How</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rPr>
        <w:t>Buildings</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rPr>
        <w:t>Learn</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rPr>
        <w:t>What</w:t>
      </w:r>
      <w:r>
        <w:rPr>
          <w:rFonts w:ascii="Times New Roman" w:hAnsi="Times New Roman" w:eastAsia="Times New Roman" w:cs="Times New Roman"/>
          <w:sz w:val="22"/>
          <w:szCs w:val="22"/>
          <w:spacing w:val="26"/>
          <w:w w:val="101"/>
        </w:rPr>
        <w:t xml:space="preserve"> </w:t>
      </w:r>
      <w:r>
        <w:rPr>
          <w:rFonts w:ascii="Times New Roman" w:hAnsi="Times New Roman" w:eastAsia="Times New Roman" w:cs="Times New Roman"/>
          <w:sz w:val="22"/>
          <w:szCs w:val="22"/>
        </w:rPr>
        <w:t>Happens</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After</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rPr>
        <w:t>They</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rPr>
        <w:t>re</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Built</w:t>
      </w:r>
      <w:r>
        <w:rPr>
          <w:sz w:val="22"/>
          <w:szCs w:val="22"/>
          <w:spacing w:val="12"/>
        </w:rPr>
        <w:t>。布兰德的假设</w:t>
      </w:r>
      <w:r>
        <w:rPr>
          <w:sz w:val="22"/>
          <w:szCs w:val="22"/>
        </w:rPr>
        <w:t xml:space="preserve">  </w:t>
      </w:r>
      <w:r>
        <w:rPr>
          <w:sz w:val="22"/>
          <w:szCs w:val="22"/>
          <w:spacing w:val="-8"/>
        </w:rPr>
        <w:t>是，随着时间的推移，建筑物的层次以不同的速度发生变化。他设想了建筑</w:t>
      </w:r>
      <w:r>
        <w:rPr>
          <w:sz w:val="22"/>
          <w:szCs w:val="22"/>
        </w:rPr>
        <w:t xml:space="preserve">   </w:t>
      </w:r>
      <w:r>
        <w:rPr>
          <w:sz w:val="22"/>
          <w:szCs w:val="22"/>
          <w:spacing w:val="-8"/>
        </w:rPr>
        <w:t>的六个层次：场地、结构、外层、服务、空间规划和材料。例如：结构的变</w:t>
      </w:r>
      <w:r>
        <w:rPr>
          <w:sz w:val="22"/>
          <w:szCs w:val="22"/>
        </w:rPr>
        <w:t xml:space="preserve">   </w:t>
      </w:r>
      <w:r>
        <w:rPr>
          <w:sz w:val="22"/>
          <w:szCs w:val="22"/>
          <w:spacing w:val="5"/>
        </w:rPr>
        <w:t>化速度非常缓慢，而且更换的成本很高；服务(空调和暖气)每15～20年</w:t>
      </w:r>
    </w:p>
    <w:p>
      <w:pPr>
        <w:spacing w:line="109" w:lineRule="exact"/>
        <w:rPr/>
      </w:pPr>
      <w:r/>
    </w:p>
    <w:p>
      <w:pPr>
        <w:spacing w:line="109" w:lineRule="exact"/>
        <w:sectPr>
          <w:pgSz w:w="8290" w:h="12560"/>
          <w:pgMar w:top="400" w:right="565" w:bottom="0" w:left="516" w:header="0" w:footer="0" w:gutter="0"/>
          <w:cols w:equalWidth="0" w:num="1">
            <w:col w:w="7208" w:space="0"/>
          </w:cols>
        </w:sectPr>
        <w:rPr/>
      </w:pPr>
    </w:p>
    <w:p>
      <w:pPr>
        <w:pStyle w:val="BodyText"/>
        <w:ind w:left="3" w:right="55"/>
        <w:spacing w:before="1" w:line="327" w:lineRule="auto"/>
        <w:jc w:val="both"/>
        <w:rPr>
          <w:sz w:val="22"/>
          <w:szCs w:val="22"/>
        </w:rPr>
      </w:pPr>
      <w:r>
        <w:rPr>
          <w:sz w:val="22"/>
          <w:szCs w:val="22"/>
          <w:spacing w:val="4"/>
        </w:rPr>
        <w:t>更换一次，而且成本适中；材料(家具和固定</w:t>
      </w:r>
      <w:r>
        <w:rPr>
          <w:sz w:val="22"/>
          <w:szCs w:val="22"/>
          <w:spacing w:val="13"/>
        </w:rPr>
        <w:t xml:space="preserve"> </w:t>
      </w:r>
      <w:r>
        <w:rPr>
          <w:sz w:val="22"/>
          <w:szCs w:val="22"/>
          <w:spacing w:val="4"/>
        </w:rPr>
        <w:t>装置)经常更换，更换成本很低。对时间层次</w:t>
      </w:r>
    </w:p>
    <w:p>
      <w:pPr>
        <w:pStyle w:val="BodyText"/>
        <w:ind w:left="3"/>
        <w:spacing w:before="1" w:line="219" w:lineRule="auto"/>
        <w:rPr>
          <w:sz w:val="22"/>
          <w:szCs w:val="22"/>
        </w:rPr>
      </w:pPr>
      <w:r>
        <w:rPr>
          <w:sz w:val="22"/>
          <w:szCs w:val="22"/>
          <w:spacing w:val="-10"/>
        </w:rPr>
        <w:t>变化的思考将有助于你制定技术战略。</w:t>
      </w:r>
    </w:p>
    <w:p>
      <w:pPr>
        <w:pStyle w:val="BodyText"/>
        <w:ind w:left="3" w:firstLine="449"/>
        <w:spacing w:before="100" w:line="292" w:lineRule="auto"/>
        <w:jc w:val="both"/>
        <w:rPr>
          <w:sz w:val="22"/>
          <w:szCs w:val="22"/>
        </w:rPr>
      </w:pPr>
      <w:r>
        <w:rPr>
          <w:sz w:val="22"/>
          <w:szCs w:val="22"/>
          <w:spacing w:val="-1"/>
        </w:rPr>
        <w:t>如前所述，这项分析应该本着敏捷的精神</w:t>
      </w:r>
      <w:r>
        <w:rPr>
          <w:sz w:val="22"/>
          <w:szCs w:val="22"/>
          <w:spacing w:val="4"/>
        </w:rPr>
        <w:t xml:space="preserve"> </w:t>
      </w:r>
      <w:r>
        <w:rPr>
          <w:sz w:val="22"/>
          <w:szCs w:val="22"/>
          <w:spacing w:val="-1"/>
        </w:rPr>
        <w:t>进行——不是绞尽脑汁的穷尽分析，而是仅足</w:t>
      </w:r>
      <w:r>
        <w:rPr>
          <w:sz w:val="22"/>
          <w:szCs w:val="22"/>
          <w:spacing w:val="12"/>
        </w:rPr>
        <w:t xml:space="preserve"> </w:t>
      </w:r>
      <w:r>
        <w:rPr>
          <w:sz w:val="22"/>
          <w:szCs w:val="22"/>
          <w:spacing w:val="-1"/>
        </w:rPr>
        <w:t>够详细以便指导决策的制定。你需要完成的任</w:t>
      </w:r>
      <w:r>
        <w:rPr>
          <w:sz w:val="22"/>
          <w:szCs w:val="22"/>
          <w:spacing w:val="11"/>
        </w:rPr>
        <w:t xml:space="preserve"> </w:t>
      </w:r>
      <w:r>
        <w:rPr>
          <w:sz w:val="22"/>
          <w:szCs w:val="22"/>
          <w:spacing w:val="-3"/>
        </w:rPr>
        <w:t>务之一是为关键技术资产或资产类别确定投资 </w:t>
      </w:r>
      <w:r>
        <w:rPr>
          <w:sz w:val="22"/>
          <w:szCs w:val="22"/>
          <w:spacing w:val="7"/>
        </w:rPr>
        <w:t>策略。该分析包括三个部分，如图2-6所示：</w:t>
      </w:r>
    </w:p>
    <w:p>
      <w:pPr>
        <w:spacing w:line="14" w:lineRule="auto"/>
        <w:rPr>
          <w:rFonts w:ascii="Arial"/>
          <w:sz w:val="2"/>
        </w:rPr>
      </w:pPr>
      <w:r>
        <w:rPr>
          <w:rFonts w:ascii="Arial" w:hAnsi="Arial" w:eastAsia="Arial" w:cs="Arial"/>
          <w:sz w:val="2"/>
          <w:szCs w:val="2"/>
        </w:rPr>
        <w:br w:type="column"/>
      </w:r>
    </w:p>
    <w:p>
      <w:pPr>
        <w:spacing w:before="71" w:line="2290" w:lineRule="exact"/>
        <w:rPr/>
      </w:pPr>
      <w:r>
        <w:rPr>
          <w:position w:val="-45"/>
        </w:rPr>
        <w:drawing>
          <wp:inline distT="0" distB="0" distL="0" distR="0">
            <wp:extent cx="1657365" cy="1454191"/>
            <wp:effectExtent l="0" t="0" r="0" b="0"/>
            <wp:docPr id="178" name="IM 178"/>
            <wp:cNvGraphicFramePr/>
            <a:graphic>
              <a:graphicData uri="http://schemas.openxmlformats.org/drawingml/2006/picture">
                <pic:pic>
                  <pic:nvPicPr>
                    <pic:cNvPr id="178" name="IM 178"/>
                    <pic:cNvPicPr/>
                  </pic:nvPicPr>
                  <pic:blipFill>
                    <a:blip r:embed="rId94"/>
                    <a:stretch>
                      <a:fillRect/>
                    </a:stretch>
                  </pic:blipFill>
                  <pic:spPr>
                    <a:xfrm rot="0">
                      <a:off x="0" y="0"/>
                      <a:ext cx="1657365" cy="1454191"/>
                    </a:xfrm>
                    <a:prstGeom prst="rect">
                      <a:avLst/>
                    </a:prstGeom>
                  </pic:spPr>
                </pic:pic>
              </a:graphicData>
            </a:graphic>
          </wp:inline>
        </w:drawing>
      </w:r>
    </w:p>
    <w:p>
      <w:pPr>
        <w:pStyle w:val="BodyText"/>
        <w:ind w:left="869" w:right="152" w:hanging="710"/>
        <w:spacing w:before="69" w:line="197" w:lineRule="auto"/>
        <w:rPr>
          <w:sz w:val="22"/>
          <w:szCs w:val="22"/>
        </w:rPr>
      </w:pPr>
      <w:r>
        <w:rPr>
          <w:sz w:val="22"/>
          <w:szCs w:val="22"/>
          <w:spacing w:val="-22"/>
        </w:rPr>
        <w:t>图2-6</w:t>
      </w:r>
      <w:r>
        <w:rPr>
          <w:sz w:val="22"/>
          <w:szCs w:val="22"/>
          <w:spacing w:val="46"/>
        </w:rPr>
        <w:t xml:space="preserve"> </w:t>
      </w:r>
      <w:r>
        <w:rPr>
          <w:sz w:val="22"/>
          <w:szCs w:val="22"/>
          <w:spacing w:val="-22"/>
        </w:rPr>
        <w:t>确定每个资产或资产</w:t>
      </w:r>
      <w:r>
        <w:rPr>
          <w:sz w:val="22"/>
          <w:szCs w:val="22"/>
        </w:rPr>
        <w:t xml:space="preserve"> </w:t>
      </w:r>
      <w:r>
        <w:rPr>
          <w:sz w:val="22"/>
          <w:szCs w:val="22"/>
          <w:spacing w:val="-22"/>
          <w:w w:val="94"/>
        </w:rPr>
        <w:t>类别的投资战略</w:t>
      </w:r>
    </w:p>
    <w:p>
      <w:pPr>
        <w:spacing w:line="197" w:lineRule="auto"/>
        <w:sectPr>
          <w:type w:val="continuous"/>
          <w:pgSz w:w="8290" w:h="12560"/>
          <w:pgMar w:top="400" w:right="565" w:bottom="0" w:left="516" w:header="0" w:footer="0" w:gutter="0"/>
          <w:cols w:equalWidth="0" w:num="2">
            <w:col w:w="4444" w:space="50"/>
            <w:col w:w="2715" w:space="0"/>
          </w:cols>
        </w:sectPr>
        <w:rPr>
          <w:sz w:val="22"/>
          <w:szCs w:val="22"/>
        </w:rPr>
      </w:pPr>
    </w:p>
    <w:p>
      <w:pPr>
        <w:pStyle w:val="BodyText"/>
        <w:spacing w:line="221" w:lineRule="auto"/>
        <w:rPr>
          <w:rFonts w:ascii="SimHei" w:hAnsi="SimHei" w:eastAsia="SimHei" w:cs="SimHei"/>
          <w:sz w:val="22"/>
          <w:szCs w:val="22"/>
        </w:rPr>
      </w:pPr>
      <w:r>
        <w:rPr>
          <w:sz w:val="15"/>
          <w:szCs w:val="15"/>
          <w:spacing w:val="-14"/>
        </w:rPr>
        <w:t>38         </w:t>
      </w:r>
      <w:r>
        <w:rPr>
          <w:sz w:val="22"/>
          <w:szCs w:val="22"/>
          <w:spacing w:val="-14"/>
        </w:rPr>
        <w:t>EDGE:</w:t>
      </w:r>
      <w:r>
        <w:rPr>
          <w:sz w:val="22"/>
          <w:szCs w:val="22"/>
          <w:spacing w:val="35"/>
        </w:rPr>
        <w:t xml:space="preserve"> </w:t>
      </w:r>
      <w:r>
        <w:rPr>
          <w:rFonts w:ascii="SimHei" w:hAnsi="SimHei" w:eastAsia="SimHei" w:cs="SimHei"/>
          <w:sz w:val="22"/>
          <w:szCs w:val="22"/>
          <w:spacing w:val="-14"/>
        </w:rPr>
        <w:t>价值驱动的</w:t>
      </w:r>
      <w:r>
        <w:rPr>
          <w:rFonts w:ascii="SimHei" w:hAnsi="SimHei" w:eastAsia="SimHei" w:cs="SimHei"/>
          <w:sz w:val="22"/>
          <w:szCs w:val="22"/>
          <w:spacing w:val="-15"/>
        </w:rPr>
        <w:t>数字化转型</w:t>
      </w:r>
    </w:p>
    <w:p>
      <w:pPr>
        <w:spacing w:line="273" w:lineRule="auto"/>
        <w:rPr>
          <w:rFonts w:ascii="Arial"/>
          <w:sz w:val="21"/>
        </w:rPr>
      </w:pPr>
      <w:r/>
    </w:p>
    <w:p>
      <w:pPr>
        <w:spacing w:line="274" w:lineRule="auto"/>
        <w:rPr>
          <w:rFonts w:ascii="Arial"/>
          <w:sz w:val="21"/>
        </w:rPr>
      </w:pPr>
      <w:r/>
    </w:p>
    <w:p>
      <w:pPr>
        <w:pStyle w:val="BodyText"/>
        <w:spacing w:before="72" w:line="275" w:lineRule="auto"/>
        <w:rPr>
          <w:sz w:val="22"/>
          <w:szCs w:val="22"/>
        </w:rPr>
      </w:pPr>
      <w:r>
        <w:rPr>
          <w:sz w:val="22"/>
          <w:szCs w:val="22"/>
          <w:spacing w:val="-6"/>
        </w:rPr>
        <w:t>确定资产类别对精益价值树</w:t>
      </w:r>
      <w:r>
        <w:rPr>
          <w:sz w:val="22"/>
          <w:szCs w:val="22"/>
          <w:spacing w:val="-49"/>
        </w:rPr>
        <w:t xml:space="preserve"> </w:t>
      </w:r>
      <w:r>
        <w:rPr>
          <w:rFonts w:ascii="Times New Roman" w:hAnsi="Times New Roman" w:eastAsia="Times New Roman" w:cs="Times New Roman"/>
          <w:sz w:val="22"/>
          <w:szCs w:val="22"/>
          <w:spacing w:val="-6"/>
        </w:rPr>
        <w:t>(LVT)  </w:t>
      </w:r>
      <w:r>
        <w:rPr>
          <w:sz w:val="22"/>
          <w:szCs w:val="22"/>
          <w:spacing w:val="-6"/>
        </w:rPr>
        <w:t>目标的</w:t>
      </w:r>
      <w:r>
        <w:rPr>
          <w:sz w:val="22"/>
          <w:szCs w:val="22"/>
          <w:spacing w:val="-7"/>
        </w:rPr>
        <w:t>影响；推测该业务领域的变化率；</w:t>
      </w:r>
      <w:r>
        <w:rPr>
          <w:sz w:val="22"/>
          <w:szCs w:val="22"/>
        </w:rPr>
        <w:t xml:space="preserve"> </w:t>
      </w:r>
      <w:r>
        <w:rPr>
          <w:sz w:val="22"/>
          <w:szCs w:val="22"/>
          <w:spacing w:val="-7"/>
        </w:rPr>
        <w:t>确定资产类别的当前适应性。</w:t>
      </w:r>
    </w:p>
    <w:p>
      <w:pPr>
        <w:pStyle w:val="BodyText"/>
        <w:ind w:left="430"/>
        <w:spacing w:before="108" w:line="391" w:lineRule="exact"/>
        <w:rPr>
          <w:sz w:val="22"/>
          <w:szCs w:val="22"/>
        </w:rPr>
      </w:pPr>
      <w:r>
        <w:rPr>
          <w:sz w:val="22"/>
          <w:szCs w:val="22"/>
          <w:spacing w:val="-1"/>
          <w:position w:val="12"/>
        </w:rPr>
        <w:t>首先，查看每个资产类别，并确定该资产类别对于实现整个</w:t>
      </w:r>
      <w:r>
        <w:rPr>
          <w:rFonts w:ascii="Times New Roman" w:hAnsi="Times New Roman" w:eastAsia="Times New Roman" w:cs="Times New Roman"/>
          <w:sz w:val="22"/>
          <w:szCs w:val="22"/>
          <w:spacing w:val="-1"/>
          <w:position w:val="12"/>
        </w:rPr>
        <w:t>LVT</w:t>
      </w:r>
      <w:r>
        <w:rPr>
          <w:sz w:val="22"/>
          <w:szCs w:val="22"/>
          <w:spacing w:val="-1"/>
          <w:position w:val="12"/>
        </w:rPr>
        <w:t>的目</w:t>
      </w:r>
    </w:p>
    <w:p>
      <w:pPr>
        <w:pStyle w:val="BodyText"/>
        <w:spacing w:line="220" w:lineRule="auto"/>
        <w:rPr>
          <w:sz w:val="22"/>
          <w:szCs w:val="22"/>
        </w:rPr>
      </w:pPr>
      <w:r>
        <w:rPr>
          <w:sz w:val="22"/>
          <w:szCs w:val="22"/>
          <w:spacing w:val="-9"/>
        </w:rPr>
        <w:t>标有多重要：</w:t>
      </w:r>
    </w:p>
    <w:p>
      <w:pPr>
        <w:pStyle w:val="BodyText"/>
        <w:ind w:left="430"/>
        <w:spacing w:before="97" w:line="219" w:lineRule="auto"/>
        <w:rPr>
          <w:sz w:val="22"/>
          <w:szCs w:val="22"/>
        </w:rPr>
      </w:pPr>
      <w:r>
        <w:rPr>
          <w:sz w:val="22"/>
          <w:szCs w:val="22"/>
          <w:spacing w:val="2"/>
        </w:rPr>
        <w:t>口影响许多目标(例如，客户资产)。</w:t>
      </w:r>
    </w:p>
    <w:p>
      <w:pPr>
        <w:pStyle w:val="BodyText"/>
        <w:ind w:left="430"/>
        <w:spacing w:before="109" w:line="220" w:lineRule="auto"/>
        <w:rPr>
          <w:sz w:val="22"/>
          <w:szCs w:val="22"/>
        </w:rPr>
      </w:pPr>
      <w:r>
        <w:rPr>
          <w:sz w:val="22"/>
          <w:szCs w:val="22"/>
          <w:spacing w:val="2"/>
        </w:rPr>
        <w:t>口影响一些目标。</w:t>
      </w:r>
    </w:p>
    <w:p>
      <w:pPr>
        <w:pStyle w:val="BodyText"/>
        <w:ind w:left="430"/>
        <w:spacing w:before="108" w:line="220" w:lineRule="auto"/>
        <w:rPr>
          <w:sz w:val="22"/>
          <w:szCs w:val="22"/>
        </w:rPr>
      </w:pPr>
      <w:r>
        <w:rPr>
          <w:sz w:val="22"/>
          <w:szCs w:val="22"/>
          <w:spacing w:val="2"/>
        </w:rPr>
        <w:t>口影响很少目标。</w:t>
      </w:r>
    </w:p>
    <w:p>
      <w:pPr>
        <w:pStyle w:val="BodyText"/>
        <w:ind w:left="430"/>
        <w:spacing w:before="117" w:line="219" w:lineRule="auto"/>
        <w:rPr>
          <w:sz w:val="22"/>
          <w:szCs w:val="22"/>
        </w:rPr>
      </w:pPr>
      <w:r>
        <w:rPr>
          <w:sz w:val="22"/>
          <w:szCs w:val="22"/>
          <w:spacing w:val="-6"/>
        </w:rPr>
        <w:t>然后，你需要预测每个业务能力或产品线在未来的变化率：</w:t>
      </w:r>
    </w:p>
    <w:p>
      <w:pPr>
        <w:pStyle w:val="BodyText"/>
        <w:ind w:left="430"/>
        <w:spacing w:before="129" w:line="219" w:lineRule="auto"/>
        <w:rPr>
          <w:sz w:val="22"/>
          <w:szCs w:val="22"/>
        </w:rPr>
      </w:pPr>
      <w:r>
        <w:rPr>
          <w:sz w:val="22"/>
          <w:szCs w:val="22"/>
          <w:spacing w:val="3"/>
        </w:rPr>
        <w:t>口极不稳定。</w:t>
      </w:r>
    </w:p>
    <w:p>
      <w:pPr>
        <w:pStyle w:val="BodyText"/>
        <w:ind w:left="430"/>
        <w:spacing w:before="99" w:line="219" w:lineRule="auto"/>
        <w:rPr>
          <w:sz w:val="22"/>
          <w:szCs w:val="22"/>
        </w:rPr>
      </w:pPr>
      <w:r>
        <w:rPr>
          <w:sz w:val="22"/>
          <w:szCs w:val="22"/>
          <w:spacing w:val="3"/>
        </w:rPr>
        <w:t>口不稳定。</w:t>
      </w:r>
    </w:p>
    <w:p>
      <w:pPr>
        <w:pStyle w:val="BodyText"/>
        <w:ind w:left="430"/>
        <w:spacing w:before="129" w:line="219" w:lineRule="auto"/>
        <w:rPr>
          <w:sz w:val="22"/>
          <w:szCs w:val="22"/>
        </w:rPr>
      </w:pPr>
      <w:r>
        <w:rPr>
          <w:sz w:val="22"/>
          <w:szCs w:val="22"/>
          <w:spacing w:val="1"/>
        </w:rPr>
        <w:t>□中度不稳定。</w:t>
      </w:r>
    </w:p>
    <w:p>
      <w:pPr>
        <w:pStyle w:val="BodyText"/>
        <w:ind w:left="430"/>
        <w:spacing w:before="89" w:line="219" w:lineRule="auto"/>
        <w:rPr>
          <w:sz w:val="22"/>
          <w:szCs w:val="22"/>
        </w:rPr>
      </w:pPr>
      <w:r>
        <w:rPr>
          <w:sz w:val="22"/>
          <w:szCs w:val="22"/>
          <w:spacing w:val="3"/>
        </w:rPr>
        <w:t>口相对稳定。</w:t>
      </w:r>
    </w:p>
    <w:p>
      <w:pPr>
        <w:pStyle w:val="BodyText"/>
        <w:ind w:right="31" w:firstLine="430"/>
        <w:spacing w:before="108" w:line="319" w:lineRule="auto"/>
        <w:rPr>
          <w:sz w:val="22"/>
          <w:szCs w:val="22"/>
        </w:rPr>
      </w:pPr>
      <w:r>
        <w:rPr>
          <w:sz w:val="22"/>
          <w:szCs w:val="22"/>
          <w:spacing w:val="-1"/>
        </w:rPr>
        <w:t>很明显，随着未来的发展，这种分析可能会发生变化，但进行这样的</w:t>
      </w:r>
      <w:r>
        <w:rPr>
          <w:sz w:val="22"/>
          <w:szCs w:val="22"/>
          <w:spacing w:val="18"/>
        </w:rPr>
        <w:t xml:space="preserve"> </w:t>
      </w:r>
      <w:r>
        <w:rPr>
          <w:sz w:val="22"/>
          <w:szCs w:val="22"/>
          <w:spacing w:val="1"/>
        </w:rPr>
        <w:t>相对评估将有助于你制定资产管理战略。在试验实际测量值(如时间周期)</w:t>
      </w:r>
      <w:r>
        <w:rPr>
          <w:sz w:val="22"/>
          <w:szCs w:val="22"/>
          <w:spacing w:val="4"/>
        </w:rPr>
        <w:t xml:space="preserve"> </w:t>
      </w:r>
      <w:r>
        <w:rPr>
          <w:sz w:val="22"/>
          <w:szCs w:val="22"/>
          <w:spacing w:val="-1"/>
        </w:rPr>
        <w:t>之前，相对比较就足够了。特别是对于在遗留系统上有巨大投资的组织来</w:t>
      </w:r>
    </w:p>
    <w:p>
      <w:pPr>
        <w:pStyle w:val="BodyText"/>
        <w:spacing w:before="1" w:line="219" w:lineRule="auto"/>
        <w:rPr>
          <w:sz w:val="22"/>
          <w:szCs w:val="22"/>
        </w:rPr>
      </w:pPr>
      <w:r>
        <w:rPr>
          <w:sz w:val="22"/>
          <w:szCs w:val="22"/>
          <w:spacing w:val="-7"/>
        </w:rPr>
        <w:t>说，确定适应性投资的优先级至关重要。</w:t>
      </w:r>
    </w:p>
    <w:p>
      <w:pPr>
        <w:pStyle w:val="BodyText"/>
        <w:ind w:left="430"/>
        <w:spacing w:before="117" w:line="218" w:lineRule="auto"/>
        <w:rPr>
          <w:sz w:val="22"/>
          <w:szCs w:val="22"/>
        </w:rPr>
      </w:pPr>
      <w:r>
        <w:rPr>
          <w:sz w:val="22"/>
          <w:szCs w:val="22"/>
          <w:spacing w:val="-6"/>
        </w:rPr>
        <w:t>资产分析的第三个阶段是估计每个资产或资产类别的相对适应性。</w:t>
      </w:r>
    </w:p>
    <w:p>
      <w:pPr>
        <w:pStyle w:val="BodyText"/>
        <w:ind w:left="430"/>
        <w:spacing w:before="100" w:line="219" w:lineRule="auto"/>
        <w:rPr>
          <w:sz w:val="22"/>
          <w:szCs w:val="22"/>
        </w:rPr>
      </w:pPr>
      <w:r>
        <w:rPr>
          <w:sz w:val="22"/>
          <w:szCs w:val="22"/>
          <w:spacing w:val="-3"/>
        </w:rPr>
        <w:t>口高适应性——变化相对快捷且成本低。</w:t>
      </w:r>
    </w:p>
    <w:p>
      <w:pPr>
        <w:pStyle w:val="BodyText"/>
        <w:ind w:left="430"/>
        <w:spacing w:before="109" w:line="219" w:lineRule="auto"/>
        <w:rPr>
          <w:sz w:val="22"/>
          <w:szCs w:val="22"/>
        </w:rPr>
      </w:pPr>
      <w:r>
        <w:rPr>
          <w:sz w:val="22"/>
          <w:szCs w:val="22"/>
          <w:spacing w:val="-3"/>
        </w:rPr>
        <w:t>口中等适应性——变化费时且成本适中。</w:t>
      </w:r>
    </w:p>
    <w:p>
      <w:pPr>
        <w:pStyle w:val="BodyText"/>
        <w:ind w:left="430"/>
        <w:spacing w:before="109" w:line="219" w:lineRule="auto"/>
        <w:rPr>
          <w:sz w:val="22"/>
          <w:szCs w:val="22"/>
        </w:rPr>
      </w:pPr>
      <w:r>
        <w:rPr>
          <w:sz w:val="22"/>
          <w:szCs w:val="22"/>
          <w:spacing w:val="-2"/>
        </w:rPr>
        <w:t>口低适应性——难以变化且成本高昂。</w:t>
      </w:r>
    </w:p>
    <w:p>
      <w:pPr>
        <w:pStyle w:val="BodyText"/>
        <w:ind w:left="430"/>
        <w:spacing w:before="109" w:line="219" w:lineRule="auto"/>
        <w:rPr>
          <w:sz w:val="22"/>
          <w:szCs w:val="22"/>
        </w:rPr>
      </w:pPr>
      <w:r>
        <w:rPr>
          <w:sz w:val="22"/>
          <w:szCs w:val="22"/>
          <w:spacing w:val="-3"/>
        </w:rPr>
        <w:t>口无适应性——变化成本极为昂贵且费时。</w:t>
      </w:r>
    </w:p>
    <w:p>
      <w:pPr>
        <w:pStyle w:val="BodyText"/>
        <w:ind w:firstLine="430"/>
        <w:spacing w:before="126" w:line="293" w:lineRule="auto"/>
        <w:rPr>
          <w:sz w:val="22"/>
          <w:szCs w:val="22"/>
        </w:rPr>
      </w:pPr>
      <w:r>
        <w:rPr>
          <w:sz w:val="22"/>
          <w:szCs w:val="22"/>
        </w:rPr>
        <w:t>对适应需求、变化率和适应能力这三项进行</w:t>
      </w:r>
      <w:r>
        <w:rPr>
          <w:sz w:val="22"/>
          <w:szCs w:val="22"/>
          <w:spacing w:val="-1"/>
        </w:rPr>
        <w:t>估计有助于确定战略。例 </w:t>
      </w:r>
      <w:r>
        <w:rPr>
          <w:sz w:val="22"/>
          <w:szCs w:val="22"/>
          <w:spacing w:val="-5"/>
        </w:rPr>
        <w:t>如，有一种资产，它对于在极不稳定的业务环境中实现众多目</w:t>
      </w:r>
      <w:r>
        <w:rPr>
          <w:sz w:val="22"/>
          <w:szCs w:val="22"/>
          <w:spacing w:val="-6"/>
        </w:rPr>
        <w:t>标至关重要，</w:t>
      </w:r>
      <w:r>
        <w:rPr>
          <w:sz w:val="22"/>
          <w:szCs w:val="22"/>
        </w:rPr>
        <w:t xml:space="preserve"> </w:t>
      </w:r>
      <w:r>
        <w:rPr>
          <w:sz w:val="22"/>
          <w:szCs w:val="22"/>
          <w:spacing w:val="-1"/>
        </w:rPr>
        <w:t>其适应性非常昂贵，而且更改非常耗时，那么毫无疑问它应该被放在“关</w:t>
      </w:r>
      <w:r>
        <w:rPr>
          <w:sz w:val="22"/>
          <w:szCs w:val="22"/>
        </w:rPr>
        <w:t xml:space="preserve">  </w:t>
      </w:r>
      <w:r>
        <w:rPr>
          <w:sz w:val="22"/>
          <w:szCs w:val="22"/>
          <w:spacing w:val="2"/>
        </w:rPr>
        <w:t>键”列表中。而另一种资产，其业务环境相对稳定，仅作用于一个目标，</w:t>
      </w:r>
      <w:r>
        <w:rPr>
          <w:sz w:val="22"/>
          <w:szCs w:val="22"/>
          <w:spacing w:val="4"/>
        </w:rPr>
        <w:t xml:space="preserve"> </w:t>
      </w:r>
      <w:r>
        <w:rPr>
          <w:sz w:val="22"/>
          <w:szCs w:val="22"/>
          <w:spacing w:val="-6"/>
        </w:rPr>
        <w:t>而且它的适应性既昂贵又耗时，那么它应该处于非常低的优先级。</w:t>
      </w:r>
    </w:p>
    <w:p>
      <w:pPr>
        <w:pStyle w:val="BodyText"/>
        <w:ind w:right="60" w:firstLine="430"/>
        <w:spacing w:before="129" w:line="265" w:lineRule="auto"/>
        <w:rPr>
          <w:sz w:val="22"/>
          <w:szCs w:val="22"/>
        </w:rPr>
      </w:pPr>
      <w:r>
        <w:rPr>
          <w:sz w:val="22"/>
          <w:szCs w:val="22"/>
          <w:spacing w:val="-7"/>
        </w:rPr>
        <w:t>当你对支持常规业务的遗留系统进行优先级排序并试图减少技术债时，</w:t>
      </w:r>
      <w:r>
        <w:rPr>
          <w:sz w:val="22"/>
          <w:szCs w:val="22"/>
          <w:spacing w:val="15"/>
        </w:rPr>
        <w:t xml:space="preserve"> </w:t>
      </w:r>
      <w:r>
        <w:rPr>
          <w:sz w:val="22"/>
          <w:szCs w:val="22"/>
          <w:spacing w:val="-7"/>
        </w:rPr>
        <w:t>这种资产分析尤其重要。</w:t>
      </w:r>
    </w:p>
    <w:p>
      <w:pPr>
        <w:spacing w:line="265" w:lineRule="auto"/>
        <w:sectPr>
          <w:pgSz w:w="8290" w:h="12560"/>
          <w:pgMar w:top="358" w:right="560" w:bottom="0" w:left="620" w:header="0" w:footer="0" w:gutter="0"/>
        </w:sectPr>
        <w:rPr>
          <w:sz w:val="22"/>
          <w:szCs w:val="22"/>
        </w:rPr>
      </w:pPr>
    </w:p>
    <w:p>
      <w:pPr>
        <w:pStyle w:val="BodyText"/>
        <w:ind w:left="3150"/>
        <w:spacing w:before="1" w:line="220" w:lineRule="auto"/>
        <w:rPr>
          <w:sz w:val="15"/>
          <w:szCs w:val="15"/>
        </w:rPr>
      </w:pPr>
      <w:r>
        <w:drawing>
          <wp:anchor distT="0" distB="0" distL="0" distR="0" simplePos="0" relativeHeight="252708864" behindDoc="0" locked="0" layoutInCell="0" allowOverlap="1">
            <wp:simplePos x="0" y="0"/>
            <wp:positionH relativeFrom="page">
              <wp:posOffset>317480</wp:posOffset>
            </wp:positionH>
            <wp:positionV relativeFrom="page">
              <wp:posOffset>6934200</wp:posOffset>
            </wp:positionV>
            <wp:extent cx="1276346" cy="6350"/>
            <wp:effectExtent l="0" t="0" r="0" b="0"/>
            <wp:wrapNone/>
            <wp:docPr id="180" name="IM 180"/>
            <wp:cNvGraphicFramePr/>
            <a:graphic>
              <a:graphicData uri="http://schemas.openxmlformats.org/drawingml/2006/picture">
                <pic:pic>
                  <pic:nvPicPr>
                    <pic:cNvPr id="180" name="IM 180"/>
                    <pic:cNvPicPr/>
                  </pic:nvPicPr>
                  <pic:blipFill>
                    <a:blip r:embed="rId95"/>
                    <a:stretch>
                      <a:fillRect/>
                    </a:stretch>
                  </pic:blipFill>
                  <pic:spPr>
                    <a:xfrm rot="0">
                      <a:off x="0" y="0"/>
                      <a:ext cx="1276346" cy="6350"/>
                    </a:xfrm>
                    <a:prstGeom prst="rect">
                      <a:avLst/>
                    </a:prstGeom>
                  </pic:spPr>
                </pic:pic>
              </a:graphicData>
            </a:graphic>
          </wp:anchor>
        </w:drawing>
      </w:r>
      <w:r>
        <w:rPr>
          <w:rFonts w:ascii="SimHei" w:hAnsi="SimHei" w:eastAsia="SimHei" w:cs="SimHei"/>
          <w:sz w:val="22"/>
          <w:szCs w:val="22"/>
          <w:spacing w:val="-11"/>
        </w:rPr>
        <w:t>第2章</w:t>
      </w:r>
      <w:r>
        <w:rPr>
          <w:rFonts w:ascii="SimHei" w:hAnsi="SimHei" w:eastAsia="SimHei" w:cs="SimHei"/>
          <w:sz w:val="22"/>
          <w:szCs w:val="22"/>
          <w:spacing w:val="-11"/>
        </w:rPr>
        <w:t xml:space="preserve"> </w:t>
      </w:r>
      <w:r>
        <w:rPr>
          <w:rFonts w:ascii="SimHei" w:hAnsi="SimHei" w:eastAsia="SimHei" w:cs="SimHei"/>
          <w:sz w:val="22"/>
          <w:szCs w:val="22"/>
          <w:spacing w:val="-11"/>
        </w:rPr>
        <w:t>以技术为核心——</w:t>
      </w:r>
      <w:r>
        <w:rPr>
          <w:sz w:val="22"/>
          <w:szCs w:val="22"/>
          <w:spacing w:val="-11"/>
        </w:rPr>
        <w:t>Tech@Core</w:t>
      </w:r>
      <w:r>
        <w:rPr>
          <w:sz w:val="22"/>
          <w:szCs w:val="22"/>
          <w:spacing w:val="9"/>
        </w:rPr>
        <w:t xml:space="preserve">     </w:t>
      </w:r>
      <w:r>
        <w:rPr>
          <w:sz w:val="15"/>
          <w:szCs w:val="15"/>
          <w:b/>
          <w:bCs/>
          <w:spacing w:val="-11"/>
        </w:rPr>
        <w:t>39</w:t>
      </w:r>
    </w:p>
    <w:p>
      <w:pPr>
        <w:spacing w:line="250" w:lineRule="auto"/>
        <w:rPr>
          <w:rFonts w:ascii="Arial"/>
          <w:sz w:val="21"/>
        </w:rPr>
      </w:pPr>
      <w:r/>
    </w:p>
    <w:p>
      <w:pPr>
        <w:spacing w:line="250" w:lineRule="auto"/>
        <w:rPr>
          <w:rFonts w:ascii="Arial"/>
          <w:sz w:val="21"/>
        </w:rPr>
      </w:pPr>
      <w:r/>
    </w:p>
    <w:p>
      <w:pPr>
        <w:ind w:left="113"/>
        <w:spacing w:before="91" w:line="221" w:lineRule="auto"/>
        <w:outlineLvl w:val="0"/>
        <w:rPr>
          <w:rFonts w:ascii="SimHei" w:hAnsi="SimHei" w:eastAsia="SimHei" w:cs="SimHei"/>
          <w:sz w:val="28"/>
          <w:szCs w:val="28"/>
        </w:rPr>
      </w:pPr>
      <w:r>
        <w:rPr>
          <w:rFonts w:ascii="SimHei" w:hAnsi="SimHei" w:eastAsia="SimHei" w:cs="SimHei"/>
          <w:sz w:val="28"/>
          <w:szCs w:val="28"/>
          <w:b/>
          <w:bCs/>
          <w:spacing w:val="-26"/>
          <w:w w:val="96"/>
        </w:rPr>
        <w:t>2.2.3</w:t>
      </w:r>
      <w:r>
        <w:rPr>
          <w:rFonts w:ascii="SimHei" w:hAnsi="SimHei" w:eastAsia="SimHei" w:cs="SimHei"/>
          <w:sz w:val="28"/>
          <w:szCs w:val="28"/>
          <w:spacing w:val="92"/>
        </w:rPr>
        <w:t xml:space="preserve"> </w:t>
      </w:r>
      <w:r>
        <w:rPr>
          <w:rFonts w:ascii="SimHei" w:hAnsi="SimHei" w:eastAsia="SimHei" w:cs="SimHei"/>
          <w:sz w:val="28"/>
          <w:szCs w:val="28"/>
          <w:b/>
          <w:bCs/>
          <w:spacing w:val="-26"/>
          <w:w w:val="96"/>
        </w:rPr>
        <w:t>试验</w:t>
      </w:r>
    </w:p>
    <w:p>
      <w:pPr>
        <w:pStyle w:val="BodyText"/>
        <w:ind w:left="110" w:right="82" w:firstLine="440"/>
        <w:spacing w:before="190" w:line="287" w:lineRule="auto"/>
        <w:jc w:val="both"/>
        <w:rPr>
          <w:sz w:val="22"/>
          <w:szCs w:val="22"/>
        </w:rPr>
      </w:pPr>
      <w:r>
        <w:rPr>
          <w:rFonts w:ascii="Times New Roman" w:hAnsi="Times New Roman" w:eastAsia="Times New Roman" w:cs="Times New Roman"/>
          <w:sz w:val="22"/>
          <w:szCs w:val="22"/>
        </w:rPr>
        <w:t>EDGE</w:t>
      </w:r>
      <w:r>
        <w:rPr>
          <w:sz w:val="22"/>
          <w:szCs w:val="22"/>
          <w:spacing w:val="1"/>
        </w:rPr>
        <w:t>的一个前提是，适应性需要试验，而要使试验成功，你需要试</w:t>
      </w:r>
      <w:r>
        <w:rPr>
          <w:sz w:val="22"/>
          <w:szCs w:val="22"/>
          <w:spacing w:val="14"/>
        </w:rPr>
        <w:t xml:space="preserve"> </w:t>
      </w:r>
      <w:r>
        <w:rPr>
          <w:sz w:val="22"/>
          <w:szCs w:val="22"/>
          <w:spacing w:val="-1"/>
        </w:rPr>
        <w:t>验思维、试验过程和试验工具。你需要根据对未来的假设来思考未来，而</w:t>
      </w:r>
      <w:r>
        <w:rPr>
          <w:sz w:val="22"/>
          <w:szCs w:val="22"/>
          <w:spacing w:val="2"/>
        </w:rPr>
        <w:t xml:space="preserve"> </w:t>
      </w:r>
      <w:r>
        <w:rPr>
          <w:sz w:val="22"/>
          <w:szCs w:val="22"/>
          <w:spacing w:val="-1"/>
        </w:rPr>
        <w:t>不是进行计划，因为计划意味着一个指令性的解决方案。接下来，要用短</w:t>
      </w:r>
      <w:r>
        <w:rPr>
          <w:sz w:val="22"/>
          <w:szCs w:val="22"/>
          <w:spacing w:val="18"/>
        </w:rPr>
        <w:t xml:space="preserve"> </w:t>
      </w:r>
      <w:r>
        <w:rPr>
          <w:sz w:val="22"/>
          <w:szCs w:val="22"/>
          <w:spacing w:val="-9"/>
        </w:rPr>
        <w:t>周期试验来检验这些假设。</w:t>
      </w:r>
    </w:p>
    <w:p>
      <w:pPr>
        <w:pStyle w:val="BodyText"/>
        <w:ind w:left="110" w:right="19" w:firstLine="440"/>
        <w:spacing w:before="141" w:line="292" w:lineRule="auto"/>
        <w:jc w:val="both"/>
        <w:rPr>
          <w:sz w:val="22"/>
          <w:szCs w:val="22"/>
        </w:rPr>
      </w:pPr>
      <w:r>
        <w:rPr>
          <w:sz w:val="22"/>
          <w:szCs w:val="22"/>
          <w:spacing w:val="2"/>
        </w:rPr>
        <w:t>文化思维模式是一种探索——谁也不可能“</w:t>
      </w:r>
      <w:r>
        <w:rPr>
          <w:sz w:val="22"/>
          <w:szCs w:val="22"/>
          <w:spacing w:val="1"/>
        </w:rPr>
        <w:t>掐指一算”就预知一切，</w:t>
      </w:r>
      <w:r>
        <w:rPr>
          <w:sz w:val="22"/>
          <w:szCs w:val="22"/>
        </w:rPr>
        <w:t xml:space="preserve"> </w:t>
      </w:r>
      <w:r>
        <w:rPr>
          <w:sz w:val="22"/>
          <w:szCs w:val="22"/>
          <w:spacing w:val="-1"/>
        </w:rPr>
        <w:t>出现重大的偏差是常态。试验的文化在第10章会有更深入的</w:t>
      </w:r>
      <w:r>
        <w:rPr>
          <w:sz w:val="22"/>
          <w:szCs w:val="22"/>
          <w:spacing w:val="-2"/>
        </w:rPr>
        <w:t>介绍。第二个 </w:t>
      </w:r>
      <w:r>
        <w:rPr>
          <w:sz w:val="22"/>
          <w:szCs w:val="22"/>
          <w:spacing w:val="-5"/>
        </w:rPr>
        <w:t>要求是一个试验过程，在本书中它是敏捷的一个增强版本。第</w:t>
      </w:r>
      <w:r>
        <w:rPr>
          <w:sz w:val="22"/>
          <w:szCs w:val="22"/>
          <w:spacing w:val="-6"/>
        </w:rPr>
        <w:t>三个要求是：</w:t>
      </w:r>
      <w:r>
        <w:rPr>
          <w:sz w:val="22"/>
          <w:szCs w:val="22"/>
        </w:rPr>
        <w:t xml:space="preserve"> </w:t>
      </w:r>
      <w:r>
        <w:rPr>
          <w:sz w:val="22"/>
          <w:szCs w:val="22"/>
        </w:rPr>
        <w:t>你需要一个包含正确技术组件的平台，用来快速</w:t>
      </w:r>
      <w:r>
        <w:rPr>
          <w:sz w:val="22"/>
          <w:szCs w:val="22"/>
          <w:spacing w:val="-1"/>
        </w:rPr>
        <w:t>试验。这些组件要覆盖整</w:t>
      </w:r>
      <w:r>
        <w:rPr>
          <w:sz w:val="22"/>
          <w:szCs w:val="22"/>
        </w:rPr>
        <w:t xml:space="preserve"> </w:t>
      </w:r>
      <w:r>
        <w:rPr>
          <w:sz w:val="22"/>
          <w:szCs w:val="22"/>
          <w:spacing w:val="-6"/>
        </w:rPr>
        <w:t>个开发生命周期，涉及快速构建开发环境和有效的持续集成工具。</w:t>
      </w:r>
    </w:p>
    <w:p>
      <w:pPr>
        <w:pStyle w:val="BodyText"/>
        <w:ind w:left="110" w:firstLine="440"/>
        <w:spacing w:before="118" w:line="319" w:lineRule="auto"/>
        <w:jc w:val="both"/>
        <w:rPr>
          <w:sz w:val="22"/>
          <w:szCs w:val="22"/>
        </w:rPr>
      </w:pPr>
      <w:r>
        <w:rPr>
          <w:sz w:val="22"/>
          <w:szCs w:val="22"/>
          <w:spacing w:val="-5"/>
        </w:rPr>
        <w:t>对于每种开发类型——遗留后台系统、在线应用程序、移动应用程序、</w:t>
      </w:r>
      <w:r>
        <w:rPr>
          <w:sz w:val="22"/>
          <w:szCs w:val="22"/>
          <w:spacing w:val="3"/>
        </w:rPr>
        <w:t xml:space="preserve"> </w:t>
      </w:r>
      <w:r>
        <w:rPr>
          <w:sz w:val="22"/>
          <w:szCs w:val="22"/>
          <w:spacing w:val="-1"/>
        </w:rPr>
        <w:t>大数据和分析系统以及具有物联网</w:t>
      </w:r>
      <w:r>
        <w:rPr>
          <w:sz w:val="22"/>
          <w:szCs w:val="22"/>
          <w:spacing w:val="-51"/>
        </w:rPr>
        <w:t xml:space="preserve"> </w:t>
      </w:r>
      <w:r>
        <w:rPr>
          <w:rFonts w:ascii="Times New Roman" w:hAnsi="Times New Roman" w:eastAsia="Times New Roman" w:cs="Times New Roman"/>
          <w:sz w:val="22"/>
          <w:szCs w:val="22"/>
          <w:spacing w:val="-1"/>
        </w:rPr>
        <w:t>(IoT)   </w:t>
      </w:r>
      <w:r>
        <w:rPr>
          <w:sz w:val="22"/>
          <w:szCs w:val="22"/>
          <w:spacing w:val="-2"/>
        </w:rPr>
        <w:t>部件的应用程序——你都需要这</w:t>
      </w:r>
    </w:p>
    <w:p>
      <w:pPr>
        <w:pStyle w:val="BodyText"/>
        <w:ind w:left="110"/>
        <w:spacing w:line="219" w:lineRule="auto"/>
        <w:rPr>
          <w:sz w:val="22"/>
          <w:szCs w:val="22"/>
        </w:rPr>
      </w:pPr>
      <w:r>
        <w:rPr>
          <w:sz w:val="22"/>
          <w:szCs w:val="22"/>
          <w:spacing w:val="-10"/>
        </w:rPr>
        <w:t>些技术组件。</w:t>
      </w:r>
    </w:p>
    <w:p>
      <w:pPr>
        <w:spacing w:line="241" w:lineRule="auto"/>
        <w:rPr>
          <w:rFonts w:ascii="Arial"/>
          <w:sz w:val="21"/>
        </w:rPr>
      </w:pPr>
      <w:r/>
    </w:p>
    <w:p>
      <w:pPr>
        <w:spacing w:line="242" w:lineRule="auto"/>
        <w:rPr>
          <w:rFonts w:ascii="Arial"/>
          <w:sz w:val="21"/>
        </w:rPr>
      </w:pPr>
      <w:r/>
    </w:p>
    <w:p>
      <w:pPr>
        <w:pStyle w:val="BodyText"/>
        <w:ind w:left="113"/>
        <w:spacing w:before="91" w:line="219" w:lineRule="auto"/>
        <w:outlineLvl w:val="0"/>
        <w:rPr>
          <w:sz w:val="28"/>
          <w:szCs w:val="28"/>
        </w:rPr>
      </w:pPr>
      <w:r>
        <w:rPr>
          <w:sz w:val="28"/>
          <w:szCs w:val="28"/>
          <w:b/>
          <w:bCs/>
          <w:spacing w:val="-4"/>
        </w:rPr>
        <w:t>2.3</w:t>
      </w:r>
      <w:r>
        <w:rPr>
          <w:sz w:val="28"/>
          <w:szCs w:val="28"/>
          <w:spacing w:val="-4"/>
        </w:rPr>
        <w:t xml:space="preserve">  </w:t>
      </w:r>
      <w:r>
        <w:rPr>
          <w:sz w:val="28"/>
          <w:szCs w:val="28"/>
          <w:b/>
          <w:bCs/>
          <w:spacing w:val="-4"/>
        </w:rPr>
        <w:t>谁制定技术战略</w:t>
      </w:r>
    </w:p>
    <w:p>
      <w:pPr>
        <w:pStyle w:val="BodyText"/>
        <w:ind w:right="25" w:firstLine="550"/>
        <w:spacing w:before="313" w:line="300" w:lineRule="auto"/>
        <w:jc w:val="both"/>
        <w:rPr>
          <w:sz w:val="22"/>
          <w:szCs w:val="22"/>
        </w:rPr>
      </w:pPr>
      <w:r>
        <w:rPr>
          <w:sz w:val="22"/>
          <w:szCs w:val="22"/>
          <w:spacing w:val="5"/>
        </w:rPr>
        <w:t>由谁负责技术战略比战略本身更重要。几年前， </w:t>
      </w:r>
      <w:r>
        <w:rPr>
          <w:rFonts w:ascii="Times New Roman" w:hAnsi="Times New Roman" w:eastAsia="Times New Roman" w:cs="Times New Roman"/>
          <w:sz w:val="22"/>
          <w:szCs w:val="22"/>
        </w:rPr>
        <w:t>Jim</w:t>
      </w:r>
      <w:r>
        <w:rPr>
          <w:rFonts w:ascii="Times New Roman" w:hAnsi="Times New Roman" w:eastAsia="Times New Roman" w:cs="Times New Roman"/>
          <w:sz w:val="22"/>
          <w:szCs w:val="22"/>
          <w:spacing w:val="5"/>
        </w:rPr>
        <w:t xml:space="preserve"> </w:t>
      </w:r>
      <w:r>
        <w:rPr>
          <w:sz w:val="22"/>
          <w:szCs w:val="22"/>
          <w:spacing w:val="5"/>
        </w:rPr>
        <w:t>在印度与一家</w:t>
      </w:r>
      <w:r>
        <w:rPr>
          <w:sz w:val="22"/>
          <w:szCs w:val="22"/>
          <w:spacing w:val="4"/>
        </w:rPr>
        <w:t xml:space="preserve"> </w:t>
      </w:r>
      <w:r>
        <w:rPr>
          <w:rFonts w:ascii="Times New Roman" w:hAnsi="Times New Roman" w:eastAsia="Times New Roman" w:cs="Times New Roman"/>
          <w:sz w:val="22"/>
          <w:szCs w:val="22"/>
        </w:rPr>
        <w:t>CMM</w:t>
      </w:r>
      <w:r>
        <w:rPr>
          <w:rFonts w:ascii="Times New Roman" w:hAnsi="Times New Roman" w:eastAsia="Times New Roman" w:cs="Times New Roman"/>
          <w:sz w:val="22"/>
          <w:szCs w:val="22"/>
          <w:spacing w:val="2"/>
        </w:rPr>
        <w:t>5</w:t>
      </w:r>
      <w:r>
        <w:rPr>
          <w:rFonts w:ascii="Times New Roman" w:hAnsi="Times New Roman" w:eastAsia="Times New Roman" w:cs="Times New Roman"/>
          <w:sz w:val="22"/>
          <w:szCs w:val="22"/>
          <w:spacing w:val="49"/>
        </w:rPr>
        <w:t xml:space="preserve"> </w:t>
      </w:r>
      <w:r>
        <w:rPr>
          <w:sz w:val="22"/>
          <w:szCs w:val="22"/>
          <w:spacing w:val="2"/>
        </w:rPr>
        <w:t>级°的组织合作。与处于该</w:t>
      </w:r>
      <w:r>
        <w:rPr>
          <w:rFonts w:ascii="Times New Roman" w:hAnsi="Times New Roman" w:eastAsia="Times New Roman" w:cs="Times New Roman"/>
          <w:sz w:val="22"/>
          <w:szCs w:val="22"/>
        </w:rPr>
        <w:t>CMM</w:t>
      </w:r>
      <w:r>
        <w:rPr>
          <w:rFonts w:ascii="Times New Roman" w:hAnsi="Times New Roman" w:eastAsia="Times New Roman" w:cs="Times New Roman"/>
          <w:sz w:val="22"/>
          <w:szCs w:val="22"/>
          <w:spacing w:val="2"/>
        </w:rPr>
        <w:t xml:space="preserve"> </w:t>
      </w:r>
      <w:r>
        <w:rPr>
          <w:sz w:val="22"/>
          <w:szCs w:val="22"/>
          <w:spacing w:val="2"/>
        </w:rPr>
        <w:t>级别的任何组织一样，该组织具</w:t>
      </w:r>
      <w:r>
        <w:rPr>
          <w:sz w:val="22"/>
          <w:szCs w:val="22"/>
        </w:rPr>
        <w:t xml:space="preserve"> </w:t>
      </w:r>
      <w:r>
        <w:rPr>
          <w:sz w:val="22"/>
          <w:szCs w:val="22"/>
          <w:spacing w:val="3"/>
        </w:rPr>
        <w:t>有大量的流程，每个流程都有丰富的文档。然而，该公司提出了一个遇到 </w:t>
      </w:r>
      <w:r>
        <w:rPr>
          <w:sz w:val="22"/>
          <w:szCs w:val="22"/>
          <w:spacing w:val="11"/>
        </w:rPr>
        <w:t>的问题：对于使用团队新技术(微软的.</w:t>
      </w:r>
      <w:r>
        <w:rPr>
          <w:rFonts w:ascii="Times New Roman" w:hAnsi="Times New Roman" w:eastAsia="Times New Roman" w:cs="Times New Roman"/>
          <w:sz w:val="22"/>
          <w:szCs w:val="22"/>
        </w:rPr>
        <w:t>NET</w:t>
      </w:r>
      <w:r>
        <w:rPr>
          <w:rFonts w:ascii="Times New Roman" w:hAnsi="Times New Roman" w:eastAsia="Times New Roman" w:cs="Times New Roman"/>
          <w:sz w:val="22"/>
          <w:szCs w:val="22"/>
          <w:spacing w:val="11"/>
        </w:rPr>
        <w:t>)  </w:t>
      </w:r>
      <w:r>
        <w:rPr>
          <w:sz w:val="22"/>
          <w:szCs w:val="22"/>
          <w:spacing w:val="11"/>
        </w:rPr>
        <w:t>的项目，员工进</w:t>
      </w:r>
      <w:r>
        <w:rPr>
          <w:sz w:val="22"/>
          <w:szCs w:val="22"/>
          <w:spacing w:val="10"/>
        </w:rPr>
        <w:t>行了技术</w:t>
      </w:r>
      <w:r>
        <w:rPr>
          <w:sz w:val="22"/>
          <w:szCs w:val="22"/>
        </w:rPr>
        <w:t xml:space="preserve"> </w:t>
      </w:r>
      <w:r>
        <w:rPr>
          <w:sz w:val="22"/>
          <w:szCs w:val="22"/>
          <w:spacing w:val="3"/>
        </w:rPr>
        <w:t>审查，让团队成员和其他人参与其中。他们尽职尽责地遵</w:t>
      </w:r>
      <w:r>
        <w:rPr>
          <w:sz w:val="22"/>
          <w:szCs w:val="22"/>
          <w:spacing w:val="2"/>
        </w:rPr>
        <w:t>循流程步骤并完</w:t>
      </w:r>
      <w:r>
        <w:rPr>
          <w:sz w:val="22"/>
          <w:szCs w:val="22"/>
        </w:rPr>
        <w:t xml:space="preserve"> </w:t>
      </w:r>
      <w:r>
        <w:rPr>
          <w:sz w:val="22"/>
          <w:szCs w:val="22"/>
          <w:spacing w:val="2"/>
        </w:rPr>
        <w:t>成了所有必需的文档，但随后项目就陷入了严重的技术困境。他们有</w:t>
      </w:r>
      <w:r>
        <w:rPr>
          <w:sz w:val="22"/>
          <w:szCs w:val="22"/>
          <w:spacing w:val="1"/>
        </w:rPr>
        <w:t>一个 </w:t>
      </w:r>
      <w:r>
        <w:rPr>
          <w:sz w:val="22"/>
          <w:szCs w:val="22"/>
          <w:spacing w:val="-5"/>
        </w:rPr>
        <w:t>“好”的流程，但是审查小组中没有人有任何使用.</w:t>
      </w:r>
      <w:r>
        <w:rPr>
          <w:rFonts w:ascii="Times New Roman" w:hAnsi="Times New Roman" w:eastAsia="Times New Roman" w:cs="Times New Roman"/>
          <w:sz w:val="22"/>
          <w:szCs w:val="22"/>
          <w:spacing w:val="-5"/>
        </w:rPr>
        <w:t>NET</w:t>
      </w:r>
      <w:r>
        <w:rPr>
          <w:sz w:val="22"/>
          <w:szCs w:val="22"/>
          <w:spacing w:val="-5"/>
        </w:rPr>
        <w:t>的经验。换句话说，</w:t>
      </w:r>
      <w:r>
        <w:rPr>
          <w:sz w:val="22"/>
          <w:szCs w:val="22"/>
          <w:spacing w:val="10"/>
        </w:rPr>
        <w:t xml:space="preserve"> </w:t>
      </w:r>
      <w:r>
        <w:rPr>
          <w:sz w:val="22"/>
          <w:szCs w:val="22"/>
          <w:spacing w:val="-5"/>
        </w:rPr>
        <w:t>他们有流程，但没有专业知识。正如敏捷宣言中所说：“个人和交互高于流 </w:t>
      </w:r>
      <w:r>
        <w:rPr>
          <w:sz w:val="22"/>
          <w:szCs w:val="22"/>
          <w:spacing w:val="-10"/>
        </w:rPr>
        <w:t>程和工具。”●让合适的人参与到你的技术战略中是非常必要的。</w:t>
      </w:r>
    </w:p>
    <w:p>
      <w:pPr>
        <w:spacing w:line="338" w:lineRule="auto"/>
        <w:rPr>
          <w:rFonts w:ascii="Arial"/>
          <w:sz w:val="21"/>
        </w:rPr>
      </w:pPr>
      <w:r/>
    </w:p>
    <w:p>
      <w:pPr>
        <w:pStyle w:val="BodyText"/>
        <w:ind w:left="509"/>
        <w:spacing w:before="56" w:line="219" w:lineRule="auto"/>
        <w:rPr>
          <w:sz w:val="17"/>
          <w:szCs w:val="17"/>
        </w:rPr>
      </w:pPr>
      <w:r>
        <w:rPr>
          <w:rFonts w:ascii="Arial" w:hAnsi="Arial" w:eastAsia="Arial" w:cs="Arial"/>
          <w:sz w:val="17"/>
          <w:szCs w:val="17"/>
          <w:spacing w:val="-3"/>
        </w:rPr>
        <w:t>-     </w:t>
      </w:r>
      <w:r>
        <w:rPr>
          <w:sz w:val="17"/>
          <w:szCs w:val="17"/>
          <w:spacing w:val="-3"/>
        </w:rPr>
        <w:t>CMM  是指美国软件工程研究所开发的高度面向流程</w:t>
      </w:r>
      <w:r>
        <w:rPr>
          <w:sz w:val="17"/>
          <w:szCs w:val="17"/>
          <w:spacing w:val="-4"/>
        </w:rPr>
        <w:t>的能力成熟度模型。</w:t>
      </w:r>
    </w:p>
    <w:p>
      <w:pPr>
        <w:pStyle w:val="BodyText"/>
        <w:ind w:left="829" w:right="59" w:hanging="339"/>
        <w:spacing w:before="5" w:line="228" w:lineRule="auto"/>
        <w:rPr>
          <w:rFonts w:ascii="Times New Roman" w:hAnsi="Times New Roman" w:eastAsia="Times New Roman" w:cs="Times New Roman"/>
          <w:sz w:val="17"/>
          <w:szCs w:val="17"/>
        </w:rPr>
      </w:pPr>
      <w:r>
        <w:rPr>
          <w:sz w:val="22"/>
          <w:szCs w:val="22"/>
          <w:spacing w:val="-7"/>
        </w:rPr>
        <w:t>⊙</w:t>
      </w:r>
      <w:r>
        <w:rPr>
          <w:rFonts w:ascii="Times New Roman" w:hAnsi="Times New Roman" w:eastAsia="Times New Roman" w:cs="Times New Roman"/>
          <w:sz w:val="22"/>
          <w:szCs w:val="22"/>
          <w:spacing w:val="-7"/>
        </w:rPr>
        <w:t>“Manifesto for Agile</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spacing w:val="-7"/>
        </w:rPr>
        <w:t>Software Development.”T</w:t>
      </w:r>
      <w:r>
        <w:rPr>
          <w:rFonts w:ascii="Times New Roman" w:hAnsi="Times New Roman" w:eastAsia="Times New Roman" w:cs="Times New Roman"/>
          <w:sz w:val="22"/>
          <w:szCs w:val="22"/>
          <w:spacing w:val="-8"/>
        </w:rPr>
        <w:t>he Agile Manifesto,2001.http://</w:t>
      </w:r>
      <w:r>
        <w:rPr>
          <w:rFonts w:ascii="Times New Roman" w:hAnsi="Times New Roman" w:eastAsia="Times New Roman" w:cs="Times New Roman"/>
          <w:sz w:val="22"/>
          <w:szCs w:val="22"/>
        </w:rPr>
        <w:t xml:space="preserve"> </w:t>
      </w:r>
      <w:r>
        <w:rPr>
          <w:rFonts w:ascii="Times New Roman" w:hAnsi="Times New Roman" w:eastAsia="Times New Roman" w:cs="Times New Roman"/>
          <w:sz w:val="17"/>
          <w:szCs w:val="17"/>
          <w:spacing w:val="-1"/>
        </w:rPr>
        <w:t>agilemanifesto.org/.</w:t>
      </w:r>
    </w:p>
    <w:p>
      <w:pPr>
        <w:spacing w:line="228" w:lineRule="auto"/>
        <w:sectPr>
          <w:pgSz w:w="8290" w:h="12560"/>
          <w:pgMar w:top="397" w:right="670" w:bottom="0" w:left="400" w:header="0" w:footer="0" w:gutter="0"/>
        </w:sectPr>
        <w:rPr>
          <w:rFonts w:ascii="Times New Roman" w:hAnsi="Times New Roman" w:eastAsia="Times New Roman" w:cs="Times New Roman"/>
          <w:sz w:val="17"/>
          <w:szCs w:val="17"/>
        </w:rPr>
      </w:pPr>
    </w:p>
    <w:p>
      <w:pPr>
        <w:pStyle w:val="BodyText"/>
        <w:spacing w:line="221" w:lineRule="auto"/>
        <w:rPr>
          <w:rFonts w:ascii="SimHei" w:hAnsi="SimHei" w:eastAsia="SimHei" w:cs="SimHei"/>
          <w:sz w:val="18"/>
          <w:szCs w:val="18"/>
        </w:rPr>
      </w:pPr>
      <w:r>
        <w:drawing>
          <wp:anchor distT="0" distB="0" distL="0" distR="0" simplePos="0" relativeHeight="252725248" behindDoc="0" locked="0" layoutInCell="0" allowOverlap="1">
            <wp:simplePos x="0" y="0"/>
            <wp:positionH relativeFrom="page">
              <wp:posOffset>368279</wp:posOffset>
            </wp:positionH>
            <wp:positionV relativeFrom="page">
              <wp:posOffset>7150100</wp:posOffset>
            </wp:positionV>
            <wp:extent cx="1282715" cy="6350"/>
            <wp:effectExtent l="0" t="0" r="0" b="0"/>
            <wp:wrapNone/>
            <wp:docPr id="182" name="IM 182"/>
            <wp:cNvGraphicFramePr/>
            <a:graphic>
              <a:graphicData uri="http://schemas.openxmlformats.org/drawingml/2006/picture">
                <pic:pic>
                  <pic:nvPicPr>
                    <pic:cNvPr id="182" name="IM 182"/>
                    <pic:cNvPicPr/>
                  </pic:nvPicPr>
                  <pic:blipFill>
                    <a:blip r:embed="rId96"/>
                    <a:stretch>
                      <a:fillRect/>
                    </a:stretch>
                  </pic:blipFill>
                  <pic:spPr>
                    <a:xfrm rot="0">
                      <a:off x="0" y="0"/>
                      <a:ext cx="1282715" cy="6350"/>
                    </a:xfrm>
                    <a:prstGeom prst="rect">
                      <a:avLst/>
                    </a:prstGeom>
                  </pic:spPr>
                </pic:pic>
              </a:graphicData>
            </a:graphic>
          </wp:anchor>
        </w:drawing>
      </w:r>
      <w:r>
        <w:rPr>
          <w:sz w:val="15"/>
          <w:szCs w:val="15"/>
          <w:spacing w:val="3"/>
        </w:rPr>
        <w:t>40</w:t>
      </w:r>
      <w:r>
        <w:rPr>
          <w:sz w:val="15"/>
          <w:szCs w:val="15"/>
          <w:spacing w:val="7"/>
        </w:rPr>
        <w:t xml:space="preserve">        </w:t>
      </w:r>
      <w:r>
        <w:rPr>
          <w:sz w:val="18"/>
          <w:szCs w:val="18"/>
        </w:rPr>
        <w:t>EDGE</w:t>
      </w:r>
      <w:r>
        <w:rPr>
          <w:sz w:val="18"/>
          <w:szCs w:val="18"/>
          <w:spacing w:val="3"/>
        </w:rPr>
        <w:t>:</w:t>
      </w:r>
      <w:r>
        <w:rPr>
          <w:sz w:val="18"/>
          <w:szCs w:val="18"/>
          <w:spacing w:val="36"/>
        </w:rPr>
        <w:t xml:space="preserve">  </w:t>
      </w:r>
      <w:r>
        <w:rPr>
          <w:rFonts w:ascii="SimHei" w:hAnsi="SimHei" w:eastAsia="SimHei" w:cs="SimHei"/>
          <w:sz w:val="18"/>
          <w:szCs w:val="18"/>
          <w:spacing w:val="3"/>
        </w:rPr>
        <w:t>价值驱动的数字化转型</w:t>
      </w:r>
    </w:p>
    <w:p>
      <w:pPr>
        <w:spacing w:line="282" w:lineRule="auto"/>
        <w:rPr>
          <w:rFonts w:ascii="Arial"/>
          <w:sz w:val="21"/>
        </w:rPr>
      </w:pPr>
      <w:r/>
    </w:p>
    <w:p>
      <w:pPr>
        <w:spacing w:line="282" w:lineRule="auto"/>
        <w:rPr>
          <w:rFonts w:ascii="Arial"/>
          <w:sz w:val="21"/>
        </w:rPr>
      </w:pPr>
      <w:r/>
    </w:p>
    <w:p>
      <w:pPr>
        <w:pStyle w:val="BodyText"/>
        <w:ind w:right="7" w:firstLine="449"/>
        <w:spacing w:before="72" w:line="299" w:lineRule="auto"/>
        <w:jc w:val="both"/>
        <w:rPr>
          <w:sz w:val="22"/>
          <w:szCs w:val="22"/>
        </w:rPr>
      </w:pPr>
      <w:r>
        <w:rPr>
          <w:sz w:val="22"/>
          <w:szCs w:val="22"/>
        </w:rPr>
        <w:t>请注意：构建技术雷达(实际是整个技术战略)并不容易</w:t>
      </w:r>
      <w:r>
        <w:rPr>
          <w:sz w:val="22"/>
          <w:szCs w:val="22"/>
          <w:spacing w:val="-1"/>
        </w:rPr>
        <w:t>。在</w:t>
      </w:r>
      <w:r>
        <w:rPr>
          <w:sz w:val="22"/>
          <w:szCs w:val="22"/>
          <w:spacing w:val="-62"/>
        </w:rPr>
        <w:t xml:space="preserve"> </w:t>
      </w:r>
      <w:r>
        <w:rPr>
          <w:rFonts w:ascii="Times New Roman" w:hAnsi="Times New Roman" w:eastAsia="Times New Roman" w:cs="Times New Roman"/>
          <w:sz w:val="22"/>
          <w:szCs w:val="22"/>
          <w:spacing w:val="-1"/>
        </w:rPr>
        <w:t>Thought-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3"/>
        </w:rPr>
        <w:t>Works,  </w:t>
      </w:r>
      <w:r>
        <w:rPr>
          <w:sz w:val="22"/>
          <w:szCs w:val="22"/>
          <w:spacing w:val="-3"/>
        </w:rPr>
        <w:t>每年至少两次、每次为期一周，我们召集来自</w:t>
      </w:r>
      <w:r>
        <w:rPr>
          <w:sz w:val="22"/>
          <w:szCs w:val="22"/>
          <w:spacing w:val="-4"/>
        </w:rPr>
        <w:t>世界各地的20多位技</w:t>
      </w:r>
      <w:r>
        <w:rPr>
          <w:sz w:val="22"/>
          <w:szCs w:val="22"/>
        </w:rPr>
        <w:t xml:space="preserve"> </w:t>
      </w:r>
      <w:r>
        <w:rPr>
          <w:sz w:val="22"/>
          <w:szCs w:val="22"/>
        </w:rPr>
        <w:t>术专家面对面地聚在一起，就哪些项目可以进</w:t>
      </w:r>
      <w:r>
        <w:rPr>
          <w:sz w:val="22"/>
          <w:szCs w:val="22"/>
          <w:spacing w:val="-1"/>
        </w:rPr>
        <w:t>入雷达、哪些应该剔除以及</w:t>
      </w:r>
      <w:r>
        <w:rPr>
          <w:sz w:val="22"/>
          <w:szCs w:val="22"/>
        </w:rPr>
        <w:t xml:space="preserve"> </w:t>
      </w:r>
      <w:r>
        <w:rPr>
          <w:sz w:val="22"/>
          <w:szCs w:val="22"/>
          <w:spacing w:val="-3"/>
        </w:rPr>
        <w:t>项目在雷达上处于什么位置进行论证并做出决定。</w:t>
      </w:r>
      <w:r>
        <w:rPr>
          <w:rFonts w:ascii="Times New Roman" w:hAnsi="Times New Roman" w:eastAsia="Times New Roman" w:cs="Times New Roman"/>
          <w:sz w:val="22"/>
          <w:szCs w:val="22"/>
          <w:spacing w:val="-3"/>
        </w:rPr>
        <w:t>ThoughtWorks</w:t>
      </w:r>
      <w:r>
        <w:rPr>
          <w:rFonts w:ascii="Times New Roman" w:hAnsi="Times New Roman" w:eastAsia="Times New Roman" w:cs="Times New Roman"/>
          <w:sz w:val="22"/>
          <w:szCs w:val="22"/>
          <w:spacing w:val="38"/>
          <w:w w:val="101"/>
        </w:rPr>
        <w:t xml:space="preserve"> </w:t>
      </w:r>
      <w:r>
        <w:rPr>
          <w:sz w:val="22"/>
          <w:szCs w:val="22"/>
          <w:spacing w:val="-3"/>
        </w:rPr>
        <w:t>员工在数</w:t>
      </w:r>
      <w:r>
        <w:rPr>
          <w:sz w:val="22"/>
          <w:szCs w:val="22"/>
        </w:rPr>
        <w:t xml:space="preserve"> </w:t>
      </w:r>
      <w:r>
        <w:rPr>
          <w:sz w:val="22"/>
          <w:szCs w:val="22"/>
          <w:spacing w:val="-1"/>
        </w:rPr>
        <w:t>百个前沿项目上工作，其中的知识、经验和数据为技术雷达的构建提供了</w:t>
      </w:r>
      <w:r>
        <w:rPr>
          <w:sz w:val="22"/>
          <w:szCs w:val="22"/>
          <w:spacing w:val="14"/>
        </w:rPr>
        <w:t xml:space="preserve"> </w:t>
      </w:r>
      <w:r>
        <w:rPr>
          <w:sz w:val="22"/>
          <w:szCs w:val="22"/>
          <w:spacing w:val="-10"/>
        </w:rPr>
        <w:t>支撑。</w:t>
      </w:r>
    </w:p>
    <w:p>
      <w:pPr>
        <w:pStyle w:val="BodyText"/>
        <w:ind w:firstLine="449"/>
        <w:spacing w:before="130" w:line="295" w:lineRule="auto"/>
        <w:jc w:val="both"/>
        <w:rPr>
          <w:sz w:val="22"/>
          <w:szCs w:val="22"/>
        </w:rPr>
      </w:pPr>
      <w:r>
        <w:rPr>
          <w:sz w:val="22"/>
          <w:szCs w:val="22"/>
        </w:rPr>
        <w:t>有没有简单的方法可以找到合适的人来构建</w:t>
      </w:r>
      <w:r>
        <w:rPr>
          <w:sz w:val="22"/>
          <w:szCs w:val="22"/>
          <w:spacing w:val="-1"/>
        </w:rPr>
        <w:t>技术雷达和其他技术战略</w:t>
      </w:r>
      <w:r>
        <w:rPr>
          <w:sz w:val="22"/>
          <w:szCs w:val="22"/>
        </w:rPr>
        <w:t xml:space="preserve"> </w:t>
      </w:r>
      <w:r>
        <w:rPr>
          <w:sz w:val="22"/>
          <w:szCs w:val="22"/>
          <w:spacing w:val="-1"/>
        </w:rPr>
        <w:t>呢?向你的开发团队问一个问题：“谁是团队中最重要的人(如果他一周不</w:t>
      </w:r>
      <w:r>
        <w:rPr>
          <w:sz w:val="22"/>
          <w:szCs w:val="22"/>
          <w:spacing w:val="12"/>
        </w:rPr>
        <w:t xml:space="preserve"> </w:t>
      </w:r>
      <w:r>
        <w:rPr>
          <w:sz w:val="22"/>
          <w:szCs w:val="22"/>
          <w:spacing w:val="-1"/>
        </w:rPr>
        <w:t>在的话我们什么都干不了)?”他就是你应该选的那个人。如果你不能把关</w:t>
      </w:r>
      <w:r>
        <w:rPr>
          <w:sz w:val="22"/>
          <w:szCs w:val="22"/>
          <w:spacing w:val="2"/>
        </w:rPr>
        <w:t xml:space="preserve"> </w:t>
      </w:r>
      <w:r>
        <w:rPr>
          <w:sz w:val="22"/>
          <w:szCs w:val="22"/>
          <w:spacing w:val="-1"/>
        </w:rPr>
        <w:t>键的人解放出来，去专攻技术雷达，那就不用白费事了。你最终会像故事</w:t>
      </w:r>
      <w:r>
        <w:rPr>
          <w:sz w:val="22"/>
          <w:szCs w:val="22"/>
          <w:spacing w:val="1"/>
        </w:rPr>
        <w:t xml:space="preserve"> </w:t>
      </w:r>
      <w:r>
        <w:rPr>
          <w:sz w:val="22"/>
          <w:szCs w:val="22"/>
          <w:spacing w:val="2"/>
        </w:rPr>
        <w:t>中的.</w:t>
      </w:r>
      <w:r>
        <w:rPr>
          <w:rFonts w:ascii="Times New Roman" w:hAnsi="Times New Roman" w:eastAsia="Times New Roman" w:cs="Times New Roman"/>
          <w:sz w:val="22"/>
          <w:szCs w:val="22"/>
        </w:rPr>
        <w:t>NET</w:t>
      </w:r>
      <w:r>
        <w:rPr>
          <w:rFonts w:ascii="Times New Roman" w:hAnsi="Times New Roman" w:eastAsia="Times New Roman" w:cs="Times New Roman"/>
          <w:sz w:val="22"/>
          <w:szCs w:val="22"/>
          <w:spacing w:val="-15"/>
        </w:rPr>
        <w:t xml:space="preserve"> </w:t>
      </w:r>
      <w:r>
        <w:rPr>
          <w:sz w:val="22"/>
          <w:szCs w:val="22"/>
          <w:spacing w:val="2"/>
        </w:rPr>
        <w:t>技术评论团队一样，空守着一个没有内容的</w:t>
      </w:r>
      <w:r>
        <w:rPr>
          <w:sz w:val="22"/>
          <w:szCs w:val="22"/>
          <w:spacing w:val="1"/>
        </w:rPr>
        <w:t>流程。展望未来是</w:t>
      </w:r>
      <w:r>
        <w:rPr>
          <w:sz w:val="22"/>
          <w:szCs w:val="22"/>
        </w:rPr>
        <w:t xml:space="preserve"> </w:t>
      </w:r>
      <w:r>
        <w:rPr>
          <w:sz w:val="22"/>
          <w:szCs w:val="22"/>
          <w:spacing w:val="-6"/>
        </w:rPr>
        <w:t>很棘手的事，即使对于我们中最优秀的人来说</w:t>
      </w:r>
      <w:r>
        <w:rPr>
          <w:sz w:val="22"/>
          <w:szCs w:val="22"/>
          <w:spacing w:val="-7"/>
        </w:rPr>
        <w:t>也是如此。</w:t>
      </w:r>
    </w:p>
    <w:p>
      <w:pPr>
        <w:pStyle w:val="BodyText"/>
        <w:ind w:right="3" w:firstLine="449"/>
        <w:spacing w:before="113" w:line="287" w:lineRule="auto"/>
        <w:jc w:val="both"/>
        <w:rPr>
          <w:sz w:val="22"/>
          <w:szCs w:val="22"/>
        </w:rPr>
      </w:pPr>
      <w:r>
        <w:rPr>
          <w:sz w:val="22"/>
          <w:szCs w:val="22"/>
        </w:rPr>
        <w:t>在</w:t>
      </w:r>
      <w:r>
        <w:rPr>
          <w:rFonts w:ascii="Times New Roman" w:hAnsi="Times New Roman" w:eastAsia="Times New Roman" w:cs="Times New Roman"/>
          <w:sz w:val="22"/>
          <w:szCs w:val="22"/>
        </w:rPr>
        <w:t>ThoughtWorks,</w:t>
      </w:r>
      <w:r>
        <w:rPr>
          <w:rFonts w:ascii="Times New Roman" w:hAnsi="Times New Roman" w:eastAsia="Times New Roman" w:cs="Times New Roman"/>
          <w:sz w:val="22"/>
          <w:szCs w:val="22"/>
          <w:spacing w:val="20"/>
        </w:rPr>
        <w:t xml:space="preserve">  </w:t>
      </w:r>
      <w:r>
        <w:rPr>
          <w:sz w:val="22"/>
          <w:szCs w:val="22"/>
        </w:rPr>
        <w:t>我们鼓励“思想领袖”</w:t>
      </w:r>
      <w:r>
        <w:rPr>
          <w:sz w:val="22"/>
          <w:szCs w:val="22"/>
          <w:spacing w:val="-1"/>
        </w:rPr>
        <w:t>的概念，即受到同侪尊重的</w:t>
      </w:r>
      <w:r>
        <w:rPr>
          <w:sz w:val="22"/>
          <w:szCs w:val="22"/>
          <w:spacing w:val="1"/>
        </w:rPr>
        <w:t xml:space="preserve"> </w:t>
      </w:r>
      <w:r>
        <w:rPr>
          <w:sz w:val="22"/>
          <w:szCs w:val="22"/>
          <w:spacing w:val="-8"/>
        </w:rPr>
        <w:t>行业领袖°。你可以在自己的企业中也使用类似的“思想领袖”概念，将这</w:t>
      </w:r>
      <w:r>
        <w:rPr>
          <w:sz w:val="22"/>
          <w:szCs w:val="22"/>
          <w:spacing w:val="12"/>
        </w:rPr>
        <w:t xml:space="preserve"> </w:t>
      </w:r>
      <w:r>
        <w:rPr>
          <w:sz w:val="22"/>
          <w:szCs w:val="22"/>
          <w:spacing w:val="-6"/>
        </w:rPr>
        <w:t>种称呼赋予那些在企业内部或外部受到同行尊重的个人。</w:t>
      </w:r>
    </w:p>
    <w:p>
      <w:pPr>
        <w:pStyle w:val="BodyText"/>
        <w:ind w:right="11" w:firstLine="449"/>
        <w:spacing w:before="126" w:line="293" w:lineRule="auto"/>
        <w:jc w:val="both"/>
        <w:rPr>
          <w:sz w:val="22"/>
          <w:szCs w:val="22"/>
        </w:rPr>
      </w:pPr>
      <w:r>
        <w:rPr>
          <w:sz w:val="22"/>
          <w:szCs w:val="22"/>
          <w:spacing w:val="6"/>
        </w:rPr>
        <w:t>因此，在技术评估团队中，价值、专业知识和尊重是最重要的。你 </w:t>
      </w:r>
      <w:r>
        <w:rPr>
          <w:sz w:val="22"/>
          <w:szCs w:val="22"/>
          <w:spacing w:val="-1"/>
        </w:rPr>
        <w:t>需要具有产品交付经验的人，而不仅仅是具有工作经验的人。你需要多样</w:t>
      </w:r>
      <w:r>
        <w:rPr>
          <w:sz w:val="22"/>
          <w:szCs w:val="22"/>
          <w:spacing w:val="10"/>
        </w:rPr>
        <w:t xml:space="preserve"> </w:t>
      </w:r>
      <w:r>
        <w:rPr>
          <w:sz w:val="22"/>
          <w:szCs w:val="22"/>
        </w:rPr>
        <w:t>性——初级和高级，男性和女性，不同的层</w:t>
      </w:r>
      <w:r>
        <w:rPr>
          <w:sz w:val="22"/>
          <w:szCs w:val="22"/>
          <w:spacing w:val="-1"/>
        </w:rPr>
        <w:t>次，不同的地理位置。你需要</w:t>
      </w:r>
      <w:r>
        <w:rPr>
          <w:sz w:val="22"/>
          <w:szCs w:val="22"/>
        </w:rPr>
        <w:t xml:space="preserve"> </w:t>
      </w:r>
      <w:r>
        <w:rPr>
          <w:sz w:val="22"/>
          <w:szCs w:val="22"/>
          <w:spacing w:val="-1"/>
        </w:rPr>
        <w:t>了解硅谷、班加罗尔、北京、慕尼黑和曼彻斯特的同行都在做什么——如</w:t>
      </w:r>
      <w:r>
        <w:rPr>
          <w:sz w:val="22"/>
          <w:szCs w:val="22"/>
          <w:spacing w:val="2"/>
        </w:rPr>
        <w:t xml:space="preserve"> </w:t>
      </w:r>
      <w:r>
        <w:rPr>
          <w:sz w:val="22"/>
          <w:szCs w:val="22"/>
          <w:spacing w:val="-6"/>
        </w:rPr>
        <w:t>果你的公司是国际性公司，这种需求就更重要了。</w:t>
      </w:r>
    </w:p>
    <w:p>
      <w:pPr>
        <w:pStyle w:val="BodyText"/>
        <w:ind w:right="9" w:firstLine="449"/>
        <w:spacing w:before="126" w:line="319" w:lineRule="auto"/>
        <w:jc w:val="both"/>
        <w:rPr>
          <w:sz w:val="22"/>
          <w:szCs w:val="22"/>
        </w:rPr>
      </w:pPr>
      <w:r>
        <w:rPr>
          <w:sz w:val="22"/>
          <w:szCs w:val="22"/>
          <w:spacing w:val="-1"/>
        </w:rPr>
        <w:t>我们需要说明的一点是，技术战略、技术雷达</w:t>
      </w:r>
      <w:r>
        <w:rPr>
          <w:sz w:val="22"/>
          <w:szCs w:val="22"/>
          <w:spacing w:val="-2"/>
        </w:rPr>
        <w:t>是你用钱买不到的。至</w:t>
      </w:r>
      <w:r>
        <w:rPr>
          <w:sz w:val="22"/>
          <w:szCs w:val="22"/>
        </w:rPr>
        <w:t xml:space="preserve"> </w:t>
      </w:r>
      <w:r>
        <w:rPr>
          <w:sz w:val="22"/>
          <w:szCs w:val="22"/>
        </w:rPr>
        <w:t>少，你无法全部买下来。例如，作为调查过程的</w:t>
      </w:r>
      <w:r>
        <w:rPr>
          <w:sz w:val="22"/>
          <w:szCs w:val="22"/>
          <w:spacing w:val="-1"/>
        </w:rPr>
        <w:t>一部分，你可能会购买一</w:t>
      </w:r>
      <w:r>
        <w:rPr>
          <w:sz w:val="22"/>
          <w:szCs w:val="22"/>
        </w:rPr>
        <w:t xml:space="preserve"> </w:t>
      </w:r>
      <w:r>
        <w:rPr>
          <w:sz w:val="22"/>
          <w:szCs w:val="22"/>
        </w:rPr>
        <w:t>家分析公司的技术评估报告，但你需要具备专</w:t>
      </w:r>
      <w:r>
        <w:rPr>
          <w:sz w:val="22"/>
          <w:szCs w:val="22"/>
          <w:spacing w:val="-1"/>
        </w:rPr>
        <w:t>业技术知识才能评估和确定</w:t>
      </w:r>
    </w:p>
    <w:p>
      <w:pPr>
        <w:pStyle w:val="BodyText"/>
        <w:spacing w:before="1" w:line="219" w:lineRule="auto"/>
        <w:rPr>
          <w:sz w:val="22"/>
          <w:szCs w:val="22"/>
        </w:rPr>
      </w:pPr>
      <w:r>
        <w:rPr>
          <w:sz w:val="22"/>
          <w:szCs w:val="22"/>
          <w:spacing w:val="-8"/>
        </w:rPr>
        <w:t>如何使用该技术。</w:t>
      </w:r>
    </w:p>
    <w:p>
      <w:pPr>
        <w:pStyle w:val="BodyText"/>
        <w:ind w:right="17" w:firstLine="449"/>
        <w:spacing w:before="108" w:line="265" w:lineRule="auto"/>
        <w:jc w:val="both"/>
        <w:rPr>
          <w:sz w:val="22"/>
          <w:szCs w:val="22"/>
        </w:rPr>
      </w:pPr>
      <w:r>
        <w:rPr>
          <w:sz w:val="22"/>
          <w:szCs w:val="22"/>
          <w:spacing w:val="6"/>
        </w:rPr>
        <w:t>在20世纪90年代到21世纪，主要</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6"/>
        </w:rPr>
        <w:t xml:space="preserve"> </w:t>
      </w:r>
      <w:r>
        <w:rPr>
          <w:sz w:val="22"/>
          <w:szCs w:val="22"/>
          <w:spacing w:val="6"/>
        </w:rPr>
        <w:t>组件的外包非常流行，</w:t>
      </w:r>
      <w:r>
        <w:rPr>
          <w:sz w:val="22"/>
          <w:szCs w:val="22"/>
          <w:spacing w:val="63"/>
        </w:rPr>
        <w:t xml:space="preserve"> </w:t>
      </w:r>
      <w:r>
        <w:rPr>
          <w:sz w:val="22"/>
          <w:szCs w:val="22"/>
          <w:spacing w:val="6"/>
        </w:rPr>
        <w:t>一些公</w:t>
      </w:r>
      <w:r>
        <w:rPr>
          <w:sz w:val="22"/>
          <w:szCs w:val="22"/>
        </w:rPr>
        <w:t xml:space="preserve"> </w:t>
      </w:r>
      <w:r>
        <w:rPr>
          <w:sz w:val="22"/>
          <w:szCs w:val="22"/>
          <w:spacing w:val="-1"/>
        </w:rPr>
        <w:t>司发现它们外包了太多的专业知识，使企业所需的专业技能仅限于管理外</w:t>
      </w:r>
    </w:p>
    <w:p>
      <w:pPr>
        <w:spacing w:line="415" w:lineRule="auto"/>
        <w:rPr>
          <w:rFonts w:ascii="Arial"/>
          <w:sz w:val="21"/>
        </w:rPr>
      </w:pPr>
      <w:r/>
    </w:p>
    <w:p>
      <w:pPr>
        <w:pStyle w:val="BodyText"/>
        <w:ind w:left="409"/>
        <w:spacing w:before="59" w:line="212" w:lineRule="auto"/>
        <w:rPr>
          <w:sz w:val="18"/>
          <w:szCs w:val="18"/>
        </w:rPr>
      </w:pPr>
      <w:r>
        <w:rPr>
          <w:sz w:val="18"/>
          <w:szCs w:val="18"/>
          <w:spacing w:val="-7"/>
        </w:rPr>
        <w:t>⊙</w:t>
      </w:r>
      <w:r>
        <w:rPr>
          <w:sz w:val="18"/>
          <w:szCs w:val="18"/>
          <w:spacing w:val="60"/>
        </w:rPr>
        <w:t xml:space="preserve"> </w:t>
      </w:r>
      <w:r>
        <w:rPr>
          <w:rFonts w:ascii="SimHei" w:hAnsi="SimHei" w:eastAsia="SimHei" w:cs="SimHei"/>
          <w:sz w:val="18"/>
          <w:szCs w:val="18"/>
          <w:spacing w:val="-7"/>
        </w:rPr>
        <w:t>截至2018年，</w:t>
      </w:r>
      <w:r>
        <w:rPr>
          <w:rFonts w:ascii="SimHei" w:hAnsi="SimHei" w:eastAsia="SimHei" w:cs="SimHei"/>
          <w:sz w:val="18"/>
          <w:szCs w:val="18"/>
          <w:spacing w:val="-31"/>
        </w:rPr>
        <w:t xml:space="preserve"> </w:t>
      </w:r>
      <w:r>
        <w:rPr>
          <w:rFonts w:ascii="Times New Roman" w:hAnsi="Times New Roman" w:eastAsia="Times New Roman" w:cs="Times New Roman"/>
          <w:sz w:val="18"/>
          <w:szCs w:val="18"/>
          <w:spacing w:val="-7"/>
        </w:rPr>
        <w:t>ThoughtWorks </w:t>
      </w:r>
      <w:r>
        <w:rPr>
          <w:sz w:val="18"/>
          <w:szCs w:val="18"/>
          <w:spacing w:val="-7"/>
        </w:rPr>
        <w:t>拥有5</w:t>
      </w:r>
      <w:r>
        <w:rPr>
          <w:sz w:val="18"/>
          <w:szCs w:val="18"/>
          <w:spacing w:val="-8"/>
        </w:rPr>
        <w:t>000多名员工，其中包含80多本专业书籍的作者。</w:t>
      </w:r>
    </w:p>
    <w:p>
      <w:pPr>
        <w:spacing w:line="212" w:lineRule="auto"/>
        <w:sectPr>
          <w:pgSz w:w="8290" w:h="12560"/>
          <w:pgMar w:top="336" w:right="679" w:bottom="0" w:left="570" w:header="0" w:footer="0" w:gutter="0"/>
        </w:sectPr>
        <w:rPr>
          <w:sz w:val="18"/>
          <w:szCs w:val="18"/>
        </w:rPr>
      </w:pPr>
    </w:p>
    <w:p>
      <w:pPr>
        <w:pStyle w:val="BodyText"/>
        <w:ind w:left="3060"/>
        <w:spacing w:before="27" w:line="221" w:lineRule="auto"/>
        <w:rPr>
          <w:sz w:val="17"/>
          <w:szCs w:val="17"/>
        </w:rPr>
      </w:pPr>
      <w:r>
        <w:rPr>
          <w:rFonts w:ascii="SimHei" w:hAnsi="SimHei" w:eastAsia="SimHei" w:cs="SimHei"/>
          <w:sz w:val="22"/>
          <w:szCs w:val="22"/>
          <w:spacing w:val="-12"/>
        </w:rPr>
        <w:t>第2章</w:t>
      </w:r>
      <w:r>
        <w:rPr>
          <w:rFonts w:ascii="SimHei" w:hAnsi="SimHei" w:eastAsia="SimHei" w:cs="SimHei"/>
          <w:sz w:val="22"/>
          <w:szCs w:val="22"/>
          <w:spacing w:val="-12"/>
        </w:rPr>
        <w:t xml:space="preserve"> </w:t>
      </w:r>
      <w:r>
        <w:rPr>
          <w:rFonts w:ascii="SimHei" w:hAnsi="SimHei" w:eastAsia="SimHei" w:cs="SimHei"/>
          <w:sz w:val="22"/>
          <w:szCs w:val="22"/>
          <w:spacing w:val="-12"/>
        </w:rPr>
        <w:t>以技术为核心——</w:t>
      </w:r>
      <w:r>
        <w:rPr>
          <w:sz w:val="22"/>
          <w:szCs w:val="22"/>
          <w:spacing w:val="-12"/>
        </w:rPr>
        <w:t>Tech@Core      </w:t>
      </w:r>
      <w:r>
        <w:rPr>
          <w:sz w:val="17"/>
          <w:szCs w:val="17"/>
          <w:b/>
          <w:bCs/>
          <w:spacing w:val="-12"/>
        </w:rPr>
        <w:t>41</w:t>
      </w:r>
    </w:p>
    <w:p>
      <w:pPr>
        <w:spacing w:line="281" w:lineRule="auto"/>
        <w:rPr>
          <w:rFonts w:ascii="Arial"/>
          <w:sz w:val="21"/>
        </w:rPr>
      </w:pPr>
      <w:r/>
    </w:p>
    <w:p>
      <w:pPr>
        <w:spacing w:line="282" w:lineRule="auto"/>
        <w:rPr>
          <w:rFonts w:ascii="Arial"/>
          <w:sz w:val="21"/>
        </w:rPr>
      </w:pPr>
      <w:r/>
    </w:p>
    <w:p>
      <w:pPr>
        <w:pStyle w:val="BodyText"/>
        <w:ind w:right="195"/>
        <w:spacing w:before="72" w:line="288" w:lineRule="auto"/>
        <w:jc w:val="both"/>
        <w:rPr>
          <w:sz w:val="22"/>
          <w:szCs w:val="22"/>
        </w:rPr>
      </w:pPr>
      <w:r>
        <w:rPr>
          <w:sz w:val="22"/>
          <w:szCs w:val="22"/>
          <w:spacing w:val="4"/>
        </w:rPr>
        <w:t>包合同。这是一个</w:t>
      </w:r>
      <w:r>
        <w:rPr>
          <w:sz w:val="22"/>
          <w:szCs w:val="22"/>
        </w:rPr>
        <w:t>IT</w:t>
      </w:r>
      <w:r>
        <w:rPr>
          <w:sz w:val="22"/>
          <w:szCs w:val="22"/>
          <w:spacing w:val="-32"/>
        </w:rPr>
        <w:t xml:space="preserve"> </w:t>
      </w:r>
      <w:r>
        <w:rPr>
          <w:sz w:val="22"/>
          <w:szCs w:val="22"/>
          <w:spacing w:val="4"/>
        </w:rPr>
        <w:t>被认为是成本中心而不是价值中心的时代。有人会</w:t>
      </w:r>
      <w:r>
        <w:rPr>
          <w:sz w:val="22"/>
          <w:szCs w:val="22"/>
        </w:rPr>
        <w:t xml:space="preserve"> </w:t>
      </w:r>
      <w:r>
        <w:rPr>
          <w:sz w:val="22"/>
          <w:szCs w:val="22"/>
          <w:spacing w:val="-6"/>
        </w:rPr>
        <w:t>说：“既然我们可以外包工资单，那么为什么不能把</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13"/>
        </w:rPr>
        <w:t xml:space="preserve"> </w:t>
      </w:r>
      <w:r>
        <w:rPr>
          <w:sz w:val="22"/>
          <w:szCs w:val="22"/>
          <w:spacing w:val="-6"/>
        </w:rPr>
        <w:t>也外包</w:t>
      </w:r>
      <w:r>
        <w:rPr>
          <w:sz w:val="22"/>
          <w:szCs w:val="22"/>
          <w:spacing w:val="-7"/>
        </w:rPr>
        <w:t>出去呢?”但</w:t>
      </w:r>
      <w:r>
        <w:rPr>
          <w:sz w:val="22"/>
          <w:szCs w:val="22"/>
        </w:rPr>
        <w:t xml:space="preserve"> </w:t>
      </w:r>
      <w:r>
        <w:rPr>
          <w:sz w:val="22"/>
          <w:szCs w:val="22"/>
        </w:rPr>
        <w:t>事实上，你不能把你的转型外包给一个数字化企业</w:t>
      </w:r>
      <w:r>
        <w:rPr>
          <w:sz w:val="22"/>
          <w:szCs w:val="22"/>
          <w:spacing w:val="-1"/>
        </w:rPr>
        <w:t>就撒手不管，你必须更</w:t>
      </w:r>
      <w:r>
        <w:rPr>
          <w:sz w:val="22"/>
          <w:szCs w:val="22"/>
        </w:rPr>
        <w:t xml:space="preserve"> </w:t>
      </w:r>
      <w:r>
        <w:rPr>
          <w:sz w:val="22"/>
          <w:szCs w:val="22"/>
          <w:spacing w:val="-7"/>
        </w:rPr>
        <w:t>多地参与其中。</w:t>
      </w:r>
    </w:p>
    <w:p>
      <w:pPr>
        <w:pStyle w:val="BodyText"/>
        <w:ind w:right="126" w:firstLine="440"/>
        <w:spacing w:before="111" w:line="296" w:lineRule="auto"/>
        <w:rPr>
          <w:sz w:val="22"/>
          <w:szCs w:val="22"/>
        </w:rPr>
      </w:pPr>
      <w:r>
        <w:rPr>
          <w:sz w:val="22"/>
          <w:szCs w:val="22"/>
        </w:rPr>
        <w:t>但是，你可以选择合作，这与外包有很大不同。你可以</w:t>
      </w:r>
      <w:r>
        <w:rPr>
          <w:sz w:val="22"/>
          <w:szCs w:val="22"/>
          <w:spacing w:val="-1"/>
        </w:rPr>
        <w:t>参阅图9-1,它</w:t>
      </w:r>
      <w:r>
        <w:rPr>
          <w:sz w:val="22"/>
          <w:szCs w:val="22"/>
        </w:rPr>
        <w:t xml:space="preserve"> </w:t>
      </w:r>
      <w:r>
        <w:rPr>
          <w:sz w:val="22"/>
          <w:szCs w:val="22"/>
          <w:spacing w:val="-5"/>
        </w:rPr>
        <w:t>展示了交互的三个维度——服从、合作和协作。外包通常是一种合规关系，</w:t>
      </w:r>
      <w:r>
        <w:rPr>
          <w:sz w:val="22"/>
          <w:szCs w:val="22"/>
          <w:spacing w:val="4"/>
        </w:rPr>
        <w:t xml:space="preserve"> </w:t>
      </w:r>
      <w:r>
        <w:rPr>
          <w:sz w:val="22"/>
          <w:szCs w:val="22"/>
        </w:rPr>
        <w:t>在这种关系中，每一方都在极其详细的合同中阐明其</w:t>
      </w:r>
      <w:r>
        <w:rPr>
          <w:sz w:val="22"/>
          <w:szCs w:val="22"/>
          <w:spacing w:val="-1"/>
        </w:rPr>
        <w:t>间的关系。在许多情</w:t>
      </w:r>
      <w:r>
        <w:rPr>
          <w:sz w:val="22"/>
          <w:szCs w:val="22"/>
        </w:rPr>
        <w:t xml:space="preserve"> </w:t>
      </w:r>
      <w:r>
        <w:rPr>
          <w:sz w:val="22"/>
          <w:szCs w:val="22"/>
        </w:rPr>
        <w:t>况下，即使是这些详细的合同也无法提供公司</w:t>
      </w:r>
      <w:r>
        <w:rPr>
          <w:sz w:val="22"/>
          <w:szCs w:val="22"/>
          <w:spacing w:val="-1"/>
        </w:rPr>
        <w:t>所期望的服务。合规关系是</w:t>
      </w:r>
      <w:r>
        <w:rPr>
          <w:sz w:val="22"/>
          <w:szCs w:val="22"/>
        </w:rPr>
        <w:t xml:space="preserve"> </w:t>
      </w:r>
      <w:r>
        <w:rPr>
          <w:sz w:val="22"/>
          <w:szCs w:val="22"/>
          <w:spacing w:val="-1"/>
        </w:rPr>
        <w:t>一种信任度很低的关系，无论是在内部还是外部，这种关系都没有留下多 </w:t>
      </w:r>
      <w:r>
        <w:rPr>
          <w:sz w:val="22"/>
          <w:szCs w:val="22"/>
          <w:spacing w:val="-8"/>
        </w:rPr>
        <w:t>少创新和创造力的空间。</w:t>
      </w:r>
    </w:p>
    <w:p>
      <w:pPr>
        <w:pStyle w:val="BodyText"/>
        <w:ind w:firstLine="440"/>
        <w:spacing w:before="134" w:line="293" w:lineRule="auto"/>
        <w:rPr>
          <w:sz w:val="22"/>
          <w:szCs w:val="22"/>
        </w:rPr>
      </w:pPr>
      <w:r>
        <w:rPr>
          <w:sz w:val="22"/>
          <w:szCs w:val="22"/>
        </w:rPr>
        <w:t>交付创新的、以客户价值为导向的产品需要企业和IT</w:t>
      </w:r>
      <w:r>
        <w:rPr>
          <w:sz w:val="22"/>
          <w:szCs w:val="22"/>
          <w:spacing w:val="-32"/>
        </w:rPr>
        <w:t xml:space="preserve"> </w:t>
      </w:r>
      <w:r>
        <w:rPr>
          <w:sz w:val="22"/>
          <w:szCs w:val="22"/>
        </w:rPr>
        <w:t>之间高度信任、  </w:t>
      </w:r>
      <w:r>
        <w:rPr>
          <w:sz w:val="22"/>
          <w:szCs w:val="22"/>
          <w:spacing w:val="6"/>
        </w:rPr>
        <w:t>协作的关系。专注于价值交付的迭代试验过程需要对“计</w:t>
      </w:r>
      <w:r>
        <w:rPr>
          <w:sz w:val="22"/>
          <w:szCs w:val="22"/>
          <w:spacing w:val="5"/>
        </w:rPr>
        <w:t>划”和“合约”</w:t>
      </w:r>
      <w:r>
        <w:rPr>
          <w:sz w:val="22"/>
          <w:szCs w:val="22"/>
        </w:rPr>
        <w:t xml:space="preserve"> </w:t>
      </w:r>
      <w:r>
        <w:rPr>
          <w:sz w:val="22"/>
          <w:szCs w:val="22"/>
        </w:rPr>
        <w:t>有不同的思维方式，由于试验提供了新的知</w:t>
      </w:r>
      <w:r>
        <w:rPr>
          <w:sz w:val="22"/>
          <w:szCs w:val="22"/>
          <w:spacing w:val="-1"/>
        </w:rPr>
        <w:t>识，团队需要随着时间的推移  </w:t>
      </w:r>
      <w:r>
        <w:rPr>
          <w:sz w:val="22"/>
          <w:szCs w:val="22"/>
        </w:rPr>
        <w:t>进行调整和适应。在这种环境下，试图写一</w:t>
      </w:r>
      <w:r>
        <w:rPr>
          <w:sz w:val="22"/>
          <w:szCs w:val="22"/>
          <w:spacing w:val="-1"/>
        </w:rPr>
        <w:t>份详细、具体、基于法规的合  </w:t>
      </w:r>
      <w:r>
        <w:rPr>
          <w:sz w:val="22"/>
          <w:szCs w:val="22"/>
          <w:spacing w:val="-10"/>
        </w:rPr>
        <w:t>同，完全是在浪费时间。</w:t>
      </w:r>
    </w:p>
    <w:p>
      <w:pPr>
        <w:spacing w:line="479" w:lineRule="auto"/>
        <w:rPr>
          <w:rFonts w:ascii="Arial"/>
          <w:sz w:val="21"/>
        </w:rPr>
      </w:pPr>
      <w:r/>
    </w:p>
    <w:p>
      <w:pPr>
        <w:pStyle w:val="BodyText"/>
        <w:ind w:left="3"/>
        <w:spacing w:before="97" w:line="221" w:lineRule="auto"/>
        <w:outlineLvl w:val="0"/>
        <w:rPr>
          <w:sz w:val="30"/>
          <w:szCs w:val="30"/>
        </w:rPr>
      </w:pPr>
      <w:r>
        <w:rPr>
          <w:sz w:val="30"/>
          <w:szCs w:val="30"/>
          <w:b/>
          <w:bCs/>
          <w:spacing w:val="-25"/>
        </w:rPr>
        <w:t>2.4</w:t>
      </w:r>
      <w:r>
        <w:rPr>
          <w:sz w:val="30"/>
          <w:szCs w:val="30"/>
          <w:spacing w:val="149"/>
        </w:rPr>
        <w:t xml:space="preserve"> </w:t>
      </w:r>
      <w:r>
        <w:rPr>
          <w:sz w:val="30"/>
          <w:szCs w:val="30"/>
          <w:b/>
          <w:bCs/>
          <w:spacing w:val="-25"/>
        </w:rPr>
        <w:t>结语</w:t>
      </w:r>
    </w:p>
    <w:p>
      <w:pPr>
        <w:pStyle w:val="BodyText"/>
        <w:ind w:right="205" w:firstLine="440"/>
        <w:spacing w:before="286" w:line="296" w:lineRule="auto"/>
        <w:jc w:val="both"/>
        <w:rPr>
          <w:sz w:val="22"/>
          <w:szCs w:val="22"/>
        </w:rPr>
      </w:pPr>
      <w:r>
        <w:rPr>
          <w:sz w:val="22"/>
          <w:szCs w:val="22"/>
          <w:spacing w:val="-3"/>
        </w:rPr>
        <w:t>接受</w:t>
      </w:r>
      <w:r>
        <w:rPr>
          <w:sz w:val="22"/>
          <w:szCs w:val="22"/>
          <w:spacing w:val="-49"/>
        </w:rPr>
        <w:t xml:space="preserve"> </w:t>
      </w:r>
      <w:r>
        <w:rPr>
          <w:rFonts w:ascii="Times New Roman" w:hAnsi="Times New Roman" w:eastAsia="Times New Roman" w:cs="Times New Roman"/>
          <w:sz w:val="22"/>
          <w:szCs w:val="22"/>
          <w:spacing w:val="-3"/>
        </w:rPr>
        <w:t>Tech@Core </w:t>
      </w:r>
      <w:r>
        <w:rPr>
          <w:sz w:val="22"/>
          <w:szCs w:val="22"/>
          <w:spacing w:val="-3"/>
        </w:rPr>
        <w:t>应该成为数字化转型的核心。技术是成为</w:t>
      </w:r>
      <w:r>
        <w:rPr>
          <w:sz w:val="22"/>
          <w:szCs w:val="22"/>
          <w:spacing w:val="-4"/>
        </w:rPr>
        <w:t>数字化企业</w:t>
      </w:r>
      <w:r>
        <w:rPr>
          <w:sz w:val="22"/>
          <w:szCs w:val="22"/>
        </w:rPr>
        <w:t xml:space="preserve"> </w:t>
      </w:r>
      <w:r>
        <w:rPr>
          <w:sz w:val="22"/>
          <w:szCs w:val="22"/>
          <w:spacing w:val="-1"/>
        </w:rPr>
        <w:t>的关键部分，这一点已经不是什么新启示了。然而，技术需要渗透到你未</w:t>
      </w:r>
      <w:r>
        <w:rPr>
          <w:sz w:val="22"/>
          <w:szCs w:val="22"/>
          <w:spacing w:val="4"/>
        </w:rPr>
        <w:t xml:space="preserve"> </w:t>
      </w:r>
      <w:r>
        <w:rPr>
          <w:sz w:val="22"/>
          <w:szCs w:val="22"/>
          <w:spacing w:val="-6"/>
        </w:rPr>
        <w:t>来规划的各个方面的程度有所不同。五六十年前， </w:t>
      </w:r>
      <w:r>
        <w:rPr>
          <w:rFonts w:ascii="Times New Roman" w:hAnsi="Times New Roman" w:eastAsia="Times New Roman" w:cs="Times New Roman"/>
          <w:sz w:val="22"/>
          <w:szCs w:val="22"/>
          <w:spacing w:val="-6"/>
        </w:rPr>
        <w:t>IT</w:t>
      </w:r>
      <w:r>
        <w:rPr>
          <w:rFonts w:ascii="Times New Roman" w:hAnsi="Times New Roman" w:eastAsia="Times New Roman" w:cs="Times New Roman"/>
          <w:sz w:val="22"/>
          <w:szCs w:val="22"/>
          <w:spacing w:val="22"/>
          <w:w w:val="101"/>
        </w:rPr>
        <w:t xml:space="preserve"> </w:t>
      </w:r>
      <w:r>
        <w:rPr>
          <w:sz w:val="22"/>
          <w:szCs w:val="22"/>
          <w:spacing w:val="-6"/>
        </w:rPr>
        <w:t>还处于初级阶段，当</w:t>
      </w:r>
      <w:r>
        <w:rPr>
          <w:sz w:val="22"/>
          <w:szCs w:val="22"/>
        </w:rPr>
        <w:t xml:space="preserve"> </w:t>
      </w:r>
      <w:r>
        <w:rPr>
          <w:sz w:val="22"/>
          <w:szCs w:val="22"/>
          <w:spacing w:val="-1"/>
        </w:rPr>
        <w:t>时的技术专家就已经意识到技术对组织的影响，他们在如何使用新型计算</w:t>
      </w:r>
      <w:r>
        <w:rPr>
          <w:sz w:val="22"/>
          <w:szCs w:val="22"/>
          <w:spacing w:val="12"/>
        </w:rPr>
        <w:t xml:space="preserve"> </w:t>
      </w:r>
      <w:r>
        <w:rPr>
          <w:sz w:val="22"/>
          <w:szCs w:val="22"/>
          <w:spacing w:val="-7"/>
        </w:rPr>
        <w:t>机功能上的探索从未止步。</w:t>
      </w:r>
    </w:p>
    <w:p>
      <w:pPr>
        <w:pStyle w:val="BodyText"/>
        <w:ind w:right="205" w:firstLine="440"/>
        <w:spacing w:before="139" w:line="261" w:lineRule="auto"/>
        <w:rPr>
          <w:sz w:val="22"/>
          <w:szCs w:val="22"/>
        </w:rPr>
      </w:pPr>
      <w:r>
        <w:rPr>
          <w:sz w:val="22"/>
          <w:szCs w:val="22"/>
          <w:spacing w:val="-1"/>
        </w:rPr>
        <w:t>多年来，科技与企业集团之间的技术知识差距逐渐缩小。如今，将这</w:t>
      </w:r>
      <w:r>
        <w:rPr>
          <w:sz w:val="22"/>
          <w:szCs w:val="22"/>
          <w:spacing w:val="10"/>
        </w:rPr>
        <w:t xml:space="preserve"> </w:t>
      </w:r>
      <w:r>
        <w:rPr>
          <w:sz w:val="22"/>
          <w:szCs w:val="22"/>
          <w:spacing w:val="-7"/>
        </w:rPr>
        <w:t>些知识融入组织生活的结构中已成为当务之急。</w:t>
      </w:r>
    </w:p>
    <w:p>
      <w:pPr>
        <w:spacing w:line="261" w:lineRule="auto"/>
        <w:sectPr>
          <w:pgSz w:w="8290" w:h="12560"/>
          <w:pgMar w:top="400" w:right="593" w:bottom="0" w:left="469" w:header="0" w:footer="0" w:gutter="0"/>
        </w:sectPr>
        <w:rPr>
          <w:sz w:val="22"/>
          <w:szCs w:val="22"/>
        </w:rPr>
      </w:pPr>
    </w:p>
    <w:p>
      <w:pPr>
        <w:spacing w:before="64"/>
        <w:rPr/>
      </w:pPr>
      <w:r>
        <w:pict>
          <v:shape id="_x0000_s152" style="position:absolute;margin-left:97.3801pt;margin-top:71.6138pt;mso-position-vertical-relative:page;mso-position-horizontal-relative:page;width:5.15pt;height:22.2pt;z-index:2527631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4" w:lineRule="auto"/>
                    <w:rPr>
                      <w:sz w:val="5"/>
                      <w:szCs w:val="5"/>
                    </w:rPr>
                  </w:pPr>
                  <w:r>
                    <w:rPr>
                      <w:sz w:val="5"/>
                      <w:szCs w:val="5"/>
                    </w:rPr>
                    <w:t>■     意     ■</w:t>
                  </w:r>
                </w:p>
              </w:txbxContent>
            </v:textbox>
          </v:shape>
        </w:pict>
      </w:r>
      <w:r/>
    </w:p>
    <w:p>
      <w:pPr>
        <w:spacing w:before="64"/>
        <w:rPr/>
      </w:pPr>
      <w:r/>
    </w:p>
    <w:p>
      <w:pPr>
        <w:spacing w:before="63"/>
        <w:rPr/>
      </w:pPr>
      <w:r/>
    </w:p>
    <w:p>
      <w:pPr>
        <w:sectPr>
          <w:pgSz w:w="8290" w:h="12560"/>
          <w:pgMar w:top="400" w:right="570" w:bottom="0" w:left="620" w:header="0" w:footer="0" w:gutter="0"/>
          <w:cols w:equalWidth="0" w:num="1">
            <w:col w:w="7100" w:space="0"/>
          </w:cols>
        </w:sectPr>
        <w:rPr/>
      </w:pP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ind w:firstLine="19"/>
        <w:spacing w:line="260" w:lineRule="exact"/>
        <w:rPr/>
      </w:pPr>
      <w:r>
        <w:rPr>
          <w:position w:val="-5"/>
        </w:rPr>
        <w:drawing>
          <wp:inline distT="0" distB="0" distL="0" distR="0">
            <wp:extent cx="755668" cy="165094"/>
            <wp:effectExtent l="0" t="0" r="0" b="0"/>
            <wp:docPr id="184" name="IM 184"/>
            <wp:cNvGraphicFramePr/>
            <a:graphic>
              <a:graphicData uri="http://schemas.openxmlformats.org/drawingml/2006/picture">
                <pic:pic>
                  <pic:nvPicPr>
                    <pic:cNvPr id="184" name="IM 184"/>
                    <pic:cNvPicPr/>
                  </pic:nvPicPr>
                  <pic:blipFill>
                    <a:blip r:embed="rId97"/>
                    <a:stretch>
                      <a:fillRect/>
                    </a:stretch>
                  </pic:blipFill>
                  <pic:spPr>
                    <a:xfrm rot="0">
                      <a:off x="0" y="0"/>
                      <a:ext cx="755668" cy="16509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tbl>
      <w:tblPr>
        <w:tblStyle w:val="TableNormal"/>
        <w:tblW w:w="1784" w:type="dxa"/>
        <w:tblInd w:w="4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51"/>
        <w:gridCol w:w="833"/>
      </w:tblGrid>
      <w:tr>
        <w:trPr>
          <w:trHeight w:val="1109" w:hRule="atLeast"/>
        </w:trPr>
        <w:tc>
          <w:tcPr>
            <w:tcW w:w="951" w:type="dxa"/>
            <w:vAlign w:val="top"/>
          </w:tcPr>
          <w:p>
            <w:pPr>
              <w:pStyle w:val="TableText"/>
              <w:ind w:right="2"/>
              <w:spacing w:line="218" w:lineRule="auto"/>
              <w:jc w:val="right"/>
              <w:rPr>
                <w:sz w:val="12"/>
                <w:szCs w:val="12"/>
              </w:rPr>
            </w:pPr>
            <w:r>
              <mc:AlternateContent xmlns:mc="http://schemas.openxmlformats.org/markup-compatibility/2006">
                <mc:Choice Requires="wps">
                  <w:drawing>
                    <wp:anchor distT="0" distB="0" distL="0" distR="0" simplePos="0" relativeHeight="252758016" behindDoc="0" locked="0" layoutInCell="1" allowOverlap="1">
                      <wp:simplePos x="0" y="0"/>
                      <wp:positionH relativeFrom="rightMargin">
                        <wp:posOffset>-701293</wp:posOffset>
                      </wp:positionH>
                      <wp:positionV relativeFrom="topMargin">
                        <wp:posOffset>65783</wp:posOffset>
                      </wp:positionV>
                      <wp:extent cx="271145" cy="130810"/>
                      <wp:effectExtent l="0" t="0" r="0" b="0"/>
                      <wp:wrapNone/>
                      <wp:docPr id="186" name="TextBox 186"/>
                      <wp:cNvGraphicFramePr/>
                      <a:graphic>
                        <a:graphicData uri="http://schemas.microsoft.com/office/word/2010/wordprocessingShape">
                          <wps:wsp>
                            <wps:cNvSpPr txBox="1"/>
                            <wps:spPr>
                              <a:xfrm rot="5400000">
                                <a:off x="-701293" y="65783"/>
                                <a:ext cx="271145"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2" w:line="219" w:lineRule="auto"/>
                                    <w:rPr>
                                      <w:sz w:val="12"/>
                                      <w:szCs w:val="12"/>
                                    </w:rPr>
                                  </w:pPr>
                                  <w:r>
                                    <w:rPr>
                                      <w:sz w:val="12"/>
                                      <w:szCs w:val="12"/>
                                      <w:spacing w:val="8"/>
                                    </w:rPr>
                                    <w:t>重■着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4" style="position:absolute;margin-left:-55.22pt;margin-top:5.17977pt;mso-position-vertical-relative:top-margin-area;mso-position-horizontal-relative:right-margin-area;width:21.35pt;height:10.3pt;z-index:252758016;rotation:90;" filled="false" stroked="false" type="#_x0000_t202">
                      <v:fill on="false"/>
                      <v:stroke on="false"/>
                      <v:path/>
                      <v:imagedata o:title=""/>
                      <o:lock v:ext="edit" aspectratio="false"/>
                      <v:textbox inset="0mm,0mm,0mm,0mm">
                        <w:txbxContent>
                          <w:p>
                            <w:pPr>
                              <w:pStyle w:val="TableText"/>
                              <w:ind w:left="20"/>
                              <w:spacing w:before="42" w:line="219" w:lineRule="auto"/>
                              <w:rPr>
                                <w:sz w:val="12"/>
                                <w:szCs w:val="12"/>
                              </w:rPr>
                            </w:pPr>
                            <w:r>
                              <w:rPr>
                                <w:sz w:val="12"/>
                                <w:szCs w:val="12"/>
                                <w:spacing w:val="8"/>
                              </w:rPr>
                              <w:t>重■着</w:t>
                            </w:r>
                          </w:p>
                        </w:txbxContent>
                      </v:textbox>
                    </v:shape>
                  </w:pict>
                </mc:Fallback>
              </mc:AlternateContent>
            </w:r>
            <w:r>
              <w:pict>
                <v:shape id="_x0000_s156" style="position:absolute;margin-left:-44.4064pt;margin-top:5.78998pt;mso-position-vertical-relative:top-margin-area;mso-position-horizontal-relative:right-margin-area;width:17.35pt;height:21.1pt;z-index:252767232;" filled="false" stroked="false" type="#_x0000_t202">
                  <v:fill on="false"/>
                  <v:stroke on="false"/>
                  <v:path/>
                  <v:imagedata o:title=""/>
                  <o:lock v:ext="edit" aspectratio="false"/>
                  <v:textbox inset="0mm,0mm,0mm,0mm" style="layout-flow:vertical-ideographic;">
                    <w:txbxContent>
                      <w:p>
                        <w:pPr>
                          <w:pStyle w:val="TableText"/>
                          <w:ind w:left="281" w:right="20" w:hanging="261"/>
                          <w:spacing w:before="19" w:line="226" w:lineRule="auto"/>
                          <w:rPr>
                            <w:rFonts w:ascii="STHupo" w:hAnsi="STHupo" w:eastAsia="STHupo" w:cs="STHupo"/>
                            <w:sz w:val="12"/>
                            <w:szCs w:val="12"/>
                          </w:rPr>
                        </w:pPr>
                        <w:r>
                          <w:rPr>
                            <w:sz w:val="12"/>
                            <w:szCs w:val="12"/>
                          </w:rPr>
                          <w:t>覆着   </w:t>
                        </w:r>
                        <w:r>
                          <w:rPr>
                            <w:rFonts w:ascii="STHupo" w:hAnsi="STHupo" w:eastAsia="STHupo" w:cs="STHupo"/>
                            <w:sz w:val="12"/>
                            <w:szCs w:val="12"/>
                            <w:spacing w:val="-1"/>
                          </w:rPr>
                          <w:t>■</w:t>
                        </w:r>
                      </w:p>
                    </w:txbxContent>
                  </v:textbox>
                </v:shape>
              </w:pict>
            </w:r>
            <w:r>
              <w:pict>
                <v:shape id="_x0000_s158" style="position:absolute;margin-left:-13.3356pt;margin-top:6.26129pt;mso-position-vertical-relative:top-margin-area;mso-position-horizontal-relative:right-margin-area;width:5.05pt;height:14.45pt;z-index:252766208;" filled="false" stroked="false" type="#_x0000_t202">
                  <v:fill on="false"/>
                  <v:stroke on="false"/>
                  <v:path/>
                  <v:imagedata o:title=""/>
                  <o:lock v:ext="edit" aspectratio="false"/>
                  <v:textbox inset="0mm,0mm,0mm,0mm" style="layout-flow:vertical-ideographic;">
                    <w:txbxContent>
                      <w:p>
                        <w:pPr>
                          <w:pStyle w:val="TableText"/>
                          <w:ind w:left="20"/>
                          <w:spacing w:before="19" w:line="217" w:lineRule="auto"/>
                          <w:rPr>
                            <w:sz w:val="5"/>
                            <w:szCs w:val="5"/>
                          </w:rPr>
                        </w:pPr>
                        <w:r>
                          <w:rPr>
                            <w:sz w:val="5"/>
                            <w:szCs w:val="5"/>
                          </w:rPr>
                          <w:t>■</w:t>
                        </w:r>
                        <w:r>
                          <w:rPr>
                            <w:sz w:val="5"/>
                            <w:szCs w:val="5"/>
                            <w:spacing w:val="4"/>
                          </w:rPr>
                          <w:t xml:space="preserve">     </w:t>
                        </w:r>
                        <w:r>
                          <w:rPr>
                            <w:sz w:val="5"/>
                            <w:szCs w:val="5"/>
                          </w:rPr>
                          <w:t>期</w:t>
                        </w:r>
                      </w:p>
                    </w:txbxContent>
                  </v:textbox>
                </v:shape>
              </w:pict>
            </w:r>
            <w:r>
              <w:pict>
                <v:shape id="_x0000_s160" style="position:absolute;margin-left:-34.8943pt;margin-top:40.9248pt;mso-position-vertical-relative:top-margin-area;mso-position-horizontal-relative:right-margin-area;width:5.1pt;height:15.55pt;z-index:252762112;" filled="false" stroked="false" type="#_x0000_t202">
                  <v:fill on="false"/>
                  <v:stroke on="false"/>
                  <v:path/>
                  <v:imagedata o:title=""/>
                  <o:lock v:ext="edit" aspectratio="false"/>
                  <v:textbox inset="0mm,0mm,0mm,0mm" style="layout-flow:vertical-ideographic;">
                    <w:txbxContent>
                      <w:p>
                        <w:pPr>
                          <w:pStyle w:val="TableText"/>
                          <w:ind w:left="20"/>
                          <w:spacing w:before="19" w:line="221" w:lineRule="auto"/>
                          <w:rPr>
                            <w:sz w:val="5"/>
                            <w:szCs w:val="5"/>
                          </w:rPr>
                        </w:pPr>
                        <w:r>
                          <w:rPr>
                            <w:sz w:val="5"/>
                            <w:szCs w:val="5"/>
                          </w:rPr>
                          <w:t>黑</w:t>
                        </w:r>
                        <w:r>
                          <w:rPr>
                            <w:sz w:val="5"/>
                            <w:szCs w:val="5"/>
                            <w:spacing w:val="3"/>
                          </w:rPr>
                          <w:t xml:space="preserve">      </w:t>
                        </w:r>
                        <w:r>
                          <w:rPr>
                            <w:sz w:val="5"/>
                            <w:szCs w:val="5"/>
                          </w:rPr>
                          <w:t>■</w:t>
                        </w:r>
                      </w:p>
                    </w:txbxContent>
                  </v:textbox>
                </v:shape>
              </w:pict>
            </w:r>
            <w:r>
              <w:pict>
                <v:shape id="_x0000_s162" style="position:absolute;margin-left:-44.4064pt;margin-top:27.4184pt;mso-position-vertical-relative:top-margin-area;mso-position-horizontal-relative:right-margin-area;width:10.7pt;height:8pt;z-index:252760064;" filled="false" stroked="false" type="#_x0000_t202">
                  <v:fill on="false"/>
                  <v:stroke on="false"/>
                  <v:path/>
                  <v:imagedata o:title=""/>
                  <o:lock v:ext="edit" aspectratio="false"/>
                  <v:textbox inset="0mm,0mm,0mm,0mm" style="layout-flow:vertical-ideographic;">
                    <w:txbxContent>
                      <w:p>
                        <w:pPr>
                          <w:ind w:left="20"/>
                          <w:spacing w:before="20" w:line="173" w:lineRule="exact"/>
                          <w:rPr>
                            <w:rFonts w:ascii="STHupo" w:hAnsi="STHupo" w:eastAsia="STHupo" w:cs="STHupo"/>
                            <w:sz w:val="12"/>
                            <w:szCs w:val="12"/>
                          </w:rPr>
                        </w:pPr>
                        <w:r>
                          <w:rPr>
                            <w:rFonts w:ascii="STHupo" w:hAnsi="STHupo" w:eastAsia="STHupo" w:cs="STHupo"/>
                            <w:sz w:val="12"/>
                            <w:szCs w:val="12"/>
                            <w:position w:val="2"/>
                          </w:rPr>
                          <w:t>■</w:t>
                        </w:r>
                      </w:p>
                    </w:txbxContent>
                  </v:textbox>
                </v:shape>
              </w:pict>
            </w:r>
            <w:r>
              <w:pict>
                <v:shape id="_x0000_s164" style="position:absolute;margin-left:-8.39619pt;margin-top:33.4766pt;mso-position-vertical-relative:top-margin-area;mso-position-horizontal-relative:right-margin-area;width:8.75pt;height:23.05pt;z-index:252759040;" filled="false" stroked="false" type="#_x0000_t202">
                  <v:fill on="false"/>
                  <v:stroke on="false"/>
                  <v:path/>
                  <v:imagedata o:title=""/>
                  <o:lock v:ext="edit" aspectratio="false"/>
                  <v:textbox inset="0mm,0mm,0mm,0mm" style="layout-flow:vertical-ideographic;">
                    <w:txbxContent>
                      <w:p>
                        <w:pPr>
                          <w:pStyle w:val="TableText"/>
                          <w:ind w:left="20"/>
                          <w:spacing w:before="20" w:line="201" w:lineRule="auto"/>
                          <w:rPr>
                            <w:sz w:val="12"/>
                            <w:szCs w:val="12"/>
                          </w:rPr>
                        </w:pPr>
                        <w:r>
                          <w:rPr>
                            <w:sz w:val="5"/>
                            <w:szCs w:val="5"/>
                          </w:rPr>
                          <w:t>周       ■</w:t>
                        </w:r>
                        <w:r>
                          <w:rPr>
                            <w:sz w:val="5"/>
                            <w:szCs w:val="5"/>
                            <w:spacing w:val="-1"/>
                          </w:rPr>
                          <w:t xml:space="preserve"> </w:t>
                        </w:r>
                        <w:r>
                          <w:rPr>
                            <w:sz w:val="12"/>
                            <w:szCs w:val="12"/>
                          </w:rPr>
                          <w:t>■</w:t>
                        </w:r>
                      </w:p>
                    </w:txbxContent>
                  </v:textbox>
                </v:shape>
              </w:pict>
            </w:r>
            <w:r>
              <w:pict>
                <v:shape id="_x0000_s166" style="position:absolute;margin-left:-47.8145pt;margin-top:26.5975pt;mso-position-vertical-relative:top-margin-area;mso-position-horizontal-relative:right-margin-area;width:10.2pt;height:9pt;z-index:252764160;" filled="false" stroked="false" type="#_x0000_t202">
                  <v:fill on="false"/>
                  <v:stroke on="false"/>
                  <v:path/>
                  <v:imagedata o:title=""/>
                  <o:lock v:ext="edit" aspectratio="false"/>
                  <v:textbox inset="0mm,0mm,0mm,0mm">
                    <w:txbxContent>
                      <w:p>
                        <w:pPr>
                          <w:pStyle w:val="TableText"/>
                          <w:ind w:left="20"/>
                          <w:spacing w:before="20" w:line="215" w:lineRule="auto"/>
                          <w:rPr>
                            <w:sz w:val="12"/>
                            <w:szCs w:val="12"/>
                          </w:rPr>
                        </w:pPr>
                        <w:r>
                          <w:rPr>
                            <w:sz w:val="12"/>
                            <w:szCs w:val="12"/>
                            <w:spacing w:val="-9"/>
                          </w:rPr>
                          <w:t>■|</w:t>
                        </w:r>
                      </w:p>
                    </w:txbxContent>
                  </v:textbox>
                </v:shape>
              </w:pict>
            </w:r>
            <w:r>
              <w:rPr>
                <w:sz w:val="12"/>
                <w:szCs w:val="12"/>
                <w:spacing w:val="-15"/>
              </w:rPr>
              <w:t>■1Ⅲ■|1丽!■■</w:t>
            </w:r>
          </w:p>
          <w:p>
            <w:pPr>
              <w:pStyle w:val="TableText"/>
              <w:ind w:left="414"/>
              <w:spacing w:before="1" w:line="194" w:lineRule="auto"/>
              <w:rPr>
                <w:sz w:val="12"/>
                <w:szCs w:val="12"/>
              </w:rPr>
            </w:pPr>
            <w:r>
              <w:rPr>
                <w:sz w:val="12"/>
                <w:szCs w:val="12"/>
                <w:spacing w:val="-11"/>
                <w:position w:val="2"/>
              </w:rPr>
              <w:t>■!</w:t>
            </w:r>
            <w:r>
              <w:rPr>
                <w:sz w:val="12"/>
                <w:szCs w:val="12"/>
                <w:spacing w:val="-11"/>
                <w:position w:val="-2"/>
              </w:rPr>
              <w:t>■!</w:t>
            </w:r>
          </w:p>
          <w:p>
            <w:pPr>
              <w:pStyle w:val="TableText"/>
              <w:ind w:left="134"/>
              <w:spacing w:line="171" w:lineRule="auto"/>
              <w:rPr>
                <w:sz w:val="12"/>
                <w:szCs w:val="12"/>
              </w:rPr>
            </w:pPr>
            <w:r>
              <w:rPr>
                <w:sz w:val="12"/>
                <w:szCs w:val="12"/>
                <w:spacing w:val="-6"/>
              </w:rPr>
              <w:t>一</w:t>
            </w:r>
            <w:r>
              <w:rPr>
                <w:sz w:val="12"/>
                <w:szCs w:val="12"/>
                <w:spacing w:val="1"/>
              </w:rPr>
              <w:t xml:space="preserve">     </w:t>
            </w:r>
            <w:r>
              <w:rPr>
                <w:sz w:val="12"/>
                <w:szCs w:val="12"/>
                <w:spacing w:val="-6"/>
              </w:rPr>
              <w:t>■1</w:t>
            </w:r>
          </w:p>
          <w:p>
            <w:pPr>
              <w:pStyle w:val="TableText"/>
              <w:spacing w:line="208" w:lineRule="auto"/>
              <w:jc w:val="right"/>
              <w:rPr>
                <w:sz w:val="12"/>
                <w:szCs w:val="12"/>
              </w:rPr>
            </w:pPr>
            <w:r>
              <w:rPr>
                <w:sz w:val="12"/>
                <w:szCs w:val="12"/>
                <w:spacing w:val="-17"/>
              </w:rPr>
              <w:t>图</w:t>
            </w:r>
          </w:p>
          <w:p>
            <w:pPr>
              <w:pStyle w:val="TableText"/>
              <w:ind w:left="414"/>
              <w:spacing w:before="162" w:line="231" w:lineRule="auto"/>
              <w:rPr>
                <w:sz w:val="2"/>
                <w:szCs w:val="2"/>
              </w:rPr>
            </w:pPr>
            <w:r>
              <w:rPr>
                <w:sz w:val="12"/>
                <w:szCs w:val="12"/>
                <w:spacing w:val="-17"/>
              </w:rPr>
              <w:t>■</w:t>
            </w:r>
            <w:r>
              <w:rPr>
                <w:sz w:val="12"/>
                <w:szCs w:val="12"/>
                <w:spacing w:val="8"/>
              </w:rPr>
              <w:t xml:space="preserve">  </w:t>
            </w:r>
            <w:r>
              <w:rPr>
                <w:sz w:val="2"/>
                <w:szCs w:val="2"/>
                <w:spacing w:val="-1"/>
              </w:rPr>
              <w:t>■1</w:t>
            </w:r>
          </w:p>
          <w:p>
            <w:pPr>
              <w:pStyle w:val="TableText"/>
              <w:ind w:left="554"/>
              <w:spacing w:line="238" w:lineRule="auto"/>
              <w:rPr>
                <w:sz w:val="12"/>
                <w:szCs w:val="12"/>
              </w:rPr>
            </w:pPr>
            <w:r>
              <w:rPr>
                <w:sz w:val="12"/>
                <w:szCs w:val="12"/>
              </w:rPr>
              <w:t>■</w:t>
            </w:r>
          </w:p>
        </w:tc>
        <w:tc>
          <w:tcPr>
            <w:tcW w:w="833" w:type="dxa"/>
            <w:vAlign w:val="top"/>
          </w:tcPr>
          <w:p>
            <w:pPr>
              <w:pStyle w:val="TableText"/>
              <w:ind w:left="292" w:hanging="139"/>
              <w:spacing w:before="1" w:line="216" w:lineRule="auto"/>
              <w:rPr>
                <w:sz w:val="12"/>
                <w:szCs w:val="12"/>
              </w:rPr>
            </w:pPr>
            <w:r>
              <w:pict>
                <v:shape id="_x0000_s168" style="position:absolute;margin-left:0.184586pt;margin-top:8.54341pt;mso-position-vertical-relative:text;mso-position-horizontal-relative:text;width:7.2pt;height:9.8pt;z-index:252761088;" filled="false" stroked="false" type="#_x0000_t202">
                  <v:fill on="false"/>
                  <v:stroke on="false"/>
                  <v:path/>
                  <v:imagedata o:title=""/>
                  <o:lock v:ext="edit" aspectratio="false"/>
                  <v:textbox inset="0mm,0mm,0mm,0mm">
                    <w:txbxContent>
                      <w:p>
                        <w:pPr>
                          <w:pStyle w:val="TableText"/>
                          <w:ind w:right="3"/>
                          <w:spacing w:before="19" w:line="239" w:lineRule="auto"/>
                          <w:jc w:val="right"/>
                          <w:rPr>
                            <w:sz w:val="12"/>
                            <w:szCs w:val="12"/>
                          </w:rPr>
                        </w:pPr>
                        <w:r>
                          <w:rPr>
                            <w:sz w:val="12"/>
                            <w:szCs w:val="12"/>
                          </w:rPr>
                          <w:t>■</w:t>
                        </w:r>
                      </w:p>
                    </w:txbxContent>
                  </v:textbox>
                </v:shape>
              </w:pict>
            </w:r>
            <w:r>
              <w:rPr>
                <w:sz w:val="12"/>
                <w:szCs w:val="12"/>
                <w:spacing w:val="15"/>
              </w:rPr>
              <w:t>■卷国册图</w:t>
            </w:r>
            <w:r>
              <w:rPr>
                <w:sz w:val="12"/>
                <w:szCs w:val="12"/>
                <w:spacing w:val="3"/>
              </w:rPr>
              <w:t xml:space="preserve"> </w:t>
            </w:r>
            <w:r>
              <w:rPr>
                <w:sz w:val="12"/>
                <w:szCs w:val="12"/>
                <w:spacing w:val="-20"/>
              </w:rPr>
              <w:t>■|■</w:t>
            </w:r>
          </w:p>
          <w:p>
            <w:pPr>
              <w:pStyle w:val="TableText"/>
              <w:ind w:left="40"/>
              <w:spacing w:before="130" w:line="215" w:lineRule="auto"/>
              <w:rPr>
                <w:sz w:val="12"/>
                <w:szCs w:val="12"/>
              </w:rPr>
            </w:pPr>
            <w:r>
              <mc:AlternateContent xmlns:mc="http://schemas.openxmlformats.org/markup-compatibility/2006">
                <mc:Choice Requires="wps">
                  <w:drawing>
                    <wp:anchor distT="0" distB="0" distL="0" distR="0" simplePos="0" relativeHeight="252765184" behindDoc="0" locked="0" layoutInCell="1" allowOverlap="1">
                      <wp:simplePos x="0" y="0"/>
                      <wp:positionH relativeFrom="column">
                        <wp:posOffset>-43759</wp:posOffset>
                      </wp:positionH>
                      <wp:positionV relativeFrom="paragraph">
                        <wp:posOffset>97599</wp:posOffset>
                      </wp:positionV>
                      <wp:extent cx="205104" cy="135254"/>
                      <wp:effectExtent l="0" t="0" r="0" b="0"/>
                      <wp:wrapNone/>
                      <wp:docPr id="188" name="TextBox 188"/>
                      <wp:cNvGraphicFramePr/>
                      <a:graphic>
                        <a:graphicData uri="http://schemas.microsoft.com/office/word/2010/wordprocessingShape">
                          <wps:wsp>
                            <wps:cNvSpPr txBox="1"/>
                            <wps:spPr>
                              <a:xfrm rot="16200000">
                                <a:off x="-43759" y="97599"/>
                                <a:ext cx="205104" cy="13525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6" w:line="225" w:lineRule="auto"/>
                                    <w:rPr>
                                      <w:sz w:val="12"/>
                                      <w:szCs w:val="12"/>
                                    </w:rPr>
                                  </w:pPr>
                                  <w:r>
                                    <w:rPr>
                                      <w:sz w:val="12"/>
                                      <w:szCs w:val="12"/>
                                      <w:spacing w:val="-9"/>
                                    </w:rPr>
                                    <w:t>■</w:t>
                                  </w:r>
                                  <w:r>
                                    <w:rPr>
                                      <w:sz w:val="12"/>
                                      <w:szCs w:val="12"/>
                                      <w:spacing w:val="9"/>
                                    </w:rPr>
                                    <w:t xml:space="preserve"> </w:t>
                                  </w:r>
                                  <w:r>
                                    <w:rPr>
                                      <w:sz w:val="12"/>
                                      <w:szCs w:val="12"/>
                                      <w:spacing w:val="-9"/>
                                    </w:rPr>
                                    <w:t>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0" style="position:absolute;margin-left:-3.44565pt;margin-top:7.68499pt;mso-position-vertical-relative:text;mso-position-horizontal-relative:text;width:16.15pt;height:10.65pt;z-index:252765184;rotation:270;" filled="false" stroked="false" type="#_x0000_t202">
                      <v:fill on="false"/>
                      <v:stroke on="false"/>
                      <v:path/>
                      <v:imagedata o:title=""/>
                      <o:lock v:ext="edit" aspectratio="false"/>
                      <v:textbox inset="0mm,0mm,0mm,0mm">
                        <w:txbxContent>
                          <w:p>
                            <w:pPr>
                              <w:pStyle w:val="TableText"/>
                              <w:ind w:left="20"/>
                              <w:spacing w:before="46" w:line="225" w:lineRule="auto"/>
                              <w:rPr>
                                <w:sz w:val="12"/>
                                <w:szCs w:val="12"/>
                              </w:rPr>
                            </w:pPr>
                            <w:r>
                              <w:rPr>
                                <w:sz w:val="12"/>
                                <w:szCs w:val="12"/>
                                <w:spacing w:val="-9"/>
                              </w:rPr>
                              <w:t>■</w:t>
                            </w:r>
                            <w:r>
                              <w:rPr>
                                <w:sz w:val="12"/>
                                <w:szCs w:val="12"/>
                                <w:spacing w:val="9"/>
                              </w:rPr>
                              <w:t xml:space="preserve"> </w:t>
                            </w:r>
                            <w:r>
                              <w:rPr>
                                <w:sz w:val="12"/>
                                <w:szCs w:val="12"/>
                                <w:spacing w:val="-9"/>
                              </w:rPr>
                              <w:t>患</w:t>
                            </w:r>
                          </w:p>
                        </w:txbxContent>
                      </v:textbox>
                    </v:shape>
                  </w:pict>
                </mc:Fallback>
              </mc:AlternateContent>
            </w:r>
            <w:r>
              <w:rPr>
                <w:sz w:val="12"/>
                <w:szCs w:val="12"/>
                <w:spacing w:val="-15"/>
              </w:rPr>
              <w:t>|</w:t>
            </w:r>
            <w:r>
              <w:rPr>
                <w:sz w:val="12"/>
                <w:szCs w:val="12"/>
                <w:spacing w:val="13"/>
              </w:rPr>
              <w:t xml:space="preserve">   </w:t>
            </w:r>
            <w:r>
              <w:rPr>
                <w:sz w:val="12"/>
                <w:szCs w:val="12"/>
                <w:spacing w:val="-15"/>
              </w:rPr>
              <w:t>■</w:t>
            </w:r>
          </w:p>
          <w:p>
            <w:pPr>
              <w:spacing w:line="277" w:lineRule="auto"/>
              <w:rPr>
                <w:rFonts w:ascii="Arial"/>
                <w:sz w:val="21"/>
              </w:rPr>
            </w:pPr>
            <w:r/>
          </w:p>
          <w:p>
            <w:pPr>
              <w:pStyle w:val="TableText"/>
              <w:ind w:left="13"/>
              <w:spacing w:before="39" w:line="239" w:lineRule="auto"/>
              <w:rPr>
                <w:sz w:val="12"/>
                <w:szCs w:val="12"/>
              </w:rPr>
            </w:pPr>
            <w:r>
              <w:rPr>
                <w:sz w:val="12"/>
                <w:szCs w:val="12"/>
              </w:rPr>
              <w:t>■</w:t>
            </w:r>
          </w:p>
        </w:tc>
      </w:tr>
    </w:tbl>
    <w:p>
      <w:pPr>
        <w:pStyle w:val="BodyText"/>
        <w:ind w:left="460"/>
        <w:spacing w:before="29" w:line="239" w:lineRule="auto"/>
        <w:rPr>
          <w:sz w:val="12"/>
          <w:szCs w:val="12"/>
        </w:rPr>
      </w:pPr>
      <w:r>
        <w:rPr>
          <w:sz w:val="12"/>
          <w:szCs w:val="12"/>
        </w:rPr>
        <w:t>■</w:t>
      </w:r>
    </w:p>
    <w:p>
      <w:pPr>
        <w:spacing w:before="7" w:line="222" w:lineRule="auto"/>
        <w:rPr>
          <w:rFonts w:ascii="SimHei" w:hAnsi="SimHei" w:eastAsia="SimHei" w:cs="SimHei"/>
          <w:sz w:val="27"/>
          <w:szCs w:val="27"/>
        </w:rPr>
      </w:pPr>
      <w:r>
        <w:rPr>
          <w:rFonts w:ascii="SimHei" w:hAnsi="SimHei" w:eastAsia="SimHei" w:cs="SimHei"/>
          <w:sz w:val="27"/>
          <w:szCs w:val="27"/>
          <w:spacing w:val="25"/>
        </w:rPr>
        <w:t>第3章</w:t>
      </w:r>
    </w:p>
    <w:p>
      <w:pPr>
        <w:ind w:left="30"/>
        <w:spacing w:before="274" w:line="187" w:lineRule="auto"/>
        <w:rPr>
          <w:rFonts w:ascii="SimHei" w:hAnsi="SimHei" w:eastAsia="SimHei" w:cs="SimHei"/>
          <w:sz w:val="34"/>
          <w:szCs w:val="34"/>
        </w:rPr>
      </w:pPr>
      <w:r>
        <w:rPr>
          <w:rFonts w:ascii="Arial" w:hAnsi="Arial" w:eastAsia="Arial" w:cs="Arial"/>
          <w:sz w:val="34"/>
          <w:szCs w:val="34"/>
          <w:b/>
          <w:bCs/>
          <w:spacing w:val="-7"/>
        </w:rPr>
        <w:t>EDGE </w:t>
      </w:r>
      <w:r>
        <w:rPr>
          <w:rFonts w:ascii="SimHei" w:hAnsi="SimHei" w:eastAsia="SimHei" w:cs="SimHei"/>
          <w:sz w:val="34"/>
          <w:szCs w:val="34"/>
          <w:b/>
          <w:bCs/>
          <w:spacing w:val="-7"/>
        </w:rPr>
        <w:t>原</w:t>
      </w:r>
      <w:r>
        <w:rPr>
          <w:rFonts w:ascii="SimHei" w:hAnsi="SimHei" w:eastAsia="SimHei" w:cs="SimHei"/>
          <w:sz w:val="34"/>
          <w:szCs w:val="34"/>
          <w:spacing w:val="-77"/>
        </w:rPr>
        <w:t xml:space="preserve"> </w:t>
      </w:r>
      <w:r>
        <w:rPr>
          <w:rFonts w:ascii="SimHei" w:hAnsi="SimHei" w:eastAsia="SimHei" w:cs="SimHei"/>
          <w:sz w:val="34"/>
          <w:szCs w:val="34"/>
          <w:b/>
          <w:bCs/>
          <w:spacing w:val="-7"/>
        </w:rPr>
        <w:t>则</w:t>
      </w:r>
    </w:p>
    <w:p>
      <w:pPr>
        <w:spacing w:line="187" w:lineRule="auto"/>
        <w:sectPr>
          <w:type w:val="continuous"/>
          <w:pgSz w:w="8290" w:h="12560"/>
          <w:pgMar w:top="400" w:right="570" w:bottom="0" w:left="620" w:header="0" w:footer="0" w:gutter="0"/>
          <w:cols w:equalWidth="0" w:num="2">
            <w:col w:w="1410" w:space="10"/>
            <w:col w:w="5680" w:space="0"/>
          </w:cols>
        </w:sectPr>
        <w:rPr>
          <w:rFonts w:ascii="SimHei" w:hAnsi="SimHei" w:eastAsia="SimHei" w:cs="SimHei"/>
          <w:sz w:val="34"/>
          <w:szCs w:val="34"/>
        </w:rPr>
      </w:pP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439"/>
        <w:spacing w:before="71" w:line="219" w:lineRule="auto"/>
        <w:rPr>
          <w:sz w:val="22"/>
          <w:szCs w:val="22"/>
        </w:rPr>
      </w:pPr>
      <w:r>
        <w:rPr>
          <w:sz w:val="22"/>
          <w:szCs w:val="22"/>
          <w:spacing w:val="-6"/>
        </w:rPr>
        <w:t>数字化转型需要两个关键要素：明确的原则和对领导者的信任。</w:t>
      </w:r>
    </w:p>
    <w:p>
      <w:pPr>
        <w:pStyle w:val="BodyText"/>
        <w:ind w:right="69" w:firstLine="439"/>
        <w:spacing w:before="108" w:line="265" w:lineRule="auto"/>
        <w:rPr>
          <w:sz w:val="22"/>
          <w:szCs w:val="22"/>
        </w:rPr>
      </w:pPr>
      <w:r>
        <w:rPr>
          <w:sz w:val="22"/>
          <w:szCs w:val="22"/>
        </w:rPr>
        <w:t>起初，敏捷和精益变革重在原则，而非实践</w:t>
      </w:r>
      <w:r>
        <w:rPr>
          <w:sz w:val="22"/>
          <w:szCs w:val="22"/>
          <w:spacing w:val="-1"/>
        </w:rPr>
        <w:t>、流程或工具。这并不是</w:t>
      </w:r>
      <w:r>
        <w:rPr>
          <w:sz w:val="22"/>
          <w:szCs w:val="22"/>
        </w:rPr>
        <w:t xml:space="preserve"> </w:t>
      </w:r>
      <w:r>
        <w:rPr>
          <w:sz w:val="22"/>
          <w:szCs w:val="22"/>
          <w:spacing w:val="-1"/>
        </w:rPr>
        <w:t>说后三者不重要，而是意在强调：通过专注于原则，可以更好地让敏捷和</w:t>
      </w:r>
    </w:p>
    <w:p>
      <w:pPr>
        <w:pStyle w:val="BodyText"/>
        <w:spacing w:before="107" w:line="219" w:lineRule="auto"/>
        <w:jc w:val="right"/>
        <w:rPr>
          <w:sz w:val="22"/>
          <w:szCs w:val="22"/>
        </w:rPr>
      </w:pPr>
      <w:r>
        <w:rPr>
          <w:sz w:val="22"/>
          <w:szCs w:val="22"/>
          <w:spacing w:val="2"/>
        </w:rPr>
        <w:t>精益为你服务；通过专注于原则，可以更好地构建一个高响</w:t>
      </w:r>
      <w:r>
        <w:rPr>
          <w:sz w:val="22"/>
          <w:szCs w:val="22"/>
          <w:spacing w:val="1"/>
        </w:rPr>
        <w:t>应力的企业。</w:t>
      </w:r>
    </w:p>
    <w:p>
      <w:pPr>
        <w:pStyle w:val="BodyText"/>
        <w:spacing w:before="49" w:line="311"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i/>
          <w:iCs/>
          <w:spacing w:val="-2"/>
          <w:position w:val="2"/>
        </w:rPr>
        <w:t>Jim</w:t>
      </w:r>
      <w:r>
        <w:rPr>
          <w:rFonts w:ascii="Times New Roman" w:hAnsi="Times New Roman" w:eastAsia="Times New Roman" w:cs="Times New Roman"/>
          <w:sz w:val="22"/>
          <w:szCs w:val="22"/>
          <w:i/>
          <w:iCs/>
          <w:spacing w:val="14"/>
          <w:w w:val="101"/>
          <w:position w:val="2"/>
        </w:rPr>
        <w:t xml:space="preserve"> </w:t>
      </w:r>
      <w:r>
        <w:rPr>
          <w:rFonts w:ascii="Times New Roman" w:hAnsi="Times New Roman" w:eastAsia="Times New Roman" w:cs="Times New Roman"/>
          <w:sz w:val="22"/>
          <w:szCs w:val="22"/>
          <w:i/>
          <w:iCs/>
          <w:spacing w:val="-2"/>
          <w:position w:val="2"/>
        </w:rPr>
        <w:t>Collins</w:t>
      </w:r>
      <w:r>
        <w:rPr>
          <w:rFonts w:ascii="Times New Roman" w:hAnsi="Times New Roman" w:eastAsia="Times New Roman" w:cs="Times New Roman"/>
          <w:sz w:val="22"/>
          <w:szCs w:val="22"/>
          <w:i/>
          <w:iCs/>
          <w:spacing w:val="17"/>
          <w:position w:val="2"/>
        </w:rPr>
        <w:t xml:space="preserve"> </w:t>
      </w:r>
      <w:r>
        <w:rPr>
          <w:sz w:val="23"/>
          <w:szCs w:val="23"/>
          <w:i/>
          <w:iCs/>
          <w:spacing w:val="-2"/>
          <w:position w:val="2"/>
        </w:rPr>
        <w:t>在他的著作</w:t>
      </w:r>
      <w:r>
        <w:rPr>
          <w:sz w:val="23"/>
          <w:szCs w:val="23"/>
          <w:spacing w:val="-55"/>
          <w:position w:val="2"/>
        </w:rPr>
        <w:t xml:space="preserve"> </w:t>
      </w:r>
      <w:r>
        <w:rPr>
          <w:rFonts w:ascii="Times New Roman" w:hAnsi="Times New Roman" w:eastAsia="Times New Roman" w:cs="Times New Roman"/>
          <w:sz w:val="22"/>
          <w:szCs w:val="22"/>
          <w:i/>
          <w:iCs/>
          <w:spacing w:val="-2"/>
          <w:position w:val="2"/>
        </w:rPr>
        <w:t>Good</w:t>
      </w:r>
      <w:r>
        <w:rPr>
          <w:rFonts w:ascii="Times New Roman" w:hAnsi="Times New Roman" w:eastAsia="Times New Roman" w:cs="Times New Roman"/>
          <w:sz w:val="22"/>
          <w:szCs w:val="22"/>
          <w:i/>
          <w:iCs/>
          <w:spacing w:val="23"/>
          <w:position w:val="2"/>
        </w:rPr>
        <w:t xml:space="preserve"> </w:t>
      </w:r>
      <w:r>
        <w:rPr>
          <w:rFonts w:ascii="Times New Roman" w:hAnsi="Times New Roman" w:eastAsia="Times New Roman" w:cs="Times New Roman"/>
          <w:sz w:val="22"/>
          <w:szCs w:val="22"/>
          <w:i/>
          <w:iCs/>
          <w:spacing w:val="-2"/>
          <w:position w:val="2"/>
        </w:rPr>
        <w:t>to</w:t>
      </w:r>
      <w:r>
        <w:rPr>
          <w:rFonts w:ascii="Times New Roman" w:hAnsi="Times New Roman" w:eastAsia="Times New Roman" w:cs="Times New Roman"/>
          <w:sz w:val="22"/>
          <w:szCs w:val="22"/>
          <w:i/>
          <w:iCs/>
          <w:spacing w:val="37"/>
          <w:w w:val="101"/>
          <w:position w:val="2"/>
        </w:rPr>
        <w:t xml:space="preserve"> </w:t>
      </w:r>
      <w:r>
        <w:rPr>
          <w:rFonts w:ascii="Times New Roman" w:hAnsi="Times New Roman" w:eastAsia="Times New Roman" w:cs="Times New Roman"/>
          <w:sz w:val="22"/>
          <w:szCs w:val="22"/>
          <w:i/>
          <w:iCs/>
          <w:spacing w:val="-2"/>
          <w:position w:val="2"/>
        </w:rPr>
        <w:t>Great:Why</w:t>
      </w:r>
      <w:r>
        <w:rPr>
          <w:rFonts w:ascii="Times New Roman" w:hAnsi="Times New Roman" w:eastAsia="Times New Roman" w:cs="Times New Roman"/>
          <w:sz w:val="22"/>
          <w:szCs w:val="22"/>
          <w:i/>
          <w:iCs/>
          <w:spacing w:val="24"/>
          <w:position w:val="2"/>
        </w:rPr>
        <w:t xml:space="preserve"> </w:t>
      </w:r>
      <w:r>
        <w:rPr>
          <w:rFonts w:ascii="Times New Roman" w:hAnsi="Times New Roman" w:eastAsia="Times New Roman" w:cs="Times New Roman"/>
          <w:sz w:val="22"/>
          <w:szCs w:val="22"/>
          <w:i/>
          <w:iCs/>
          <w:spacing w:val="-2"/>
          <w:position w:val="2"/>
        </w:rPr>
        <w:t>S</w:t>
      </w:r>
      <w:r>
        <w:rPr>
          <w:rFonts w:ascii="Times New Roman" w:hAnsi="Times New Roman" w:eastAsia="Times New Roman" w:cs="Times New Roman"/>
          <w:sz w:val="22"/>
          <w:szCs w:val="22"/>
          <w:i/>
          <w:iCs/>
          <w:spacing w:val="-3"/>
          <w:position w:val="2"/>
        </w:rPr>
        <w:t>ome</w:t>
      </w:r>
      <w:r>
        <w:rPr>
          <w:rFonts w:ascii="Times New Roman" w:hAnsi="Times New Roman" w:eastAsia="Times New Roman" w:cs="Times New Roman"/>
          <w:sz w:val="22"/>
          <w:szCs w:val="22"/>
          <w:i/>
          <w:iCs/>
          <w:spacing w:val="37"/>
          <w:position w:val="2"/>
        </w:rPr>
        <w:t xml:space="preserve"> </w:t>
      </w:r>
      <w:r>
        <w:rPr>
          <w:rFonts w:ascii="Times New Roman" w:hAnsi="Times New Roman" w:eastAsia="Times New Roman" w:cs="Times New Roman"/>
          <w:sz w:val="22"/>
          <w:szCs w:val="22"/>
          <w:i/>
          <w:iCs/>
          <w:spacing w:val="-3"/>
          <w:position w:val="2"/>
        </w:rPr>
        <w:t>Companies</w:t>
      </w:r>
      <w:r>
        <w:rPr>
          <w:rFonts w:ascii="Times New Roman" w:hAnsi="Times New Roman" w:eastAsia="Times New Roman" w:cs="Times New Roman"/>
          <w:sz w:val="22"/>
          <w:szCs w:val="22"/>
          <w:i/>
          <w:iCs/>
          <w:spacing w:val="15"/>
          <w:w w:val="101"/>
          <w:position w:val="2"/>
        </w:rPr>
        <w:t xml:space="preserve"> </w:t>
      </w:r>
      <w:r>
        <w:rPr>
          <w:rFonts w:ascii="Times New Roman" w:hAnsi="Times New Roman" w:eastAsia="Times New Roman" w:cs="Times New Roman"/>
          <w:sz w:val="22"/>
          <w:szCs w:val="22"/>
          <w:i/>
          <w:iCs/>
          <w:spacing w:val="-3"/>
          <w:position w:val="2"/>
        </w:rPr>
        <w:t>Make</w:t>
      </w:r>
      <w:r>
        <w:rPr>
          <w:rFonts w:ascii="Times New Roman" w:hAnsi="Times New Roman" w:eastAsia="Times New Roman" w:cs="Times New Roman"/>
          <w:sz w:val="22"/>
          <w:szCs w:val="22"/>
          <w:i/>
          <w:iCs/>
          <w:spacing w:val="31"/>
          <w:w w:val="101"/>
          <w:position w:val="2"/>
        </w:rPr>
        <w:t xml:space="preserve"> </w:t>
      </w:r>
      <w:r>
        <w:rPr>
          <w:rFonts w:ascii="Times New Roman" w:hAnsi="Times New Roman" w:eastAsia="Times New Roman" w:cs="Times New Roman"/>
          <w:sz w:val="22"/>
          <w:szCs w:val="22"/>
          <w:i/>
          <w:iCs/>
          <w:spacing w:val="-3"/>
          <w:position w:val="2"/>
        </w:rPr>
        <w:t>the</w:t>
      </w:r>
      <w:r>
        <w:rPr>
          <w:rFonts w:ascii="Times New Roman" w:hAnsi="Times New Roman" w:eastAsia="Times New Roman" w:cs="Times New Roman"/>
          <w:sz w:val="22"/>
          <w:szCs w:val="22"/>
          <w:i/>
          <w:iCs/>
          <w:spacing w:val="16"/>
          <w:position w:val="2"/>
        </w:rPr>
        <w:t xml:space="preserve"> </w:t>
      </w:r>
      <w:r>
        <w:rPr>
          <w:rFonts w:ascii="Times New Roman" w:hAnsi="Times New Roman" w:eastAsia="Times New Roman" w:cs="Times New Roman"/>
          <w:sz w:val="22"/>
          <w:szCs w:val="22"/>
          <w:i/>
          <w:iCs/>
          <w:spacing w:val="-3"/>
          <w:position w:val="2"/>
        </w:rPr>
        <w:t>Leap</w:t>
      </w:r>
    </w:p>
    <w:p>
      <w:pPr>
        <w:pStyle w:val="BodyText"/>
        <w:ind w:right="71"/>
        <w:spacing w:before="121" w:line="289" w:lineRule="auto"/>
        <w:jc w:val="both"/>
        <w:rPr>
          <w:sz w:val="22"/>
          <w:szCs w:val="22"/>
        </w:rPr>
      </w:pPr>
      <w:r>
        <w:rPr>
          <w:rFonts w:ascii="Times New Roman" w:hAnsi="Times New Roman" w:eastAsia="Times New Roman" w:cs="Times New Roman"/>
          <w:sz w:val="22"/>
          <w:szCs w:val="22"/>
          <w:spacing w:val="-2"/>
        </w:rPr>
        <w:t>and  Others  Don't</w:t>
      </w:r>
      <w:r>
        <w:rPr>
          <w:sz w:val="22"/>
          <w:szCs w:val="22"/>
          <w:spacing w:val="-2"/>
        </w:rPr>
        <w:t>中指出：既有保持的需要，也有改变的需要。你需要保持</w:t>
      </w:r>
      <w:r>
        <w:rPr>
          <w:sz w:val="22"/>
          <w:szCs w:val="22"/>
          <w:spacing w:val="9"/>
        </w:rPr>
        <w:t xml:space="preserve"> </w:t>
      </w:r>
      <w:r>
        <w:rPr>
          <w:sz w:val="22"/>
          <w:szCs w:val="22"/>
          <w:spacing w:val="-1"/>
        </w:rPr>
        <w:t>核心价值与目标，并以此为基础去创造改变文化、实践和目标</w:t>
      </w:r>
      <w:r>
        <w:rPr>
          <w:sz w:val="22"/>
          <w:szCs w:val="22"/>
          <w:spacing w:val="-2"/>
        </w:rPr>
        <w:t>所需的稳定</w:t>
      </w:r>
      <w:r>
        <w:rPr>
          <w:sz w:val="22"/>
          <w:szCs w:val="22"/>
        </w:rPr>
        <w:t xml:space="preserve"> </w:t>
      </w:r>
      <w:r>
        <w:rPr>
          <w:sz w:val="22"/>
          <w:szCs w:val="22"/>
        </w:rPr>
        <w:t>性。如果没有核心价值观或原则，就失去了</w:t>
      </w:r>
      <w:r>
        <w:rPr>
          <w:sz w:val="22"/>
          <w:szCs w:val="22"/>
          <w:spacing w:val="-1"/>
        </w:rPr>
        <w:t>可以用来对变革做出关键决策</w:t>
      </w:r>
      <w:r>
        <w:rPr>
          <w:sz w:val="22"/>
          <w:szCs w:val="22"/>
        </w:rPr>
        <w:t xml:space="preserve"> </w:t>
      </w:r>
      <w:r>
        <w:rPr>
          <w:sz w:val="22"/>
          <w:szCs w:val="22"/>
          <w:spacing w:val="-11"/>
        </w:rPr>
        <w:t>的基石。</w:t>
      </w:r>
    </w:p>
    <w:p>
      <w:pPr>
        <w:pStyle w:val="BodyText"/>
        <w:ind w:right="86" w:firstLine="439"/>
        <w:spacing w:before="154" w:line="289" w:lineRule="auto"/>
        <w:jc w:val="both"/>
        <w:rPr>
          <w:sz w:val="22"/>
          <w:szCs w:val="22"/>
        </w:rPr>
      </w:pPr>
      <w:r>
        <w:rPr>
          <w:sz w:val="22"/>
          <w:szCs w:val="22"/>
          <w:spacing w:val="-1"/>
        </w:rPr>
        <w:t>近20年来，敏捷宣言一直是敏捷开发的灵感来源。它提出的敏捷原则</w:t>
      </w:r>
      <w:r>
        <w:rPr>
          <w:sz w:val="22"/>
          <w:szCs w:val="22"/>
        </w:rPr>
        <w:t xml:space="preserve"> </w:t>
      </w:r>
      <w:r>
        <w:rPr>
          <w:sz w:val="22"/>
          <w:szCs w:val="22"/>
          <w:spacing w:val="-1"/>
        </w:rPr>
        <w:t>使你可以成功地将合适的实践和工具运用于组织</w:t>
      </w:r>
      <w:r>
        <w:rPr>
          <w:sz w:val="22"/>
          <w:szCs w:val="22"/>
          <w:spacing w:val="-2"/>
        </w:rPr>
        <w:t>内的各种情境。关于建立</w:t>
      </w:r>
      <w:r>
        <w:rPr>
          <w:sz w:val="22"/>
          <w:szCs w:val="22"/>
        </w:rPr>
        <w:t xml:space="preserve"> </w:t>
      </w:r>
      <w:r>
        <w:rPr>
          <w:sz w:val="22"/>
          <w:szCs w:val="22"/>
          <w:spacing w:val="2"/>
        </w:rPr>
        <w:t>企业响应能力，有一个常见的误解：只要遵循这样一个秘诀(即一组明确</w:t>
      </w:r>
      <w:r>
        <w:rPr>
          <w:sz w:val="22"/>
          <w:szCs w:val="22"/>
          <w:spacing w:val="12"/>
        </w:rPr>
        <w:t xml:space="preserve"> </w:t>
      </w:r>
      <w:r>
        <w:rPr>
          <w:sz w:val="22"/>
          <w:szCs w:val="22"/>
          <w:spacing w:val="-1"/>
        </w:rPr>
        <w:t>的步骤),最终组织就会是“敏捷的”。事实上，并不存在这样的秘诀。每</w:t>
      </w:r>
      <w:r>
        <w:rPr>
          <w:sz w:val="22"/>
          <w:szCs w:val="22"/>
          <w:spacing w:val="5"/>
        </w:rPr>
        <w:t xml:space="preserve"> </w:t>
      </w:r>
      <w:r>
        <w:rPr>
          <w:sz w:val="22"/>
          <w:szCs w:val="22"/>
          <w:spacing w:val="-1"/>
        </w:rPr>
        <w:t>个组织都是不同的，其环境也是不同的。而</w:t>
      </w:r>
      <w:r>
        <w:rPr>
          <w:rFonts w:ascii="Times New Roman" w:hAnsi="Times New Roman" w:eastAsia="Times New Roman" w:cs="Times New Roman"/>
          <w:sz w:val="22"/>
          <w:szCs w:val="22"/>
          <w:spacing w:val="-1"/>
        </w:rPr>
        <w:t>EDGE </w:t>
      </w:r>
      <w:r>
        <w:rPr>
          <w:sz w:val="22"/>
          <w:szCs w:val="22"/>
          <w:spacing w:val="-1"/>
        </w:rPr>
        <w:t>的原则使组织的所有部</w:t>
      </w:r>
      <w:r>
        <w:rPr>
          <w:sz w:val="22"/>
          <w:szCs w:val="22"/>
          <w:spacing w:val="14"/>
        </w:rPr>
        <w:t xml:space="preserve"> </w:t>
      </w:r>
      <w:r>
        <w:rPr>
          <w:sz w:val="22"/>
          <w:szCs w:val="22"/>
        </w:rPr>
        <w:t>门(而不仅仅是软件交付团队)都能够采用实践和工</w:t>
      </w:r>
      <w:r>
        <w:rPr>
          <w:sz w:val="22"/>
          <w:szCs w:val="22"/>
          <w:spacing w:val="-1"/>
        </w:rPr>
        <w:t>具。</w:t>
      </w:r>
    </w:p>
    <w:p>
      <w:pPr>
        <w:spacing w:line="289" w:lineRule="auto"/>
        <w:sectPr>
          <w:type w:val="continuous"/>
          <w:pgSz w:w="8290" w:h="12560"/>
          <w:pgMar w:top="400" w:right="570" w:bottom="0" w:left="620" w:header="0" w:footer="0" w:gutter="0"/>
          <w:cols w:equalWidth="0" w:num="1">
            <w:col w:w="7100" w:space="0"/>
          </w:cols>
        </w:sectPr>
        <w:rPr>
          <w:sz w:val="22"/>
          <w:szCs w:val="22"/>
        </w:rPr>
      </w:pPr>
    </w:p>
    <w:p>
      <w:pPr>
        <w:pStyle w:val="BodyText"/>
        <w:ind w:left="4552"/>
        <w:spacing w:before="34" w:line="222" w:lineRule="auto"/>
        <w:rPr>
          <w:sz w:val="15"/>
          <w:szCs w:val="15"/>
        </w:rPr>
      </w:pPr>
      <w:r>
        <w:pict>
          <v:rect id="_x0000_s172" style="position:absolute;margin-left:27.9995pt;margin-top:326.001pt;mso-position-vertical-relative:page;mso-position-horizontal-relative:page;width:0.55pt;height:201pt;z-index:252775424;" o:allowincell="f" fillcolor="#000000" filled="true" stroked="false"/>
        </w:pict>
      </w:r>
      <w:r>
        <w:pict>
          <v:rect id="_x0000_s174" style="position:absolute;margin-left:378.501pt;margin-top:324.5pt;mso-position-vertical-relative:page;mso-position-horizontal-relative:page;width:0.5pt;height:201.55pt;z-index:252776448;" o:allowincell="f" fillcolor="#000000" filled="true" stroked="false"/>
        </w:pict>
      </w:r>
      <w:r>
        <w:drawing>
          <wp:anchor distT="0" distB="0" distL="0" distR="0" simplePos="0" relativeHeight="252774400" behindDoc="0" locked="0" layoutInCell="0" allowOverlap="1">
            <wp:simplePos x="0" y="0"/>
            <wp:positionH relativeFrom="page">
              <wp:posOffset>444505</wp:posOffset>
            </wp:positionH>
            <wp:positionV relativeFrom="page">
              <wp:posOffset>6775432</wp:posOffset>
            </wp:positionV>
            <wp:extent cx="4279911" cy="12680"/>
            <wp:effectExtent l="0" t="0" r="0" b="0"/>
            <wp:wrapNone/>
            <wp:docPr id="190" name="IM 190"/>
            <wp:cNvGraphicFramePr/>
            <a:graphic>
              <a:graphicData uri="http://schemas.openxmlformats.org/drawingml/2006/picture">
                <pic:pic>
                  <pic:nvPicPr>
                    <pic:cNvPr id="190" name="IM 190"/>
                    <pic:cNvPicPr/>
                  </pic:nvPicPr>
                  <pic:blipFill>
                    <a:blip r:embed="rId98"/>
                    <a:stretch>
                      <a:fillRect/>
                    </a:stretch>
                  </pic:blipFill>
                  <pic:spPr>
                    <a:xfrm rot="0">
                      <a:off x="0" y="0"/>
                      <a:ext cx="4279911" cy="12680"/>
                    </a:xfrm>
                    <a:prstGeom prst="rect">
                      <a:avLst/>
                    </a:prstGeom>
                  </pic:spPr>
                </pic:pic>
              </a:graphicData>
            </a:graphic>
          </wp:anchor>
        </w:drawing>
      </w:r>
      <w:r>
        <w:drawing>
          <wp:anchor distT="0" distB="0" distL="0" distR="0" simplePos="0" relativeHeight="252777472" behindDoc="0" locked="0" layoutInCell="0" allowOverlap="1">
            <wp:simplePos x="0" y="0"/>
            <wp:positionH relativeFrom="page">
              <wp:posOffset>342906</wp:posOffset>
            </wp:positionH>
            <wp:positionV relativeFrom="page">
              <wp:posOffset>7264390</wp:posOffset>
            </wp:positionV>
            <wp:extent cx="1276346" cy="6350"/>
            <wp:effectExtent l="0" t="0" r="0" b="0"/>
            <wp:wrapNone/>
            <wp:docPr id="192" name="IM 192"/>
            <wp:cNvGraphicFramePr/>
            <a:graphic>
              <a:graphicData uri="http://schemas.openxmlformats.org/drawingml/2006/picture">
                <pic:pic>
                  <pic:nvPicPr>
                    <pic:cNvPr id="192" name="IM 192"/>
                    <pic:cNvPicPr/>
                  </pic:nvPicPr>
                  <pic:blipFill>
                    <a:blip r:embed="rId99"/>
                    <a:stretch>
                      <a:fillRect/>
                    </a:stretch>
                  </pic:blipFill>
                  <pic:spPr>
                    <a:xfrm rot="0">
                      <a:off x="0" y="0"/>
                      <a:ext cx="1276346" cy="6350"/>
                    </a:xfrm>
                    <a:prstGeom prst="rect">
                      <a:avLst/>
                    </a:prstGeom>
                  </pic:spPr>
                </pic:pic>
              </a:graphicData>
            </a:graphic>
          </wp:anchor>
        </w:drawing>
      </w:r>
      <w:bookmarkStart w:name="bookmark30" w:id="17"/>
      <w:bookmarkEnd w:id="17"/>
      <w:r>
        <w:rPr>
          <w:rFonts w:ascii="SimHei" w:hAnsi="SimHei" w:eastAsia="SimHei" w:cs="SimHei"/>
          <w:sz w:val="21"/>
          <w:szCs w:val="21"/>
          <w:b/>
          <w:bCs/>
          <w:spacing w:val="-8"/>
        </w:rPr>
        <w:t>第3章</w:t>
      </w:r>
      <w:r>
        <w:rPr>
          <w:rFonts w:ascii="SimHei" w:hAnsi="SimHei" w:eastAsia="SimHei" w:cs="SimHei"/>
          <w:sz w:val="21"/>
          <w:szCs w:val="21"/>
          <w:spacing w:val="68"/>
        </w:rPr>
        <w:t xml:space="preserve"> </w:t>
      </w:r>
      <w:r>
        <w:rPr>
          <w:rFonts w:ascii="Arial" w:hAnsi="Arial" w:eastAsia="Arial" w:cs="Arial"/>
          <w:sz w:val="21"/>
          <w:szCs w:val="21"/>
          <w:b/>
          <w:bCs/>
          <w:spacing w:val="-8"/>
        </w:rPr>
        <w:t>EDGE</w:t>
      </w:r>
      <w:r>
        <w:rPr>
          <w:rFonts w:ascii="Arial" w:hAnsi="Arial" w:eastAsia="Arial" w:cs="Arial"/>
          <w:sz w:val="21"/>
          <w:szCs w:val="21"/>
          <w:b/>
          <w:bCs/>
          <w:spacing w:val="-15"/>
        </w:rPr>
        <w:t xml:space="preserve"> </w:t>
      </w:r>
      <w:r>
        <w:rPr>
          <w:rFonts w:ascii="SimHei" w:hAnsi="SimHei" w:eastAsia="SimHei" w:cs="SimHei"/>
          <w:sz w:val="21"/>
          <w:szCs w:val="21"/>
          <w:b/>
          <w:bCs/>
          <w:spacing w:val="-8"/>
        </w:rPr>
        <w:t>原则</w:t>
      </w:r>
      <w:r>
        <w:rPr>
          <w:rFonts w:ascii="SimHei" w:hAnsi="SimHei" w:eastAsia="SimHei" w:cs="SimHei"/>
          <w:sz w:val="21"/>
          <w:szCs w:val="21"/>
          <w:spacing w:val="5"/>
        </w:rPr>
        <w:t xml:space="preserve">     </w:t>
      </w:r>
      <w:r>
        <w:rPr>
          <w:sz w:val="15"/>
          <w:szCs w:val="15"/>
          <w:spacing w:val="-8"/>
        </w:rPr>
        <w:t>43</w:t>
      </w:r>
    </w:p>
    <w:p>
      <w:pPr>
        <w:spacing w:line="287" w:lineRule="auto"/>
        <w:rPr>
          <w:rFonts w:ascii="Arial"/>
          <w:sz w:val="21"/>
        </w:rPr>
      </w:pPr>
      <w:r/>
    </w:p>
    <w:p>
      <w:pPr>
        <w:spacing w:line="287" w:lineRule="auto"/>
        <w:rPr>
          <w:rFonts w:ascii="Arial"/>
          <w:sz w:val="21"/>
        </w:rPr>
      </w:pPr>
      <w:r/>
    </w:p>
    <w:p>
      <w:pPr>
        <w:pStyle w:val="BodyText"/>
        <w:ind w:firstLine="449"/>
        <w:spacing w:before="68" w:line="325" w:lineRule="auto"/>
        <w:jc w:val="both"/>
        <w:rPr>
          <w:sz w:val="21"/>
          <w:szCs w:val="21"/>
        </w:rPr>
      </w:pPr>
      <w:r>
        <w:rPr>
          <w:sz w:val="21"/>
          <w:szCs w:val="21"/>
          <w:spacing w:val="17"/>
        </w:rPr>
        <w:t>对领导者的信任至关重要。因为在变革中，组织中的</w:t>
      </w:r>
      <w:r>
        <w:rPr>
          <w:sz w:val="21"/>
          <w:szCs w:val="21"/>
          <w:spacing w:val="16"/>
        </w:rPr>
        <w:t>每个人都会对</w:t>
      </w:r>
      <w:r>
        <w:rPr>
          <w:sz w:val="21"/>
          <w:szCs w:val="21"/>
        </w:rPr>
        <w:t xml:space="preserve"> </w:t>
      </w:r>
      <w:r>
        <w:rPr>
          <w:sz w:val="21"/>
          <w:szCs w:val="21"/>
          <w:spacing w:val="15"/>
        </w:rPr>
        <w:t>自己的未来感到紧张和不确定，这时人们更需要安全感。敏捷社区的一</w:t>
      </w:r>
      <w:r>
        <w:rPr>
          <w:sz w:val="21"/>
          <w:szCs w:val="21"/>
          <w:spacing w:val="7"/>
        </w:rPr>
        <w:t xml:space="preserve">  </w:t>
      </w:r>
      <w:r>
        <w:rPr>
          <w:sz w:val="21"/>
          <w:szCs w:val="21"/>
          <w:spacing w:val="15"/>
        </w:rPr>
        <w:t>些权威人士公开披露，在敏捷转型中，多达三分之一的员工和管理层无 </w:t>
      </w:r>
      <w:r>
        <w:rPr>
          <w:sz w:val="21"/>
          <w:szCs w:val="21"/>
          <w:spacing w:val="15"/>
        </w:rPr>
        <w:t>法达到理想标准。如果员工认为他们中的三分之一将被解雇或降级到最 </w:t>
      </w:r>
      <w:r>
        <w:rPr>
          <w:sz w:val="21"/>
          <w:szCs w:val="21"/>
          <w:spacing w:val="19"/>
        </w:rPr>
        <w:t>差的工作岗位，你认为他们会感到有多“安全”?他们会对这个转变有</w:t>
      </w:r>
      <w:r>
        <w:rPr>
          <w:sz w:val="21"/>
          <w:szCs w:val="21"/>
          <w:spacing w:val="15"/>
        </w:rPr>
        <w:t xml:space="preserve"> </w:t>
      </w:r>
      <w:r>
        <w:rPr>
          <w:sz w:val="21"/>
          <w:szCs w:val="21"/>
          <w:spacing w:val="22"/>
        </w:rPr>
        <w:t>多欢欣鼓舞?对管理层的信任意味着员工相信他们的工作会维持</w:t>
      </w:r>
      <w:r>
        <w:rPr>
          <w:sz w:val="21"/>
          <w:szCs w:val="21"/>
          <w:spacing w:val="21"/>
        </w:rPr>
        <w:t>不变，</w:t>
      </w:r>
      <w:r>
        <w:rPr>
          <w:sz w:val="21"/>
          <w:szCs w:val="21"/>
        </w:rPr>
        <w:t xml:space="preserve"> </w:t>
      </w:r>
      <w:r>
        <w:rPr>
          <w:sz w:val="21"/>
          <w:szCs w:val="21"/>
          <w:spacing w:val="22"/>
        </w:rPr>
        <w:t>即使他们的角色会发生改变。这就要求领导者和管理者让员工参与进 </w:t>
      </w:r>
      <w:r>
        <w:rPr>
          <w:sz w:val="21"/>
          <w:szCs w:val="21"/>
          <w:spacing w:val="16"/>
        </w:rPr>
        <w:t>来，让他们在不安的状态中拥有更多安全感。不管出于什么原因，感到</w:t>
      </w:r>
      <w:r>
        <w:rPr>
          <w:sz w:val="21"/>
          <w:szCs w:val="21"/>
          <w:spacing w:val="7"/>
        </w:rPr>
        <w:t xml:space="preserve"> </w:t>
      </w:r>
      <w:r>
        <w:rPr>
          <w:sz w:val="21"/>
          <w:szCs w:val="21"/>
          <w:spacing w:val="23"/>
        </w:rPr>
        <w:t>不安全的人都会抗拒改变。第10章将讨论实现更安全技术</w:t>
      </w:r>
      <w:r>
        <w:rPr>
          <w:sz w:val="21"/>
          <w:szCs w:val="21"/>
          <w:spacing w:val="22"/>
        </w:rPr>
        <w:t>环境的适应</w:t>
      </w:r>
      <w:r>
        <w:rPr>
          <w:sz w:val="21"/>
          <w:szCs w:val="21"/>
        </w:rPr>
        <w:t xml:space="preserve"> </w:t>
      </w:r>
      <w:r>
        <w:rPr>
          <w:sz w:val="21"/>
          <w:szCs w:val="21"/>
          <w:spacing w:val="15"/>
        </w:rPr>
        <w:t>性领导行为。当然，少数人的确无法达到标准，这是不可避免的。但这 </w:t>
      </w:r>
      <w:r>
        <w:rPr>
          <w:sz w:val="21"/>
          <w:szCs w:val="21"/>
          <w:spacing w:val="18"/>
        </w:rPr>
        <w:t>一认识与“转型就是以宣布大规模裁员为起始”的想法是迥然不同的。</w:t>
      </w:r>
      <w:r>
        <w:rPr>
          <w:sz w:val="21"/>
          <w:szCs w:val="21"/>
          <w:spacing w:val="15"/>
        </w:rPr>
        <w:t xml:space="preserve"> </w:t>
      </w:r>
      <w:r>
        <w:rPr>
          <w:sz w:val="21"/>
          <w:szCs w:val="21"/>
          <w:spacing w:val="16"/>
        </w:rPr>
        <w:t>在考虑转型所需的技术人才和能力时，应该具备能力建设的思维，而非</w:t>
      </w:r>
    </w:p>
    <w:p>
      <w:pPr>
        <w:pStyle w:val="BodyText"/>
        <w:spacing w:line="220" w:lineRule="auto"/>
        <w:rPr>
          <w:sz w:val="21"/>
          <w:szCs w:val="21"/>
        </w:rPr>
      </w:pPr>
      <w:r>
        <w:rPr>
          <w:sz w:val="21"/>
          <w:szCs w:val="21"/>
          <w:spacing w:val="2"/>
        </w:rPr>
        <w:t>进行裁员。</w:t>
      </w:r>
    </w:p>
    <w:p>
      <w:pPr>
        <w:spacing w:line="328" w:lineRule="auto"/>
        <w:rPr>
          <w:rFonts w:ascii="Arial"/>
          <w:sz w:val="21"/>
        </w:rPr>
      </w:pPr>
      <w:r/>
    </w:p>
    <w:p>
      <w:pPr>
        <w:ind w:firstLine="179"/>
        <w:spacing w:line="20" w:lineRule="exact"/>
        <w:rPr/>
      </w:pPr>
      <w:r>
        <w:rPr/>
        <w:drawing>
          <wp:inline distT="0" distB="0" distL="0" distR="0">
            <wp:extent cx="4254485" cy="12760"/>
            <wp:effectExtent l="0" t="0" r="0" b="0"/>
            <wp:docPr id="194" name="IM 194"/>
            <wp:cNvGraphicFramePr/>
            <a:graphic>
              <a:graphicData uri="http://schemas.openxmlformats.org/drawingml/2006/picture">
                <pic:pic>
                  <pic:nvPicPr>
                    <pic:cNvPr id="194" name="IM 194"/>
                    <pic:cNvPicPr/>
                  </pic:nvPicPr>
                  <pic:blipFill>
                    <a:blip r:embed="rId100"/>
                    <a:stretch>
                      <a:fillRect/>
                    </a:stretch>
                  </pic:blipFill>
                  <pic:spPr>
                    <a:xfrm rot="0">
                      <a:off x="0" y="0"/>
                      <a:ext cx="4254485" cy="12760"/>
                    </a:xfrm>
                    <a:prstGeom prst="rect">
                      <a:avLst/>
                    </a:prstGeom>
                  </pic:spPr>
                </pic:pic>
              </a:graphicData>
            </a:graphic>
          </wp:inline>
        </w:drawing>
      </w:r>
    </w:p>
    <w:p>
      <w:pPr>
        <w:ind w:left="2192"/>
        <w:spacing w:before="143" w:line="221" w:lineRule="auto"/>
        <w:rPr>
          <w:rFonts w:ascii="SimHei" w:hAnsi="SimHei" w:eastAsia="SimHei" w:cs="SimHei"/>
          <w:sz w:val="21"/>
          <w:szCs w:val="21"/>
        </w:rPr>
      </w:pPr>
      <w:r>
        <w:rPr>
          <w:rFonts w:ascii="SimHei" w:hAnsi="SimHei" w:eastAsia="SimHei" w:cs="SimHei"/>
          <w:sz w:val="21"/>
          <w:szCs w:val="21"/>
          <w:b/>
          <w:bCs/>
          <w:spacing w:val="10"/>
        </w:rPr>
        <w:t>安全是一项关键的文化特征</w:t>
      </w:r>
    </w:p>
    <w:p>
      <w:pPr>
        <w:ind w:left="620"/>
        <w:spacing w:before="145" w:line="385" w:lineRule="exact"/>
        <w:rPr>
          <w:rFonts w:ascii="KaiTi" w:hAnsi="KaiTi" w:eastAsia="KaiTi" w:cs="KaiTi"/>
          <w:sz w:val="21"/>
          <w:szCs w:val="21"/>
        </w:rPr>
      </w:pPr>
      <w:r>
        <w:rPr>
          <w:rFonts w:ascii="KaiTi" w:hAnsi="KaiTi" w:eastAsia="KaiTi" w:cs="KaiTi"/>
          <w:sz w:val="21"/>
          <w:szCs w:val="21"/>
          <w:spacing w:val="3"/>
          <w:position w:val="13"/>
        </w:rPr>
        <w:t>在过去的一年里，我发现了一种新的激情、方向和隐</w:t>
      </w:r>
      <w:r>
        <w:rPr>
          <w:rFonts w:ascii="KaiTi" w:hAnsi="KaiTi" w:eastAsia="KaiTi" w:cs="KaiTi"/>
          <w:sz w:val="21"/>
          <w:szCs w:val="21"/>
          <w:spacing w:val="2"/>
          <w:position w:val="13"/>
        </w:rPr>
        <w:t>喻。</w:t>
      </w:r>
    </w:p>
    <w:p>
      <w:pPr>
        <w:ind w:left="620"/>
        <w:spacing w:line="227" w:lineRule="auto"/>
        <w:rPr>
          <w:rFonts w:ascii="SimHei" w:hAnsi="SimHei" w:eastAsia="SimHei" w:cs="SimHei"/>
          <w:sz w:val="21"/>
          <w:szCs w:val="21"/>
        </w:rPr>
      </w:pPr>
      <w:r>
        <w:rPr>
          <w:rFonts w:ascii="KaiTi" w:hAnsi="KaiTi" w:eastAsia="KaiTi" w:cs="KaiTi"/>
          <w:sz w:val="21"/>
          <w:szCs w:val="21"/>
          <w:spacing w:val="-2"/>
        </w:rPr>
        <w:t>我称之为</w:t>
      </w:r>
      <w:r>
        <w:rPr>
          <w:rFonts w:ascii="SimHei" w:hAnsi="SimHei" w:eastAsia="SimHei" w:cs="SimHei"/>
          <w:sz w:val="21"/>
          <w:szCs w:val="21"/>
          <w:b/>
          <w:bCs/>
          <w:spacing w:val="-2"/>
        </w:rPr>
        <w:t>技术安全。</w:t>
      </w:r>
    </w:p>
    <w:p>
      <w:pPr>
        <w:ind w:left="620"/>
        <w:spacing w:before="111" w:line="385" w:lineRule="exact"/>
        <w:rPr>
          <w:rFonts w:ascii="KaiTi" w:hAnsi="KaiTi" w:eastAsia="KaiTi" w:cs="KaiTi"/>
          <w:sz w:val="21"/>
          <w:szCs w:val="21"/>
        </w:rPr>
      </w:pPr>
      <w:r>
        <w:rPr>
          <w:rFonts w:ascii="KaiTi" w:hAnsi="KaiTi" w:eastAsia="KaiTi" w:cs="KaiTi"/>
          <w:sz w:val="21"/>
          <w:szCs w:val="21"/>
          <w:spacing w:val="3"/>
          <w:position w:val="13"/>
        </w:rPr>
        <w:t>技术安全引导我们减少或消除高科技生活中的伤害。</w:t>
      </w:r>
    </w:p>
    <w:p>
      <w:pPr>
        <w:ind w:left="620"/>
        <w:spacing w:before="1" w:line="227" w:lineRule="auto"/>
        <w:rPr>
          <w:rFonts w:ascii="KaiTi" w:hAnsi="KaiTi" w:eastAsia="KaiTi" w:cs="KaiTi"/>
          <w:sz w:val="21"/>
          <w:szCs w:val="21"/>
        </w:rPr>
      </w:pPr>
      <w:r>
        <w:rPr>
          <w:rFonts w:ascii="KaiTi" w:hAnsi="KaiTi" w:eastAsia="KaiTi" w:cs="KaiTi"/>
          <w:sz w:val="21"/>
          <w:szCs w:val="21"/>
          <w:spacing w:val="1"/>
        </w:rPr>
        <w:t>这种伤害不是割伤、烧伤或死亡。</w:t>
      </w:r>
    </w:p>
    <w:p>
      <w:pPr>
        <w:ind w:left="620"/>
        <w:spacing w:before="86" w:line="424" w:lineRule="exact"/>
        <w:rPr>
          <w:rFonts w:ascii="KaiTi" w:hAnsi="KaiTi" w:eastAsia="KaiTi" w:cs="KaiTi"/>
          <w:sz w:val="21"/>
          <w:szCs w:val="21"/>
        </w:rPr>
      </w:pPr>
      <w:r>
        <w:rPr>
          <w:rFonts w:ascii="KaiTi" w:hAnsi="KaiTi" w:eastAsia="KaiTi" w:cs="KaiTi"/>
          <w:sz w:val="21"/>
          <w:szCs w:val="21"/>
          <w:spacing w:val="20"/>
          <w:position w:val="16"/>
        </w:rPr>
        <w:t>高科技伤害包括认知伤害、情感伤害、财务伤害和继发性身体</w:t>
      </w:r>
    </w:p>
    <w:p>
      <w:pPr>
        <w:ind w:left="179"/>
        <w:spacing w:before="1" w:line="227" w:lineRule="auto"/>
        <w:rPr>
          <w:rFonts w:ascii="KaiTi" w:hAnsi="KaiTi" w:eastAsia="KaiTi" w:cs="KaiTi"/>
          <w:sz w:val="21"/>
          <w:szCs w:val="21"/>
        </w:rPr>
      </w:pPr>
      <w:r>
        <w:rPr>
          <w:rFonts w:ascii="KaiTi" w:hAnsi="KaiTi" w:eastAsia="KaiTi" w:cs="KaiTi"/>
          <w:sz w:val="21"/>
          <w:szCs w:val="21"/>
          <w:spacing w:val="-2"/>
        </w:rPr>
        <w:t>伤害。</w:t>
      </w:r>
    </w:p>
    <w:p>
      <w:pPr>
        <w:ind w:left="620"/>
        <w:spacing w:before="82" w:line="385" w:lineRule="exact"/>
        <w:rPr>
          <w:rFonts w:ascii="KaiTi" w:hAnsi="KaiTi" w:eastAsia="KaiTi" w:cs="KaiTi"/>
          <w:sz w:val="21"/>
          <w:szCs w:val="21"/>
        </w:rPr>
      </w:pPr>
      <w:r>
        <w:rPr>
          <w:rFonts w:ascii="KaiTi" w:hAnsi="KaiTi" w:eastAsia="KaiTi" w:cs="KaiTi"/>
          <w:sz w:val="21"/>
          <w:szCs w:val="21"/>
          <w:spacing w:val="4"/>
          <w:position w:val="13"/>
        </w:rPr>
        <w:t>无论你是在生产、使用还是消费高科技产品和服务，技术安全都可</w:t>
      </w:r>
    </w:p>
    <w:p>
      <w:pPr>
        <w:ind w:left="220"/>
        <w:spacing w:before="1" w:line="224" w:lineRule="auto"/>
        <w:rPr>
          <w:rFonts w:ascii="KaiTi" w:hAnsi="KaiTi" w:eastAsia="KaiTi" w:cs="KaiTi"/>
          <w:sz w:val="21"/>
          <w:szCs w:val="21"/>
        </w:rPr>
      </w:pPr>
      <w:r>
        <w:rPr>
          <w:rFonts w:ascii="KaiTi" w:hAnsi="KaiTi" w:eastAsia="KaiTi" w:cs="KaiTi"/>
          <w:sz w:val="21"/>
          <w:szCs w:val="21"/>
          <w:spacing w:val="2"/>
        </w:rPr>
        <w:t>以通过发现危险、消除或减少伤害来改善你的</w:t>
      </w:r>
      <w:r>
        <w:rPr>
          <w:rFonts w:ascii="KaiTi" w:hAnsi="KaiTi" w:eastAsia="KaiTi" w:cs="KaiTi"/>
          <w:sz w:val="21"/>
          <w:szCs w:val="21"/>
          <w:spacing w:val="1"/>
        </w:rPr>
        <w:t>生活。</w:t>
      </w:r>
    </w:p>
    <w:p>
      <w:pPr>
        <w:ind w:left="1059"/>
        <w:spacing w:before="12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3"/>
        </w:rPr>
        <w:t>—</w:t>
      </w:r>
      <w:r>
        <w:rPr>
          <w:rFonts w:ascii="Times New Roman" w:hAnsi="Times New Roman" w:eastAsia="Times New Roman" w:cs="Times New Roman"/>
          <w:sz w:val="21"/>
          <w:szCs w:val="21"/>
          <w:i/>
          <w:iCs/>
        </w:rPr>
        <w:t>Joshua</w:t>
      </w:r>
      <w:r>
        <w:rPr>
          <w:rFonts w:ascii="Times New Roman" w:hAnsi="Times New Roman" w:eastAsia="Times New Roman" w:cs="Times New Roman"/>
          <w:sz w:val="21"/>
          <w:szCs w:val="21"/>
          <w:i/>
          <w:iCs/>
          <w:spacing w:val="3"/>
        </w:rPr>
        <w:t xml:space="preserve">    </w:t>
      </w:r>
      <w:r>
        <w:rPr>
          <w:rFonts w:ascii="Times New Roman" w:hAnsi="Times New Roman" w:eastAsia="Times New Roman" w:cs="Times New Roman"/>
          <w:sz w:val="21"/>
          <w:szCs w:val="21"/>
          <w:i/>
          <w:iCs/>
        </w:rPr>
        <w:t>Kerievsky</w:t>
      </w:r>
      <w:r>
        <w:rPr>
          <w:rFonts w:ascii="Times New Roman" w:hAnsi="Times New Roman" w:eastAsia="Times New Roman" w:cs="Times New Roman"/>
          <w:sz w:val="21"/>
          <w:szCs w:val="21"/>
          <w:i/>
          <w:iCs/>
          <w:spacing w:val="3"/>
        </w:rPr>
        <w:t>°,</w:t>
      </w:r>
      <w:r>
        <w:rPr>
          <w:rFonts w:ascii="Times New Roman" w:hAnsi="Times New Roman" w:eastAsia="Times New Roman" w:cs="Times New Roman"/>
          <w:sz w:val="21"/>
          <w:szCs w:val="21"/>
          <w:i/>
          <w:iCs/>
        </w:rPr>
        <w:t>Industrial</w:t>
      </w:r>
      <w:r>
        <w:rPr>
          <w:rFonts w:ascii="Times New Roman" w:hAnsi="Times New Roman" w:eastAsia="Times New Roman" w:cs="Times New Roman"/>
          <w:sz w:val="21"/>
          <w:szCs w:val="21"/>
          <w:i/>
          <w:iCs/>
          <w:spacing w:val="3"/>
        </w:rPr>
        <w:t xml:space="preserve">    </w:t>
      </w:r>
      <w:r>
        <w:rPr>
          <w:rFonts w:ascii="Times New Roman" w:hAnsi="Times New Roman" w:eastAsia="Times New Roman" w:cs="Times New Roman"/>
          <w:sz w:val="21"/>
          <w:szCs w:val="21"/>
          <w:i/>
          <w:iCs/>
        </w:rPr>
        <w:t>Logic</w:t>
      </w:r>
      <w:r>
        <w:rPr>
          <w:rFonts w:ascii="Times New Roman" w:hAnsi="Times New Roman" w:eastAsia="Times New Roman" w:cs="Times New Roman"/>
          <w:sz w:val="21"/>
          <w:szCs w:val="21"/>
          <w:i/>
          <w:iCs/>
          <w:spacing w:val="3"/>
        </w:rPr>
        <w:t>,</w:t>
      </w:r>
      <w:r>
        <w:rPr>
          <w:rFonts w:ascii="Times New Roman" w:hAnsi="Times New Roman" w:eastAsia="Times New Roman" w:cs="Times New Roman"/>
          <w:sz w:val="21"/>
          <w:szCs w:val="21"/>
          <w:i/>
          <w:iCs/>
        </w:rPr>
        <w:t>Tech</w:t>
      </w:r>
      <w:r>
        <w:rPr>
          <w:rFonts w:ascii="Times New Roman" w:hAnsi="Times New Roman" w:eastAsia="Times New Roman" w:cs="Times New Roman"/>
          <w:sz w:val="21"/>
          <w:szCs w:val="21"/>
          <w:i/>
          <w:iCs/>
          <w:spacing w:val="9"/>
        </w:rPr>
        <w:t xml:space="preserve">    </w:t>
      </w:r>
      <w:r>
        <w:rPr>
          <w:rFonts w:ascii="Times New Roman" w:hAnsi="Times New Roman" w:eastAsia="Times New Roman" w:cs="Times New Roman"/>
          <w:sz w:val="21"/>
          <w:szCs w:val="21"/>
          <w:i/>
          <w:iCs/>
        </w:rPr>
        <w:t>Safety</w:t>
      </w:r>
      <w:r>
        <w:rPr>
          <w:rFonts w:ascii="Times New Roman" w:hAnsi="Times New Roman" w:eastAsia="Times New Roman" w:cs="Times New Roman"/>
          <w:sz w:val="21"/>
          <w:szCs w:val="21"/>
          <w:i/>
          <w:iCs/>
          <w:spacing w:val="3"/>
        </w:rPr>
        <w:t xml:space="preserve">    </w:t>
      </w:r>
      <w:r>
        <w:rPr>
          <w:rFonts w:ascii="Times New Roman" w:hAnsi="Times New Roman" w:eastAsia="Times New Roman" w:cs="Times New Roman"/>
          <w:sz w:val="21"/>
          <w:szCs w:val="21"/>
          <w:i/>
          <w:iCs/>
        </w:rPr>
        <w:t>Blog</w:t>
      </w:r>
      <w:r>
        <w:rPr>
          <w:rFonts w:ascii="Times New Roman" w:hAnsi="Times New Roman" w:eastAsia="Times New Roman" w:cs="Times New Roman"/>
          <w:sz w:val="21"/>
          <w:szCs w:val="21"/>
          <w:i/>
          <w:iCs/>
          <w:spacing w:val="3"/>
        </w:rPr>
        <w:t>,</w:t>
      </w:r>
    </w:p>
    <w:p>
      <w:pPr>
        <w:ind w:left="4369"/>
        <w:spacing w:before="166" w:line="225" w:lineRule="auto"/>
        <w:rPr>
          <w:rFonts w:ascii="KaiTi" w:hAnsi="KaiTi" w:eastAsia="KaiTi" w:cs="KaiTi"/>
          <w:sz w:val="21"/>
          <w:szCs w:val="21"/>
        </w:rPr>
      </w:pPr>
      <w:r>
        <w:rPr>
          <w:rFonts w:ascii="KaiTi" w:hAnsi="KaiTi" w:eastAsia="KaiTi" w:cs="KaiTi"/>
          <w:sz w:val="21"/>
          <w:szCs w:val="21"/>
          <w:spacing w:val="25"/>
        </w:rPr>
        <w:t>2013年6月13日发布</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pStyle w:val="BodyText"/>
        <w:ind w:left="410"/>
        <w:spacing w:before="56" w:line="219" w:lineRule="auto"/>
        <w:rPr>
          <w:sz w:val="17"/>
          <w:szCs w:val="17"/>
        </w:rPr>
      </w:pPr>
      <w:r>
        <w:rPr>
          <w:sz w:val="17"/>
          <w:szCs w:val="17"/>
          <w:spacing w:val="-4"/>
        </w:rPr>
        <w:t>⊙  </w:t>
      </w:r>
      <w:r>
        <w:rPr>
          <w:rFonts w:ascii="Times New Roman" w:hAnsi="Times New Roman" w:eastAsia="Times New Roman" w:cs="Times New Roman"/>
          <w:sz w:val="17"/>
          <w:szCs w:val="17"/>
          <w:spacing w:val="-4"/>
        </w:rPr>
        <w:t>Joshua</w:t>
      </w:r>
      <w:r>
        <w:rPr>
          <w:rFonts w:ascii="Times New Roman" w:hAnsi="Times New Roman" w:eastAsia="Times New Roman" w:cs="Times New Roman"/>
          <w:sz w:val="17"/>
          <w:szCs w:val="17"/>
          <w:spacing w:val="-9"/>
        </w:rPr>
        <w:t xml:space="preserve"> </w:t>
      </w:r>
      <w:r>
        <w:rPr>
          <w:sz w:val="17"/>
          <w:szCs w:val="17"/>
          <w:spacing w:val="-4"/>
        </w:rPr>
        <w:t>一直是敏捷运动和践行技术安全思想的领导者。</w:t>
      </w:r>
    </w:p>
    <w:p>
      <w:pPr>
        <w:spacing w:line="219" w:lineRule="auto"/>
        <w:sectPr>
          <w:pgSz w:w="8290" w:h="12560"/>
          <w:pgMar w:top="400" w:right="664" w:bottom="0" w:left="540" w:header="0" w:footer="0" w:gutter="0"/>
        </w:sectPr>
        <w:rPr>
          <w:sz w:val="17"/>
          <w:szCs w:val="17"/>
        </w:rPr>
      </w:pPr>
    </w:p>
    <w:p>
      <w:pPr>
        <w:pStyle w:val="BodyText"/>
        <w:spacing w:line="221" w:lineRule="auto"/>
        <w:rPr>
          <w:rFonts w:ascii="SimHei" w:hAnsi="SimHei" w:eastAsia="SimHei" w:cs="SimHei"/>
          <w:sz w:val="20"/>
          <w:szCs w:val="20"/>
        </w:rPr>
      </w:pPr>
      <w:r>
        <mc:AlternateContent xmlns:mc="http://schemas.openxmlformats.org/markup-compatibility/2006">
          <mc:Choice Requires="wps">
            <w:drawing>
              <wp:anchor distT="0" distB="0" distL="0" distR="0" simplePos="0" relativeHeight="252790784" behindDoc="0" locked="0" layoutInCell="0" allowOverlap="1">
                <wp:simplePos x="0" y="0"/>
                <wp:positionH relativeFrom="page">
                  <wp:posOffset>2021034</wp:posOffset>
                </wp:positionH>
                <wp:positionV relativeFrom="page">
                  <wp:posOffset>3104858</wp:posOffset>
                </wp:positionV>
                <wp:extent cx="49530" cy="91439"/>
                <wp:effectExtent l="0" t="0" r="0" b="0"/>
                <wp:wrapNone/>
                <wp:docPr id="196" name="TextBox 196"/>
                <wp:cNvGraphicFramePr/>
                <a:graphic>
                  <a:graphicData uri="http://schemas.microsoft.com/office/word/2010/wordprocessingShape">
                    <wps:wsp>
                      <wps:cNvSpPr txBox="1"/>
                      <wps:spPr>
                        <a:xfrm rot="16200000">
                          <a:off x="2021034" y="3104858"/>
                          <a:ext cx="49530" cy="914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4" w:line="183" w:lineRule="auto"/>
                              <w:rPr>
                                <w:sz w:val="8"/>
                                <w:szCs w:val="8"/>
                              </w:rPr>
                            </w:pPr>
                            <w:r>
                              <w:rPr>
                                <w:sz w:val="8"/>
                                <w:szCs w:val="8"/>
                              </w:rPr>
                              <w:t>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6" style="position:absolute;margin-left:159.137pt;margin-top:244.477pt;mso-position-vertical-relative:page;mso-position-horizontal-relative:page;width:3.9pt;height:7.2pt;z-index:252790784;rotation:270;" o:allowincell="f" filled="false" stroked="false" type="#_x0000_t202">
                <v:fill on="false"/>
                <v:stroke on="false"/>
                <v:path/>
                <v:imagedata o:title=""/>
                <o:lock v:ext="edit" aspectratio="false"/>
                <v:textbox inset="0mm,0mm,0mm,0mm">
                  <w:txbxContent>
                    <w:p>
                      <w:pPr>
                        <w:pStyle w:val="BodyText"/>
                        <w:ind w:left="20"/>
                        <w:spacing w:before="44" w:line="183" w:lineRule="auto"/>
                        <w:rPr>
                          <w:sz w:val="8"/>
                          <w:szCs w:val="8"/>
                        </w:rPr>
                      </w:pPr>
                      <w:r>
                        <w:rPr>
                          <w:sz w:val="8"/>
                          <w:szCs w:val="8"/>
                        </w:rPr>
                        <w:t>4</w:t>
                      </w:r>
                    </w:p>
                  </w:txbxContent>
                </v:textbox>
              </v:shape>
            </w:pict>
          </mc:Fallback>
        </mc:AlternateContent>
      </w:r>
      <w:bookmarkStart w:name="bookmark31" w:id="18"/>
      <w:bookmarkEnd w:id="18"/>
      <w:bookmarkStart w:name="bookmark32" w:id="19"/>
      <w:bookmarkEnd w:id="19"/>
      <w:r>
        <w:rPr>
          <w:sz w:val="15"/>
          <w:szCs w:val="15"/>
          <w:spacing w:val="-7"/>
          <w:position w:val="-1"/>
        </w:rPr>
        <w:t>44         </w:t>
      </w:r>
      <w:r>
        <w:rPr>
          <w:sz w:val="20"/>
          <w:szCs w:val="20"/>
          <w:spacing w:val="-7"/>
        </w:rPr>
        <w:t>EDGE:  </w:t>
      </w:r>
      <w:r>
        <w:rPr>
          <w:rFonts w:ascii="SimHei" w:hAnsi="SimHei" w:eastAsia="SimHei" w:cs="SimHei"/>
          <w:sz w:val="20"/>
          <w:szCs w:val="20"/>
          <w:spacing w:val="-7"/>
        </w:rPr>
        <w:t>价值驱动的数字化转型</w:t>
      </w:r>
    </w:p>
    <w:p>
      <w:pPr>
        <w:spacing w:line="295" w:lineRule="auto"/>
        <w:rPr>
          <w:rFonts w:ascii="Arial"/>
          <w:sz w:val="21"/>
        </w:rPr>
      </w:pPr>
      <w:r/>
    </w:p>
    <w:p>
      <w:pPr>
        <w:spacing w:line="296" w:lineRule="auto"/>
        <w:rPr>
          <w:rFonts w:ascii="Arial"/>
          <w:sz w:val="21"/>
        </w:rPr>
      </w:pPr>
      <w:r/>
    </w:p>
    <w:p>
      <w:pPr>
        <w:pStyle w:val="BodyText"/>
        <w:ind w:right="20" w:firstLine="440"/>
        <w:spacing w:before="65" w:line="351" w:lineRule="auto"/>
        <w:jc w:val="both"/>
        <w:rPr>
          <w:sz w:val="20"/>
          <w:szCs w:val="20"/>
        </w:rPr>
      </w:pPr>
      <w:r>
        <w:rPr>
          <w:sz w:val="20"/>
          <w:szCs w:val="20"/>
          <w:spacing w:val="20"/>
        </w:rPr>
        <w:t>基于对原则的理解，适应</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5"/>
        </w:rPr>
        <w:t xml:space="preserve">  </w:t>
      </w:r>
      <w:r>
        <w:rPr>
          <w:sz w:val="20"/>
          <w:szCs w:val="20"/>
          <w:spacing w:val="20"/>
        </w:rPr>
        <w:t>实践的能力对于成功至关重要。本章</w:t>
      </w:r>
      <w:r>
        <w:rPr>
          <w:sz w:val="20"/>
          <w:szCs w:val="20"/>
        </w:rPr>
        <w:t xml:space="preserve"> </w:t>
      </w:r>
      <w:r>
        <w:rPr>
          <w:sz w:val="20"/>
          <w:szCs w:val="20"/>
          <w:spacing w:val="19"/>
        </w:rPr>
        <w:t>概述的六项指导原则(图3-</w:t>
      </w:r>
      <w:r>
        <w:rPr>
          <w:sz w:val="20"/>
          <w:szCs w:val="20"/>
          <w:spacing w:val="-52"/>
        </w:rPr>
        <w:t xml:space="preserve"> </w:t>
      </w:r>
      <w:r>
        <w:rPr>
          <w:sz w:val="20"/>
          <w:szCs w:val="20"/>
          <w:spacing w:val="19"/>
        </w:rPr>
        <w:t>1)是理解和应用</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19"/>
        </w:rPr>
        <w:t xml:space="preserve">  </w:t>
      </w:r>
      <w:r>
        <w:rPr>
          <w:sz w:val="20"/>
          <w:szCs w:val="20"/>
          <w:spacing w:val="19"/>
        </w:rPr>
        <w:t>的关键。这些原则</w:t>
      </w:r>
      <w:r>
        <w:rPr>
          <w:sz w:val="20"/>
          <w:szCs w:val="20"/>
          <w:spacing w:val="18"/>
        </w:rPr>
        <w:t>可以</w:t>
      </w:r>
    </w:p>
    <w:p>
      <w:pPr>
        <w:pStyle w:val="BodyText"/>
        <w:spacing w:line="219" w:lineRule="auto"/>
        <w:rPr>
          <w:sz w:val="20"/>
          <w:szCs w:val="20"/>
        </w:rPr>
      </w:pPr>
      <w:r>
        <w:rPr>
          <w:sz w:val="20"/>
          <w:szCs w:val="20"/>
          <w:spacing w:val="13"/>
        </w:rPr>
        <w:t>帮助我们回答有关为了变革而投资、合作及快速适应的问</w:t>
      </w:r>
      <w:r>
        <w:rPr>
          <w:sz w:val="20"/>
          <w:szCs w:val="20"/>
          <w:spacing w:val="12"/>
        </w:rPr>
        <w:t>题。</w:t>
      </w:r>
    </w:p>
    <w:p>
      <w:pPr>
        <w:pStyle w:val="BodyText"/>
        <w:ind w:firstLine="499"/>
        <w:spacing w:before="234" w:line="4950" w:lineRule="exact"/>
        <w:rPr/>
      </w:pPr>
      <w:r>
        <w:rPr>
          <w:position w:val="-99"/>
        </w:rPr>
        <w:pict>
          <v:group id="_x0000_s178" style="mso-position-vertical-relative:line;mso-position-horizontal-relative:char;width:304.05pt;height:247.55pt;" filled="false" stroked="false" coordsize="6080,4951" coordorigin="0,0">
            <v:shape id="_x0000_s180" style="position:absolute;left:10;top:0;width:6070;height:4951;" filled="false" stroked="false" type="#_x0000_t75">
              <v:imagedata o:title="" r:id="rId101"/>
            </v:shape>
            <v:shape id="_x0000_s182" style="position:absolute;left:2430;top:44;width:3662;height:4546;" filled="false" stroked="false" type="#_x0000_t202">
              <v:fill on="false"/>
              <v:stroke on="false"/>
              <v:path/>
              <v:imagedata o:title=""/>
              <o:lock v:ext="edit" aspectratio="false"/>
              <v:textbox inset="0mm,0mm,0mm,0mm">
                <w:txbxContent>
                  <w:p>
                    <w:pPr>
                      <w:ind w:left="99"/>
                      <w:spacing w:before="20" w:line="211" w:lineRule="exact"/>
                      <w:rPr>
                        <w:rFonts w:ascii="SimHei" w:hAnsi="SimHei" w:eastAsia="SimHei" w:cs="SimHei"/>
                        <w:sz w:val="15"/>
                        <w:szCs w:val="15"/>
                      </w:rPr>
                    </w:pPr>
                    <w:r>
                      <w:rPr>
                        <w:rFonts w:ascii="SimHei" w:hAnsi="SimHei" w:eastAsia="SimHei" w:cs="SimHei"/>
                        <w:sz w:val="15"/>
                        <w:szCs w:val="15"/>
                        <w:spacing w:val="6"/>
                        <w:position w:val="4"/>
                      </w:rPr>
                      <w:t>基于成效的战略</w:t>
                    </w:r>
                  </w:p>
                  <w:p>
                    <w:pPr>
                      <w:ind w:left="259"/>
                      <w:spacing w:line="220" w:lineRule="auto"/>
                      <w:rPr>
                        <w:rFonts w:ascii="SimSun" w:hAnsi="SimSun" w:eastAsia="SimSun" w:cs="SimSun"/>
                        <w:sz w:val="15"/>
                        <w:szCs w:val="15"/>
                      </w:rPr>
                    </w:pPr>
                    <w:r>
                      <w:rPr>
                        <w:rFonts w:ascii="SimSun" w:hAnsi="SimSun" w:eastAsia="SimSun" w:cs="SimSun"/>
                        <w:sz w:val="15"/>
                        <w:szCs w:val="15"/>
                        <w:spacing w:val="2"/>
                      </w:rPr>
                      <w:t>(基于目标)</w:t>
                    </w:r>
                  </w:p>
                  <w:p>
                    <w:pPr>
                      <w:ind w:left="480"/>
                      <w:spacing w:before="109" w:line="221" w:lineRule="auto"/>
                      <w:rPr>
                        <w:rFonts w:ascii="SimHei" w:hAnsi="SimHei" w:eastAsia="SimHei" w:cs="SimHei"/>
                        <w:sz w:val="15"/>
                        <w:szCs w:val="15"/>
                      </w:rPr>
                    </w:pPr>
                    <w:r>
                      <w:rPr>
                        <w:rFonts w:ascii="SimHei" w:hAnsi="SimHei" w:eastAsia="SimHei" w:cs="SimHei"/>
                        <w:sz w:val="15"/>
                        <w:szCs w:val="15"/>
                        <w:color w:val="FFFFFF"/>
                        <w:spacing w:val="-2"/>
                      </w:rPr>
                      <w:t>愿景</w:t>
                    </w:r>
                  </w:p>
                  <w:p>
                    <w:pPr>
                      <w:ind w:left="20"/>
                      <w:spacing w:before="114" w:line="227" w:lineRule="auto"/>
                      <w:rPr>
                        <w:rFonts w:ascii="YouYuan" w:hAnsi="YouYuan" w:eastAsia="YouYuan" w:cs="YouYuan"/>
                        <w:sz w:val="15"/>
                        <w:szCs w:val="15"/>
                      </w:rPr>
                    </w:pPr>
                    <w:r>
                      <w:rPr>
                        <w:rFonts w:ascii="SimSun" w:hAnsi="SimSun" w:eastAsia="SimSun" w:cs="SimSun"/>
                        <w:sz w:val="15"/>
                        <w:szCs w:val="15"/>
                        <w:spacing w:val="-12"/>
                      </w:rPr>
                      <w:t>目标</w:t>
                    </w:r>
                    <w:r>
                      <w:rPr>
                        <w:rFonts w:ascii="SimSun" w:hAnsi="SimSun" w:eastAsia="SimSun" w:cs="SimSun"/>
                        <w:sz w:val="15"/>
                        <w:szCs w:val="15"/>
                        <w:spacing w:val="29"/>
                        <w:w w:val="101"/>
                      </w:rPr>
                      <w:t xml:space="preserve"> </w:t>
                    </w:r>
                    <w:r>
                      <w:rPr>
                        <w:rFonts w:ascii="SimSun" w:hAnsi="SimSun" w:eastAsia="SimSun" w:cs="SimSun"/>
                        <w:sz w:val="20"/>
                        <w:szCs w:val="20"/>
                        <w:spacing w:val="-12"/>
                      </w:rPr>
                      <w:t>国标</w:t>
                    </w:r>
                    <w:r>
                      <w:rPr>
                        <w:rFonts w:ascii="SimSun" w:hAnsi="SimSun" w:eastAsia="SimSun" w:cs="SimSun"/>
                        <w:sz w:val="20"/>
                        <w:szCs w:val="20"/>
                        <w:spacing w:val="3"/>
                      </w:rPr>
                      <w:t xml:space="preserve">  </w:t>
                    </w:r>
                    <w:r>
                      <w:rPr>
                        <w:rFonts w:ascii="YouYuan" w:hAnsi="YouYuan" w:eastAsia="YouYuan" w:cs="YouYuan"/>
                        <w:sz w:val="15"/>
                        <w:szCs w:val="15"/>
                        <w:color w:val="FFFFFF"/>
                        <w:spacing w:val="-12"/>
                        <w:position w:val="1"/>
                      </w:rPr>
                      <w:t>目标</w:t>
                    </w:r>
                  </w:p>
                  <w:p>
                    <w:pPr>
                      <w:ind w:left="170"/>
                      <w:spacing w:before="131" w:line="221" w:lineRule="auto"/>
                      <w:rPr>
                        <w:rFonts w:ascii="SimHei" w:hAnsi="SimHei" w:eastAsia="SimHei" w:cs="SimHei"/>
                        <w:sz w:val="20"/>
                        <w:szCs w:val="20"/>
                      </w:rPr>
                    </w:pPr>
                    <w:r>
                      <w:rPr>
                        <w:rFonts w:ascii="SimHei" w:hAnsi="SimHei" w:eastAsia="SimHei" w:cs="SimHei"/>
                        <w:sz w:val="20"/>
                        <w:szCs w:val="20"/>
                        <w:spacing w:val="-2"/>
                      </w:rPr>
                      <w:t>我违</w:t>
                    </w:r>
                    <w:r>
                      <w:rPr>
                        <w:rFonts w:ascii="SimHei" w:hAnsi="SimHei" w:eastAsia="SimHei" w:cs="SimHei"/>
                        <w:sz w:val="20"/>
                        <w:szCs w:val="20"/>
                        <w:spacing w:val="-2"/>
                      </w:rPr>
                      <w:t xml:space="preserve"> </w:t>
                    </w:r>
                    <w:r>
                      <w:rPr>
                        <w:rFonts w:ascii="SimHei" w:hAnsi="SimHei" w:eastAsia="SimHei" w:cs="SimHei"/>
                        <w:sz w:val="20"/>
                        <w:szCs w:val="20"/>
                        <w:spacing w:val="-2"/>
                      </w:rPr>
                      <w:t>胶注</w:t>
                    </w:r>
                  </w:p>
                  <w:p>
                    <w:pPr>
                      <w:spacing w:line="359" w:lineRule="auto"/>
                      <w:rPr>
                        <w:rFonts w:ascii="Arial"/>
                        <w:sz w:val="21"/>
                      </w:rPr>
                    </w:pPr>
                    <w:r/>
                  </w:p>
                  <w:p>
                    <w:pPr>
                      <w:spacing w:line="360" w:lineRule="auto"/>
                      <w:rPr>
                        <w:rFonts w:ascii="Arial"/>
                        <w:sz w:val="21"/>
                      </w:rPr>
                    </w:pPr>
                    <w:r/>
                  </w:p>
                  <w:p>
                    <w:pPr>
                      <w:ind w:firstLine="1370"/>
                      <w:spacing w:line="470" w:lineRule="exact"/>
                      <w:rPr/>
                    </w:pPr>
                    <w:r>
                      <w:rPr>
                        <w:position w:val="-9"/>
                      </w:rPr>
                      <w:drawing>
                        <wp:inline distT="0" distB="0" distL="0" distR="0">
                          <wp:extent cx="184140" cy="298448"/>
                          <wp:effectExtent l="0" t="0" r="0" b="0"/>
                          <wp:docPr id="198" name="IM 198"/>
                          <wp:cNvGraphicFramePr/>
                          <a:graphic>
                            <a:graphicData uri="http://schemas.openxmlformats.org/drawingml/2006/picture">
                              <pic:pic>
                                <pic:nvPicPr>
                                  <pic:cNvPr id="198" name="IM 198"/>
                                  <pic:cNvPicPr/>
                                </pic:nvPicPr>
                                <pic:blipFill>
                                  <a:blip r:embed="rId102"/>
                                  <a:stretch>
                                    <a:fillRect/>
                                  </a:stretch>
                                </pic:blipFill>
                                <pic:spPr>
                                  <a:xfrm rot="0">
                                    <a:off x="0" y="0"/>
                                    <a:ext cx="184140" cy="298448"/>
                                  </a:xfrm>
                                  <a:prstGeom prst="rect">
                                    <a:avLst/>
                                  </a:prstGeom>
                                </pic:spPr>
                              </pic:pic>
                            </a:graphicData>
                          </a:graphic>
                        </wp:inline>
                      </w:drawing>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050" w:right="20"/>
                      <w:spacing w:before="49"/>
                      <w:rPr>
                        <w:rFonts w:ascii="SimSun" w:hAnsi="SimSun" w:eastAsia="SimSun" w:cs="SimSun"/>
                        <w:sz w:val="15"/>
                        <w:szCs w:val="15"/>
                      </w:rPr>
                    </w:pPr>
                    <w:r>
                      <w:rPr>
                        <w:rFonts w:ascii="SimHei" w:hAnsi="SimHei" w:eastAsia="SimHei" w:cs="SimHei"/>
                        <w:sz w:val="15"/>
                        <w:szCs w:val="15"/>
                        <w:spacing w:val="8"/>
                      </w:rPr>
                      <w:t>轻量级规划和组织治理</w:t>
                    </w:r>
                    <w:r>
                      <w:rPr>
                        <w:rFonts w:ascii="SimHei" w:hAnsi="SimHei" w:eastAsia="SimHei" w:cs="SimHei"/>
                        <w:sz w:val="15"/>
                        <w:szCs w:val="15"/>
                        <w:spacing w:val="4"/>
                      </w:rPr>
                      <w:t xml:space="preserve"> </w:t>
                    </w:r>
                    <w:r>
                      <w:rPr>
                        <w:rFonts w:ascii="SimSun" w:hAnsi="SimSun" w:eastAsia="SimSun" w:cs="SimSun"/>
                        <w:sz w:val="15"/>
                        <w:szCs w:val="15"/>
                        <w:spacing w:val="-5"/>
                      </w:rPr>
                      <w:t>(定期进行商业成效评审)</w:t>
                    </w:r>
                  </w:p>
                  <w:p>
                    <w:pPr>
                      <w:ind w:left="2290"/>
                      <w:spacing w:before="73" w:line="224" w:lineRule="auto"/>
                      <w:rPr>
                        <w:rFonts w:ascii="Times New Roman" w:hAnsi="Times New Roman" w:eastAsia="Times New Roman" w:cs="Times New Roman"/>
                        <w:sz w:val="15"/>
                        <w:szCs w:val="15"/>
                      </w:rPr>
                    </w:pPr>
                    <w:r>
                      <w:rPr>
                        <w:rFonts w:ascii="SimSun" w:hAnsi="SimSun" w:eastAsia="SimSun" w:cs="SimSun"/>
                        <w:sz w:val="15"/>
                        <w:szCs w:val="15"/>
                        <w:spacing w:val="-5"/>
                      </w:rPr>
                      <w:t>$</w:t>
                    </w:r>
                    <w:r>
                      <w:rPr>
                        <w:rFonts w:ascii="SimSun" w:hAnsi="SimSun" w:eastAsia="SimSun" w:cs="SimSun"/>
                        <w:sz w:val="15"/>
                        <w:szCs w:val="15"/>
                        <w:spacing w:val="11"/>
                      </w:rPr>
                      <w:t xml:space="preserve">     </w:t>
                    </w:r>
                    <w:r>
                      <w:rPr>
                        <w:rFonts w:ascii="Times New Roman" w:hAnsi="Times New Roman" w:eastAsia="Times New Roman" w:cs="Times New Roman"/>
                        <w:sz w:val="15"/>
                        <w:szCs w:val="15"/>
                        <w:spacing w:val="-5"/>
                        <w:position w:val="-1"/>
                      </w:rPr>
                      <w:t>X</w:t>
                    </w:r>
                  </w:p>
                </w:txbxContent>
              </v:textbox>
            </v:shape>
            <v:shape id="_x0000_s184" style="position:absolute;left:-20;top:3714;width:1640;height:412;" filled="false" stroked="false" type="#_x0000_t202">
              <v:fill on="false"/>
              <v:stroke on="false"/>
              <v:path/>
              <v:imagedata o:title=""/>
              <o:lock v:ext="edit" aspectratio="false"/>
              <v:textbox inset="0mm,0mm,0mm,0mm">
                <w:txbxContent>
                  <w:p>
                    <w:pPr>
                      <w:ind w:left="50" w:right="20" w:hanging="30"/>
                      <w:spacing w:before="20" w:line="246" w:lineRule="auto"/>
                      <w:rPr>
                        <w:rFonts w:ascii="SimSun" w:hAnsi="SimSun" w:eastAsia="SimSun" w:cs="SimSun"/>
                        <w:sz w:val="15"/>
                        <w:szCs w:val="15"/>
                      </w:rPr>
                    </w:pPr>
                    <w:r>
                      <w:rPr>
                        <w:rFonts w:ascii="SimHei" w:hAnsi="SimHei" w:eastAsia="SimHei" w:cs="SimHei"/>
                        <w:sz w:val="15"/>
                        <w:szCs w:val="15"/>
                        <w:spacing w:val="9"/>
                      </w:rPr>
                      <w:t>基于价值的优先级排序</w:t>
                    </w:r>
                    <w:r>
                      <w:rPr>
                        <w:rFonts w:ascii="SimHei" w:hAnsi="SimHei" w:eastAsia="SimHei" w:cs="SimHei"/>
                        <w:sz w:val="15"/>
                        <w:szCs w:val="15"/>
                        <w:spacing w:val="8"/>
                      </w:rPr>
                      <w:t xml:space="preserve"> </w:t>
                    </w:r>
                    <w:r>
                      <w:rPr>
                        <w:rFonts w:ascii="SimSun" w:hAnsi="SimSun" w:eastAsia="SimSun" w:cs="SimSun"/>
                        <w:sz w:val="15"/>
                        <w:szCs w:val="15"/>
                        <w:spacing w:val="-3"/>
                      </w:rPr>
                      <w:t>(增量地进行投资分配)</w:t>
                    </w:r>
                  </w:p>
                </w:txbxContent>
              </v:textbox>
            </v:shape>
            <v:shape id="_x0000_s186" style="position:absolute;left:2600;top:3839;width:816;height:437;" filled="false" stroked="false" type="#_x0000_t202">
              <v:fill on="false"/>
              <v:stroke on="false"/>
              <v:path/>
              <v:imagedata o:title=""/>
              <o:lock v:ext="edit" aspectratio="false"/>
              <v:textbox inset="0mm,0mm,0mm,0mm">
                <w:txbxContent>
                  <w:p>
                    <w:pPr>
                      <w:ind w:left="20" w:right="20" w:firstLine="60"/>
                      <w:spacing w:before="19" w:line="224" w:lineRule="auto"/>
                      <w:rPr>
                        <w:rFonts w:ascii="SimSun" w:hAnsi="SimSun" w:eastAsia="SimSun" w:cs="SimSun"/>
                        <w:sz w:val="15"/>
                        <w:szCs w:val="15"/>
                      </w:rPr>
                    </w:pPr>
                    <w:r>
                      <w:rPr>
                        <w:rFonts w:ascii="SimSun" w:hAnsi="SimSun" w:eastAsia="SimSun" w:cs="SimSun"/>
                        <w:sz w:val="20"/>
                        <w:szCs w:val="20"/>
                        <w:spacing w:val="-16"/>
                        <w:w w:val="96"/>
                      </w:rPr>
                      <w:t>跨职能和</w:t>
                    </w:r>
                    <w:r>
                      <w:rPr>
                        <w:rFonts w:ascii="SimSun" w:hAnsi="SimSun" w:eastAsia="SimSun" w:cs="SimSun"/>
                        <w:sz w:val="20"/>
                        <w:szCs w:val="20"/>
                      </w:rPr>
                      <w:t xml:space="preserve"> </w:t>
                    </w:r>
                    <w:r>
                      <w:rPr>
                        <w:rFonts w:ascii="SimSun" w:hAnsi="SimSun" w:eastAsia="SimSun" w:cs="SimSun"/>
                        <w:sz w:val="15"/>
                        <w:szCs w:val="15"/>
                        <w:spacing w:val="5"/>
                      </w:rPr>
                      <w:t>协作式决策</w:t>
                    </w:r>
                  </w:p>
                </w:txbxContent>
              </v:textbox>
            </v:shape>
            <v:shape id="_x0000_s188" style="position:absolute;left:1850;top:2150;width:280;height:330;" filled="false" stroked="false" type="#_x0000_t75">
              <v:imagedata o:title="" r:id="rId103"/>
            </v:shape>
            <v:shape id="_x0000_s190" style="position:absolute;left:1770;top:2499;width:190;height:180;" filled="false" stroked="false" type="#_x0000_t75">
              <v:imagedata o:title="" r:id="rId104"/>
            </v:shape>
            <v:shape id="_x0000_s192" style="position:absolute;left:2210;top:2139;width:151;height:141;" filled="false" stroked="false" type="#_x0000_t75">
              <v:imagedata o:title="" r:id="rId105"/>
            </v:shape>
          </v:group>
        </w:pict>
      </w:r>
    </w:p>
    <w:p>
      <w:pPr>
        <w:pStyle w:val="BodyText"/>
        <w:ind w:left="2759"/>
        <w:spacing w:before="298" w:line="220" w:lineRule="auto"/>
        <w:rPr>
          <w:sz w:val="20"/>
          <w:szCs w:val="20"/>
        </w:rPr>
      </w:pPr>
      <w:r>
        <w:rPr>
          <w:sz w:val="20"/>
          <w:szCs w:val="20"/>
          <w:spacing w:val="-4"/>
        </w:rPr>
        <w:t>图3-1</w:t>
      </w:r>
      <w:r>
        <w:rPr>
          <w:sz w:val="20"/>
          <w:szCs w:val="20"/>
          <w:spacing w:val="77"/>
        </w:rPr>
        <w:t xml:space="preserve"> </w:t>
      </w:r>
      <w:r>
        <w:rPr>
          <w:sz w:val="20"/>
          <w:szCs w:val="20"/>
          <w:spacing w:val="-4"/>
        </w:rPr>
        <w:t>EDGE</w:t>
      </w:r>
      <w:r>
        <w:rPr>
          <w:sz w:val="20"/>
          <w:szCs w:val="20"/>
          <w:spacing w:val="45"/>
        </w:rPr>
        <w:t xml:space="preserve"> </w:t>
      </w:r>
      <w:r>
        <w:rPr>
          <w:sz w:val="20"/>
          <w:szCs w:val="20"/>
          <w:spacing w:val="-4"/>
        </w:rPr>
        <w:t>原则</w:t>
      </w:r>
    </w:p>
    <w:p>
      <w:pPr>
        <w:spacing w:line="313" w:lineRule="auto"/>
        <w:rPr>
          <w:rFonts w:ascii="Arial"/>
          <w:sz w:val="21"/>
        </w:rPr>
      </w:pPr>
      <w:r/>
    </w:p>
    <w:p>
      <w:pPr>
        <w:pStyle w:val="BodyText"/>
        <w:ind w:right="12" w:firstLine="440"/>
        <w:spacing w:before="66" w:line="351" w:lineRule="auto"/>
        <w:jc w:val="both"/>
        <w:rPr>
          <w:sz w:val="20"/>
          <w:szCs w:val="20"/>
        </w:rPr>
      </w:pPr>
      <w:r>
        <w:rPr>
          <w:sz w:val="20"/>
          <w:szCs w:val="20"/>
          <w:spacing w:val="23"/>
        </w:rPr>
        <w:t>外环上的三个原则</w:t>
      </w:r>
      <w:r>
        <w:rPr>
          <w:sz w:val="20"/>
          <w:szCs w:val="20"/>
          <w:spacing w:val="-52"/>
        </w:rPr>
        <w:t xml:space="preserve"> </w:t>
      </w:r>
      <w:r>
        <w:rPr>
          <w:sz w:val="20"/>
          <w:szCs w:val="20"/>
          <w:spacing w:val="23"/>
        </w:rPr>
        <w:t>—</w:t>
      </w:r>
      <w:r>
        <w:rPr>
          <w:sz w:val="20"/>
          <w:szCs w:val="20"/>
          <w:spacing w:val="-65"/>
        </w:rPr>
        <w:t xml:space="preserve"> </w:t>
      </w:r>
      <w:r>
        <w:rPr>
          <w:sz w:val="20"/>
          <w:szCs w:val="20"/>
          <w:spacing w:val="23"/>
        </w:rPr>
        <w:t>—</w:t>
      </w:r>
      <w:r>
        <w:rPr>
          <w:sz w:val="20"/>
          <w:szCs w:val="20"/>
          <w:spacing w:val="-64"/>
        </w:rPr>
        <w:t xml:space="preserve"> </w:t>
      </w:r>
      <w:r>
        <w:rPr>
          <w:sz w:val="20"/>
          <w:szCs w:val="20"/>
          <w:spacing w:val="23"/>
        </w:rPr>
        <w:t>基于成效的战略、基于价值的优先级排序以</w:t>
      </w:r>
      <w:r>
        <w:rPr>
          <w:sz w:val="20"/>
          <w:szCs w:val="20"/>
        </w:rPr>
        <w:t xml:space="preserve"> </w:t>
      </w:r>
      <w:r>
        <w:rPr>
          <w:sz w:val="20"/>
          <w:szCs w:val="20"/>
          <w:spacing w:val="15"/>
        </w:rPr>
        <w:t>及轻量级规划和组织治理</w:t>
      </w:r>
      <w:r>
        <w:rPr>
          <w:sz w:val="20"/>
          <w:szCs w:val="20"/>
          <w:spacing w:val="-55"/>
        </w:rPr>
        <w:t xml:space="preserve"> </w:t>
      </w:r>
      <w:r>
        <w:rPr>
          <w:sz w:val="20"/>
          <w:szCs w:val="20"/>
          <w:spacing w:val="15"/>
        </w:rPr>
        <w:t>—</w:t>
      </w:r>
      <w:r>
        <w:rPr>
          <w:sz w:val="20"/>
          <w:szCs w:val="20"/>
          <w:spacing w:val="-73"/>
        </w:rPr>
        <w:t xml:space="preserve"> </w:t>
      </w:r>
      <w:r>
        <w:rPr>
          <w:sz w:val="20"/>
          <w:szCs w:val="20"/>
          <w:spacing w:val="15"/>
        </w:rPr>
        <w:t>—</w:t>
      </w:r>
      <w:r>
        <w:rPr>
          <w:sz w:val="20"/>
          <w:szCs w:val="20"/>
          <w:spacing w:val="-71"/>
        </w:rPr>
        <w:t xml:space="preserve"> </w:t>
      </w:r>
      <w:r>
        <w:rPr>
          <w:sz w:val="20"/>
          <w:szCs w:val="20"/>
          <w:spacing w:val="15"/>
        </w:rPr>
        <w:t>重点是要回答“我们应该如何投资”这一</w:t>
      </w:r>
      <w:r>
        <w:rPr>
          <w:sz w:val="20"/>
          <w:szCs w:val="20"/>
          <w:spacing w:val="-49"/>
        </w:rPr>
        <w:t xml:space="preserve"> </w:t>
      </w:r>
      <w:r>
        <w:rPr>
          <w:sz w:val="20"/>
          <w:szCs w:val="20"/>
          <w:spacing w:val="15"/>
        </w:rPr>
        <w:t>问</w:t>
      </w:r>
      <w:r>
        <w:rPr>
          <w:sz w:val="20"/>
          <w:szCs w:val="20"/>
        </w:rPr>
        <w:t xml:space="preserve"> </w:t>
      </w:r>
      <w:r>
        <w:rPr>
          <w:sz w:val="20"/>
          <w:szCs w:val="20"/>
          <w:spacing w:val="16"/>
        </w:rPr>
        <w:t>题。内环上的三个原则</w:t>
      </w:r>
      <w:r>
        <w:rPr>
          <w:sz w:val="20"/>
          <w:szCs w:val="20"/>
          <w:spacing w:val="-74"/>
        </w:rPr>
        <w:t xml:space="preserve"> </w:t>
      </w:r>
      <w:r>
        <w:rPr>
          <w:sz w:val="20"/>
          <w:szCs w:val="20"/>
          <w:spacing w:val="16"/>
        </w:rPr>
        <w:t>—</w:t>
      </w:r>
      <w:r>
        <w:rPr>
          <w:sz w:val="20"/>
          <w:szCs w:val="20"/>
          <w:spacing w:val="-74"/>
        </w:rPr>
        <w:t xml:space="preserve"> </w:t>
      </w:r>
      <w:r>
        <w:rPr>
          <w:sz w:val="20"/>
          <w:szCs w:val="20"/>
          <w:spacing w:val="16"/>
        </w:rPr>
        <w:t>—</w:t>
      </w:r>
      <w:r>
        <w:rPr>
          <w:sz w:val="20"/>
          <w:szCs w:val="20"/>
          <w:spacing w:val="-39"/>
        </w:rPr>
        <w:t xml:space="preserve"> </w:t>
      </w:r>
      <w:r>
        <w:rPr>
          <w:sz w:val="20"/>
          <w:szCs w:val="20"/>
          <w:spacing w:val="16"/>
        </w:rPr>
        <w:t>自治团队、适应性和学习型的文化、跨职能和</w:t>
      </w:r>
      <w:r>
        <w:rPr>
          <w:sz w:val="20"/>
          <w:szCs w:val="20"/>
        </w:rPr>
        <w:t xml:space="preserve"> </w:t>
      </w:r>
      <w:r>
        <w:rPr>
          <w:sz w:val="20"/>
          <w:szCs w:val="20"/>
          <w:spacing w:val="17"/>
        </w:rPr>
        <w:t>协作式决策</w:t>
      </w:r>
      <w:r>
        <w:rPr>
          <w:sz w:val="20"/>
          <w:szCs w:val="20"/>
          <w:spacing w:val="-71"/>
        </w:rPr>
        <w:t xml:space="preserve"> </w:t>
      </w:r>
      <w:r>
        <w:rPr>
          <w:sz w:val="20"/>
          <w:szCs w:val="20"/>
          <w:spacing w:val="17"/>
        </w:rPr>
        <w:t>—</w:t>
      </w:r>
      <w:r>
        <w:rPr>
          <w:sz w:val="20"/>
          <w:szCs w:val="20"/>
          <w:spacing w:val="-73"/>
        </w:rPr>
        <w:t xml:space="preserve"> </w:t>
      </w:r>
      <w:r>
        <w:rPr>
          <w:sz w:val="20"/>
          <w:szCs w:val="20"/>
          <w:spacing w:val="17"/>
        </w:rPr>
        <w:t>—</w:t>
      </w:r>
      <w:r>
        <w:rPr>
          <w:sz w:val="20"/>
          <w:szCs w:val="20"/>
          <w:spacing w:val="-72"/>
        </w:rPr>
        <w:t xml:space="preserve"> </w:t>
      </w:r>
      <w:r>
        <w:rPr>
          <w:sz w:val="20"/>
          <w:szCs w:val="20"/>
          <w:spacing w:val="17"/>
        </w:rPr>
        <w:t>着眼于合作及快速适应。但实际上，关键问题与原则之间</w:t>
      </w:r>
      <w:r>
        <w:rPr>
          <w:sz w:val="20"/>
          <w:szCs w:val="20"/>
        </w:rPr>
        <w:t xml:space="preserve"> </w:t>
      </w:r>
      <w:r>
        <w:rPr>
          <w:sz w:val="20"/>
          <w:szCs w:val="20"/>
          <w:spacing w:val="27"/>
        </w:rPr>
        <w:t>的关系是多方面的。例如，轻量级组织治理也</w:t>
      </w:r>
      <w:r>
        <w:rPr>
          <w:sz w:val="20"/>
          <w:szCs w:val="20"/>
          <w:spacing w:val="26"/>
        </w:rPr>
        <w:t>有助于确定团队如何协同</w:t>
      </w:r>
    </w:p>
    <w:p>
      <w:pPr>
        <w:pStyle w:val="BodyText"/>
        <w:spacing w:line="220" w:lineRule="auto"/>
        <w:rPr>
          <w:sz w:val="20"/>
          <w:szCs w:val="20"/>
        </w:rPr>
      </w:pPr>
      <w:r>
        <w:rPr>
          <w:sz w:val="20"/>
          <w:szCs w:val="20"/>
          <w:spacing w:val="9"/>
        </w:rPr>
        <w:t>工作。</w:t>
      </w:r>
    </w:p>
    <w:p>
      <w:pPr>
        <w:pStyle w:val="BodyText"/>
        <w:ind w:firstLine="440"/>
        <w:spacing w:before="110" w:line="360" w:lineRule="auto"/>
        <w:jc w:val="both"/>
        <w:rPr>
          <w:sz w:val="20"/>
          <w:szCs w:val="20"/>
        </w:rPr>
      </w:pPr>
      <w:r>
        <w:rPr>
          <w:sz w:val="20"/>
          <w:szCs w:val="20"/>
          <w:spacing w:val="20"/>
        </w:rPr>
        <w:t>在将敏捷和精益的方法进行规模化时，人们总是试图创建一个预设的</w:t>
      </w:r>
      <w:r>
        <w:rPr>
          <w:sz w:val="20"/>
          <w:szCs w:val="20"/>
          <w:spacing w:val="4"/>
        </w:rPr>
        <w:t xml:space="preserve"> </w:t>
      </w:r>
      <w:r>
        <w:rPr>
          <w:sz w:val="20"/>
          <w:szCs w:val="20"/>
          <w:spacing w:val="19"/>
        </w:rPr>
        <w:t>而非适应性的结构或流程，这与我们的原则是相背离的。我们相信，决策</w:t>
      </w:r>
    </w:p>
    <w:p>
      <w:pPr>
        <w:pStyle w:val="BodyText"/>
        <w:spacing w:before="1" w:line="219" w:lineRule="auto"/>
        <w:rPr>
          <w:sz w:val="20"/>
          <w:szCs w:val="20"/>
        </w:rPr>
      </w:pPr>
      <w:r>
        <w:rPr>
          <w:sz w:val="20"/>
          <w:szCs w:val="20"/>
          <w:spacing w:val="12"/>
        </w:rPr>
        <w:t>制定框架一定比详细流程更加重要。</w:t>
      </w:r>
    </w:p>
    <w:p>
      <w:pPr>
        <w:spacing w:line="219" w:lineRule="auto"/>
        <w:sectPr>
          <w:pgSz w:w="8290" w:h="12560"/>
          <w:pgMar w:top="357" w:right="684" w:bottom="0" w:left="559" w:header="0" w:footer="0" w:gutter="0"/>
        </w:sectPr>
        <w:rPr>
          <w:sz w:val="20"/>
          <w:szCs w:val="20"/>
        </w:rPr>
      </w:pPr>
    </w:p>
    <w:p>
      <w:pPr>
        <w:pStyle w:val="BodyText"/>
        <w:ind w:left="4550"/>
        <w:spacing w:before="27" w:line="222" w:lineRule="auto"/>
        <w:rPr>
          <w:sz w:val="16"/>
          <w:szCs w:val="16"/>
        </w:rPr>
      </w:pPr>
      <w:r>
        <w:rPr>
          <w:rFonts w:ascii="SimHei" w:hAnsi="SimHei" w:eastAsia="SimHei" w:cs="SimHei"/>
          <w:sz w:val="21"/>
          <w:szCs w:val="21"/>
          <w:spacing w:val="-6"/>
        </w:rPr>
        <w:t>第3章</w:t>
      </w:r>
      <w:r>
        <w:rPr>
          <w:rFonts w:ascii="SimHei" w:hAnsi="SimHei" w:eastAsia="SimHei" w:cs="SimHei"/>
          <w:sz w:val="21"/>
          <w:szCs w:val="21"/>
          <w:spacing w:val="62"/>
        </w:rPr>
        <w:t xml:space="preserve"> </w:t>
      </w:r>
      <w:r>
        <w:rPr>
          <w:rFonts w:ascii="Arial" w:hAnsi="Arial" w:eastAsia="Arial" w:cs="Arial"/>
          <w:sz w:val="21"/>
          <w:szCs w:val="21"/>
          <w:spacing w:val="-6"/>
        </w:rPr>
        <w:t>EDGE</w:t>
      </w:r>
      <w:r>
        <w:rPr>
          <w:rFonts w:ascii="Arial" w:hAnsi="Arial" w:eastAsia="Arial" w:cs="Arial"/>
          <w:sz w:val="21"/>
          <w:szCs w:val="21"/>
          <w:spacing w:val="-18"/>
        </w:rPr>
        <w:t xml:space="preserve"> </w:t>
      </w:r>
      <w:r>
        <w:rPr>
          <w:rFonts w:ascii="SimHei" w:hAnsi="SimHei" w:eastAsia="SimHei" w:cs="SimHei"/>
          <w:sz w:val="21"/>
          <w:szCs w:val="21"/>
          <w:spacing w:val="-6"/>
        </w:rPr>
        <w:t>原则</w:t>
      </w:r>
      <w:r>
        <w:rPr>
          <w:rFonts w:ascii="SimHei" w:hAnsi="SimHei" w:eastAsia="SimHei" w:cs="SimHei"/>
          <w:sz w:val="21"/>
          <w:szCs w:val="21"/>
          <w:spacing w:val="7"/>
        </w:rPr>
        <w:t xml:space="preserve">     </w:t>
      </w:r>
      <w:r>
        <w:rPr>
          <w:sz w:val="16"/>
          <w:szCs w:val="16"/>
          <w:b/>
          <w:bCs/>
          <w:spacing w:val="-6"/>
          <w:position w:val="-1"/>
        </w:rPr>
        <w:t>45</w:t>
      </w:r>
    </w:p>
    <w:p>
      <w:pPr>
        <w:spacing w:line="288" w:lineRule="auto"/>
        <w:rPr>
          <w:rFonts w:ascii="Arial"/>
          <w:sz w:val="21"/>
        </w:rPr>
      </w:pPr>
      <w:r/>
    </w:p>
    <w:p>
      <w:pPr>
        <w:spacing w:line="288" w:lineRule="auto"/>
        <w:rPr>
          <w:rFonts w:ascii="Arial"/>
          <w:sz w:val="21"/>
        </w:rPr>
      </w:pPr>
      <w:r/>
    </w:p>
    <w:p>
      <w:pPr>
        <w:pStyle w:val="BodyText"/>
        <w:ind w:left="3"/>
        <w:spacing w:before="88" w:line="220" w:lineRule="auto"/>
        <w:outlineLvl w:val="0"/>
        <w:rPr>
          <w:sz w:val="27"/>
          <w:szCs w:val="27"/>
        </w:rPr>
      </w:pPr>
      <w:bookmarkStart w:name="bookmark33" w:id="20"/>
      <w:bookmarkEnd w:id="20"/>
      <w:bookmarkStart w:name="bookmark34" w:id="21"/>
      <w:bookmarkEnd w:id="21"/>
      <w:r>
        <w:rPr>
          <w:sz w:val="27"/>
          <w:szCs w:val="27"/>
          <w:b/>
          <w:bCs/>
          <w:spacing w:val="3"/>
        </w:rPr>
        <w:t>3.1</w:t>
      </w:r>
      <w:r>
        <w:rPr>
          <w:sz w:val="27"/>
          <w:szCs w:val="27"/>
          <w:spacing w:val="3"/>
        </w:rPr>
        <w:t xml:space="preserve">  </w:t>
      </w:r>
      <w:r>
        <w:rPr>
          <w:sz w:val="27"/>
          <w:szCs w:val="27"/>
          <w:b/>
          <w:bCs/>
          <w:spacing w:val="3"/>
        </w:rPr>
        <w:t>基于成效的战略</w:t>
      </w:r>
    </w:p>
    <w:p>
      <w:pPr>
        <w:pStyle w:val="BodyText"/>
        <w:ind w:firstLine="449"/>
        <w:spacing w:before="297" w:line="334" w:lineRule="auto"/>
        <w:rPr>
          <w:sz w:val="21"/>
          <w:szCs w:val="21"/>
        </w:rPr>
      </w:pPr>
      <w:r>
        <w:rPr>
          <w:sz w:val="21"/>
          <w:szCs w:val="21"/>
          <w:spacing w:val="8"/>
        </w:rPr>
        <w:t>企业进行转型以应对环境的变化。学习以不同的方式度量成功——这</w:t>
      </w:r>
      <w:r>
        <w:rPr>
          <w:sz w:val="21"/>
          <w:szCs w:val="21"/>
          <w:spacing w:val="9"/>
        </w:rPr>
        <w:t xml:space="preserve">  </w:t>
      </w:r>
      <w:r>
        <w:rPr>
          <w:sz w:val="21"/>
          <w:szCs w:val="21"/>
          <w:spacing w:val="9"/>
        </w:rPr>
        <w:t>是转型过程中管理者和高管面临的最困难的一件事。随着组织从周边的环</w:t>
      </w:r>
      <w:r>
        <w:rPr>
          <w:sz w:val="21"/>
          <w:szCs w:val="21"/>
          <w:spacing w:val="1"/>
        </w:rPr>
        <w:t xml:space="preserve">  </w:t>
      </w:r>
      <w:r>
        <w:rPr>
          <w:sz w:val="21"/>
          <w:szCs w:val="21"/>
          <w:spacing w:val="5"/>
        </w:rPr>
        <w:t>境中学习并成长，它需要对那些最有希望实现愿景的想法进行更多的投资。</w:t>
      </w:r>
      <w:r>
        <w:rPr>
          <w:sz w:val="21"/>
          <w:szCs w:val="21"/>
          <w:spacing w:val="8"/>
        </w:rPr>
        <w:t xml:space="preserve"> </w:t>
      </w:r>
      <w:r>
        <w:rPr>
          <w:sz w:val="21"/>
          <w:szCs w:val="21"/>
          <w:spacing w:val="9"/>
        </w:rPr>
        <w:t>而根据传统，团队因为能按照指标进行生产而获得奖励，但这些指标不一</w:t>
      </w:r>
      <w:r>
        <w:rPr>
          <w:sz w:val="21"/>
          <w:szCs w:val="21"/>
          <w:spacing w:val="1"/>
        </w:rPr>
        <w:t xml:space="preserve">  </w:t>
      </w:r>
      <w:r>
        <w:rPr>
          <w:sz w:val="21"/>
          <w:szCs w:val="21"/>
          <w:spacing w:val="9"/>
        </w:rPr>
        <w:t>定与业务成效相关。例如，很多组织通过是否达到一个设计或进度的关卡</w:t>
      </w:r>
      <w:r>
        <w:rPr>
          <w:sz w:val="21"/>
          <w:szCs w:val="21"/>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gate</w:t>
      </w:r>
      <w:r>
        <w:rPr>
          <w:rFonts w:ascii="Times New Roman" w:hAnsi="Times New Roman" w:eastAsia="Times New Roman" w:cs="Times New Roman"/>
          <w:sz w:val="21"/>
          <w:szCs w:val="21"/>
          <w:spacing w:val="11"/>
        </w:rPr>
        <w:t>)   </w:t>
      </w:r>
      <w:r>
        <w:rPr>
          <w:sz w:val="21"/>
          <w:szCs w:val="21"/>
          <w:spacing w:val="11"/>
        </w:rPr>
        <w:t>来衡量其在实现“目标”时的进展。尽管这样做或许能(或许不能)</w:t>
      </w:r>
    </w:p>
    <w:p>
      <w:pPr>
        <w:pStyle w:val="BodyText"/>
        <w:spacing w:before="1" w:line="217" w:lineRule="auto"/>
        <w:rPr>
          <w:sz w:val="21"/>
          <w:szCs w:val="21"/>
        </w:rPr>
      </w:pPr>
      <w:r>
        <w:rPr>
          <w:sz w:val="21"/>
          <w:szCs w:val="21"/>
          <w:spacing w:val="3"/>
        </w:rPr>
        <w:t>帮助团队行动，但这种做法本身对利益相关者或客户并不具有价值。</w:t>
      </w:r>
    </w:p>
    <w:p>
      <w:pPr>
        <w:spacing w:line="328" w:lineRule="auto"/>
        <w:rPr>
          <w:rFonts w:ascii="Arial"/>
          <w:sz w:val="21"/>
        </w:rPr>
      </w:pPr>
      <w:r/>
    </w:p>
    <w:p>
      <w:pPr>
        <w:ind w:left="449"/>
        <w:spacing w:before="68" w:line="223" w:lineRule="auto"/>
        <w:rPr>
          <w:rFonts w:ascii="KaiTi" w:hAnsi="KaiTi" w:eastAsia="KaiTi" w:cs="KaiTi"/>
          <w:sz w:val="21"/>
          <w:szCs w:val="21"/>
        </w:rPr>
      </w:pPr>
      <w:r>
        <w:rPr>
          <w:rFonts w:ascii="KaiTi" w:hAnsi="KaiTi" w:eastAsia="KaiTi" w:cs="KaiTi"/>
          <w:sz w:val="21"/>
          <w:szCs w:val="21"/>
          <w:spacing w:val="4"/>
        </w:rPr>
        <w:t>这种成效导向将驱使你采用不同的思维方式和不同的交付价值方式。</w:t>
      </w:r>
    </w:p>
    <w:p>
      <w:pPr>
        <w:ind w:left="2270" w:right="441"/>
        <w:spacing w:before="107" w:line="256" w:lineRule="auto"/>
        <w:jc w:val="right"/>
        <w:rPr>
          <w:rFonts w:ascii="KaiTi" w:hAnsi="KaiTi" w:eastAsia="KaiTi" w:cs="KaiTi"/>
          <w:sz w:val="24"/>
          <w:szCs w:val="24"/>
        </w:rPr>
      </w:pP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John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Buhl</w:t>
      </w:r>
      <w:r>
        <w:rPr>
          <w:rFonts w:ascii="Times New Roman" w:hAnsi="Times New Roman" w:eastAsia="Times New Roman" w:cs="Times New Roman"/>
          <w:sz w:val="21"/>
          <w:szCs w:val="21"/>
          <w:spacing w:val="2"/>
        </w:rPr>
        <w:t>, </w:t>
      </w:r>
      <w:r>
        <w:rPr>
          <w:rFonts w:ascii="KaiTi" w:hAnsi="KaiTi" w:eastAsia="KaiTi" w:cs="KaiTi"/>
          <w:sz w:val="21"/>
          <w:szCs w:val="21"/>
          <w:spacing w:val="2"/>
        </w:rPr>
        <w:t>先锋基金精益企业转型负责人</w:t>
      </w:r>
      <w:r>
        <w:rPr>
          <w:rFonts w:ascii="KaiTi" w:hAnsi="KaiTi" w:eastAsia="KaiTi" w:cs="KaiTi"/>
          <w:sz w:val="21"/>
          <w:szCs w:val="21"/>
          <w:spacing w:val="2"/>
        </w:rPr>
        <w:t xml:space="preserve"> </w:t>
      </w:r>
      <w:r>
        <w:rPr>
          <w:rFonts w:ascii="Times New Roman" w:hAnsi="Times New Roman" w:eastAsia="Times New Roman" w:cs="Times New Roman"/>
          <w:sz w:val="24"/>
          <w:szCs w:val="24"/>
          <w:spacing w:val="-6"/>
        </w:rPr>
        <w:t>(Money 20/20</w:t>
      </w:r>
      <w:r>
        <w:rPr>
          <w:rFonts w:ascii="KaiTi" w:hAnsi="KaiTi" w:eastAsia="KaiTi" w:cs="KaiTi"/>
          <w:sz w:val="24"/>
          <w:szCs w:val="24"/>
          <w:spacing w:val="-6"/>
        </w:rPr>
        <w:t>大会，2016)</w:t>
      </w:r>
    </w:p>
    <w:p>
      <w:pPr>
        <w:spacing w:line="349" w:lineRule="auto"/>
        <w:rPr>
          <w:rFonts w:ascii="Arial"/>
          <w:sz w:val="21"/>
        </w:rPr>
      </w:pPr>
      <w:r/>
    </w:p>
    <w:p>
      <w:pPr>
        <w:pStyle w:val="BodyText"/>
        <w:ind w:right="104" w:firstLine="449"/>
        <w:spacing w:before="68" w:line="304" w:lineRule="auto"/>
        <w:jc w:val="both"/>
        <w:rPr>
          <w:sz w:val="21"/>
          <w:szCs w:val="21"/>
        </w:rPr>
      </w:pPr>
      <w:r>
        <w:rPr>
          <w:rFonts w:ascii="Times New Roman" w:hAnsi="Times New Roman" w:eastAsia="Times New Roman" w:cs="Times New Roman"/>
          <w:sz w:val="21"/>
          <w:szCs w:val="21"/>
        </w:rPr>
        <w:t>EDGE</w:t>
      </w:r>
      <w:r>
        <w:rPr>
          <w:sz w:val="21"/>
          <w:szCs w:val="21"/>
          <w:spacing w:val="12"/>
        </w:rPr>
        <w:t>倡导组织基于以下两点来投资：真正的客户成效(客户价值)和</w:t>
      </w:r>
      <w:r>
        <w:rPr>
          <w:sz w:val="21"/>
          <w:szCs w:val="21"/>
        </w:rPr>
        <w:t xml:space="preserve"> </w:t>
      </w:r>
      <w:r>
        <w:rPr>
          <w:sz w:val="21"/>
          <w:szCs w:val="21"/>
          <w:spacing w:val="9"/>
        </w:rPr>
        <w:t>真正的商业利益(如利润、市场份额)。这些基于价值的成效及</w:t>
      </w:r>
      <w:r>
        <w:rPr>
          <w:sz w:val="21"/>
          <w:szCs w:val="21"/>
          <w:spacing w:val="8"/>
        </w:rPr>
        <w:t>其度量成功</w:t>
      </w:r>
      <w:r>
        <w:rPr>
          <w:sz w:val="21"/>
          <w:szCs w:val="21"/>
        </w:rPr>
        <w:t xml:space="preserve"> </w:t>
      </w:r>
      <w:r>
        <w:rPr>
          <w:sz w:val="21"/>
          <w:szCs w:val="21"/>
          <w:spacing w:val="2"/>
        </w:rPr>
        <w:t>和目标的标准一经建立并分享，就能更高效地让各个团队与其保持一致，并</w:t>
      </w:r>
      <w:r>
        <w:rPr>
          <w:sz w:val="21"/>
          <w:szCs w:val="21"/>
          <w:spacing w:val="12"/>
        </w:rPr>
        <w:t xml:space="preserve"> </w:t>
      </w:r>
      <w:r>
        <w:rPr>
          <w:sz w:val="21"/>
          <w:szCs w:val="21"/>
          <w:spacing w:val="3"/>
        </w:rPr>
        <w:t>用与其相对比的绩效来决定是投资更多，还是完全停止</w:t>
      </w:r>
      <w:r>
        <w:rPr>
          <w:sz w:val="21"/>
          <w:szCs w:val="21"/>
          <w:spacing w:val="2"/>
        </w:rPr>
        <w:t>投资，或将投资转向</w:t>
      </w:r>
      <w:r>
        <w:rPr>
          <w:sz w:val="21"/>
          <w:szCs w:val="21"/>
        </w:rPr>
        <w:t xml:space="preserve"> </w:t>
      </w:r>
      <w:r>
        <w:rPr>
          <w:sz w:val="21"/>
          <w:szCs w:val="21"/>
          <w:spacing w:val="-4"/>
        </w:rPr>
        <w:t>新的或者相关的机会。</w:t>
      </w:r>
    </w:p>
    <w:p>
      <w:pPr>
        <w:spacing w:line="467" w:lineRule="auto"/>
        <w:rPr>
          <w:rFonts w:ascii="Arial"/>
          <w:sz w:val="21"/>
        </w:rPr>
      </w:pPr>
      <w:r/>
    </w:p>
    <w:p>
      <w:pPr>
        <w:pStyle w:val="BodyText"/>
        <w:ind w:left="3"/>
        <w:spacing w:before="88" w:line="218" w:lineRule="auto"/>
        <w:outlineLvl w:val="0"/>
        <w:rPr>
          <w:sz w:val="27"/>
          <w:szCs w:val="27"/>
        </w:rPr>
      </w:pPr>
      <w:r>
        <w:rPr>
          <w:sz w:val="27"/>
          <w:szCs w:val="27"/>
          <w:b/>
          <w:bCs/>
          <w:spacing w:val="6"/>
        </w:rPr>
        <w:t>3.2</w:t>
      </w:r>
      <w:r>
        <w:rPr>
          <w:sz w:val="27"/>
          <w:szCs w:val="27"/>
          <w:spacing w:val="6"/>
        </w:rPr>
        <w:t xml:space="preserve">  </w:t>
      </w:r>
      <w:r>
        <w:rPr>
          <w:sz w:val="27"/>
          <w:szCs w:val="27"/>
          <w:b/>
          <w:bCs/>
          <w:spacing w:val="6"/>
        </w:rPr>
        <w:t>基于价值的优先级排序</w:t>
      </w:r>
    </w:p>
    <w:p>
      <w:pPr>
        <w:pStyle w:val="BodyText"/>
        <w:ind w:right="50" w:firstLine="449"/>
        <w:spacing w:before="264" w:line="334" w:lineRule="auto"/>
        <w:jc w:val="both"/>
        <w:rPr>
          <w:sz w:val="21"/>
          <w:szCs w:val="21"/>
        </w:rPr>
      </w:pPr>
      <w:r>
        <w:rPr>
          <w:sz w:val="21"/>
          <w:szCs w:val="21"/>
          <w:spacing w:val="9"/>
        </w:rPr>
        <w:t>优先级排序的决策应该基于价值，价值应该以对企业有意义的方式来</w:t>
      </w:r>
      <w:r>
        <w:rPr>
          <w:sz w:val="21"/>
          <w:szCs w:val="21"/>
          <w:spacing w:val="8"/>
        </w:rPr>
        <w:t xml:space="preserve"> </w:t>
      </w:r>
      <w:r>
        <w:rPr>
          <w:sz w:val="21"/>
          <w:szCs w:val="21"/>
          <w:spacing w:val="9"/>
        </w:rPr>
        <w:t>定义。</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48"/>
          <w:w w:val="101"/>
        </w:rPr>
        <w:t xml:space="preserve"> </w:t>
      </w:r>
      <w:r>
        <w:rPr>
          <w:sz w:val="21"/>
          <w:szCs w:val="21"/>
          <w:spacing w:val="9"/>
        </w:rPr>
        <w:t>使用术语“价值”来表示客户愿意为之付费的客户价值。医</w:t>
      </w:r>
      <w:r>
        <w:rPr>
          <w:sz w:val="21"/>
          <w:szCs w:val="21"/>
        </w:rPr>
        <w:t xml:space="preserve"> </w:t>
      </w:r>
      <w:r>
        <w:rPr>
          <w:sz w:val="21"/>
          <w:szCs w:val="21"/>
          <w:spacing w:val="9"/>
        </w:rPr>
        <w:t>疗保健机构客户会重视患者的治愈率和安全；公共服务客户会重视响应能</w:t>
      </w:r>
      <w:r>
        <w:rPr>
          <w:sz w:val="21"/>
          <w:szCs w:val="21"/>
          <w:spacing w:val="1"/>
        </w:rPr>
        <w:t xml:space="preserve"> </w:t>
      </w:r>
      <w:r>
        <w:rPr>
          <w:sz w:val="21"/>
          <w:szCs w:val="21"/>
          <w:spacing w:val="11"/>
        </w:rPr>
        <w:t>力；商业实体客户会重视客户满意度。无论你的组织如何定义客户价值，</w:t>
      </w:r>
    </w:p>
    <w:p>
      <w:pPr>
        <w:pStyle w:val="BodyText"/>
        <w:spacing w:before="1" w:line="217" w:lineRule="auto"/>
        <w:rPr>
          <w:sz w:val="21"/>
          <w:szCs w:val="21"/>
        </w:rPr>
      </w:pPr>
      <w:r>
        <w:rPr>
          <w:sz w:val="21"/>
          <w:szCs w:val="21"/>
          <w:spacing w:val="3"/>
        </w:rPr>
        <w:t>根据客户价值进行度量并做出相应的投资决策都是非常重要的。</w:t>
      </w:r>
    </w:p>
    <w:p>
      <w:pPr>
        <w:pStyle w:val="BodyText"/>
        <w:ind w:left="449"/>
        <w:spacing w:before="80" w:line="422" w:lineRule="exact"/>
        <w:rPr>
          <w:sz w:val="21"/>
          <w:szCs w:val="21"/>
        </w:rPr>
      </w:pPr>
      <w:r>
        <w:rPr>
          <w:sz w:val="21"/>
          <w:szCs w:val="21"/>
          <w:spacing w:val="20"/>
          <w:position w:val="16"/>
        </w:rPr>
        <w:t>成功的度量标准</w:t>
      </w:r>
      <w:r>
        <w:rPr>
          <w:sz w:val="21"/>
          <w:szCs w:val="21"/>
          <w:spacing w:val="-54"/>
          <w:position w:val="16"/>
        </w:rPr>
        <w:t xml:space="preserve"> </w:t>
      </w:r>
      <w:r>
        <w:rPr>
          <w:rFonts w:ascii="Times New Roman" w:hAnsi="Times New Roman" w:eastAsia="Times New Roman" w:cs="Times New Roman"/>
          <w:sz w:val="21"/>
          <w:szCs w:val="21"/>
          <w:spacing w:val="20"/>
          <w:position w:val="16"/>
        </w:rPr>
        <w:t>(</w:t>
      </w:r>
      <w:r>
        <w:rPr>
          <w:rFonts w:ascii="Times New Roman" w:hAnsi="Times New Roman" w:eastAsia="Times New Roman" w:cs="Times New Roman"/>
          <w:sz w:val="21"/>
          <w:szCs w:val="21"/>
          <w:position w:val="16"/>
        </w:rPr>
        <w:t>MoS</w:t>
      </w:r>
      <w:r>
        <w:rPr>
          <w:rFonts w:ascii="Times New Roman" w:hAnsi="Times New Roman" w:eastAsia="Times New Roman" w:cs="Times New Roman"/>
          <w:sz w:val="21"/>
          <w:szCs w:val="21"/>
          <w:spacing w:val="20"/>
          <w:position w:val="16"/>
        </w:rPr>
        <w:t>,    </w:t>
      </w:r>
      <w:r>
        <w:rPr>
          <w:sz w:val="21"/>
          <w:szCs w:val="21"/>
          <w:spacing w:val="20"/>
          <w:position w:val="16"/>
        </w:rPr>
        <w:t>将在第5章中详述)应当体现每个层级(从</w:t>
      </w:r>
    </w:p>
    <w:p>
      <w:pPr>
        <w:pStyle w:val="BodyText"/>
        <w:spacing w:before="1" w:line="217" w:lineRule="auto"/>
        <w:rPr>
          <w:sz w:val="21"/>
          <w:szCs w:val="21"/>
        </w:rPr>
      </w:pPr>
      <w:r>
        <w:rPr>
          <w:sz w:val="21"/>
          <w:szCs w:val="21"/>
          <w:spacing w:val="8"/>
        </w:rPr>
        <w:t>组织目标到详细的实施故事)的价值，这样才能避免出现背道而驰的结果。</w:t>
      </w:r>
    </w:p>
    <w:p>
      <w:pPr>
        <w:spacing w:line="217" w:lineRule="auto"/>
        <w:sectPr>
          <w:pgSz w:w="8290" w:h="12560"/>
          <w:pgMar w:top="400" w:right="633" w:bottom="0" w:left="529" w:header="0" w:footer="0" w:gutter="0"/>
        </w:sectPr>
        <w:rPr>
          <w:sz w:val="21"/>
          <w:szCs w:val="21"/>
        </w:rPr>
      </w:pPr>
    </w:p>
    <w:p>
      <w:pPr>
        <w:pStyle w:val="BodyText"/>
        <w:spacing w:line="221" w:lineRule="auto"/>
        <w:rPr>
          <w:rFonts w:ascii="SimHei" w:hAnsi="SimHei" w:eastAsia="SimHei" w:cs="SimHei"/>
          <w:sz w:val="21"/>
          <w:szCs w:val="21"/>
        </w:rPr>
      </w:pPr>
      <w:r>
        <w:rPr>
          <w:sz w:val="17"/>
          <w:szCs w:val="17"/>
          <w:spacing w:val="-11"/>
        </w:rPr>
        <w:t>46        </w:t>
      </w:r>
      <w:r>
        <w:rPr>
          <w:sz w:val="21"/>
          <w:szCs w:val="21"/>
          <w:spacing w:val="-11"/>
        </w:rPr>
        <w:t>EDGE:</w:t>
      </w:r>
      <w:r>
        <w:rPr>
          <w:sz w:val="21"/>
          <w:szCs w:val="21"/>
          <w:spacing w:val="56"/>
        </w:rPr>
        <w:t xml:space="preserve"> </w:t>
      </w:r>
      <w:r>
        <w:rPr>
          <w:rFonts w:ascii="SimHei" w:hAnsi="SimHei" w:eastAsia="SimHei" w:cs="SimHei"/>
          <w:sz w:val="21"/>
          <w:szCs w:val="21"/>
          <w:spacing w:val="-11"/>
        </w:rPr>
        <w:t>价值驱动的数字化转型</w:t>
      </w:r>
    </w:p>
    <w:p>
      <w:pPr>
        <w:spacing w:line="291" w:lineRule="auto"/>
        <w:rPr>
          <w:rFonts w:ascii="Arial"/>
          <w:sz w:val="21"/>
        </w:rPr>
      </w:pPr>
      <w:r/>
    </w:p>
    <w:p>
      <w:pPr>
        <w:spacing w:line="292" w:lineRule="auto"/>
        <w:rPr>
          <w:rFonts w:ascii="Arial"/>
          <w:sz w:val="21"/>
        </w:rPr>
      </w:pPr>
      <w:r/>
    </w:p>
    <w:p>
      <w:pPr>
        <w:pStyle w:val="BodyText"/>
        <w:spacing w:before="68" w:line="326" w:lineRule="auto"/>
        <w:jc w:val="both"/>
        <w:rPr>
          <w:sz w:val="21"/>
          <w:szCs w:val="21"/>
        </w:rPr>
      </w:pPr>
      <w:r>
        <w:rPr>
          <w:sz w:val="21"/>
          <w:szCs w:val="21"/>
          <w:spacing w:val="5"/>
        </w:rPr>
        <w:t>这些度量标准非常重要，可以展示价值创造的渐进过程、推动优先级排序，</w:t>
      </w:r>
      <w:r>
        <w:rPr>
          <w:sz w:val="21"/>
          <w:szCs w:val="21"/>
          <w:spacing w:val="9"/>
        </w:rPr>
        <w:t xml:space="preserve"> </w:t>
      </w:r>
      <w:r>
        <w:rPr>
          <w:sz w:val="21"/>
          <w:szCs w:val="21"/>
          <w:spacing w:val="8"/>
        </w:rPr>
        <w:t>以确保首先处理最有价值的事情。随着新信息的获得，可以根据价值对工</w:t>
      </w:r>
      <w:r>
        <w:rPr>
          <w:sz w:val="21"/>
          <w:szCs w:val="21"/>
          <w:spacing w:val="7"/>
        </w:rPr>
        <w:t xml:space="preserve">  </w:t>
      </w:r>
      <w:r>
        <w:rPr>
          <w:sz w:val="21"/>
          <w:szCs w:val="21"/>
          <w:spacing w:val="9"/>
        </w:rPr>
        <w:t>作进行快速的重新排序。这种基于价值的优先级划分方法保持了整个组织</w:t>
      </w:r>
      <w:r>
        <w:rPr>
          <w:sz w:val="21"/>
          <w:szCs w:val="21"/>
          <w:spacing w:val="1"/>
        </w:rPr>
        <w:t xml:space="preserve">  </w:t>
      </w:r>
      <w:r>
        <w:rPr>
          <w:sz w:val="21"/>
          <w:szCs w:val="21"/>
          <w:spacing w:val="9"/>
        </w:rPr>
        <w:t>的一致性。如果在了解客户需求时产生了一个新的想法，你就可以快速地</w:t>
      </w:r>
    </w:p>
    <w:p>
      <w:pPr>
        <w:pStyle w:val="BodyText"/>
        <w:spacing w:line="219" w:lineRule="auto"/>
        <w:rPr>
          <w:sz w:val="21"/>
          <w:szCs w:val="21"/>
        </w:rPr>
      </w:pPr>
      <w:r>
        <w:rPr>
          <w:sz w:val="21"/>
          <w:szCs w:val="21"/>
          <w:spacing w:val="3"/>
        </w:rPr>
        <w:t>将其与现有的工作进行比较并调整优先级。</w:t>
      </w:r>
    </w:p>
    <w:p>
      <w:pPr>
        <w:spacing w:line="254" w:lineRule="auto"/>
        <w:rPr>
          <w:rFonts w:ascii="Arial"/>
          <w:sz w:val="21"/>
        </w:rPr>
      </w:pPr>
      <w:r/>
    </w:p>
    <w:p>
      <w:pPr>
        <w:spacing w:line="254" w:lineRule="auto"/>
        <w:rPr>
          <w:rFonts w:ascii="Arial"/>
          <w:sz w:val="21"/>
        </w:rPr>
      </w:pPr>
      <w:r/>
    </w:p>
    <w:p>
      <w:pPr>
        <w:pStyle w:val="BodyText"/>
        <w:ind w:left="3"/>
        <w:spacing w:before="88" w:line="219" w:lineRule="auto"/>
        <w:outlineLvl w:val="0"/>
        <w:rPr>
          <w:sz w:val="27"/>
          <w:szCs w:val="27"/>
        </w:rPr>
      </w:pPr>
      <w:r>
        <w:rPr>
          <w:sz w:val="27"/>
          <w:szCs w:val="27"/>
          <w:b/>
          <w:bCs/>
          <w:spacing w:val="8"/>
        </w:rPr>
        <w:t>3.3</w:t>
      </w:r>
      <w:r>
        <w:rPr>
          <w:sz w:val="27"/>
          <w:szCs w:val="27"/>
          <w:spacing w:val="8"/>
        </w:rPr>
        <w:t xml:space="preserve">  </w:t>
      </w:r>
      <w:r>
        <w:rPr>
          <w:sz w:val="27"/>
          <w:szCs w:val="27"/>
          <w:b/>
          <w:bCs/>
          <w:spacing w:val="8"/>
        </w:rPr>
        <w:t>轻量级规划和组织治理</w:t>
      </w:r>
    </w:p>
    <w:p>
      <w:pPr>
        <w:spacing w:line="267" w:lineRule="auto"/>
        <w:rPr>
          <w:rFonts w:ascii="Arial"/>
          <w:sz w:val="21"/>
        </w:rPr>
      </w:pPr>
      <w:r/>
    </w:p>
    <w:p>
      <w:pPr>
        <w:pStyle w:val="BodyText"/>
        <w:ind w:right="95" w:firstLine="449"/>
        <w:spacing w:before="69" w:line="326" w:lineRule="auto"/>
        <w:jc w:val="both"/>
        <w:rPr>
          <w:sz w:val="21"/>
          <w:szCs w:val="21"/>
        </w:rPr>
      </w:pPr>
      <w:r>
        <w:rPr>
          <w:sz w:val="21"/>
          <w:szCs w:val="21"/>
          <w:spacing w:val="12"/>
        </w:rPr>
        <w:t>数字化时代需要更好的商业-技术合作伙伴关系，以将想法转化为价</w:t>
      </w:r>
      <w:r>
        <w:rPr>
          <w:sz w:val="21"/>
          <w:szCs w:val="21"/>
          <w:spacing w:val="3"/>
        </w:rPr>
        <w:t xml:space="preserve"> </w:t>
      </w:r>
      <w:r>
        <w:rPr>
          <w:sz w:val="21"/>
          <w:szCs w:val="21"/>
          <w:spacing w:val="12"/>
        </w:rPr>
        <w:t>值，并消除那些实际上是浪费的努力，比如过多的流程和</w:t>
      </w:r>
      <w:r>
        <w:rPr>
          <w:sz w:val="21"/>
          <w:szCs w:val="21"/>
          <w:spacing w:val="11"/>
        </w:rPr>
        <w:t>文档。在</w:t>
      </w:r>
      <w:r>
        <w:rPr>
          <w:rFonts w:ascii="Times New Roman" w:hAnsi="Times New Roman" w:eastAsia="Times New Roman" w:cs="Times New Roman"/>
          <w:sz w:val="21"/>
          <w:szCs w:val="21"/>
        </w:rPr>
        <w:t>EDGE </w:t>
      </w:r>
      <w:r>
        <w:rPr>
          <w:sz w:val="21"/>
          <w:szCs w:val="21"/>
          <w:spacing w:val="8"/>
        </w:rPr>
        <w:t>中，组织治理建立在从愿景到交付的敏捷与精益原则基础上。组织治理为</w:t>
      </w:r>
    </w:p>
    <w:p>
      <w:pPr>
        <w:pStyle w:val="BodyText"/>
        <w:spacing w:line="218" w:lineRule="auto"/>
        <w:rPr>
          <w:sz w:val="21"/>
          <w:szCs w:val="21"/>
        </w:rPr>
      </w:pPr>
      <w:r>
        <w:rPr>
          <w:sz w:val="21"/>
          <w:szCs w:val="21"/>
          <w:spacing w:val="1"/>
        </w:rPr>
        <w:t>我们提供了一个框架，以确保：</w:t>
      </w:r>
    </w:p>
    <w:p>
      <w:pPr>
        <w:pStyle w:val="BodyText"/>
        <w:ind w:left="729" w:right="95" w:hanging="280"/>
        <w:spacing w:before="132" w:line="271" w:lineRule="auto"/>
        <w:rPr>
          <w:sz w:val="21"/>
          <w:szCs w:val="21"/>
        </w:rPr>
      </w:pPr>
      <w:r>
        <w:rPr>
          <w:sz w:val="21"/>
          <w:szCs w:val="21"/>
          <w:spacing w:val="15"/>
        </w:rPr>
        <w:t>口在既定的限制条件(时间、成本、内部及外部监管要求)下实现客</w:t>
      </w:r>
      <w:r>
        <w:rPr>
          <w:sz w:val="21"/>
          <w:szCs w:val="21"/>
          <w:spacing w:val="18"/>
        </w:rPr>
        <w:t xml:space="preserve"> </w:t>
      </w:r>
      <w:r>
        <w:rPr>
          <w:sz w:val="21"/>
          <w:szCs w:val="21"/>
        </w:rPr>
        <w:t>户价值目标。</w:t>
      </w:r>
    </w:p>
    <w:p>
      <w:pPr>
        <w:pStyle w:val="BodyText"/>
        <w:ind w:left="449"/>
        <w:spacing w:before="124" w:line="219" w:lineRule="auto"/>
        <w:rPr>
          <w:sz w:val="21"/>
          <w:szCs w:val="21"/>
        </w:rPr>
      </w:pPr>
      <w:r>
        <w:rPr>
          <w:sz w:val="21"/>
          <w:szCs w:val="21"/>
          <w:spacing w:val="7"/>
        </w:rPr>
        <w:t>口有效分配并管理责任制中所需的决策权。</w:t>
      </w:r>
    </w:p>
    <w:p>
      <w:pPr>
        <w:pStyle w:val="BodyText"/>
        <w:ind w:right="84" w:firstLine="449"/>
        <w:spacing w:before="142" w:line="334" w:lineRule="auto"/>
        <w:rPr>
          <w:sz w:val="21"/>
          <w:szCs w:val="21"/>
        </w:rPr>
      </w:pPr>
      <w:r>
        <w:rPr>
          <w:sz w:val="21"/>
          <w:szCs w:val="21"/>
          <w:spacing w:val="9"/>
        </w:rPr>
        <w:t>在给予自治团队更大决策权力的同时，也要确保其履行受托责</w:t>
      </w:r>
      <w:r>
        <w:rPr>
          <w:sz w:val="21"/>
          <w:szCs w:val="21"/>
          <w:spacing w:val="8"/>
        </w:rPr>
        <w:t>任，治</w:t>
      </w:r>
      <w:r>
        <w:rPr>
          <w:sz w:val="21"/>
          <w:szCs w:val="21"/>
        </w:rPr>
        <w:t xml:space="preserve"> </w:t>
      </w:r>
      <w:r>
        <w:rPr>
          <w:sz w:val="21"/>
          <w:szCs w:val="21"/>
          <w:spacing w:val="9"/>
        </w:rPr>
        <w:t>理组织必须谨慎地维持两者间的平衡。这也可以被认为是指导和监督之间</w:t>
      </w:r>
    </w:p>
    <w:p>
      <w:pPr>
        <w:pStyle w:val="BodyText"/>
        <w:spacing w:line="220" w:lineRule="auto"/>
        <w:rPr>
          <w:sz w:val="21"/>
          <w:szCs w:val="21"/>
        </w:rPr>
      </w:pPr>
      <w:r>
        <w:rPr>
          <w:sz w:val="21"/>
          <w:szCs w:val="21"/>
          <w:spacing w:val="-1"/>
        </w:rPr>
        <w:t>的平衡。</w:t>
      </w:r>
    </w:p>
    <w:p>
      <w:pPr>
        <w:pStyle w:val="BodyText"/>
        <w:ind w:right="20" w:firstLine="449"/>
        <w:spacing w:before="110" w:line="325" w:lineRule="auto"/>
        <w:rPr>
          <w:sz w:val="21"/>
          <w:szCs w:val="21"/>
        </w:rPr>
      </w:pPr>
      <w:r>
        <w:rPr>
          <w:sz w:val="21"/>
          <w:szCs w:val="21"/>
          <w:spacing w:val="7"/>
        </w:rPr>
        <w:t>许多治理系统，特别是传统的“阶段-关卡”系统已经成为官僚噩梦，</w:t>
      </w:r>
      <w:r>
        <w:rPr>
          <w:sz w:val="21"/>
          <w:szCs w:val="21"/>
          <w:spacing w:val="11"/>
        </w:rPr>
        <w:t xml:space="preserve"> </w:t>
      </w:r>
      <w:r>
        <w:rPr>
          <w:sz w:val="21"/>
          <w:szCs w:val="21"/>
          <w:spacing w:val="8"/>
        </w:rPr>
        <w:t>它们增加了毫无价值的工作，带来了不可容忍的拖延。这些系统专注于详 </w:t>
      </w:r>
      <w:r>
        <w:rPr>
          <w:sz w:val="21"/>
          <w:szCs w:val="21"/>
          <w:spacing w:val="8"/>
        </w:rPr>
        <w:t>尽的文档工件和重量级的流程，导致团队花费太多的时间来准备这些关卡 </w:t>
      </w:r>
      <w:r>
        <w:rPr>
          <w:sz w:val="21"/>
          <w:szCs w:val="21"/>
          <w:spacing w:val="9"/>
        </w:rPr>
        <w:t>审核。它们强调的是流程，而不是快速的决策。治理团队需要解决这个矛</w:t>
      </w:r>
      <w:r>
        <w:rPr>
          <w:sz w:val="21"/>
          <w:szCs w:val="21"/>
          <w:spacing w:val="5"/>
        </w:rPr>
        <w:t xml:space="preserve"> </w:t>
      </w:r>
      <w:r>
        <w:rPr>
          <w:sz w:val="21"/>
          <w:szCs w:val="21"/>
          <w:spacing w:val="9"/>
        </w:rPr>
        <w:t>盾——确保充分遵守信托和监管要求以及风险管理需求，同时减轻传</w:t>
      </w:r>
      <w:r>
        <w:rPr>
          <w:sz w:val="21"/>
          <w:szCs w:val="21"/>
          <w:spacing w:val="8"/>
        </w:rPr>
        <w:t>统组</w:t>
      </w:r>
    </w:p>
    <w:p>
      <w:pPr>
        <w:pStyle w:val="BodyText"/>
        <w:spacing w:before="1" w:line="219" w:lineRule="auto"/>
        <w:rPr>
          <w:sz w:val="21"/>
          <w:szCs w:val="21"/>
        </w:rPr>
      </w:pPr>
      <w:r>
        <w:rPr>
          <w:sz w:val="21"/>
          <w:szCs w:val="21"/>
          <w:spacing w:val="2"/>
        </w:rPr>
        <w:t>织治理流程的沉重负担。</w:t>
      </w:r>
    </w:p>
    <w:p>
      <w:pPr>
        <w:pStyle w:val="BodyText"/>
        <w:ind w:right="20" w:firstLine="449"/>
        <w:spacing w:before="149" w:line="326" w:lineRule="auto"/>
        <w:rPr>
          <w:sz w:val="21"/>
          <w:szCs w:val="21"/>
        </w:rPr>
      </w:pPr>
      <w:r>
        <w:rPr>
          <w:sz w:val="21"/>
          <w:szCs w:val="21"/>
          <w:spacing w:val="8"/>
        </w:rPr>
        <w:t>当我们要求团队具备灵活性、适应性和敏捷性的时候，治理过程需要 </w:t>
      </w:r>
      <w:r>
        <w:rPr>
          <w:sz w:val="21"/>
          <w:szCs w:val="21"/>
          <w:spacing w:val="11"/>
        </w:rPr>
        <w:t>反映出这些目标。这意味着需要改变度量标准系统，使其更加面向成效。 </w:t>
      </w:r>
      <w:r>
        <w:rPr>
          <w:sz w:val="21"/>
          <w:szCs w:val="21"/>
          <w:spacing w:val="9"/>
        </w:rPr>
        <w:t>但这不意味着放弃传统的成本和进度度量方法，而是意味着客户价值的度</w:t>
      </w:r>
    </w:p>
    <w:p>
      <w:pPr>
        <w:pStyle w:val="BodyText"/>
        <w:spacing w:before="1" w:line="220" w:lineRule="auto"/>
        <w:rPr>
          <w:sz w:val="21"/>
          <w:szCs w:val="21"/>
        </w:rPr>
      </w:pPr>
      <w:r>
        <w:rPr>
          <w:sz w:val="21"/>
          <w:szCs w:val="21"/>
        </w:rPr>
        <w:t>量更加重要。</w:t>
      </w:r>
    </w:p>
    <w:p>
      <w:pPr>
        <w:spacing w:line="220" w:lineRule="auto"/>
        <w:sectPr>
          <w:pgSz w:w="8290" w:h="12560"/>
          <w:pgMar w:top="337" w:right="574" w:bottom="0" w:left="609" w:header="0" w:footer="0" w:gutter="0"/>
        </w:sectPr>
        <w:rPr>
          <w:sz w:val="21"/>
          <w:szCs w:val="21"/>
        </w:rPr>
      </w:pPr>
    </w:p>
    <w:p>
      <w:pPr>
        <w:pStyle w:val="BodyText"/>
        <w:ind w:left="4559"/>
        <w:spacing w:before="47" w:line="222" w:lineRule="auto"/>
        <w:rPr>
          <w:sz w:val="16"/>
          <w:szCs w:val="16"/>
        </w:rPr>
      </w:pPr>
      <w:r>
        <w:rPr>
          <w:rFonts w:ascii="SimHei" w:hAnsi="SimHei" w:eastAsia="SimHei" w:cs="SimHei"/>
          <w:sz w:val="22"/>
          <w:szCs w:val="22"/>
          <w:spacing w:val="-13"/>
        </w:rPr>
        <w:t>第3章</w:t>
      </w:r>
      <w:r>
        <w:rPr>
          <w:rFonts w:ascii="SimHei" w:hAnsi="SimHei" w:eastAsia="SimHei" w:cs="SimHei"/>
          <w:sz w:val="22"/>
          <w:szCs w:val="22"/>
          <w:spacing w:val="56"/>
        </w:rPr>
        <w:t xml:space="preserve"> </w:t>
      </w:r>
      <w:r>
        <w:rPr>
          <w:rFonts w:ascii="Arial" w:hAnsi="Arial" w:eastAsia="Arial" w:cs="Arial"/>
          <w:sz w:val="22"/>
          <w:szCs w:val="22"/>
          <w:spacing w:val="-13"/>
        </w:rPr>
        <w:t>EDGE </w:t>
      </w:r>
      <w:r>
        <w:rPr>
          <w:rFonts w:ascii="SimHei" w:hAnsi="SimHei" w:eastAsia="SimHei" w:cs="SimHei"/>
          <w:sz w:val="22"/>
          <w:szCs w:val="22"/>
          <w:spacing w:val="-13"/>
        </w:rPr>
        <w:t>原则</w:t>
      </w:r>
      <w:r>
        <w:rPr>
          <w:rFonts w:ascii="SimHei" w:hAnsi="SimHei" w:eastAsia="SimHei" w:cs="SimHei"/>
          <w:sz w:val="22"/>
          <w:szCs w:val="22"/>
        </w:rPr>
        <w:t xml:space="preserve">     </w:t>
      </w:r>
      <w:r>
        <w:rPr>
          <w:sz w:val="16"/>
          <w:szCs w:val="16"/>
          <w:spacing w:val="-13"/>
        </w:rPr>
        <w:t>47</w:t>
      </w:r>
    </w:p>
    <w:p>
      <w:pPr>
        <w:spacing w:line="259" w:lineRule="auto"/>
        <w:rPr>
          <w:rFonts w:ascii="Arial"/>
          <w:sz w:val="21"/>
        </w:rPr>
      </w:pPr>
      <w:r/>
    </w:p>
    <w:p>
      <w:pPr>
        <w:spacing w:line="260" w:lineRule="auto"/>
        <w:rPr>
          <w:rFonts w:ascii="Arial"/>
          <w:sz w:val="21"/>
        </w:rPr>
      </w:pPr>
      <w:r/>
    </w:p>
    <w:p>
      <w:pPr>
        <w:pStyle w:val="BodyText"/>
        <w:ind w:left="3"/>
        <w:spacing w:before="94" w:line="221" w:lineRule="auto"/>
        <w:outlineLvl w:val="0"/>
        <w:rPr>
          <w:sz w:val="29"/>
          <w:szCs w:val="29"/>
        </w:rPr>
      </w:pPr>
      <w:bookmarkStart w:name="bookmark35" w:id="22"/>
      <w:bookmarkEnd w:id="22"/>
      <w:r>
        <w:rPr>
          <w:sz w:val="29"/>
          <w:szCs w:val="29"/>
          <w:b/>
          <w:bCs/>
          <w:spacing w:val="-12"/>
        </w:rPr>
        <w:t>3.4</w:t>
      </w:r>
      <w:r>
        <w:rPr>
          <w:sz w:val="29"/>
          <w:szCs w:val="29"/>
          <w:spacing w:val="-12"/>
        </w:rPr>
        <w:t xml:space="preserve">  </w:t>
      </w:r>
      <w:r>
        <w:rPr>
          <w:sz w:val="29"/>
          <w:szCs w:val="29"/>
          <w:b/>
          <w:bCs/>
          <w:spacing w:val="-12"/>
        </w:rPr>
        <w:t>适应性和学习型的文化</w:t>
      </w:r>
    </w:p>
    <w:p>
      <w:pPr>
        <w:spacing w:line="250" w:lineRule="auto"/>
        <w:rPr>
          <w:rFonts w:ascii="Arial"/>
          <w:sz w:val="21"/>
        </w:rPr>
      </w:pPr>
      <w:r/>
    </w:p>
    <w:p>
      <w:pPr>
        <w:pStyle w:val="BodyText"/>
        <w:ind w:right="106" w:firstLine="449"/>
        <w:spacing w:before="72" w:line="292" w:lineRule="auto"/>
        <w:rPr>
          <w:sz w:val="22"/>
          <w:szCs w:val="22"/>
        </w:rPr>
      </w:pPr>
      <w:r>
        <w:rPr>
          <w:sz w:val="22"/>
          <w:szCs w:val="22"/>
          <w:spacing w:val="2"/>
        </w:rPr>
        <w:t>你的组织适应得够快吗?——这是现今每个组织、每个企业都要面临</w:t>
      </w:r>
      <w:r>
        <w:rPr>
          <w:sz w:val="22"/>
          <w:szCs w:val="22"/>
          <w:spacing w:val="7"/>
        </w:rPr>
        <w:t xml:space="preserve">  </w:t>
      </w:r>
      <w:r>
        <w:rPr>
          <w:sz w:val="22"/>
          <w:szCs w:val="22"/>
          <w:spacing w:val="-1"/>
        </w:rPr>
        <w:t>的根本问题。但是，仅仅拥有敏捷的交付团队或持续交付是不够的：要做</w:t>
      </w:r>
      <w:r>
        <w:rPr>
          <w:sz w:val="22"/>
          <w:szCs w:val="22"/>
          <w:spacing w:val="2"/>
        </w:rPr>
        <w:t xml:space="preserve">  </w:t>
      </w:r>
      <w:r>
        <w:rPr>
          <w:sz w:val="22"/>
          <w:szCs w:val="22"/>
          <w:spacing w:val="-8"/>
        </w:rPr>
        <w:t>到“足够快”,企业必须拥有响应迅速的技术平台、试验型和学习型的文化，</w:t>
      </w:r>
      <w:r>
        <w:rPr>
          <w:sz w:val="22"/>
          <w:szCs w:val="22"/>
          <w:spacing w:val="11"/>
        </w:rPr>
        <w:t xml:space="preserve"> </w:t>
      </w:r>
      <w:r>
        <w:rPr>
          <w:sz w:val="22"/>
          <w:szCs w:val="22"/>
          <w:spacing w:val="2"/>
        </w:rPr>
        <w:t>以及致力于在适应和计划之间找到正确平衡的执行团队(大多数执行官仍</w:t>
      </w:r>
      <w:r>
        <w:rPr>
          <w:sz w:val="22"/>
          <w:szCs w:val="22"/>
          <w:spacing w:val="8"/>
        </w:rPr>
        <w:t xml:space="preserve">  </w:t>
      </w:r>
      <w:r>
        <w:rPr>
          <w:sz w:val="22"/>
          <w:szCs w:val="22"/>
          <w:spacing w:val="-7"/>
        </w:rPr>
        <w:t>然对计划过于执着)。</w:t>
      </w:r>
    </w:p>
    <w:p>
      <w:pPr>
        <w:pStyle w:val="BodyText"/>
        <w:ind w:firstLine="449"/>
        <w:spacing w:before="135" w:line="298" w:lineRule="auto"/>
        <w:rPr>
          <w:sz w:val="22"/>
          <w:szCs w:val="22"/>
        </w:rPr>
      </w:pPr>
      <w:r>
        <w:rPr>
          <w:sz w:val="22"/>
          <w:szCs w:val="22"/>
          <w:spacing w:val="6"/>
        </w:rPr>
        <w:t>传统的计划有这样一个错误观念：如果企业能对目标的最终状态进  </w:t>
      </w:r>
      <w:r>
        <w:rPr>
          <w:sz w:val="22"/>
          <w:szCs w:val="22"/>
          <w:spacing w:val="9"/>
        </w:rPr>
        <w:t>行缜密的思考，并为过程中每一个可能发生的事件规划风险减轻措施，</w:t>
      </w:r>
      <w:r>
        <w:rPr>
          <w:sz w:val="22"/>
          <w:szCs w:val="22"/>
          <w:spacing w:val="4"/>
        </w:rPr>
        <w:t xml:space="preserve">  </w:t>
      </w:r>
      <w:r>
        <w:rPr>
          <w:sz w:val="22"/>
          <w:szCs w:val="22"/>
          <w:spacing w:val="9"/>
        </w:rPr>
        <w:t>就能有效降低风险。在过去那些发展缓慢的日子里，这些“计划-</w:t>
      </w:r>
      <w:r>
        <w:rPr>
          <w:sz w:val="22"/>
          <w:szCs w:val="22"/>
          <w:spacing w:val="8"/>
        </w:rPr>
        <w:t>执行”</w:t>
      </w:r>
      <w:r>
        <w:rPr>
          <w:sz w:val="22"/>
          <w:szCs w:val="22"/>
        </w:rPr>
        <w:t xml:space="preserve"> </w:t>
      </w:r>
      <w:r>
        <w:rPr>
          <w:sz w:val="22"/>
          <w:szCs w:val="22"/>
          <w:spacing w:val="6"/>
        </w:rPr>
        <w:t>套路中的一切都是事先计划好的，或者差不多是做过的。但在今天，</w:t>
      </w:r>
      <w:r>
        <w:rPr>
          <w:sz w:val="22"/>
          <w:szCs w:val="22"/>
          <w:spacing w:val="5"/>
        </w:rPr>
        <w:t>你  </w:t>
      </w:r>
      <w:r>
        <w:rPr>
          <w:sz w:val="22"/>
          <w:szCs w:val="22"/>
          <w:spacing w:val="9"/>
        </w:rPr>
        <w:t>需要的是“假想-探索”方法，去鼓励创新和探索、调整和转向，因为  </w:t>
      </w:r>
      <w:r>
        <w:rPr>
          <w:sz w:val="22"/>
          <w:szCs w:val="22"/>
          <w:spacing w:val="6"/>
        </w:rPr>
        <w:t>现实是凌驾于计划之上的，而传统的方法却试图用“计划”去消除不</w:t>
      </w:r>
      <w:r>
        <w:rPr>
          <w:sz w:val="22"/>
          <w:szCs w:val="22"/>
          <w:spacing w:val="5"/>
        </w:rPr>
        <w:t>确  </w:t>
      </w:r>
      <w:r>
        <w:rPr>
          <w:sz w:val="22"/>
          <w:szCs w:val="22"/>
          <w:spacing w:val="3"/>
        </w:rPr>
        <w:t>定性。</w:t>
      </w:r>
    </w:p>
    <w:p>
      <w:pPr>
        <w:pStyle w:val="BodyText"/>
        <w:ind w:right="106" w:firstLine="449"/>
        <w:spacing w:before="130" w:line="301" w:lineRule="auto"/>
        <w:rPr>
          <w:sz w:val="22"/>
          <w:szCs w:val="22"/>
        </w:rPr>
      </w:pPr>
      <w:r>
        <w:rPr>
          <w:rFonts w:ascii="Times New Roman" w:hAnsi="Times New Roman" w:eastAsia="Times New Roman" w:cs="Times New Roman"/>
          <w:sz w:val="22"/>
          <w:szCs w:val="22"/>
          <w:spacing w:val="-1"/>
        </w:rPr>
        <w:t>EDGE </w:t>
      </w:r>
      <w:r>
        <w:rPr>
          <w:rFonts w:ascii="KaiTi" w:hAnsi="KaiTi" w:eastAsia="KaiTi" w:cs="KaiTi"/>
          <w:sz w:val="22"/>
          <w:szCs w:val="22"/>
          <w:spacing w:val="-1"/>
        </w:rPr>
        <w:t>的方法是通过试验来消除不确定性。</w:t>
      </w:r>
      <w:r>
        <w:rPr>
          <w:rFonts w:ascii="Times New Roman" w:hAnsi="Times New Roman" w:eastAsia="Times New Roman" w:cs="Times New Roman"/>
          <w:sz w:val="22"/>
          <w:szCs w:val="22"/>
          <w:spacing w:val="-1"/>
        </w:rPr>
        <w:t>EDGE </w:t>
      </w:r>
      <w:r>
        <w:rPr>
          <w:sz w:val="22"/>
          <w:szCs w:val="22"/>
          <w:spacing w:val="-1"/>
        </w:rPr>
        <w:t>倡导在流程中建立</w:t>
      </w:r>
      <w:r>
        <w:rPr>
          <w:sz w:val="22"/>
          <w:szCs w:val="22"/>
          <w:spacing w:val="4"/>
        </w:rPr>
        <w:t xml:space="preserve">  </w:t>
      </w:r>
      <w:r>
        <w:rPr>
          <w:sz w:val="22"/>
          <w:szCs w:val="22"/>
          <w:spacing w:val="-5"/>
        </w:rPr>
        <w:t>来自真实世界的短期和增量反馈。反馈的周期应该是几周至几个月。毕竟，</w:t>
      </w:r>
      <w:r>
        <w:rPr>
          <w:sz w:val="22"/>
          <w:szCs w:val="22"/>
          <w:spacing w:val="13"/>
        </w:rPr>
        <w:t xml:space="preserve"> </w:t>
      </w:r>
      <w:r>
        <w:rPr>
          <w:sz w:val="22"/>
          <w:szCs w:val="22"/>
          <w:spacing w:val="-1"/>
        </w:rPr>
        <w:t>企业不可能等待数年来确定它的计划是否能交付价值。这些探索能有效地 </w:t>
      </w:r>
      <w:r>
        <w:rPr>
          <w:sz w:val="22"/>
          <w:szCs w:val="22"/>
          <w:spacing w:val="-1"/>
        </w:rPr>
        <w:t>降低风险。短时间、低成本的试验提供了有价值的反馈。要接纳学习，因</w:t>
      </w:r>
      <w:r>
        <w:rPr>
          <w:sz w:val="22"/>
          <w:szCs w:val="22"/>
          <w:spacing w:val="2"/>
        </w:rPr>
        <w:t xml:space="preserve">  </w:t>
      </w:r>
      <w:r>
        <w:rPr>
          <w:sz w:val="22"/>
          <w:szCs w:val="22"/>
          <w:spacing w:val="-1"/>
        </w:rPr>
        <w:t>为其本身就是成效。在组织向目标迈进的道路上，从失败的想法中所学到 </w:t>
      </w:r>
      <w:r>
        <w:rPr>
          <w:sz w:val="22"/>
          <w:szCs w:val="22"/>
          <w:spacing w:val="-1"/>
        </w:rPr>
        <w:t>的内容与从成功的想法中所学到的一样多。例如，对于初创公司来说，找</w:t>
      </w:r>
      <w:r>
        <w:rPr>
          <w:sz w:val="22"/>
          <w:szCs w:val="22"/>
          <w:spacing w:val="2"/>
        </w:rPr>
        <w:t xml:space="preserve">  </w:t>
      </w:r>
      <w:r>
        <w:rPr>
          <w:sz w:val="22"/>
          <w:szCs w:val="22"/>
          <w:spacing w:val="2"/>
        </w:rPr>
        <w:t>到合适的产品和市场可能需要几年的试验。自认为可以在内部决定产品-</w:t>
      </w:r>
      <w:r>
        <w:rPr>
          <w:sz w:val="22"/>
          <w:szCs w:val="22"/>
          <w:spacing w:val="6"/>
        </w:rPr>
        <w:t xml:space="preserve">  </w:t>
      </w:r>
      <w:r>
        <w:rPr>
          <w:sz w:val="22"/>
          <w:szCs w:val="22"/>
          <w:spacing w:val="-1"/>
        </w:rPr>
        <w:t>市场定位并随之建立一个这样的产品，通常会让你的组织走上一条漫长而 </w:t>
      </w:r>
      <w:r>
        <w:rPr>
          <w:sz w:val="22"/>
          <w:szCs w:val="22"/>
          <w:spacing w:val="-11"/>
        </w:rPr>
        <w:t>昂贵的失败之路。</w:t>
      </w:r>
    </w:p>
    <w:p>
      <w:pPr>
        <w:pStyle w:val="BodyText"/>
        <w:ind w:right="126" w:firstLine="449"/>
        <w:spacing w:before="148" w:line="288" w:lineRule="auto"/>
        <w:rPr>
          <w:sz w:val="22"/>
          <w:szCs w:val="22"/>
        </w:rPr>
      </w:pPr>
      <w:r>
        <w:rPr>
          <w:sz w:val="22"/>
          <w:szCs w:val="22"/>
        </w:rPr>
        <w:t>适应性强的领导者应当创造一个让人们感觉足</w:t>
      </w:r>
      <w:r>
        <w:rPr>
          <w:sz w:val="22"/>
          <w:szCs w:val="22"/>
          <w:spacing w:val="-1"/>
        </w:rPr>
        <w:t>够自信的环境，使其能</w:t>
      </w:r>
      <w:r>
        <w:rPr>
          <w:sz w:val="22"/>
          <w:szCs w:val="22"/>
        </w:rPr>
        <w:t xml:space="preserve"> </w:t>
      </w:r>
      <w:r>
        <w:rPr>
          <w:sz w:val="22"/>
          <w:szCs w:val="22"/>
          <w:spacing w:val="1"/>
        </w:rPr>
        <w:t>够投入试验和调整中。他们需要领导变革的过程，缓解人们的焦虑情绪，</w:t>
      </w:r>
      <w:r>
        <w:rPr>
          <w:sz w:val="22"/>
          <w:szCs w:val="22"/>
          <w:spacing w:val="16"/>
        </w:rPr>
        <w:t xml:space="preserve"> </w:t>
      </w:r>
      <w:r>
        <w:rPr>
          <w:sz w:val="22"/>
          <w:szCs w:val="22"/>
        </w:rPr>
        <w:t>鼓励其尝试新的解决方案，大胆地设想可以实</w:t>
      </w:r>
      <w:r>
        <w:rPr>
          <w:sz w:val="22"/>
          <w:szCs w:val="22"/>
          <w:spacing w:val="-1"/>
        </w:rPr>
        <w:t>现的愿景，坚持实现这一愿</w:t>
      </w:r>
      <w:r>
        <w:rPr>
          <w:sz w:val="22"/>
          <w:szCs w:val="22"/>
        </w:rPr>
        <w:t xml:space="preserve"> </w:t>
      </w:r>
      <w:r>
        <w:rPr>
          <w:sz w:val="22"/>
          <w:szCs w:val="22"/>
          <w:spacing w:val="-8"/>
        </w:rPr>
        <w:t>景，并激励其他人与之同行。</w:t>
      </w:r>
    </w:p>
    <w:p>
      <w:pPr>
        <w:spacing w:line="288" w:lineRule="auto"/>
        <w:sectPr>
          <w:pgSz w:w="8290" w:h="12560"/>
          <w:pgMar w:top="400" w:right="563" w:bottom="0" w:left="510" w:header="0" w:footer="0" w:gutter="0"/>
        </w:sectPr>
        <w:rPr>
          <w:sz w:val="22"/>
          <w:szCs w:val="22"/>
        </w:rPr>
      </w:pPr>
    </w:p>
    <w:p>
      <w:pPr>
        <w:pStyle w:val="BodyText"/>
        <w:ind w:left="3"/>
        <w:spacing w:line="220" w:lineRule="auto"/>
        <w:rPr>
          <w:rFonts w:ascii="YouYuan" w:hAnsi="YouYuan" w:eastAsia="YouYuan" w:cs="YouYuan"/>
          <w:sz w:val="21"/>
          <w:szCs w:val="21"/>
        </w:rPr>
      </w:pPr>
      <w:r>
        <w:rPr>
          <w:sz w:val="21"/>
          <w:szCs w:val="21"/>
          <w:b/>
          <w:bCs/>
          <w:spacing w:val="-14"/>
          <w:position w:val="-3"/>
        </w:rPr>
        <w:t>48</w:t>
      </w:r>
      <w:r>
        <w:rPr>
          <w:sz w:val="21"/>
          <w:szCs w:val="21"/>
          <w:spacing w:val="-14"/>
          <w:position w:val="-3"/>
        </w:rPr>
        <w:t xml:space="preserve">      </w:t>
      </w:r>
      <w:r>
        <w:rPr>
          <w:rFonts w:ascii="Times New Roman" w:hAnsi="Times New Roman" w:eastAsia="Times New Roman" w:cs="Times New Roman"/>
          <w:sz w:val="21"/>
          <w:szCs w:val="21"/>
          <w:spacing w:val="-14"/>
        </w:rPr>
        <w:t>EDG</w:t>
      </w:r>
      <w:r>
        <w:rPr>
          <w:sz w:val="21"/>
          <w:szCs w:val="21"/>
          <w:spacing w:val="-14"/>
        </w:rPr>
        <w:t>E: </w:t>
      </w:r>
      <w:r>
        <w:rPr>
          <w:rFonts w:ascii="YouYuan" w:hAnsi="YouYuan" w:eastAsia="YouYuan" w:cs="YouYuan"/>
          <w:sz w:val="21"/>
          <w:szCs w:val="21"/>
          <w:spacing w:val="-14"/>
        </w:rPr>
        <w:t>价值驱动的数字化转型</w:t>
      </w:r>
    </w:p>
    <w:p>
      <w:pPr>
        <w:spacing w:line="257" w:lineRule="auto"/>
        <w:rPr>
          <w:rFonts w:ascii="Arial"/>
          <w:sz w:val="21"/>
        </w:rPr>
      </w:pPr>
      <w:r/>
    </w:p>
    <w:p>
      <w:pPr>
        <w:spacing w:line="258" w:lineRule="auto"/>
        <w:rPr>
          <w:rFonts w:ascii="Arial"/>
          <w:sz w:val="21"/>
        </w:rPr>
      </w:pPr>
      <w:r/>
    </w:p>
    <w:p>
      <w:pPr>
        <w:pStyle w:val="BodyText"/>
        <w:ind w:left="3"/>
        <w:spacing w:before="97" w:line="220" w:lineRule="auto"/>
        <w:outlineLvl w:val="0"/>
        <w:rPr>
          <w:sz w:val="30"/>
          <w:szCs w:val="30"/>
        </w:rPr>
      </w:pPr>
      <w:bookmarkStart w:name="bookmark36" w:id="23"/>
      <w:bookmarkEnd w:id="23"/>
      <w:r>
        <w:rPr>
          <w:sz w:val="30"/>
          <w:szCs w:val="30"/>
          <w:b/>
          <w:bCs/>
          <w:spacing w:val="-20"/>
        </w:rPr>
        <w:t>3.5</w:t>
      </w:r>
      <w:r>
        <w:rPr>
          <w:sz w:val="30"/>
          <w:szCs w:val="30"/>
          <w:spacing w:val="7"/>
        </w:rPr>
        <w:t xml:space="preserve">  </w:t>
      </w:r>
      <w:r>
        <w:rPr>
          <w:sz w:val="30"/>
          <w:szCs w:val="30"/>
          <w:b/>
          <w:bCs/>
          <w:spacing w:val="-20"/>
        </w:rPr>
        <w:t>自治团队</w:t>
      </w:r>
    </w:p>
    <w:p>
      <w:pPr>
        <w:spacing w:line="259" w:lineRule="auto"/>
        <w:rPr>
          <w:rFonts w:ascii="Arial"/>
          <w:sz w:val="21"/>
        </w:rPr>
      </w:pPr>
      <w:r/>
    </w:p>
    <w:p>
      <w:pPr>
        <w:pStyle w:val="BodyText"/>
        <w:ind w:right="23" w:firstLine="469"/>
        <w:spacing w:before="68" w:line="298" w:lineRule="auto"/>
        <w:jc w:val="both"/>
        <w:rPr>
          <w:sz w:val="21"/>
          <w:szCs w:val="21"/>
        </w:rPr>
      </w:pPr>
      <w:r>
        <w:rPr>
          <w:sz w:val="21"/>
          <w:szCs w:val="21"/>
          <w:spacing w:val="9"/>
        </w:rPr>
        <w:t>在快节奏、短迭代的交付周期中，团队来不及依靠管理体系或功能专</w:t>
      </w:r>
      <w:r>
        <w:rPr>
          <w:sz w:val="21"/>
          <w:szCs w:val="21"/>
        </w:rPr>
        <w:t xml:space="preserve"> </w:t>
      </w:r>
      <w:r>
        <w:rPr>
          <w:sz w:val="21"/>
          <w:szCs w:val="21"/>
          <w:spacing w:val="9"/>
        </w:rPr>
        <w:t>家来确定每个决策。在这种环境下，团队应该拥有广泛的决策权，并对交 </w:t>
      </w:r>
      <w:r>
        <w:rPr>
          <w:sz w:val="21"/>
          <w:szCs w:val="21"/>
          <w:spacing w:val="9"/>
        </w:rPr>
        <w:t>付的结果负责，而不仅仅是交付功能。自治团队具有创造性、协作性、创</w:t>
      </w:r>
      <w:r>
        <w:rPr>
          <w:sz w:val="21"/>
          <w:szCs w:val="21"/>
          <w:spacing w:val="16"/>
        </w:rPr>
        <w:t xml:space="preserve"> </w:t>
      </w:r>
      <w:r>
        <w:rPr>
          <w:sz w:val="21"/>
          <w:szCs w:val="21"/>
          <w:spacing w:val="10"/>
        </w:rPr>
        <w:t>新性、授权性(赋能),自然有时也会是混乱且难以控制</w:t>
      </w:r>
      <w:r>
        <w:rPr>
          <w:sz w:val="21"/>
          <w:szCs w:val="21"/>
          <w:spacing w:val="9"/>
        </w:rPr>
        <w:t>的。</w:t>
      </w:r>
    </w:p>
    <w:p>
      <w:pPr>
        <w:spacing w:line="223" w:lineRule="exact"/>
        <w:rPr/>
      </w:pPr>
      <w:r/>
    </w:p>
    <w:tbl>
      <w:tblPr>
        <w:tblStyle w:val="TableNormal"/>
        <w:tblW w:w="6950" w:type="dxa"/>
        <w:tblInd w:w="110" w:type="dxa"/>
        <w:tblLayout w:type="fixed"/>
        <w:tblBorders>
          <w:left w:val="single" w:color="000000" w:sz="4" w:space="0"/>
          <w:bottom w:val="single" w:color="000000" w:sz="4" w:space="0"/>
          <w:right w:val="single" w:color="000000" w:sz="4" w:space="0"/>
          <w:top w:val="single" w:color="000000" w:sz="4" w:space="0"/>
        </w:tblBorders>
      </w:tblPr>
      <w:tblGrid>
        <w:gridCol w:w="6950"/>
      </w:tblGrid>
      <w:tr>
        <w:trPr>
          <w:trHeight w:val="7010" w:hRule="atLeast"/>
        </w:trPr>
        <w:tc>
          <w:tcPr>
            <w:tcW w:w="6950" w:type="dxa"/>
            <w:vAlign w:val="top"/>
          </w:tcPr>
          <w:p>
            <w:pPr>
              <w:pStyle w:val="TableText"/>
              <w:ind w:left="2997"/>
              <w:spacing w:before="211" w:line="220" w:lineRule="auto"/>
              <w:rPr>
                <w:sz w:val="21"/>
                <w:szCs w:val="21"/>
              </w:rPr>
            </w:pPr>
            <w:r>
              <w:rPr>
                <w:sz w:val="21"/>
                <w:szCs w:val="21"/>
                <w:b/>
                <w:bCs/>
              </w:rPr>
              <w:t>实现自治</w:t>
            </w:r>
          </w:p>
          <w:p>
            <w:pPr>
              <w:pStyle w:val="TableText"/>
              <w:ind w:left="94" w:right="288" w:firstLine="449"/>
              <w:spacing w:before="172" w:line="325" w:lineRule="auto"/>
              <w:rPr>
                <w:sz w:val="21"/>
                <w:szCs w:val="21"/>
              </w:rPr>
            </w:pPr>
            <w:r>
              <w:rPr>
                <w:sz w:val="21"/>
                <w:szCs w:val="21"/>
              </w:rPr>
              <w:t>我们曾与一个全球性保险组织合作，该组织的领导团队沿用传统的</w:t>
            </w:r>
            <w:r>
              <w:rPr>
                <w:sz w:val="21"/>
                <w:szCs w:val="21"/>
                <w:spacing w:val="15"/>
              </w:rPr>
              <w:t xml:space="preserve"> </w:t>
            </w:r>
            <w:r>
              <w:rPr>
                <w:sz w:val="21"/>
                <w:szCs w:val="21"/>
              </w:rPr>
              <w:t>方式进行变革，结果很不理想。其采用的方法包括：领导层和管理层每</w:t>
            </w:r>
            <w:r>
              <w:rPr>
                <w:sz w:val="21"/>
                <w:szCs w:val="21"/>
                <w:spacing w:val="9"/>
              </w:rPr>
              <w:t xml:space="preserve"> </w:t>
            </w:r>
            <w:r>
              <w:rPr>
                <w:sz w:val="21"/>
                <w:szCs w:val="21"/>
              </w:rPr>
              <w:t>季度都会把自己关在会议室里埋头制订计划，确定需要变革的内容，确</w:t>
            </w:r>
          </w:p>
          <w:p>
            <w:pPr>
              <w:pStyle w:val="TableText"/>
              <w:ind w:left="105"/>
              <w:spacing w:line="218" w:lineRule="auto"/>
              <w:rPr>
                <w:sz w:val="21"/>
                <w:szCs w:val="21"/>
              </w:rPr>
            </w:pPr>
            <w:r>
              <w:rPr>
                <w:sz w:val="21"/>
                <w:szCs w:val="21"/>
                <w:spacing w:val="-1"/>
              </w:rPr>
              <w:t>保每一个领导者在散会时都带着对团队的明确指示。</w:t>
            </w:r>
          </w:p>
          <w:p>
            <w:pPr>
              <w:pStyle w:val="TableText"/>
              <w:ind w:left="430"/>
              <w:spacing w:before="132" w:line="219" w:lineRule="auto"/>
              <w:rPr>
                <w:sz w:val="21"/>
                <w:szCs w:val="21"/>
              </w:rPr>
            </w:pPr>
            <w:r>
              <w:rPr>
                <w:sz w:val="21"/>
                <w:szCs w:val="21"/>
                <w:spacing w:val="12"/>
              </w:rPr>
              <w:t>“当我们指示团队该做什么时，我们的收获非常有限。”</w:t>
            </w:r>
          </w:p>
          <w:p>
            <w:pPr>
              <w:pStyle w:val="TableText"/>
              <w:ind w:left="514"/>
              <w:spacing w:before="110" w:line="219" w:lineRule="auto"/>
              <w:rPr>
                <w:sz w:val="21"/>
                <w:szCs w:val="21"/>
              </w:rPr>
            </w:pPr>
            <w:r>
              <w:rPr>
                <w:sz w:val="21"/>
                <w:szCs w:val="21"/>
                <w:spacing w:val="1"/>
              </w:rPr>
              <w:t>荷兰分部的首席数字总监尝试了一种截然不同的方法。他挑</w:t>
            </w:r>
            <w:r>
              <w:rPr>
                <w:sz w:val="21"/>
                <w:szCs w:val="21"/>
              </w:rPr>
              <w:t>选了</w:t>
            </w:r>
          </w:p>
          <w:p>
            <w:pPr>
              <w:pStyle w:val="TableText"/>
              <w:ind w:left="94" w:right="317" w:hanging="10"/>
              <w:spacing w:before="132" w:line="338" w:lineRule="auto"/>
              <w:rPr>
                <w:sz w:val="21"/>
                <w:szCs w:val="21"/>
              </w:rPr>
            </w:pPr>
            <w:r>
              <w:rPr>
                <w:sz w:val="21"/>
                <w:szCs w:val="21"/>
                <w:spacing w:val="-1"/>
              </w:rPr>
              <w:t>一个小型的跨职能团队，然后给了他们一个目标：帮助组织更快地交付</w:t>
            </w:r>
            <w:r>
              <w:rPr>
                <w:sz w:val="21"/>
                <w:szCs w:val="21"/>
                <w:spacing w:val="18"/>
              </w:rPr>
              <w:t xml:space="preserve"> </w:t>
            </w:r>
            <w:r>
              <w:rPr>
                <w:sz w:val="21"/>
                <w:szCs w:val="21"/>
              </w:rPr>
              <w:t>价值。这个团队一起工作了五天。在第三天，他们打电话给首席数字总</w:t>
            </w:r>
          </w:p>
          <w:p>
            <w:pPr>
              <w:pStyle w:val="TableText"/>
              <w:ind w:left="94"/>
              <w:spacing w:line="219" w:lineRule="auto"/>
              <w:rPr>
                <w:sz w:val="21"/>
                <w:szCs w:val="21"/>
              </w:rPr>
            </w:pPr>
            <w:r>
              <w:rPr>
                <w:sz w:val="21"/>
                <w:szCs w:val="21"/>
                <w:spacing w:val="-1"/>
              </w:rPr>
              <w:t>监，问了一个非常重要的问题：</w:t>
            </w:r>
          </w:p>
          <w:p>
            <w:pPr>
              <w:pStyle w:val="TableText"/>
              <w:ind w:left="419"/>
              <w:spacing w:before="111" w:line="219" w:lineRule="auto"/>
              <w:rPr>
                <w:sz w:val="21"/>
                <w:szCs w:val="21"/>
              </w:rPr>
            </w:pPr>
            <w:r>
              <w:rPr>
                <w:sz w:val="21"/>
                <w:szCs w:val="21"/>
                <w:spacing w:val="11"/>
              </w:rPr>
              <w:t>“在我们建议的方法中，没有设置管理者。这样做有问题</w:t>
            </w:r>
            <w:r>
              <w:rPr>
                <w:sz w:val="21"/>
                <w:szCs w:val="21"/>
                <w:spacing w:val="10"/>
              </w:rPr>
              <w:t>吗?”</w:t>
            </w:r>
          </w:p>
          <w:p>
            <w:pPr>
              <w:pStyle w:val="TableText"/>
              <w:ind w:left="409"/>
              <w:spacing w:before="129" w:line="371" w:lineRule="exact"/>
              <w:rPr>
                <w:sz w:val="21"/>
                <w:szCs w:val="21"/>
              </w:rPr>
            </w:pPr>
            <w:r>
              <w:rPr>
                <w:sz w:val="21"/>
                <w:szCs w:val="21"/>
                <w:spacing w:val="4"/>
                <w:position w:val="12"/>
              </w:rPr>
              <w:t>“没有问题，”他回答，“告诉我你在这种新方法下将如何实现你的</w:t>
            </w:r>
          </w:p>
          <w:p>
            <w:pPr>
              <w:pStyle w:val="TableText"/>
              <w:ind w:left="114"/>
              <w:spacing w:before="1" w:line="219" w:lineRule="auto"/>
              <w:rPr>
                <w:sz w:val="21"/>
                <w:szCs w:val="21"/>
              </w:rPr>
            </w:pPr>
            <w:r>
              <w:rPr>
                <w:sz w:val="21"/>
                <w:szCs w:val="21"/>
                <w:spacing w:val="8"/>
              </w:rPr>
              <w:t>目标，以及我们如何去度量这种影响。我将全力支持</w:t>
            </w:r>
            <w:r>
              <w:rPr>
                <w:sz w:val="21"/>
                <w:szCs w:val="21"/>
                <w:spacing w:val="7"/>
              </w:rPr>
              <w:t>你。”</w:t>
            </w:r>
          </w:p>
          <w:p>
            <w:pPr>
              <w:pStyle w:val="TableText"/>
              <w:ind w:left="494"/>
              <w:spacing w:before="130" w:line="370" w:lineRule="exact"/>
              <w:rPr>
                <w:sz w:val="21"/>
                <w:szCs w:val="21"/>
              </w:rPr>
            </w:pPr>
            <w:r>
              <w:rPr>
                <w:sz w:val="21"/>
                <w:szCs w:val="21"/>
                <w:position w:val="12"/>
              </w:rPr>
              <w:t>他们建议缩小团队的责任范围。他们发现，如</w:t>
            </w:r>
            <w:r>
              <w:rPr>
                <w:sz w:val="21"/>
                <w:szCs w:val="21"/>
                <w:spacing w:val="-1"/>
                <w:position w:val="12"/>
              </w:rPr>
              <w:t>果团队的责任范围太</w:t>
            </w:r>
          </w:p>
          <w:p>
            <w:pPr>
              <w:pStyle w:val="TableText"/>
              <w:ind w:left="34"/>
              <w:spacing w:line="218" w:lineRule="auto"/>
              <w:rPr>
                <w:sz w:val="21"/>
                <w:szCs w:val="21"/>
              </w:rPr>
            </w:pPr>
            <w:r>
              <w:rPr>
                <w:sz w:val="21"/>
                <w:szCs w:val="21"/>
              </w:rPr>
              <w:t>广会引发问题，并且会因为问题太大而难以明确</w:t>
            </w:r>
            <w:r>
              <w:rPr>
                <w:sz w:val="21"/>
                <w:szCs w:val="21"/>
                <w:spacing w:val="-1"/>
              </w:rPr>
              <w:t>前进的道路。</w:t>
            </w:r>
          </w:p>
          <w:p>
            <w:pPr>
              <w:pStyle w:val="TableText"/>
              <w:ind w:left="74" w:right="322" w:firstLine="334"/>
              <w:spacing w:before="122" w:line="360" w:lineRule="auto"/>
              <w:jc w:val="both"/>
              <w:rPr>
                <w:sz w:val="21"/>
                <w:szCs w:val="21"/>
              </w:rPr>
            </w:pPr>
            <w:r>
              <w:rPr>
                <w:sz w:val="21"/>
                <w:szCs w:val="21"/>
                <w:spacing w:val="4"/>
              </w:rPr>
              <w:t>“在分析过程中我们发现，责任范围非常广、太模棱两可的团队需</w:t>
            </w:r>
            <w:r>
              <w:rPr>
                <w:sz w:val="21"/>
                <w:szCs w:val="21"/>
              </w:rPr>
              <w:t xml:space="preserve"> </w:t>
            </w:r>
            <w:r>
              <w:rPr>
                <w:sz w:val="21"/>
                <w:szCs w:val="21"/>
              </w:rPr>
              <w:t>要很长时间才能汇集出一个解决方案。如果团队的责任更为集中，并在</w:t>
            </w:r>
          </w:p>
          <w:p>
            <w:pPr>
              <w:pStyle w:val="TableText"/>
              <w:ind w:left="84"/>
              <w:spacing w:before="1" w:line="217" w:lineRule="auto"/>
              <w:rPr>
                <w:sz w:val="21"/>
                <w:szCs w:val="21"/>
              </w:rPr>
            </w:pPr>
            <w:r>
              <w:rPr>
                <w:sz w:val="21"/>
                <w:szCs w:val="21"/>
                <w:spacing w:val="7"/>
              </w:rPr>
              <w:t>可以操作的区域设置清晰的界限，则可以更快地交付价值。”</w:t>
            </w:r>
          </w:p>
        </w:tc>
      </w:tr>
    </w:tbl>
    <w:p>
      <w:pPr>
        <w:spacing w:line="300" w:lineRule="auto"/>
        <w:rPr>
          <w:rFonts w:ascii="Arial"/>
          <w:sz w:val="21"/>
        </w:rPr>
      </w:pPr>
      <w:r/>
    </w:p>
    <w:p>
      <w:pPr>
        <w:pStyle w:val="BodyText"/>
        <w:ind w:right="23"/>
        <w:spacing w:before="68" w:line="374" w:lineRule="exact"/>
        <w:jc w:val="right"/>
        <w:rPr>
          <w:sz w:val="21"/>
          <w:szCs w:val="21"/>
        </w:rPr>
      </w:pPr>
      <w:r>
        <w:rPr>
          <w:sz w:val="21"/>
          <w:szCs w:val="21"/>
          <w:spacing w:val="16"/>
          <w:position w:val="12"/>
        </w:rPr>
        <w:t>那么,自治的关键是什么?我们认为这是自主工作和责任之间的微妙</w:t>
      </w:r>
    </w:p>
    <w:p>
      <w:pPr>
        <w:pStyle w:val="BodyText"/>
        <w:spacing w:line="219" w:lineRule="auto"/>
        <w:rPr>
          <w:sz w:val="21"/>
          <w:szCs w:val="21"/>
        </w:rPr>
      </w:pPr>
      <w:r>
        <w:rPr>
          <w:sz w:val="21"/>
          <w:szCs w:val="21"/>
          <w:spacing w:val="9"/>
        </w:rPr>
        <w:t>平衡。当团队可以理解应得的结果和他们拥有的决策权并且掌握获得成功</w:t>
      </w:r>
    </w:p>
    <w:p>
      <w:pPr>
        <w:spacing w:line="219" w:lineRule="auto"/>
        <w:sectPr>
          <w:pgSz w:w="8290" w:h="12560"/>
          <w:pgMar w:top="351" w:right="654" w:bottom="0" w:left="570" w:header="0" w:footer="0" w:gutter="0"/>
        </w:sectPr>
        <w:rPr>
          <w:sz w:val="21"/>
          <w:szCs w:val="21"/>
        </w:rPr>
      </w:pPr>
    </w:p>
    <w:p>
      <w:pPr>
        <w:pStyle w:val="BodyText"/>
        <w:ind w:left="4560"/>
        <w:spacing w:before="17" w:line="222" w:lineRule="auto"/>
        <w:rPr>
          <w:sz w:val="15"/>
          <w:szCs w:val="15"/>
        </w:rPr>
      </w:pPr>
      <w:r>
        <w:pict>
          <v:rect id="_x0000_s194" style="position:absolute;margin-left:27.9995pt;margin-top:173.001pt;mso-position-vertical-relative:page;mso-position-horizontal-relative:page;width:0.55pt;height:201.55pt;z-index:252873728;" o:allowincell="f" fillcolor="#000000" filled="true" stroked="false"/>
        </w:pict>
      </w:r>
      <w:r>
        <w:pict>
          <v:rect id="_x0000_s196" style="position:absolute;margin-left:379.5pt;margin-top:173.498pt;mso-position-vertical-relative:page;mso-position-horizontal-relative:page;width:0.55pt;height:201.05pt;z-index:252874752;" o:allowincell="f" fillcolor="#000000" filled="true" stroked="false"/>
        </w:pict>
      </w:r>
      <w:r>
        <w:drawing>
          <wp:anchor distT="0" distB="0" distL="0" distR="0" simplePos="0" relativeHeight="252872704" behindDoc="0" locked="0" layoutInCell="0" allowOverlap="1">
            <wp:simplePos x="0" y="0"/>
            <wp:positionH relativeFrom="page">
              <wp:posOffset>457191</wp:posOffset>
            </wp:positionH>
            <wp:positionV relativeFrom="page">
              <wp:posOffset>2101889</wp:posOffset>
            </wp:positionV>
            <wp:extent cx="4260855" cy="12681"/>
            <wp:effectExtent l="0" t="0" r="0" b="0"/>
            <wp:wrapNone/>
            <wp:docPr id="200" name="IM 200"/>
            <wp:cNvGraphicFramePr/>
            <a:graphic>
              <a:graphicData uri="http://schemas.openxmlformats.org/drawingml/2006/picture">
                <pic:pic>
                  <pic:nvPicPr>
                    <pic:cNvPr id="200" name="IM 200"/>
                    <pic:cNvPicPr/>
                  </pic:nvPicPr>
                  <pic:blipFill>
                    <a:blip r:embed="rId106"/>
                    <a:stretch>
                      <a:fillRect/>
                    </a:stretch>
                  </pic:blipFill>
                  <pic:spPr>
                    <a:xfrm rot="0">
                      <a:off x="0" y="0"/>
                      <a:ext cx="4260855" cy="12681"/>
                    </a:xfrm>
                    <a:prstGeom prst="rect">
                      <a:avLst/>
                    </a:prstGeom>
                  </pic:spPr>
                </pic:pic>
              </a:graphicData>
            </a:graphic>
          </wp:anchor>
        </w:drawing>
      </w:r>
      <w:r>
        <w:drawing>
          <wp:anchor distT="0" distB="0" distL="0" distR="0" simplePos="0" relativeHeight="252875776" behindDoc="0" locked="0" layoutInCell="0" allowOverlap="1">
            <wp:simplePos x="0" y="0"/>
            <wp:positionH relativeFrom="page">
              <wp:posOffset>349223</wp:posOffset>
            </wp:positionH>
            <wp:positionV relativeFrom="page">
              <wp:posOffset>7251709</wp:posOffset>
            </wp:positionV>
            <wp:extent cx="1276398" cy="6350"/>
            <wp:effectExtent l="0" t="0" r="0" b="0"/>
            <wp:wrapNone/>
            <wp:docPr id="202" name="IM 202"/>
            <wp:cNvGraphicFramePr/>
            <a:graphic>
              <a:graphicData uri="http://schemas.openxmlformats.org/drawingml/2006/picture">
                <pic:pic>
                  <pic:nvPicPr>
                    <pic:cNvPr id="202" name="IM 202"/>
                    <pic:cNvPicPr/>
                  </pic:nvPicPr>
                  <pic:blipFill>
                    <a:blip r:embed="rId107"/>
                    <a:stretch>
                      <a:fillRect/>
                    </a:stretch>
                  </pic:blipFill>
                  <pic:spPr>
                    <a:xfrm rot="0">
                      <a:off x="0" y="0"/>
                      <a:ext cx="1276398" cy="6350"/>
                    </a:xfrm>
                    <a:prstGeom prst="rect">
                      <a:avLst/>
                    </a:prstGeom>
                  </pic:spPr>
                </pic:pic>
              </a:graphicData>
            </a:graphic>
          </wp:anchor>
        </w:drawing>
      </w:r>
      <w:bookmarkStart w:name="bookmark38" w:id="24"/>
      <w:bookmarkEnd w:id="24"/>
      <w:bookmarkStart w:name="bookmark37" w:id="25"/>
      <w:bookmarkEnd w:id="25"/>
      <w:r>
        <w:rPr>
          <w:rFonts w:ascii="SimHei" w:hAnsi="SimHei" w:eastAsia="SimHei" w:cs="SimHei"/>
          <w:sz w:val="21"/>
          <w:szCs w:val="21"/>
          <w:spacing w:val="-7"/>
        </w:rPr>
        <w:t>第3章</w:t>
      </w:r>
      <w:r>
        <w:rPr>
          <w:rFonts w:ascii="SimHei" w:hAnsi="SimHei" w:eastAsia="SimHei" w:cs="SimHei"/>
          <w:sz w:val="21"/>
          <w:szCs w:val="21"/>
          <w:spacing w:val="67"/>
        </w:rPr>
        <w:t xml:space="preserve"> </w:t>
      </w:r>
      <w:r>
        <w:rPr>
          <w:rFonts w:ascii="Arial" w:hAnsi="Arial" w:eastAsia="Arial" w:cs="Arial"/>
          <w:sz w:val="21"/>
          <w:szCs w:val="21"/>
          <w:spacing w:val="-7"/>
        </w:rPr>
        <w:t>EDGE</w:t>
      </w:r>
      <w:r>
        <w:rPr>
          <w:rFonts w:ascii="Arial" w:hAnsi="Arial" w:eastAsia="Arial" w:cs="Arial"/>
          <w:sz w:val="21"/>
          <w:szCs w:val="21"/>
          <w:spacing w:val="-18"/>
        </w:rPr>
        <w:t xml:space="preserve"> </w:t>
      </w:r>
      <w:r>
        <w:rPr>
          <w:rFonts w:ascii="SimHei" w:hAnsi="SimHei" w:eastAsia="SimHei" w:cs="SimHei"/>
          <w:sz w:val="21"/>
          <w:szCs w:val="21"/>
          <w:spacing w:val="-7"/>
        </w:rPr>
        <w:t>原则</w:t>
      </w:r>
      <w:r>
        <w:rPr>
          <w:rFonts w:ascii="SimHei" w:hAnsi="SimHei" w:eastAsia="SimHei" w:cs="SimHei"/>
          <w:sz w:val="21"/>
          <w:szCs w:val="21"/>
          <w:spacing w:val="9"/>
        </w:rPr>
        <w:t xml:space="preserve">     </w:t>
      </w:r>
      <w:r>
        <w:rPr>
          <w:sz w:val="15"/>
          <w:szCs w:val="15"/>
          <w:spacing w:val="-7"/>
          <w:position w:val="-1"/>
        </w:rPr>
        <w:t>49</w:t>
      </w:r>
    </w:p>
    <w:p>
      <w:pPr>
        <w:spacing w:line="294" w:lineRule="auto"/>
        <w:rPr>
          <w:rFonts w:ascii="Arial"/>
          <w:sz w:val="21"/>
        </w:rPr>
      </w:pPr>
      <w:r/>
    </w:p>
    <w:p>
      <w:pPr>
        <w:spacing w:line="294" w:lineRule="auto"/>
        <w:rPr>
          <w:rFonts w:ascii="Arial"/>
          <w:sz w:val="21"/>
        </w:rPr>
      </w:pPr>
      <w:r/>
    </w:p>
    <w:p>
      <w:pPr>
        <w:pStyle w:val="BodyText"/>
        <w:ind w:left="20" w:right="67"/>
        <w:spacing w:before="68" w:line="325" w:lineRule="auto"/>
        <w:jc w:val="both"/>
        <w:rPr>
          <w:sz w:val="21"/>
          <w:szCs w:val="21"/>
        </w:rPr>
      </w:pPr>
      <w:r>
        <w:rPr>
          <w:sz w:val="21"/>
          <w:szCs w:val="21"/>
          <w:spacing w:val="9"/>
        </w:rPr>
        <w:t>所必需的资源时，就会达到这种平衡。传统的职能团队存在太多的利益相</w:t>
      </w:r>
      <w:r>
        <w:rPr>
          <w:sz w:val="21"/>
          <w:szCs w:val="21"/>
          <w:spacing w:val="18"/>
        </w:rPr>
        <w:t xml:space="preserve"> </w:t>
      </w:r>
      <w:r>
        <w:rPr>
          <w:sz w:val="21"/>
          <w:szCs w:val="21"/>
          <w:spacing w:val="9"/>
        </w:rPr>
        <w:t>关者，这意味着只能等待某个管理者或职能团队去做出决定，从而导致他</w:t>
      </w:r>
      <w:r>
        <w:rPr>
          <w:sz w:val="21"/>
          <w:szCs w:val="21"/>
          <w:spacing w:val="8"/>
        </w:rPr>
        <w:t xml:space="preserve"> </w:t>
      </w:r>
      <w:r>
        <w:rPr>
          <w:sz w:val="21"/>
          <w:szCs w:val="21"/>
          <w:spacing w:val="9"/>
        </w:rPr>
        <w:t>们缺乏责任感。与之相反，还有一些敏捷团队疯狂地运转，做出了他们不</w:t>
      </w:r>
      <w:r>
        <w:rPr>
          <w:sz w:val="21"/>
          <w:szCs w:val="21"/>
          <w:spacing w:val="12"/>
        </w:rPr>
        <w:t xml:space="preserve"> </w:t>
      </w:r>
      <w:r>
        <w:rPr>
          <w:sz w:val="21"/>
          <w:szCs w:val="21"/>
          <w:spacing w:val="9"/>
        </w:rPr>
        <w:t>应该做的决策。在决策和责任之间取得正确的平衡并不容易，但对于创建</w:t>
      </w:r>
    </w:p>
    <w:p>
      <w:pPr>
        <w:pStyle w:val="BodyText"/>
        <w:ind w:left="20"/>
        <w:spacing w:line="219" w:lineRule="auto"/>
        <w:rPr>
          <w:sz w:val="21"/>
          <w:szCs w:val="21"/>
        </w:rPr>
      </w:pPr>
      <w:r>
        <w:rPr>
          <w:sz w:val="21"/>
          <w:szCs w:val="21"/>
          <w:spacing w:val="2"/>
        </w:rPr>
        <w:t>有效的自治团队来说是非常必要的。</w:t>
      </w:r>
    </w:p>
    <w:p>
      <w:pPr>
        <w:spacing w:line="315" w:lineRule="auto"/>
        <w:rPr>
          <w:rFonts w:ascii="Arial"/>
          <w:sz w:val="21"/>
        </w:rPr>
      </w:pPr>
      <w:r/>
    </w:p>
    <w:p>
      <w:pPr>
        <w:ind w:left="2773"/>
        <w:spacing w:before="68" w:line="221" w:lineRule="auto"/>
        <w:rPr>
          <w:rFonts w:ascii="SimHei" w:hAnsi="SimHei" w:eastAsia="SimHei" w:cs="SimHei"/>
          <w:sz w:val="21"/>
          <w:szCs w:val="21"/>
        </w:rPr>
      </w:pPr>
      <w:r>
        <w:rPr>
          <w:rFonts w:ascii="SimHei" w:hAnsi="SimHei" w:eastAsia="SimHei" w:cs="SimHei"/>
          <w:sz w:val="21"/>
          <w:szCs w:val="21"/>
          <w:b/>
          <w:bCs/>
          <w:spacing w:val="6"/>
        </w:rPr>
        <w:t>自治团队的特征</w:t>
      </w:r>
    </w:p>
    <w:p>
      <w:pPr>
        <w:ind w:left="450"/>
        <w:spacing w:before="182" w:line="222" w:lineRule="auto"/>
        <w:rPr>
          <w:rFonts w:ascii="FangSong" w:hAnsi="FangSong" w:eastAsia="FangSong" w:cs="FangSong"/>
          <w:sz w:val="21"/>
          <w:szCs w:val="21"/>
        </w:rPr>
      </w:pPr>
      <w:r>
        <w:rPr>
          <w:rFonts w:ascii="FangSong" w:hAnsi="FangSong" w:eastAsia="FangSong" w:cs="FangSong"/>
          <w:sz w:val="21"/>
          <w:szCs w:val="21"/>
          <w:spacing w:val="1"/>
        </w:rPr>
        <w:t>最佳决策和产品出自具有以下特征的团队：</w:t>
      </w:r>
    </w:p>
    <w:p>
      <w:pPr>
        <w:pStyle w:val="BodyText"/>
        <w:ind w:left="729" w:right="268" w:hanging="276"/>
        <w:spacing w:before="103" w:line="273" w:lineRule="auto"/>
        <w:rPr>
          <w:rFonts w:ascii="FangSong" w:hAnsi="FangSong" w:eastAsia="FangSong" w:cs="FangSong"/>
          <w:sz w:val="21"/>
          <w:szCs w:val="21"/>
        </w:rPr>
      </w:pPr>
      <w:r>
        <w:rPr>
          <w:rFonts w:ascii="SimHei" w:hAnsi="SimHei" w:eastAsia="SimHei" w:cs="SimHei"/>
          <w:sz w:val="21"/>
          <w:szCs w:val="21"/>
          <w:b/>
          <w:bCs/>
          <w:spacing w:val="-1"/>
        </w:rPr>
        <w:t>口</w:t>
      </w:r>
      <w:r>
        <w:rPr>
          <w:rFonts w:ascii="SimHei" w:hAnsi="SimHei" w:eastAsia="SimHei" w:cs="SimHei"/>
          <w:sz w:val="21"/>
          <w:szCs w:val="21"/>
          <w:spacing w:val="-48"/>
        </w:rPr>
        <w:t xml:space="preserve"> </w:t>
      </w:r>
      <w:r>
        <w:rPr>
          <w:rFonts w:ascii="SimHei" w:hAnsi="SimHei" w:eastAsia="SimHei" w:cs="SimHei"/>
          <w:sz w:val="21"/>
          <w:szCs w:val="21"/>
          <w:b/>
          <w:bCs/>
          <w:spacing w:val="-1"/>
        </w:rPr>
        <w:t>独</w:t>
      </w:r>
      <w:r>
        <w:rPr>
          <w:rFonts w:ascii="SimHei" w:hAnsi="SimHei" w:eastAsia="SimHei" w:cs="SimHei"/>
          <w:sz w:val="21"/>
          <w:szCs w:val="21"/>
          <w:spacing w:val="-43"/>
        </w:rPr>
        <w:t xml:space="preserve"> </w:t>
      </w:r>
      <w:r>
        <w:rPr>
          <w:rFonts w:ascii="SimHei" w:hAnsi="SimHei" w:eastAsia="SimHei" w:cs="SimHei"/>
          <w:sz w:val="21"/>
          <w:szCs w:val="21"/>
          <w:b/>
          <w:bCs/>
          <w:spacing w:val="-1"/>
        </w:rPr>
        <w:t>立</w:t>
      </w:r>
      <w:r>
        <w:rPr>
          <w:sz w:val="21"/>
          <w:szCs w:val="21"/>
          <w:b/>
          <w:bCs/>
          <w:spacing w:val="-1"/>
        </w:rPr>
        <w:t>。</w:t>
      </w:r>
      <w:r>
        <w:rPr>
          <w:rFonts w:ascii="FangSong" w:hAnsi="FangSong" w:eastAsia="FangSong" w:cs="FangSong"/>
          <w:sz w:val="21"/>
          <w:szCs w:val="21"/>
          <w:spacing w:val="-1"/>
        </w:rPr>
        <w:t>团队是自我指导的，有明确的目标和界限，使</w:t>
      </w:r>
      <w:r>
        <w:rPr>
          <w:rFonts w:ascii="FangSong" w:hAnsi="FangSong" w:eastAsia="FangSong" w:cs="FangSong"/>
          <w:sz w:val="21"/>
          <w:szCs w:val="21"/>
          <w:spacing w:val="-2"/>
        </w:rPr>
        <w:t>其得以充分发</w:t>
      </w:r>
      <w:r>
        <w:rPr>
          <w:rFonts w:ascii="FangSong" w:hAnsi="FangSong" w:eastAsia="FangSong" w:cs="FangSong"/>
          <w:sz w:val="21"/>
          <w:szCs w:val="21"/>
        </w:rPr>
        <w:t xml:space="preserve"> </w:t>
      </w:r>
      <w:r>
        <w:rPr>
          <w:rFonts w:ascii="FangSong" w:hAnsi="FangSong" w:eastAsia="FangSong" w:cs="FangSong"/>
          <w:sz w:val="21"/>
          <w:szCs w:val="21"/>
          <w:spacing w:val="-3"/>
        </w:rPr>
        <w:t>挥作用。</w:t>
      </w:r>
    </w:p>
    <w:p>
      <w:pPr>
        <w:pStyle w:val="BodyText"/>
        <w:ind w:left="453"/>
        <w:spacing w:before="121" w:line="391" w:lineRule="exact"/>
        <w:rPr>
          <w:rFonts w:ascii="FangSong" w:hAnsi="FangSong" w:eastAsia="FangSong" w:cs="FangSong"/>
          <w:sz w:val="21"/>
          <w:szCs w:val="21"/>
        </w:rPr>
      </w:pPr>
      <w:r>
        <w:rPr>
          <w:rFonts w:ascii="SimHei" w:hAnsi="SimHei" w:eastAsia="SimHei" w:cs="SimHei"/>
          <w:sz w:val="21"/>
          <w:szCs w:val="21"/>
          <w:b/>
          <w:bCs/>
          <w:spacing w:val="5"/>
          <w:position w:val="13"/>
        </w:rPr>
        <w:t>口</w:t>
      </w:r>
      <w:r>
        <w:rPr>
          <w:rFonts w:ascii="SimHei" w:hAnsi="SimHei" w:eastAsia="SimHei" w:cs="SimHei"/>
          <w:sz w:val="21"/>
          <w:szCs w:val="21"/>
          <w:spacing w:val="-33"/>
          <w:position w:val="13"/>
        </w:rPr>
        <w:t xml:space="preserve"> </w:t>
      </w:r>
      <w:r>
        <w:rPr>
          <w:rFonts w:ascii="SimHei" w:hAnsi="SimHei" w:eastAsia="SimHei" w:cs="SimHei"/>
          <w:sz w:val="21"/>
          <w:szCs w:val="21"/>
          <w:b/>
          <w:bCs/>
          <w:spacing w:val="5"/>
          <w:position w:val="13"/>
        </w:rPr>
        <w:t>赋</w:t>
      </w:r>
      <w:r>
        <w:rPr>
          <w:rFonts w:ascii="SimHei" w:hAnsi="SimHei" w:eastAsia="SimHei" w:cs="SimHei"/>
          <w:sz w:val="21"/>
          <w:szCs w:val="21"/>
          <w:spacing w:val="-41"/>
          <w:position w:val="13"/>
        </w:rPr>
        <w:t xml:space="preserve"> </w:t>
      </w:r>
      <w:r>
        <w:rPr>
          <w:rFonts w:ascii="SimHei" w:hAnsi="SimHei" w:eastAsia="SimHei" w:cs="SimHei"/>
          <w:sz w:val="21"/>
          <w:szCs w:val="21"/>
          <w:b/>
          <w:bCs/>
          <w:spacing w:val="5"/>
          <w:position w:val="13"/>
        </w:rPr>
        <w:t>能</w:t>
      </w:r>
      <w:r>
        <w:rPr>
          <w:sz w:val="21"/>
          <w:szCs w:val="21"/>
          <w:b/>
          <w:bCs/>
          <w:spacing w:val="5"/>
          <w:position w:val="13"/>
        </w:rPr>
        <w:t>。</w:t>
      </w:r>
      <w:r>
        <w:rPr>
          <w:sz w:val="21"/>
          <w:szCs w:val="21"/>
          <w:spacing w:val="-60"/>
          <w:position w:val="13"/>
        </w:rPr>
        <w:t xml:space="preserve"> </w:t>
      </w:r>
      <w:r>
        <w:rPr>
          <w:rFonts w:ascii="FangSong" w:hAnsi="FangSong" w:eastAsia="FangSong" w:cs="FangSong"/>
          <w:sz w:val="21"/>
          <w:szCs w:val="21"/>
          <w:spacing w:val="5"/>
          <w:position w:val="13"/>
        </w:rPr>
        <w:t>团队意识到他们的决策不会不断受到质疑，他们清楚地了</w:t>
      </w:r>
    </w:p>
    <w:p>
      <w:pPr>
        <w:ind w:left="730"/>
        <w:spacing w:before="1" w:line="222" w:lineRule="auto"/>
        <w:rPr>
          <w:rFonts w:ascii="FangSong" w:hAnsi="FangSong" w:eastAsia="FangSong" w:cs="FangSong"/>
          <w:sz w:val="21"/>
          <w:szCs w:val="21"/>
        </w:rPr>
      </w:pPr>
      <w:r>
        <w:rPr>
          <w:rFonts w:ascii="FangSong" w:hAnsi="FangSong" w:eastAsia="FangSong" w:cs="FangSong"/>
          <w:sz w:val="21"/>
          <w:szCs w:val="21"/>
          <w:spacing w:val="-1"/>
        </w:rPr>
        <w:t>解自己的决策权。</w:t>
      </w:r>
    </w:p>
    <w:p>
      <w:pPr>
        <w:pStyle w:val="BodyText"/>
        <w:ind w:left="450"/>
        <w:spacing w:before="124" w:line="222" w:lineRule="auto"/>
        <w:rPr>
          <w:rFonts w:ascii="FangSong" w:hAnsi="FangSong" w:eastAsia="FangSong" w:cs="FangSong"/>
          <w:sz w:val="21"/>
          <w:szCs w:val="21"/>
        </w:rPr>
      </w:pPr>
      <w:r>
        <w:rPr>
          <w:sz w:val="21"/>
          <w:szCs w:val="21"/>
        </w:rPr>
        <w:t>口 </w:t>
      </w:r>
      <w:r>
        <w:rPr>
          <w:rFonts w:ascii="SimHei" w:hAnsi="SimHei" w:eastAsia="SimHei" w:cs="SimHei"/>
          <w:sz w:val="21"/>
          <w:szCs w:val="21"/>
          <w:b/>
          <w:bCs/>
        </w:rPr>
        <w:t>负责</w:t>
      </w:r>
      <w:r>
        <w:rPr>
          <w:sz w:val="21"/>
          <w:szCs w:val="21"/>
          <w:b/>
          <w:bCs/>
        </w:rPr>
        <w:t>。</w:t>
      </w:r>
      <w:r>
        <w:rPr>
          <w:rFonts w:ascii="FangSong" w:hAnsi="FangSong" w:eastAsia="FangSong" w:cs="FangSong"/>
          <w:sz w:val="21"/>
          <w:szCs w:val="21"/>
        </w:rPr>
        <w:t>团队对他们达成的结果负责。</w:t>
      </w:r>
    </w:p>
    <w:p>
      <w:pPr>
        <w:pStyle w:val="BodyText"/>
        <w:ind w:left="453"/>
        <w:spacing w:before="118" w:line="220" w:lineRule="auto"/>
        <w:rPr>
          <w:rFonts w:ascii="FangSong" w:hAnsi="FangSong" w:eastAsia="FangSong" w:cs="FangSong"/>
          <w:sz w:val="21"/>
          <w:szCs w:val="21"/>
        </w:rPr>
      </w:pPr>
      <w:r>
        <w:rPr>
          <w:rFonts w:ascii="SimHei" w:hAnsi="SimHei" w:eastAsia="SimHei" w:cs="SimHei"/>
          <w:sz w:val="21"/>
          <w:szCs w:val="21"/>
          <w:b/>
          <w:bCs/>
          <w:spacing w:val="-4"/>
        </w:rPr>
        <w:t>口</w:t>
      </w:r>
      <w:r>
        <w:rPr>
          <w:rFonts w:ascii="SimHei" w:hAnsi="SimHei" w:eastAsia="SimHei" w:cs="SimHei"/>
          <w:sz w:val="21"/>
          <w:szCs w:val="21"/>
          <w:spacing w:val="-48"/>
        </w:rPr>
        <w:t xml:space="preserve"> </w:t>
      </w:r>
      <w:r>
        <w:rPr>
          <w:rFonts w:ascii="SimHei" w:hAnsi="SimHei" w:eastAsia="SimHei" w:cs="SimHei"/>
          <w:sz w:val="21"/>
          <w:szCs w:val="21"/>
          <w:b/>
          <w:bCs/>
          <w:spacing w:val="-4"/>
        </w:rPr>
        <w:t>协</w:t>
      </w:r>
      <w:r>
        <w:rPr>
          <w:rFonts w:ascii="SimHei" w:hAnsi="SimHei" w:eastAsia="SimHei" w:cs="SimHei"/>
          <w:sz w:val="21"/>
          <w:szCs w:val="21"/>
          <w:spacing w:val="-50"/>
        </w:rPr>
        <w:t xml:space="preserve"> </w:t>
      </w:r>
      <w:r>
        <w:rPr>
          <w:rFonts w:ascii="SimHei" w:hAnsi="SimHei" w:eastAsia="SimHei" w:cs="SimHei"/>
          <w:sz w:val="21"/>
          <w:szCs w:val="21"/>
          <w:b/>
          <w:bCs/>
          <w:spacing w:val="-4"/>
        </w:rPr>
        <w:t>作</w:t>
      </w:r>
      <w:r>
        <w:rPr>
          <w:sz w:val="21"/>
          <w:szCs w:val="21"/>
          <w:b/>
          <w:bCs/>
          <w:spacing w:val="-4"/>
        </w:rPr>
        <w:t>。</w:t>
      </w:r>
      <w:r>
        <w:rPr>
          <w:rFonts w:ascii="FangSong" w:hAnsi="FangSong" w:eastAsia="FangSong" w:cs="FangSong"/>
          <w:sz w:val="21"/>
          <w:szCs w:val="21"/>
          <w:spacing w:val="-4"/>
        </w:rPr>
        <w:t>团队内部的信任度高，团队成员可以畅所欲</w:t>
      </w:r>
      <w:r>
        <w:rPr>
          <w:rFonts w:ascii="FangSong" w:hAnsi="FangSong" w:eastAsia="FangSong" w:cs="FangSong"/>
          <w:sz w:val="21"/>
          <w:szCs w:val="21"/>
          <w:spacing w:val="-5"/>
        </w:rPr>
        <w:t>言、齐心工作。</w:t>
      </w:r>
    </w:p>
    <w:p>
      <w:pPr>
        <w:ind w:left="729" w:right="264" w:hanging="276"/>
        <w:spacing w:before="119" w:line="275" w:lineRule="auto"/>
        <w:rPr>
          <w:rFonts w:ascii="FangSong" w:hAnsi="FangSong" w:eastAsia="FangSong" w:cs="FangSong"/>
          <w:sz w:val="21"/>
          <w:szCs w:val="21"/>
        </w:rPr>
      </w:pPr>
      <w:r>
        <w:rPr>
          <w:rFonts w:ascii="SimHei" w:hAnsi="SimHei" w:eastAsia="SimHei" w:cs="SimHei"/>
          <w:sz w:val="21"/>
          <w:szCs w:val="21"/>
          <w:b/>
          <w:bCs/>
          <w:spacing w:val="10"/>
        </w:rPr>
        <w:t>口多学科</w:t>
      </w:r>
      <w:r>
        <w:rPr>
          <w:rFonts w:ascii="FangSong" w:hAnsi="FangSong" w:eastAsia="FangSong" w:cs="FangSong"/>
          <w:sz w:val="21"/>
          <w:szCs w:val="21"/>
          <w:b/>
          <w:bCs/>
          <w:spacing w:val="10"/>
        </w:rPr>
        <w:t>。</w:t>
      </w:r>
      <w:r>
        <w:rPr>
          <w:rFonts w:ascii="FangSong" w:hAnsi="FangSong" w:eastAsia="FangSong" w:cs="FangSong"/>
          <w:sz w:val="21"/>
          <w:szCs w:val="21"/>
          <w:spacing w:val="10"/>
        </w:rPr>
        <w:t>不同的学科带来不同的观点和经验，有助于得到更好的</w:t>
      </w:r>
      <w:r>
        <w:rPr>
          <w:rFonts w:ascii="FangSong" w:hAnsi="FangSong" w:eastAsia="FangSong" w:cs="FangSong"/>
          <w:sz w:val="21"/>
          <w:szCs w:val="21"/>
          <w:spacing w:val="5"/>
        </w:rPr>
        <w:t xml:space="preserve"> </w:t>
      </w:r>
      <w:r>
        <w:rPr>
          <w:rFonts w:ascii="FangSong" w:hAnsi="FangSong" w:eastAsia="FangSong" w:cs="FangSong"/>
          <w:sz w:val="21"/>
          <w:szCs w:val="21"/>
          <w:spacing w:val="1"/>
        </w:rPr>
        <w:t>解决方案和更好的决策。</w:t>
      </w:r>
    </w:p>
    <w:p>
      <w:pPr>
        <w:pStyle w:val="BodyText"/>
        <w:ind w:left="453"/>
        <w:spacing w:before="114" w:line="222" w:lineRule="auto"/>
        <w:rPr>
          <w:rFonts w:ascii="FangSong" w:hAnsi="FangSong" w:eastAsia="FangSong" w:cs="FangSong"/>
          <w:sz w:val="21"/>
          <w:szCs w:val="21"/>
        </w:rPr>
      </w:pPr>
      <w:r>
        <w:rPr>
          <w:rFonts w:ascii="SimHei" w:hAnsi="SimHei" w:eastAsia="SimHei" w:cs="SimHei"/>
          <w:sz w:val="21"/>
          <w:szCs w:val="21"/>
          <w:b/>
          <w:bCs/>
        </w:rPr>
        <w:t>口</w:t>
      </w:r>
      <w:r>
        <w:rPr>
          <w:rFonts w:ascii="SimHei" w:hAnsi="SimHei" w:eastAsia="SimHei" w:cs="SimHei"/>
          <w:sz w:val="21"/>
          <w:szCs w:val="21"/>
          <w:spacing w:val="-44"/>
        </w:rPr>
        <w:t xml:space="preserve"> </w:t>
      </w:r>
      <w:r>
        <w:rPr>
          <w:rFonts w:ascii="SimHei" w:hAnsi="SimHei" w:eastAsia="SimHei" w:cs="SimHei"/>
          <w:sz w:val="21"/>
          <w:szCs w:val="21"/>
          <w:b/>
          <w:bCs/>
        </w:rPr>
        <w:t>透</w:t>
      </w:r>
      <w:r>
        <w:rPr>
          <w:rFonts w:ascii="SimHei" w:hAnsi="SimHei" w:eastAsia="SimHei" w:cs="SimHei"/>
          <w:sz w:val="21"/>
          <w:szCs w:val="21"/>
          <w:spacing w:val="-34"/>
        </w:rPr>
        <w:t xml:space="preserve"> </w:t>
      </w:r>
      <w:r>
        <w:rPr>
          <w:rFonts w:ascii="SimHei" w:hAnsi="SimHei" w:eastAsia="SimHei" w:cs="SimHei"/>
          <w:sz w:val="21"/>
          <w:szCs w:val="21"/>
          <w:b/>
          <w:bCs/>
        </w:rPr>
        <w:t>明</w:t>
      </w:r>
      <w:r>
        <w:rPr>
          <w:sz w:val="21"/>
          <w:szCs w:val="21"/>
          <w:b/>
          <w:bCs/>
        </w:rPr>
        <w:t>。</w:t>
      </w:r>
      <w:r>
        <w:rPr>
          <w:rFonts w:ascii="FangSong" w:hAnsi="FangSong" w:eastAsia="FangSong" w:cs="FangSong"/>
          <w:sz w:val="21"/>
          <w:szCs w:val="21"/>
        </w:rPr>
        <w:t>信息被广泛传播和共享，而不是被隐瞒。</w:t>
      </w:r>
    </w:p>
    <w:p>
      <w:pPr>
        <w:ind w:firstLine="140"/>
        <w:spacing w:before="154" w:line="20" w:lineRule="exact"/>
        <w:rPr/>
      </w:pPr>
      <w:r>
        <w:rPr/>
        <w:drawing>
          <wp:inline distT="0" distB="0" distL="0" distR="0">
            <wp:extent cx="4298967" cy="12761"/>
            <wp:effectExtent l="0" t="0" r="0" b="0"/>
            <wp:docPr id="204" name="IM 204"/>
            <wp:cNvGraphicFramePr/>
            <a:graphic>
              <a:graphicData uri="http://schemas.openxmlformats.org/drawingml/2006/picture">
                <pic:pic>
                  <pic:nvPicPr>
                    <pic:cNvPr id="204" name="IM 204"/>
                    <pic:cNvPicPr/>
                  </pic:nvPicPr>
                  <pic:blipFill>
                    <a:blip r:embed="rId108"/>
                    <a:stretch>
                      <a:fillRect/>
                    </a:stretch>
                  </pic:blipFill>
                  <pic:spPr>
                    <a:xfrm rot="0">
                      <a:off x="0" y="0"/>
                      <a:ext cx="4298967" cy="12761"/>
                    </a:xfrm>
                    <a:prstGeom prst="rect">
                      <a:avLst/>
                    </a:prstGeom>
                  </pic:spPr>
                </pic:pic>
              </a:graphicData>
            </a:graphic>
          </wp:inline>
        </w:drawing>
      </w:r>
    </w:p>
    <w:p>
      <w:pPr>
        <w:spacing w:line="255" w:lineRule="auto"/>
        <w:rPr>
          <w:rFonts w:ascii="Arial"/>
          <w:sz w:val="21"/>
        </w:rPr>
      </w:pPr>
      <w:r/>
    </w:p>
    <w:p>
      <w:pPr>
        <w:spacing w:line="255" w:lineRule="auto"/>
        <w:rPr>
          <w:rFonts w:ascii="Arial"/>
          <w:sz w:val="21"/>
        </w:rPr>
      </w:pPr>
      <w:r/>
    </w:p>
    <w:p>
      <w:pPr>
        <w:pStyle w:val="BodyText"/>
        <w:ind w:left="23"/>
        <w:spacing w:before="95" w:line="219" w:lineRule="auto"/>
        <w:outlineLvl w:val="0"/>
        <w:rPr>
          <w:sz w:val="29"/>
          <w:szCs w:val="29"/>
        </w:rPr>
      </w:pPr>
      <w:r>
        <w:rPr>
          <w:sz w:val="29"/>
          <w:szCs w:val="29"/>
          <w:b/>
          <w:bCs/>
          <w:spacing w:val="-14"/>
        </w:rPr>
        <w:t>3.6</w:t>
      </w:r>
      <w:r>
        <w:rPr>
          <w:sz w:val="29"/>
          <w:szCs w:val="29"/>
          <w:spacing w:val="139"/>
        </w:rPr>
        <w:t xml:space="preserve"> </w:t>
      </w:r>
      <w:r>
        <w:rPr>
          <w:sz w:val="29"/>
          <w:szCs w:val="29"/>
          <w:b/>
          <w:bCs/>
          <w:spacing w:val="-14"/>
        </w:rPr>
        <w:t>跨职能和协作式决策</w:t>
      </w:r>
    </w:p>
    <w:p>
      <w:pPr>
        <w:pStyle w:val="BodyText"/>
        <w:ind w:left="20" w:firstLine="430"/>
        <w:spacing w:before="307" w:line="334" w:lineRule="auto"/>
        <w:jc w:val="both"/>
        <w:rPr>
          <w:sz w:val="21"/>
          <w:szCs w:val="21"/>
        </w:rPr>
      </w:pPr>
      <w:r>
        <w:rPr>
          <w:sz w:val="21"/>
          <w:szCs w:val="21"/>
          <w:spacing w:val="5"/>
        </w:rPr>
        <w:t>传统的层级式管理中的控制欲会阻碍决策，并导致糟糕的选择。最佳、</w:t>
      </w:r>
      <w:r>
        <w:rPr>
          <w:sz w:val="21"/>
          <w:szCs w:val="21"/>
        </w:rPr>
        <w:t xml:space="preserve"> </w:t>
      </w:r>
      <w:r>
        <w:rPr>
          <w:sz w:val="21"/>
          <w:szCs w:val="21"/>
          <w:spacing w:val="9"/>
        </w:rPr>
        <w:t>最快的决策往往是由最接近工作的人做出的。</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56"/>
        </w:rPr>
        <w:t xml:space="preserve"> </w:t>
      </w:r>
      <w:r>
        <w:rPr>
          <w:sz w:val="21"/>
          <w:szCs w:val="21"/>
          <w:spacing w:val="9"/>
        </w:rPr>
        <w:t>提供了一种方法，能</w:t>
      </w:r>
    </w:p>
    <w:p>
      <w:pPr>
        <w:pStyle w:val="BodyText"/>
        <w:ind w:left="20"/>
        <w:spacing w:line="219" w:lineRule="auto"/>
        <w:rPr>
          <w:sz w:val="21"/>
          <w:szCs w:val="21"/>
        </w:rPr>
      </w:pPr>
      <w:r>
        <w:rPr>
          <w:sz w:val="21"/>
          <w:szCs w:val="21"/>
          <w:spacing w:val="-4"/>
        </w:rPr>
        <w:t>负责任地将决策委托给最接近信息的人°。</w:t>
      </w:r>
    </w:p>
    <w:p>
      <w:pPr>
        <w:pStyle w:val="BodyText"/>
        <w:ind w:left="20" w:right="66" w:firstLine="430"/>
        <w:spacing w:before="121" w:line="334" w:lineRule="auto"/>
        <w:jc w:val="both"/>
        <w:rPr>
          <w:sz w:val="21"/>
          <w:szCs w:val="21"/>
        </w:rPr>
      </w:pP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11"/>
        </w:rPr>
        <w:t xml:space="preserve"> </w:t>
      </w:r>
      <w:r>
        <w:rPr>
          <w:sz w:val="21"/>
          <w:szCs w:val="21"/>
          <w:spacing w:val="11"/>
        </w:rPr>
        <w:t>还可以帮助组织建立反馈机制，以确保即使决策是在团</w:t>
      </w:r>
      <w:r>
        <w:rPr>
          <w:sz w:val="21"/>
          <w:szCs w:val="21"/>
          <w:spacing w:val="10"/>
        </w:rPr>
        <w:t>队层面</w:t>
      </w:r>
      <w:r>
        <w:rPr>
          <w:sz w:val="21"/>
          <w:szCs w:val="21"/>
        </w:rPr>
        <w:t xml:space="preserve"> </w:t>
      </w:r>
      <w:r>
        <w:rPr>
          <w:sz w:val="21"/>
          <w:szCs w:val="21"/>
          <w:spacing w:val="10"/>
        </w:rPr>
        <w:t>被制定的，领导者仍然能看到这些决策的结</w:t>
      </w:r>
      <w:r>
        <w:rPr>
          <w:sz w:val="21"/>
          <w:szCs w:val="21"/>
          <w:spacing w:val="9"/>
        </w:rPr>
        <w:t>果——这确保了决策的透明以</w:t>
      </w:r>
    </w:p>
    <w:p>
      <w:pPr>
        <w:pStyle w:val="BodyText"/>
        <w:ind w:left="20"/>
        <w:spacing w:line="219" w:lineRule="auto"/>
        <w:rPr>
          <w:sz w:val="21"/>
          <w:szCs w:val="21"/>
        </w:rPr>
      </w:pPr>
      <w:r>
        <w:rPr>
          <w:sz w:val="21"/>
          <w:szCs w:val="21"/>
          <w:spacing w:val="9"/>
        </w:rPr>
        <w:t>及领导者对团队的指导。坚持短期迭代和频繁反馈的部分原因是确保团队</w:t>
      </w:r>
    </w:p>
    <w:p>
      <w:pPr>
        <w:spacing w:line="400" w:lineRule="auto"/>
        <w:rPr>
          <w:rFonts w:ascii="Arial"/>
          <w:sz w:val="21"/>
        </w:rPr>
      </w:pPr>
      <w:r/>
    </w:p>
    <w:p>
      <w:pPr>
        <w:pStyle w:val="BodyText"/>
        <w:ind w:left="400"/>
        <w:spacing w:before="55" w:line="219" w:lineRule="auto"/>
        <w:rPr>
          <w:sz w:val="17"/>
          <w:szCs w:val="17"/>
        </w:rPr>
      </w:pPr>
      <w:r>
        <w:rPr>
          <w:sz w:val="17"/>
          <w:szCs w:val="17"/>
          <w:spacing w:val="-4"/>
        </w:rPr>
        <w:t>⊙  有关跨职能团队和自组织团队之间的区别，请参见第9章。</w:t>
      </w:r>
    </w:p>
    <w:p>
      <w:pPr>
        <w:spacing w:line="219" w:lineRule="auto"/>
        <w:sectPr>
          <w:pgSz w:w="8290" w:h="12560"/>
          <w:pgMar w:top="400" w:right="624" w:bottom="0" w:left="549" w:header="0" w:footer="0" w:gutter="0"/>
        </w:sectPr>
        <w:rPr>
          <w:sz w:val="17"/>
          <w:szCs w:val="17"/>
        </w:rPr>
      </w:pPr>
    </w:p>
    <w:p>
      <w:pPr>
        <w:pStyle w:val="BodyText"/>
        <w:ind w:left="109"/>
        <w:spacing w:line="221" w:lineRule="auto"/>
        <w:rPr>
          <w:rFonts w:ascii="SimHei" w:hAnsi="SimHei" w:eastAsia="SimHei" w:cs="SimHei"/>
          <w:sz w:val="22"/>
          <w:szCs w:val="22"/>
        </w:rPr>
      </w:pPr>
      <w:r>
        <w:rPr>
          <w:sz w:val="15"/>
          <w:szCs w:val="15"/>
          <w:spacing w:val="-17"/>
          <w:w w:val="96"/>
        </w:rPr>
        <w:t>50</w:t>
      </w:r>
      <w:r>
        <w:rPr>
          <w:sz w:val="15"/>
          <w:szCs w:val="15"/>
          <w:spacing w:val="2"/>
        </w:rPr>
        <w:t xml:space="preserve">         </w:t>
      </w:r>
      <w:r>
        <w:rPr>
          <w:rFonts w:ascii="Times New Roman" w:hAnsi="Times New Roman" w:eastAsia="Times New Roman" w:cs="Times New Roman"/>
          <w:sz w:val="22"/>
          <w:szCs w:val="22"/>
          <w:spacing w:val="-17"/>
          <w:w w:val="96"/>
        </w:rPr>
        <w:t>EDG</w:t>
      </w:r>
      <w:r>
        <w:rPr>
          <w:rFonts w:ascii="Arial" w:hAnsi="Arial" w:eastAsia="Arial" w:cs="Arial"/>
          <w:sz w:val="22"/>
          <w:szCs w:val="22"/>
          <w:spacing w:val="-17"/>
          <w:w w:val="96"/>
        </w:rPr>
        <w:t>E:</w:t>
      </w:r>
      <w:r>
        <w:rPr>
          <w:rFonts w:ascii="Arial" w:hAnsi="Arial" w:eastAsia="Arial" w:cs="Arial"/>
          <w:sz w:val="22"/>
          <w:szCs w:val="22"/>
          <w:spacing w:val="46"/>
        </w:rPr>
        <w:t xml:space="preserve"> </w:t>
      </w:r>
      <w:r>
        <w:rPr>
          <w:rFonts w:ascii="SimHei" w:hAnsi="SimHei" w:eastAsia="SimHei" w:cs="SimHei"/>
          <w:sz w:val="22"/>
          <w:szCs w:val="22"/>
          <w:spacing w:val="-17"/>
          <w:w w:val="96"/>
        </w:rPr>
        <w:t>价值驱动的数字化转型</w:t>
      </w:r>
    </w:p>
    <w:p>
      <w:pPr>
        <w:spacing w:line="290" w:lineRule="auto"/>
        <w:rPr>
          <w:rFonts w:ascii="Arial"/>
          <w:sz w:val="21"/>
        </w:rPr>
      </w:pPr>
      <w:r/>
    </w:p>
    <w:p>
      <w:pPr>
        <w:spacing w:line="290" w:lineRule="auto"/>
        <w:rPr>
          <w:rFonts w:ascii="Arial"/>
          <w:sz w:val="21"/>
        </w:rPr>
      </w:pPr>
      <w:r/>
    </w:p>
    <w:p>
      <w:pPr>
        <w:pStyle w:val="BodyText"/>
        <w:ind w:right="12"/>
        <w:spacing w:before="72" w:line="381" w:lineRule="exact"/>
        <w:jc w:val="right"/>
        <w:rPr>
          <w:sz w:val="22"/>
          <w:szCs w:val="22"/>
        </w:rPr>
      </w:pPr>
      <w:r>
        <w:rPr>
          <w:sz w:val="22"/>
          <w:szCs w:val="22"/>
          <w:position w:val="12"/>
        </w:rPr>
        <w:t>不会在没有展示他们的想法和成果的情况下</w:t>
      </w:r>
      <w:r>
        <w:rPr>
          <w:sz w:val="22"/>
          <w:szCs w:val="22"/>
          <w:spacing w:val="-1"/>
          <w:position w:val="12"/>
        </w:rPr>
        <w:t>走得太远。通过建立制定良好</w:t>
      </w:r>
    </w:p>
    <w:p>
      <w:pPr>
        <w:pStyle w:val="BodyText"/>
        <w:ind w:left="109"/>
        <w:spacing w:line="219" w:lineRule="auto"/>
        <w:rPr>
          <w:sz w:val="22"/>
          <w:szCs w:val="22"/>
        </w:rPr>
      </w:pPr>
      <w:r>
        <w:rPr>
          <w:sz w:val="22"/>
          <w:szCs w:val="22"/>
          <w:spacing w:val="-5"/>
        </w:rPr>
        <w:t>决策并允许团队在其中自由运作的指导原则，组织可以更快</w:t>
      </w:r>
      <w:r>
        <w:rPr>
          <w:sz w:val="22"/>
          <w:szCs w:val="22"/>
          <w:spacing w:val="-6"/>
        </w:rPr>
        <w:t>地做出响应。</w:t>
      </w:r>
    </w:p>
    <w:p>
      <w:pPr>
        <w:pStyle w:val="BodyText"/>
        <w:ind w:right="9" w:firstLine="449"/>
        <w:spacing w:before="110" w:line="292" w:lineRule="auto"/>
        <w:jc w:val="both"/>
        <w:rPr>
          <w:sz w:val="22"/>
          <w:szCs w:val="22"/>
        </w:rPr>
      </w:pPr>
      <w:r>
        <w:rPr>
          <w:sz w:val="22"/>
          <w:szCs w:val="22"/>
          <w:spacing w:val="2"/>
        </w:rPr>
        <w:t>“透明”意味着企业的各个层面(从高层到交付团队)都可以自由分享</w:t>
      </w:r>
      <w:r>
        <w:rPr>
          <w:sz w:val="22"/>
          <w:szCs w:val="22"/>
          <w:spacing w:val="16"/>
        </w:rPr>
        <w:t xml:space="preserve"> </w:t>
      </w:r>
      <w:r>
        <w:rPr>
          <w:sz w:val="22"/>
          <w:szCs w:val="22"/>
          <w:spacing w:val="-4"/>
        </w:rPr>
        <w:t>投资决策和做出这些决策的理由。例如，“目标”决策形成了制定有关“投</w:t>
      </w:r>
      <w:r>
        <w:rPr>
          <w:sz w:val="22"/>
          <w:szCs w:val="22"/>
        </w:rPr>
        <w:t xml:space="preserve"> </w:t>
      </w:r>
      <w:r>
        <w:rPr>
          <w:sz w:val="22"/>
          <w:szCs w:val="22"/>
          <w:spacing w:val="3"/>
        </w:rPr>
        <w:t>注”决策和“举措”决策的上下文。当团队知道为什么选择这些目标，甚</w:t>
      </w:r>
      <w:r>
        <w:rPr>
          <w:sz w:val="22"/>
          <w:szCs w:val="22"/>
          <w:spacing w:val="4"/>
        </w:rPr>
        <w:t xml:space="preserve"> </w:t>
      </w:r>
      <w:r>
        <w:rPr>
          <w:sz w:val="22"/>
          <w:szCs w:val="22"/>
          <w:spacing w:val="10"/>
        </w:rPr>
        <w:t>至知道哪些曾经被讨论过而没有被选中时，他们就能针对如何实现这些</w:t>
      </w:r>
      <w:r>
        <w:rPr>
          <w:sz w:val="22"/>
          <w:szCs w:val="22"/>
        </w:rPr>
        <w:t xml:space="preserve"> </w:t>
      </w:r>
      <w:r>
        <w:rPr>
          <w:sz w:val="22"/>
          <w:szCs w:val="22"/>
          <w:spacing w:val="-6"/>
        </w:rPr>
        <w:t>“目标”来制定更好的决策。</w:t>
      </w:r>
    </w:p>
    <w:p>
      <w:pPr>
        <w:pStyle w:val="BodyText"/>
        <w:ind w:left="109" w:firstLine="449"/>
        <w:spacing w:before="128" w:line="319" w:lineRule="auto"/>
        <w:jc w:val="both"/>
        <w:rPr>
          <w:sz w:val="22"/>
          <w:szCs w:val="22"/>
        </w:rPr>
      </w:pPr>
      <w:r>
        <w:rPr>
          <w:sz w:val="22"/>
          <w:szCs w:val="22"/>
        </w:rPr>
        <w:t>协作式决策并不意味着要召集所有人来制定</w:t>
      </w:r>
      <w:r>
        <w:rPr>
          <w:sz w:val="22"/>
          <w:szCs w:val="22"/>
          <w:spacing w:val="-1"/>
        </w:rPr>
        <w:t>每一项决策，而是让那些</w:t>
      </w:r>
      <w:r>
        <w:rPr>
          <w:sz w:val="22"/>
          <w:szCs w:val="22"/>
        </w:rPr>
        <w:t xml:space="preserve"> </w:t>
      </w:r>
      <w:r>
        <w:rPr>
          <w:sz w:val="22"/>
          <w:szCs w:val="22"/>
        </w:rPr>
        <w:t>会被决策影响的人参与这个过程。此外，无论在哪个</w:t>
      </w:r>
      <w:r>
        <w:rPr>
          <w:sz w:val="22"/>
          <w:szCs w:val="22"/>
          <w:spacing w:val="-1"/>
        </w:rPr>
        <w:t>层级上制定决策，更</w:t>
      </w:r>
    </w:p>
    <w:p>
      <w:pPr>
        <w:pStyle w:val="BodyText"/>
        <w:ind w:left="109"/>
        <w:spacing w:line="219" w:lineRule="auto"/>
        <w:rPr>
          <w:sz w:val="22"/>
          <w:szCs w:val="22"/>
        </w:rPr>
      </w:pPr>
      <w:r>
        <w:rPr>
          <w:sz w:val="22"/>
          <w:szCs w:val="22"/>
          <w:spacing w:val="-6"/>
        </w:rPr>
        <w:t>好的决策都是源于对预期的业务成效的共同</w:t>
      </w:r>
      <w:r>
        <w:rPr>
          <w:sz w:val="22"/>
          <w:szCs w:val="22"/>
          <w:spacing w:val="-7"/>
        </w:rPr>
        <w:t>理解。</w:t>
      </w:r>
    </w:p>
    <w:p>
      <w:pPr>
        <w:spacing w:line="416" w:lineRule="auto"/>
        <w:rPr>
          <w:rFonts w:ascii="Arial"/>
          <w:sz w:val="21"/>
        </w:rPr>
      </w:pPr>
      <w:r/>
    </w:p>
    <w:p>
      <w:pPr>
        <w:pStyle w:val="BodyText"/>
        <w:ind w:left="113"/>
        <w:spacing w:before="101" w:line="221" w:lineRule="auto"/>
        <w:outlineLvl w:val="0"/>
        <w:rPr>
          <w:sz w:val="31"/>
          <w:szCs w:val="31"/>
        </w:rPr>
      </w:pPr>
      <w:r>
        <w:rPr>
          <w:sz w:val="31"/>
          <w:szCs w:val="31"/>
          <w:b/>
          <w:bCs/>
          <w:spacing w:val="-22"/>
        </w:rPr>
        <w:t>3.7</w:t>
      </w:r>
      <w:r>
        <w:rPr>
          <w:sz w:val="31"/>
          <w:szCs w:val="31"/>
          <w:spacing w:val="-22"/>
        </w:rPr>
        <w:t xml:space="preserve">  </w:t>
      </w:r>
      <w:r>
        <w:rPr>
          <w:sz w:val="31"/>
          <w:szCs w:val="31"/>
          <w:b/>
          <w:bCs/>
          <w:spacing w:val="-22"/>
        </w:rPr>
        <w:t>结语</w:t>
      </w:r>
    </w:p>
    <w:p>
      <w:pPr>
        <w:spacing w:line="254" w:lineRule="auto"/>
        <w:rPr>
          <w:rFonts w:ascii="Arial"/>
          <w:sz w:val="21"/>
        </w:rPr>
      </w:pPr>
      <w:r/>
    </w:p>
    <w:p>
      <w:pPr>
        <w:pStyle w:val="BodyText"/>
        <w:ind w:left="109" w:right="10" w:firstLine="449"/>
        <w:spacing w:before="72" w:line="288" w:lineRule="auto"/>
        <w:jc w:val="both"/>
        <w:rPr>
          <w:sz w:val="22"/>
          <w:szCs w:val="22"/>
        </w:rPr>
      </w:pPr>
      <w:r>
        <w:rPr>
          <w:sz w:val="22"/>
          <w:szCs w:val="22"/>
          <w:spacing w:val="7"/>
        </w:rPr>
        <w:t>流程、实践、工具，甚至人都会随着时间而改变。与之</w:t>
      </w:r>
      <w:r>
        <w:rPr>
          <w:sz w:val="22"/>
          <w:szCs w:val="22"/>
          <w:spacing w:val="6"/>
        </w:rPr>
        <w:t>相反，原则</w:t>
      </w:r>
      <w:r>
        <w:rPr>
          <w:sz w:val="22"/>
          <w:szCs w:val="22"/>
        </w:rPr>
        <w:t xml:space="preserve"> </w:t>
      </w:r>
      <w:r>
        <w:rPr>
          <w:sz w:val="22"/>
          <w:szCs w:val="22"/>
          <w:spacing w:val="-1"/>
        </w:rPr>
        <w:t>的演变是非常缓慢的，甚至可能一成不变。变革日新月异，而原则应当成</w:t>
      </w:r>
      <w:r>
        <w:rPr>
          <w:sz w:val="22"/>
          <w:szCs w:val="22"/>
          <w:spacing w:val="4"/>
        </w:rPr>
        <w:t xml:space="preserve"> </w:t>
      </w:r>
      <w:r>
        <w:rPr>
          <w:sz w:val="22"/>
          <w:szCs w:val="22"/>
        </w:rPr>
        <w:t>为变革的基石。我们将在后续章节对流程和</w:t>
      </w:r>
      <w:r>
        <w:rPr>
          <w:sz w:val="22"/>
          <w:szCs w:val="22"/>
          <w:spacing w:val="-1"/>
        </w:rPr>
        <w:t>实践进行深入研究，它们会为</w:t>
      </w:r>
      <w:r>
        <w:rPr>
          <w:sz w:val="22"/>
          <w:szCs w:val="22"/>
        </w:rPr>
        <w:t xml:space="preserve"> </w:t>
      </w:r>
      <w:r>
        <w:rPr>
          <w:rFonts w:ascii="Times New Roman" w:hAnsi="Times New Roman" w:eastAsia="Times New Roman" w:cs="Times New Roman"/>
          <w:sz w:val="22"/>
          <w:szCs w:val="22"/>
          <w:spacing w:val="-2"/>
        </w:rPr>
        <w:t>EDGE</w:t>
      </w:r>
      <w:r>
        <w:rPr>
          <w:sz w:val="22"/>
          <w:szCs w:val="22"/>
          <w:spacing w:val="-2"/>
        </w:rPr>
        <w:t>原则增加更多的深度。</w:t>
      </w:r>
    </w:p>
    <w:p>
      <w:pPr>
        <w:spacing w:line="288" w:lineRule="auto"/>
        <w:sectPr>
          <w:pgSz w:w="8290" w:h="12560"/>
          <w:pgMar w:top="328" w:right="709" w:bottom="0" w:left="430" w:header="0" w:footer="0" w:gutter="0"/>
        </w:sectPr>
        <w:rPr>
          <w:sz w:val="22"/>
          <w:szCs w:val="22"/>
        </w:rPr>
      </w:pPr>
    </w:p>
    <w:p>
      <w:pPr>
        <w:spacing w:before="64"/>
        <w:rPr/>
      </w:pPr>
      <w:r/>
    </w:p>
    <w:p>
      <w:pPr>
        <w:spacing w:before="64"/>
        <w:rPr/>
      </w:pPr>
      <w:r/>
    </w:p>
    <w:p>
      <w:pPr>
        <w:spacing w:before="64"/>
        <w:rPr/>
      </w:pPr>
      <w:r/>
    </w:p>
    <w:tbl>
      <w:tblPr>
        <w:tblStyle w:val="TableNormal"/>
        <w:tblW w:w="1795" w:type="dxa"/>
        <w:tblInd w:w="3909" w:type="dxa"/>
        <w:tblLayout w:type="fixed"/>
      </w:tblPr>
      <w:tblGrid>
        <w:gridCol w:w="136"/>
        <w:gridCol w:w="345"/>
        <w:gridCol w:w="215"/>
        <w:gridCol w:w="537"/>
        <w:gridCol w:w="562"/>
      </w:tblGrid>
      <w:tr>
        <w:trPr>
          <w:trHeight w:val="1203" w:hRule="atLeast"/>
        </w:trPr>
        <w:tc>
          <w:tcPr>
            <w:tcW w:w="136" w:type="dxa"/>
            <w:vAlign w:val="top"/>
            <w:textDirection w:val="tbRlV"/>
          </w:tcPr>
          <w:p>
            <w:pPr>
              <w:pStyle w:val="TableText"/>
              <w:ind w:left="80"/>
              <w:spacing w:before="22" w:line="198" w:lineRule="auto"/>
              <w:rPr>
                <w:sz w:val="12"/>
                <w:szCs w:val="12"/>
              </w:rPr>
            </w:pPr>
            <w:r>
              <w:rPr>
                <w:rFonts w:ascii="STHupo" w:hAnsi="STHupo" w:eastAsia="STHupo" w:cs="STHupo"/>
                <w:sz w:val="12"/>
                <w:szCs w:val="12"/>
                <w:spacing w:val="-2"/>
              </w:rPr>
              <w:t>国</w:t>
            </w:r>
            <w:r>
              <w:rPr>
                <w:rFonts w:ascii="STHupo" w:hAnsi="STHupo" w:eastAsia="STHupo" w:cs="STHupo"/>
                <w:sz w:val="12"/>
                <w:szCs w:val="12"/>
              </w:rPr>
              <w:t xml:space="preserve">       </w:t>
            </w:r>
            <w:r>
              <w:rPr>
                <w:sz w:val="12"/>
                <w:szCs w:val="12"/>
                <w:spacing w:val="-2"/>
              </w:rPr>
              <w:t>■</w:t>
            </w:r>
          </w:p>
        </w:tc>
        <w:tc>
          <w:tcPr>
            <w:tcW w:w="345" w:type="dxa"/>
            <w:vAlign w:val="top"/>
          </w:tcPr>
          <w:p>
            <w:pPr>
              <w:ind w:left="153"/>
              <w:spacing w:before="80" w:line="242" w:lineRule="auto"/>
              <w:rPr>
                <w:rFonts w:ascii="STHupo" w:hAnsi="STHupo" w:eastAsia="STHupo" w:cs="STHupo"/>
                <w:sz w:val="12"/>
                <w:szCs w:val="12"/>
              </w:rPr>
            </w:pPr>
            <w:r>
              <w:rPr>
                <w:rFonts w:ascii="STHupo" w:hAnsi="STHupo" w:eastAsia="STHupo" w:cs="STHupo"/>
                <w:sz w:val="12"/>
                <w:szCs w:val="12"/>
              </w:rPr>
              <w:t>■</w:t>
            </w:r>
          </w:p>
          <w:p>
            <w:pPr>
              <w:pStyle w:val="TableText"/>
              <w:ind w:left="23"/>
              <w:spacing w:line="189" w:lineRule="auto"/>
              <w:rPr>
                <w:sz w:val="12"/>
                <w:szCs w:val="12"/>
              </w:rPr>
            </w:pPr>
            <w:r>
              <w:rPr>
                <w:sz w:val="12"/>
                <w:szCs w:val="12"/>
                <w:spacing w:val="-9"/>
              </w:rPr>
              <w:t>■|</w:t>
            </w:r>
          </w:p>
          <w:p>
            <w:pPr>
              <w:ind w:left="143"/>
              <w:spacing w:line="233" w:lineRule="auto"/>
              <w:rPr>
                <w:rFonts w:ascii="SimHei" w:hAnsi="SimHei" w:eastAsia="SimHei" w:cs="SimHei"/>
                <w:sz w:val="12"/>
                <w:szCs w:val="12"/>
              </w:rPr>
            </w:pPr>
            <w:r>
              <w:rPr>
                <w:rFonts w:ascii="SimHei" w:hAnsi="SimHei" w:eastAsia="SimHei" w:cs="SimHei"/>
                <w:sz w:val="12"/>
                <w:szCs w:val="12"/>
              </w:rPr>
              <w:t>■</w:t>
            </w:r>
          </w:p>
          <w:p>
            <w:pPr>
              <w:pStyle w:val="TableText"/>
              <w:ind w:left="163"/>
              <w:spacing w:before="23" w:line="239" w:lineRule="auto"/>
              <w:rPr>
                <w:sz w:val="12"/>
                <w:szCs w:val="12"/>
              </w:rPr>
            </w:pPr>
            <w:r>
              <w:rPr>
                <w:sz w:val="12"/>
                <w:szCs w:val="12"/>
              </w:rPr>
              <w:t>■</w:t>
            </w:r>
          </w:p>
        </w:tc>
        <w:tc>
          <w:tcPr>
            <w:tcW w:w="215" w:type="dxa"/>
            <w:vAlign w:val="top"/>
          </w:tcPr>
          <w:p>
            <w:pPr>
              <w:spacing w:line="261" w:lineRule="auto"/>
              <w:rPr>
                <w:rFonts w:ascii="Arial"/>
                <w:sz w:val="21"/>
              </w:rPr>
            </w:pPr>
            <w:r>
              <mc:AlternateContent xmlns:mc="http://schemas.openxmlformats.org/markup-compatibility/2006">
                <mc:Choice Requires="wps">
                  <w:drawing>
                    <wp:anchor distT="0" distB="0" distL="0" distR="0" simplePos="0" relativeHeight="252908544" behindDoc="0" locked="0" layoutInCell="1" allowOverlap="1">
                      <wp:simplePos x="0" y="0"/>
                      <wp:positionH relativeFrom="rightMargin">
                        <wp:posOffset>-146359</wp:posOffset>
                      </wp:positionH>
                      <wp:positionV relativeFrom="topMargin">
                        <wp:posOffset>342143</wp:posOffset>
                      </wp:positionV>
                      <wp:extent cx="195579" cy="137795"/>
                      <wp:effectExtent l="0" t="0" r="0" b="0"/>
                      <wp:wrapNone/>
                      <wp:docPr id="206" name="TextBox 206"/>
                      <wp:cNvGraphicFramePr/>
                      <a:graphic>
                        <a:graphicData uri="http://schemas.microsoft.com/office/word/2010/wordprocessingShape">
                          <wps:wsp>
                            <wps:cNvSpPr txBox="1"/>
                            <wps:spPr>
                              <a:xfrm rot="5400000">
                                <a:off x="-146359" y="342143"/>
                                <a:ext cx="195579" cy="137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right="3"/>
                                    <w:spacing w:before="48" w:line="228" w:lineRule="auto"/>
                                    <w:jc w:val="right"/>
                                    <w:rPr>
                                      <w:sz w:val="12"/>
                                      <w:szCs w:val="12"/>
                                    </w:rPr>
                                  </w:pPr>
                                  <w:r>
                                    <w:rPr>
                                      <w:sz w:val="12"/>
                                      <w:szCs w:val="12"/>
                                      <w:spacing w:val="-3"/>
                                    </w:rPr>
                                    <w:t>重</w:t>
                                  </w:r>
                                  <w:r>
                                    <w:rPr>
                                      <w:sz w:val="12"/>
                                      <w:szCs w:val="12"/>
                                      <w:spacing w:val="-11"/>
                                    </w:rPr>
                                    <w:t xml:space="preserve"> </w:t>
                                  </w:r>
                                  <w:r>
                                    <w:rPr>
                                      <w:sz w:val="12"/>
                                      <w:szCs w:val="12"/>
                                      <w:spacing w:val="-3"/>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98" style="position:absolute;margin-left:-11.5244pt;margin-top:26.9405pt;mso-position-vertical-relative:top-margin-area;mso-position-horizontal-relative:right-margin-area;width:15.4pt;height:10.85pt;z-index:252908544;rotation:90;" filled="false" stroked="false" type="#_x0000_t202">
                      <v:fill on="false"/>
                      <v:stroke on="false"/>
                      <v:path/>
                      <v:imagedata o:title=""/>
                      <o:lock v:ext="edit" aspectratio="false"/>
                      <v:textbox inset="0mm,0mm,0mm,0mm">
                        <w:txbxContent>
                          <w:p>
                            <w:pPr>
                              <w:pStyle w:val="TableText"/>
                              <w:ind w:right="3"/>
                              <w:spacing w:before="48" w:line="228" w:lineRule="auto"/>
                              <w:jc w:val="right"/>
                              <w:rPr>
                                <w:sz w:val="12"/>
                                <w:szCs w:val="12"/>
                              </w:rPr>
                            </w:pPr>
                            <w:r>
                              <w:rPr>
                                <w:sz w:val="12"/>
                                <w:szCs w:val="12"/>
                                <w:spacing w:val="-3"/>
                              </w:rPr>
                              <w:t>重</w:t>
                            </w:r>
                            <w:r>
                              <w:rPr>
                                <w:sz w:val="12"/>
                                <w:szCs w:val="12"/>
                                <w:spacing w:val="-11"/>
                              </w:rPr>
                              <w:t xml:space="preserve"> </w:t>
                            </w:r>
                            <w:r>
                              <w:rPr>
                                <w:sz w:val="12"/>
                                <w:szCs w:val="12"/>
                                <w:spacing w:val="-3"/>
                              </w:rPr>
                              <w:t>■</w:t>
                            </w:r>
                          </w:p>
                        </w:txbxContent>
                      </v:textbox>
                    </v:shape>
                  </w:pict>
                </mc:Fallback>
              </mc:AlternateContent>
            </w:r>
            <w:r/>
          </w:p>
          <w:p>
            <w:pPr>
              <w:ind w:left="78"/>
              <w:spacing w:line="250" w:lineRule="exact"/>
              <w:rPr/>
            </w:pPr>
            <w:r>
              <w:rPr>
                <w:position w:val="-5"/>
              </w:rPr>
              <w:drawing>
                <wp:inline distT="0" distB="0" distL="0" distR="0">
                  <wp:extent cx="76172" cy="158714"/>
                  <wp:effectExtent l="0" t="0" r="0" b="0"/>
                  <wp:docPr id="208" name="IM 208"/>
                  <wp:cNvGraphicFramePr/>
                  <a:graphic>
                    <a:graphicData uri="http://schemas.openxmlformats.org/drawingml/2006/picture">
                      <pic:pic>
                        <pic:nvPicPr>
                          <pic:cNvPr id="208" name="IM 208"/>
                          <pic:cNvPicPr/>
                        </pic:nvPicPr>
                        <pic:blipFill>
                          <a:blip r:embed="rId109"/>
                          <a:stretch>
                            <a:fillRect/>
                          </a:stretch>
                        </pic:blipFill>
                        <pic:spPr>
                          <a:xfrm rot="0">
                            <a:off x="0" y="0"/>
                            <a:ext cx="76172" cy="158714"/>
                          </a:xfrm>
                          <a:prstGeom prst="rect">
                            <a:avLst/>
                          </a:prstGeom>
                        </pic:spPr>
                      </pic:pic>
                    </a:graphicData>
                  </a:graphic>
                </wp:inline>
              </w:drawing>
            </w:r>
          </w:p>
          <w:p>
            <w:pPr>
              <w:spacing w:line="385" w:lineRule="auto"/>
              <w:rPr>
                <w:rFonts w:ascii="Arial"/>
                <w:sz w:val="21"/>
              </w:rPr>
            </w:pPr>
            <w:r/>
          </w:p>
          <w:p>
            <w:pPr>
              <w:pStyle w:val="TableText"/>
              <w:spacing w:before="39" w:line="239" w:lineRule="auto"/>
              <w:jc w:val="right"/>
              <w:rPr>
                <w:sz w:val="12"/>
                <w:szCs w:val="12"/>
              </w:rPr>
            </w:pPr>
            <w:r>
              <w:rPr>
                <w:sz w:val="12"/>
                <w:szCs w:val="12"/>
                <w:spacing w:val="-17"/>
              </w:rPr>
              <w:t>■</w:t>
            </w:r>
          </w:p>
        </w:tc>
        <w:tc>
          <w:tcPr>
            <w:tcW w:w="537" w:type="dxa"/>
            <w:vAlign w:val="top"/>
          </w:tcPr>
          <w:p>
            <w:pPr>
              <w:spacing w:line="223" w:lineRule="auto"/>
              <w:jc w:val="right"/>
              <w:rPr>
                <w:rFonts w:ascii="STHupo" w:hAnsi="STHupo" w:eastAsia="STHupo" w:cs="STHupo"/>
                <w:sz w:val="12"/>
                <w:szCs w:val="12"/>
              </w:rPr>
            </w:pPr>
            <w:r>
              <mc:AlternateContent xmlns:mc="http://schemas.openxmlformats.org/markup-compatibility/2006">
                <mc:Choice Requires="wps">
                  <w:drawing>
                    <wp:anchor distT="0" distB="0" distL="0" distR="0" simplePos="0" relativeHeight="252906496" behindDoc="0" locked="0" layoutInCell="1" allowOverlap="1">
                      <wp:simplePos x="0" y="0"/>
                      <wp:positionH relativeFrom="rightMargin">
                        <wp:posOffset>-427339</wp:posOffset>
                      </wp:positionH>
                      <wp:positionV relativeFrom="topMargin">
                        <wp:posOffset>572572</wp:posOffset>
                      </wp:positionV>
                      <wp:extent cx="270509" cy="133350"/>
                      <wp:effectExtent l="0" t="0" r="0" b="0"/>
                      <wp:wrapNone/>
                      <wp:docPr id="210" name="TextBox 210"/>
                      <wp:cNvGraphicFramePr/>
                      <a:graphic>
                        <a:graphicData uri="http://schemas.microsoft.com/office/word/2010/wordprocessingShape">
                          <wps:wsp>
                            <wps:cNvSpPr txBox="1"/>
                            <wps:spPr>
                              <a:xfrm rot="5400000">
                                <a:off x="-427339" y="572572"/>
                                <a:ext cx="270509" cy="1333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4" w:line="222" w:lineRule="auto"/>
                                    <w:rPr>
                                      <w:sz w:val="12"/>
                                      <w:szCs w:val="12"/>
                                    </w:rPr>
                                  </w:pPr>
                                  <w:r>
                                    <w:rPr>
                                      <w:sz w:val="12"/>
                                      <w:szCs w:val="12"/>
                                      <w:spacing w:val="8"/>
                                    </w:rPr>
                                    <w:t>通■酒</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0" style="position:absolute;margin-left:-33.6488pt;margin-top:45.0844pt;mso-position-vertical-relative:top-margin-area;mso-position-horizontal-relative:right-margin-area;width:21.3pt;height:10.5pt;z-index:252906496;rotation:90;" filled="false" stroked="false" type="#_x0000_t202">
                      <v:fill on="false"/>
                      <v:stroke on="false"/>
                      <v:path/>
                      <v:imagedata o:title=""/>
                      <o:lock v:ext="edit" aspectratio="false"/>
                      <v:textbox inset="0mm,0mm,0mm,0mm">
                        <w:txbxContent>
                          <w:p>
                            <w:pPr>
                              <w:pStyle w:val="TableText"/>
                              <w:ind w:left="20"/>
                              <w:spacing w:before="44" w:line="222" w:lineRule="auto"/>
                              <w:rPr>
                                <w:sz w:val="12"/>
                                <w:szCs w:val="12"/>
                              </w:rPr>
                            </w:pPr>
                            <w:r>
                              <w:rPr>
                                <w:sz w:val="12"/>
                                <w:szCs w:val="12"/>
                                <w:spacing w:val="8"/>
                              </w:rPr>
                              <w:t>通■酒</w:t>
                            </w:r>
                          </w:p>
                        </w:txbxContent>
                      </v:textbox>
                    </v:shape>
                  </w:pict>
                </mc:Fallback>
              </mc:AlternateContent>
            </w:r>
            <w:r>
              <w:drawing>
                <wp:anchor distT="0" distB="0" distL="0" distR="0" simplePos="0" relativeHeight="252909568" behindDoc="0" locked="0" layoutInCell="1" allowOverlap="1">
                  <wp:simplePos x="0" y="0"/>
                  <wp:positionH relativeFrom="rightMargin">
                    <wp:posOffset>-249909</wp:posOffset>
                  </wp:positionH>
                  <wp:positionV relativeFrom="topMargin">
                    <wp:posOffset>154491</wp:posOffset>
                  </wp:positionV>
                  <wp:extent cx="76224" cy="165094"/>
                  <wp:effectExtent l="0" t="0" r="0" b="0"/>
                  <wp:wrapNone/>
                  <wp:docPr id="212" name="IM 212"/>
                  <wp:cNvGraphicFramePr/>
                  <a:graphic>
                    <a:graphicData uri="http://schemas.openxmlformats.org/drawingml/2006/picture">
                      <pic:pic>
                        <pic:nvPicPr>
                          <pic:cNvPr id="212" name="IM 212"/>
                          <pic:cNvPicPr/>
                        </pic:nvPicPr>
                        <pic:blipFill>
                          <a:blip r:embed="rId110"/>
                          <a:stretch>
                            <a:fillRect/>
                          </a:stretch>
                        </pic:blipFill>
                        <pic:spPr>
                          <a:xfrm rot="0">
                            <a:off x="0" y="0"/>
                            <a:ext cx="76224" cy="165094"/>
                          </a:xfrm>
                          <a:prstGeom prst="rect">
                            <a:avLst/>
                          </a:prstGeom>
                        </pic:spPr>
                      </pic:pic>
                    </a:graphicData>
                  </a:graphic>
                </wp:anchor>
              </w:drawing>
            </w:r>
            <w:r>
              <w:rPr>
                <w:rFonts w:ascii="STHupo" w:hAnsi="STHupo" w:eastAsia="STHupo" w:cs="STHupo"/>
                <w:sz w:val="22"/>
                <w:szCs w:val="22"/>
                <w:spacing w:val="-23"/>
                <w:w w:val="96"/>
              </w:rPr>
              <w:t>国度</w:t>
            </w:r>
            <w:r>
              <w:rPr>
                <w:rFonts w:ascii="STHupo" w:hAnsi="STHupo" w:eastAsia="STHupo" w:cs="STHupo"/>
                <w:sz w:val="22"/>
                <w:szCs w:val="22"/>
                <w:spacing w:val="-31"/>
              </w:rPr>
              <w:t xml:space="preserve"> </w:t>
            </w:r>
            <w:r>
              <w:rPr>
                <w:rFonts w:ascii="STHupo" w:hAnsi="STHupo" w:eastAsia="STHupo" w:cs="STHupo"/>
                <w:sz w:val="12"/>
                <w:szCs w:val="12"/>
                <w:spacing w:val="-14"/>
              </w:rPr>
              <w:t>日</w:t>
            </w:r>
          </w:p>
          <w:p>
            <w:pPr>
              <w:pStyle w:val="TableText"/>
              <w:ind w:left="293" w:right="29" w:firstLine="10"/>
              <w:spacing w:before="4" w:line="195" w:lineRule="auto"/>
              <w:rPr>
                <w:sz w:val="12"/>
                <w:szCs w:val="12"/>
              </w:rPr>
            </w:pPr>
            <w:r>
              <w:rPr>
                <w:sz w:val="12"/>
                <w:szCs w:val="12"/>
                <w:spacing w:val="-12"/>
              </w:rPr>
              <w:t>■</w:t>
            </w:r>
            <w:r>
              <w:rPr>
                <w:sz w:val="12"/>
                <w:szCs w:val="12"/>
              </w:rPr>
              <w:drawing>
                <wp:inline distT="0" distB="0" distL="0" distR="0">
                  <wp:extent cx="38100" cy="52501"/>
                  <wp:effectExtent l="0" t="0" r="0" b="0"/>
                  <wp:docPr id="214" name="IM 214"/>
                  <wp:cNvGraphicFramePr/>
                  <a:graphic>
                    <a:graphicData uri="http://schemas.openxmlformats.org/drawingml/2006/picture">
                      <pic:pic>
                        <pic:nvPicPr>
                          <pic:cNvPr id="214" name="IM 214"/>
                          <pic:cNvPicPr/>
                        </pic:nvPicPr>
                        <pic:blipFill>
                          <a:blip r:embed="rId111"/>
                          <a:stretch>
                            <a:fillRect/>
                          </a:stretch>
                        </pic:blipFill>
                        <pic:spPr>
                          <a:xfrm rot="0">
                            <a:off x="0" y="0"/>
                            <a:ext cx="38100" cy="52501"/>
                          </a:xfrm>
                          <a:prstGeom prst="rect">
                            <a:avLst/>
                          </a:prstGeom>
                        </pic:spPr>
                      </pic:pic>
                    </a:graphicData>
                  </a:graphic>
                </wp:inline>
              </w:drawing>
            </w:r>
            <w:r>
              <w:rPr>
                <w:sz w:val="4"/>
                <w:szCs w:val="4"/>
                <w:spacing w:val="-12"/>
                <w:position w:val="3"/>
              </w:rPr>
              <w:t>■1</w:t>
            </w:r>
            <w:r>
              <w:rPr>
                <w:sz w:val="4"/>
                <w:szCs w:val="4"/>
                <w:position w:val="3"/>
              </w:rPr>
              <w:t xml:space="preserve"> </w:t>
            </w:r>
            <w:r>
              <w:rPr>
                <w:sz w:val="12"/>
                <w:szCs w:val="12"/>
              </w:rPr>
              <w:t>■</w:t>
            </w:r>
          </w:p>
          <w:p>
            <w:pPr>
              <w:ind w:left="13"/>
              <w:spacing w:line="99" w:lineRule="exact"/>
              <w:rPr/>
            </w:pPr>
            <w:r>
              <w:rPr>
                <w:position w:val="-2"/>
              </w:rPr>
              <w:drawing>
                <wp:inline distT="0" distB="0" distL="0" distR="0">
                  <wp:extent cx="69855" cy="63486"/>
                  <wp:effectExtent l="0" t="0" r="0" b="0"/>
                  <wp:docPr id="216" name="IM 216"/>
                  <wp:cNvGraphicFramePr/>
                  <a:graphic>
                    <a:graphicData uri="http://schemas.openxmlformats.org/drawingml/2006/picture">
                      <pic:pic>
                        <pic:nvPicPr>
                          <pic:cNvPr id="216" name="IM 216"/>
                          <pic:cNvPicPr/>
                        </pic:nvPicPr>
                        <pic:blipFill>
                          <a:blip r:embed="rId112"/>
                          <a:stretch>
                            <a:fillRect/>
                          </a:stretch>
                        </pic:blipFill>
                        <pic:spPr>
                          <a:xfrm rot="0">
                            <a:off x="0" y="0"/>
                            <a:ext cx="69855" cy="63486"/>
                          </a:xfrm>
                          <a:prstGeom prst="rect">
                            <a:avLst/>
                          </a:prstGeom>
                        </pic:spPr>
                      </pic:pic>
                    </a:graphicData>
                  </a:graphic>
                </wp:inline>
              </w:drawing>
            </w:r>
          </w:p>
          <w:p>
            <w:pPr>
              <w:pStyle w:val="TableText"/>
              <w:ind w:left="173"/>
              <w:spacing w:before="187" w:line="239" w:lineRule="auto"/>
              <w:rPr>
                <w:sz w:val="12"/>
                <w:szCs w:val="12"/>
              </w:rPr>
            </w:pPr>
            <w:r>
              <w:rPr>
                <w:sz w:val="12"/>
                <w:szCs w:val="12"/>
              </w:rPr>
              <w:t>■</w:t>
            </w:r>
          </w:p>
        </w:tc>
        <w:tc>
          <w:tcPr>
            <w:tcW w:w="562" w:type="dxa"/>
            <w:vAlign w:val="top"/>
          </w:tcPr>
          <w:p>
            <w:pPr>
              <w:pStyle w:val="TableText"/>
              <w:ind w:left="16"/>
              <w:spacing w:before="280" w:line="200" w:lineRule="auto"/>
              <w:rPr>
                <w:sz w:val="12"/>
                <w:szCs w:val="12"/>
              </w:rPr>
            </w:pPr>
            <w:r>
              <mc:AlternateContent xmlns:mc="http://schemas.openxmlformats.org/markup-compatibility/2006">
                <mc:Choice Requires="wps">
                  <w:drawing>
                    <wp:anchor distT="0" distB="0" distL="0" distR="0" simplePos="0" relativeHeight="252910592" behindDoc="0" locked="0" layoutInCell="1" allowOverlap="1">
                      <wp:simplePos x="0" y="0"/>
                      <wp:positionH relativeFrom="rightMargin">
                        <wp:posOffset>-303571</wp:posOffset>
                      </wp:positionH>
                      <wp:positionV relativeFrom="topMargin">
                        <wp:posOffset>347743</wp:posOffset>
                      </wp:positionV>
                      <wp:extent cx="174625" cy="131445"/>
                      <wp:effectExtent l="0" t="0" r="0" b="0"/>
                      <wp:wrapNone/>
                      <wp:docPr id="218" name="TextBox 218"/>
                      <wp:cNvGraphicFramePr/>
                      <a:graphic>
                        <a:graphicData uri="http://schemas.microsoft.com/office/word/2010/wordprocessingShape">
                          <wps:wsp>
                            <wps:cNvSpPr txBox="1"/>
                            <wps:spPr>
                              <a:xfrm rot="5400000">
                                <a:off x="-303571" y="347743"/>
                                <a:ext cx="174625"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3" w:line="220" w:lineRule="auto"/>
                                    <w:rPr>
                                      <w:sz w:val="12"/>
                                      <w:szCs w:val="12"/>
                                    </w:rPr>
                                  </w:pPr>
                                  <w:r>
                                    <w:rPr>
                                      <w:sz w:val="12"/>
                                      <w:szCs w:val="12"/>
                                      <w:spacing w:val="-2"/>
                                    </w:rPr>
                                    <w:t>覆置</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2" style="position:absolute;margin-left:-23.9033pt;margin-top:27.3814pt;mso-position-vertical-relative:top-margin-area;mso-position-horizontal-relative:right-margin-area;width:13.75pt;height:10.35pt;z-index:252910592;rotation:90;" filled="false" stroked="false" type="#_x0000_t202">
                      <v:fill on="false"/>
                      <v:stroke on="false"/>
                      <v:path/>
                      <v:imagedata o:title=""/>
                      <o:lock v:ext="edit" aspectratio="false"/>
                      <v:textbox inset="0mm,0mm,0mm,0mm">
                        <w:txbxContent>
                          <w:p>
                            <w:pPr>
                              <w:pStyle w:val="TableText"/>
                              <w:ind w:left="20"/>
                              <w:spacing w:before="43" w:line="220" w:lineRule="auto"/>
                              <w:rPr>
                                <w:sz w:val="12"/>
                                <w:szCs w:val="12"/>
                              </w:rPr>
                            </w:pPr>
                            <w:r>
                              <w:rPr>
                                <w:sz w:val="12"/>
                                <w:szCs w:val="12"/>
                                <w:spacing w:val="-2"/>
                              </w:rPr>
                              <w:t>覆置</w:t>
                            </w:r>
                          </w:p>
                        </w:txbxContent>
                      </v:textbox>
                    </v:shape>
                  </w:pict>
                </mc:Fallback>
              </mc:AlternateContent>
            </w:r>
            <w:r>
              <mc:AlternateContent xmlns:mc="http://schemas.openxmlformats.org/markup-compatibility/2006">
                <mc:Choice Requires="wps">
                  <w:drawing>
                    <wp:anchor distT="0" distB="0" distL="0" distR="0" simplePos="0" relativeHeight="252907520" behindDoc="0" locked="0" layoutInCell="1" allowOverlap="1">
                      <wp:simplePos x="0" y="0"/>
                      <wp:positionH relativeFrom="rightMargin">
                        <wp:posOffset>-173004</wp:posOffset>
                      </wp:positionH>
                      <wp:positionV relativeFrom="topMargin">
                        <wp:posOffset>217825</wp:posOffset>
                      </wp:positionV>
                      <wp:extent cx="269875" cy="130810"/>
                      <wp:effectExtent l="0" t="0" r="0" b="0"/>
                      <wp:wrapNone/>
                      <wp:docPr id="220" name="TextBox 220"/>
                      <wp:cNvGraphicFramePr/>
                      <a:graphic>
                        <a:graphicData uri="http://schemas.microsoft.com/office/word/2010/wordprocessingShape">
                          <wps:wsp>
                            <wps:cNvSpPr txBox="1"/>
                            <wps:spPr>
                              <a:xfrm rot="5400000">
                                <a:off x="-173004" y="217825"/>
                                <a:ext cx="269875"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2" w:line="219" w:lineRule="auto"/>
                                    <w:rPr>
                                      <w:sz w:val="12"/>
                                      <w:szCs w:val="12"/>
                                    </w:rPr>
                                  </w:pPr>
                                  <w:r>
                                    <w:rPr>
                                      <w:sz w:val="12"/>
                                      <w:szCs w:val="12"/>
                                      <w:spacing w:val="8"/>
                                    </w:rPr>
                                    <w:t>着■通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04" style="position:absolute;margin-left:-13.6224pt;margin-top:17.1516pt;mso-position-vertical-relative:top-margin-area;mso-position-horizontal-relative:right-margin-area;width:21.25pt;height:10.3pt;z-index:252907520;rotation:90;" filled="false" stroked="false" type="#_x0000_t202">
                      <v:fill on="false"/>
                      <v:stroke on="false"/>
                      <v:path/>
                      <v:imagedata o:title=""/>
                      <o:lock v:ext="edit" aspectratio="false"/>
                      <v:textbox inset="0mm,0mm,0mm,0mm">
                        <w:txbxContent>
                          <w:p>
                            <w:pPr>
                              <w:pStyle w:val="TableText"/>
                              <w:ind w:left="20"/>
                              <w:spacing w:before="42" w:line="219" w:lineRule="auto"/>
                              <w:rPr>
                                <w:sz w:val="12"/>
                                <w:szCs w:val="12"/>
                              </w:rPr>
                            </w:pPr>
                            <w:r>
                              <w:rPr>
                                <w:sz w:val="12"/>
                                <w:szCs w:val="12"/>
                                <w:spacing w:val="8"/>
                              </w:rPr>
                              <w:t>着■通</w:t>
                            </w:r>
                          </w:p>
                        </w:txbxContent>
                      </v:textbox>
                    </v:shape>
                  </w:pict>
                </mc:Fallback>
              </mc:AlternateContent>
            </w:r>
            <w:r>
              <w:drawing>
                <wp:anchor distT="0" distB="0" distL="0" distR="0" simplePos="0" relativeHeight="252905472" behindDoc="0" locked="0" layoutInCell="1" allowOverlap="1">
                  <wp:simplePos x="0" y="0"/>
                  <wp:positionH relativeFrom="rightMargin">
                    <wp:posOffset>-168553</wp:posOffset>
                  </wp:positionH>
                  <wp:positionV relativeFrom="topMargin">
                    <wp:posOffset>160871</wp:posOffset>
                  </wp:positionV>
                  <wp:extent cx="88911" cy="330190"/>
                  <wp:effectExtent l="0" t="0" r="0" b="0"/>
                  <wp:wrapNone/>
                  <wp:docPr id="222" name="IM 222"/>
                  <wp:cNvGraphicFramePr/>
                  <a:graphic>
                    <a:graphicData uri="http://schemas.openxmlformats.org/drawingml/2006/picture">
                      <pic:pic>
                        <pic:nvPicPr>
                          <pic:cNvPr id="222" name="IM 222"/>
                          <pic:cNvPicPr/>
                        </pic:nvPicPr>
                        <pic:blipFill>
                          <a:blip r:embed="rId113"/>
                          <a:stretch>
                            <a:fillRect/>
                          </a:stretch>
                        </pic:blipFill>
                        <pic:spPr>
                          <a:xfrm rot="0">
                            <a:off x="0" y="0"/>
                            <a:ext cx="88911" cy="330190"/>
                          </a:xfrm>
                          <a:prstGeom prst="rect">
                            <a:avLst/>
                          </a:prstGeom>
                        </pic:spPr>
                      </pic:pic>
                    </a:graphicData>
                  </a:graphic>
                </wp:anchor>
              </w:drawing>
            </w:r>
            <w:r>
              <w:rPr>
                <w:sz w:val="4"/>
                <w:szCs w:val="4"/>
                <w:spacing w:val="-2"/>
                <w:position w:val="3"/>
              </w:rPr>
              <w:t>■■1</w:t>
            </w:r>
            <w:r>
              <w:rPr>
                <w:sz w:val="4"/>
                <w:szCs w:val="4"/>
                <w:spacing w:val="3"/>
                <w:position w:val="3"/>
              </w:rPr>
              <w:t xml:space="preserve">  </w:t>
            </w:r>
            <w:r>
              <w:rPr>
                <w:sz w:val="12"/>
                <w:szCs w:val="12"/>
                <w:spacing w:val="-12"/>
              </w:rPr>
              <w:t>!!</w:t>
            </w:r>
          </w:p>
          <w:p>
            <w:pPr>
              <w:pStyle w:val="TableText"/>
              <w:ind w:left="6"/>
              <w:spacing w:line="238" w:lineRule="auto"/>
              <w:rPr>
                <w:sz w:val="12"/>
                <w:szCs w:val="12"/>
              </w:rPr>
            </w:pPr>
            <w:r>
              <w:rPr>
                <w:sz w:val="12"/>
                <w:szCs w:val="12"/>
                <w:spacing w:val="-24"/>
              </w:rPr>
              <w:t>■■</w:t>
            </w:r>
          </w:p>
          <w:p>
            <w:pPr>
              <w:spacing w:line="365" w:lineRule="auto"/>
              <w:rPr>
                <w:rFonts w:ascii="Arial"/>
                <w:sz w:val="21"/>
              </w:rPr>
            </w:pPr>
            <w:r/>
          </w:p>
          <w:p>
            <w:pPr>
              <w:ind w:firstLine="56"/>
              <w:spacing w:line="260" w:lineRule="exact"/>
              <w:rPr/>
            </w:pPr>
            <w:r>
              <w:rPr>
                <w:position w:val="-5"/>
              </w:rPr>
              <w:drawing>
                <wp:inline distT="0" distB="0" distL="0" distR="0">
                  <wp:extent cx="76224" cy="165125"/>
                  <wp:effectExtent l="0" t="0" r="0" b="0"/>
                  <wp:docPr id="224" name="IM 224"/>
                  <wp:cNvGraphicFramePr/>
                  <a:graphic>
                    <a:graphicData uri="http://schemas.openxmlformats.org/drawingml/2006/picture">
                      <pic:pic>
                        <pic:nvPicPr>
                          <pic:cNvPr id="224" name="IM 224"/>
                          <pic:cNvPicPr/>
                        </pic:nvPicPr>
                        <pic:blipFill>
                          <a:blip r:embed="rId114"/>
                          <a:stretch>
                            <a:fillRect/>
                          </a:stretch>
                        </pic:blipFill>
                        <pic:spPr>
                          <a:xfrm rot="0">
                            <a:off x="0" y="0"/>
                            <a:ext cx="76224" cy="165125"/>
                          </a:xfrm>
                          <a:prstGeom prst="rect">
                            <a:avLst/>
                          </a:prstGeom>
                        </pic:spPr>
                      </pic:pic>
                    </a:graphicData>
                  </a:graphic>
                </wp:inline>
              </w:drawing>
            </w:r>
          </w:p>
        </w:tc>
      </w:tr>
    </w:tbl>
    <w:p>
      <w:pPr>
        <w:ind w:left="4853"/>
        <w:spacing w:before="165" w:line="214" w:lineRule="auto"/>
        <w:rPr>
          <w:sz w:val="27"/>
          <w:szCs w:val="27"/>
        </w:rPr>
      </w:pPr>
      <w:r>
        <w:rPr>
          <w:rFonts w:ascii="SimHei" w:hAnsi="SimHei" w:eastAsia="SimHei" w:cs="SimHei"/>
          <w:sz w:val="27"/>
          <w:szCs w:val="27"/>
          <w:b/>
          <w:bCs/>
          <w:spacing w:val="19"/>
        </w:rPr>
        <w:t>第4章</w:t>
      </w:r>
      <w:r>
        <w:rPr>
          <w:rFonts w:ascii="SimHei" w:hAnsi="SimHei" w:eastAsia="SimHei" w:cs="SimHei"/>
          <w:sz w:val="27"/>
          <w:szCs w:val="27"/>
          <w:spacing w:val="99"/>
        </w:rPr>
        <w:t xml:space="preserve"> </w:t>
      </w:r>
      <w:r>
        <w:rPr>
          <w:sz w:val="27"/>
          <w:szCs w:val="27"/>
          <w:position w:val="-5"/>
        </w:rPr>
        <w:drawing>
          <wp:inline distT="0" distB="0" distL="0" distR="0">
            <wp:extent cx="736612" cy="165094"/>
            <wp:effectExtent l="0" t="0" r="0" b="0"/>
            <wp:docPr id="226" name="IM 226"/>
            <wp:cNvGraphicFramePr/>
            <a:graphic>
              <a:graphicData uri="http://schemas.openxmlformats.org/drawingml/2006/picture">
                <pic:pic>
                  <pic:nvPicPr>
                    <pic:cNvPr id="226" name="IM 226"/>
                    <pic:cNvPicPr/>
                  </pic:nvPicPr>
                  <pic:blipFill>
                    <a:blip r:embed="rId115"/>
                    <a:stretch>
                      <a:fillRect/>
                    </a:stretch>
                  </pic:blipFill>
                  <pic:spPr>
                    <a:xfrm rot="0">
                      <a:off x="0" y="0"/>
                      <a:ext cx="736612" cy="165094"/>
                    </a:xfrm>
                    <a:prstGeom prst="rect">
                      <a:avLst/>
                    </a:prstGeom>
                  </pic:spPr>
                </pic:pic>
              </a:graphicData>
            </a:graphic>
          </wp:inline>
        </w:drawing>
      </w:r>
    </w:p>
    <w:p>
      <w:pPr>
        <w:ind w:left="1545"/>
        <w:spacing w:before="269" w:line="222" w:lineRule="auto"/>
        <w:rPr>
          <w:rFonts w:ascii="SimHei" w:hAnsi="SimHei" w:eastAsia="SimHei" w:cs="SimHei"/>
          <w:sz w:val="37"/>
          <w:szCs w:val="37"/>
        </w:rPr>
      </w:pPr>
      <w:r>
        <w:rPr>
          <w:rFonts w:ascii="SimHei" w:hAnsi="SimHei" w:eastAsia="SimHei" w:cs="SimHei"/>
          <w:sz w:val="37"/>
          <w:szCs w:val="37"/>
          <w:b/>
          <w:bCs/>
          <w:spacing w:val="-9"/>
        </w:rPr>
        <w:t>构建价值驱动的投资组合</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pStyle w:val="BodyText"/>
        <w:ind w:firstLine="440"/>
        <w:spacing w:before="71" w:line="303" w:lineRule="auto"/>
        <w:jc w:val="both"/>
        <w:rPr>
          <w:sz w:val="22"/>
          <w:szCs w:val="22"/>
        </w:rPr>
      </w:pPr>
      <w:r>
        <w:rPr>
          <w:rFonts w:ascii="Times New Roman" w:hAnsi="Times New Roman" w:eastAsia="Times New Roman" w:cs="Times New Roman"/>
          <w:sz w:val="22"/>
          <w:szCs w:val="22"/>
        </w:rPr>
        <w:t>EDGE </w:t>
      </w:r>
      <w:r>
        <w:rPr>
          <w:sz w:val="22"/>
          <w:szCs w:val="22"/>
        </w:rPr>
        <w:t>提出的一个根本性问题是“我们该如何投</w:t>
      </w:r>
      <w:r>
        <w:rPr>
          <w:sz w:val="22"/>
          <w:szCs w:val="22"/>
          <w:spacing w:val="-1"/>
        </w:rPr>
        <w:t>资”。在第1章和第2</w:t>
      </w:r>
      <w:r>
        <w:rPr>
          <w:sz w:val="22"/>
          <w:szCs w:val="22"/>
        </w:rPr>
        <w:t xml:space="preserve">  </w:t>
      </w:r>
      <w:r>
        <w:rPr>
          <w:sz w:val="22"/>
          <w:szCs w:val="22"/>
          <w:spacing w:val="-1"/>
        </w:rPr>
        <w:t>章中，我们探讨了现代组织面临的巨大机遇，这些机遇很大程度上是科技 </w:t>
      </w:r>
      <w:r>
        <w:rPr>
          <w:sz w:val="22"/>
          <w:szCs w:val="22"/>
          <w:spacing w:val="2"/>
        </w:rPr>
        <w:t>进步的产物。作为一家企业，不论规模大小，都必须仔细甄别这些机遇，</w:t>
      </w:r>
      <w:r>
        <w:rPr>
          <w:sz w:val="22"/>
          <w:szCs w:val="22"/>
          <w:spacing w:val="4"/>
        </w:rPr>
        <w:t xml:space="preserve"> </w:t>
      </w:r>
      <w:r>
        <w:rPr>
          <w:sz w:val="22"/>
          <w:szCs w:val="22"/>
          <w:spacing w:val="-1"/>
        </w:rPr>
        <w:t>然后形成自己的有针对性的目标：哪些机遇当下必须抓住，哪些机遇是未 </w:t>
      </w:r>
      <w:r>
        <w:rPr>
          <w:sz w:val="22"/>
          <w:szCs w:val="22"/>
          <w:spacing w:val="-1"/>
        </w:rPr>
        <w:t>来的发展方向，哪些机遇需要果断舍弃。过往的经验告诉我们，这个甄别 </w:t>
      </w:r>
      <w:r>
        <w:rPr>
          <w:sz w:val="22"/>
          <w:szCs w:val="22"/>
          <w:spacing w:val="-5"/>
        </w:rPr>
        <w:t>的过程并不容易。在此过程中，你需要有熟练的分析能力和敏锐的判断力。</w:t>
      </w:r>
      <w:r>
        <w:rPr>
          <w:sz w:val="22"/>
          <w:szCs w:val="22"/>
          <w:spacing w:val="13"/>
        </w:rPr>
        <w:t xml:space="preserve"> </w:t>
      </w:r>
      <w:r>
        <w:rPr>
          <w:sz w:val="22"/>
          <w:szCs w:val="22"/>
          <w:spacing w:val="-2"/>
        </w:rPr>
        <w:t>本章和下一章介绍的精益价值树</w:t>
      </w:r>
      <w:r>
        <w:rPr>
          <w:sz w:val="22"/>
          <w:szCs w:val="22"/>
          <w:spacing w:val="-49"/>
        </w:rPr>
        <w:t xml:space="preserve"> </w:t>
      </w:r>
      <w:r>
        <w:rPr>
          <w:rFonts w:ascii="Times New Roman" w:hAnsi="Times New Roman" w:eastAsia="Times New Roman" w:cs="Times New Roman"/>
          <w:sz w:val="22"/>
          <w:szCs w:val="22"/>
          <w:spacing w:val="-2"/>
        </w:rPr>
        <w:t>(LVT)   </w:t>
      </w:r>
      <w:r>
        <w:rPr>
          <w:sz w:val="22"/>
          <w:szCs w:val="22"/>
          <w:spacing w:val="-2"/>
        </w:rPr>
        <w:t>和成功的度量标准</w:t>
      </w:r>
      <w:r>
        <w:rPr>
          <w:sz w:val="22"/>
          <w:szCs w:val="22"/>
          <w:spacing w:val="-50"/>
        </w:rPr>
        <w:t xml:space="preserve"> </w:t>
      </w:r>
      <w:r>
        <w:rPr>
          <w:rFonts w:ascii="Times New Roman" w:hAnsi="Times New Roman" w:eastAsia="Times New Roman" w:cs="Times New Roman"/>
          <w:sz w:val="22"/>
          <w:szCs w:val="22"/>
          <w:spacing w:val="-2"/>
        </w:rPr>
        <w:t>(MoS)   </w:t>
      </w:r>
      <w:r>
        <w:rPr>
          <w:sz w:val="22"/>
          <w:szCs w:val="22"/>
          <w:spacing w:val="-2"/>
        </w:rPr>
        <w:t>为这个</w:t>
      </w:r>
      <w:r>
        <w:rPr>
          <w:sz w:val="22"/>
          <w:szCs w:val="22"/>
        </w:rPr>
        <w:t xml:space="preserve">  </w:t>
      </w:r>
      <w:r>
        <w:rPr>
          <w:sz w:val="22"/>
          <w:szCs w:val="22"/>
          <w:spacing w:val="-1"/>
        </w:rPr>
        <w:t>甄选过程提供了强大的思维优化工具。“敏锐的判断力”这个概念不容小 </w:t>
      </w:r>
      <w:r>
        <w:rPr>
          <w:sz w:val="22"/>
          <w:szCs w:val="22"/>
          <w:spacing w:val="-1"/>
        </w:rPr>
        <w:t>觑：在这两章中，我们会概述企业数字化的投资流程，但是，如果决策力 </w:t>
      </w:r>
      <w:r>
        <w:rPr>
          <w:sz w:val="22"/>
          <w:szCs w:val="22"/>
          <w:spacing w:val="-1"/>
        </w:rPr>
        <w:t>糟糕，即便</w:t>
      </w:r>
      <w:r>
        <w:rPr>
          <w:rFonts w:ascii="Times New Roman" w:hAnsi="Times New Roman" w:eastAsia="Times New Roman" w:cs="Times New Roman"/>
          <w:sz w:val="22"/>
          <w:szCs w:val="22"/>
          <w:spacing w:val="-1"/>
        </w:rPr>
        <w:t>LVT</w:t>
      </w:r>
      <w:r>
        <w:rPr>
          <w:sz w:val="22"/>
          <w:szCs w:val="22"/>
          <w:spacing w:val="-1"/>
        </w:rPr>
        <w:t>图表做得再花团锦簇也于事无补。组织实现成功转型并没</w:t>
      </w:r>
      <w:r>
        <w:rPr>
          <w:sz w:val="22"/>
          <w:szCs w:val="22"/>
          <w:spacing w:val="7"/>
        </w:rPr>
        <w:t xml:space="preserve">  </w:t>
      </w:r>
      <w:r>
        <w:rPr>
          <w:sz w:val="22"/>
          <w:szCs w:val="22"/>
          <w:spacing w:val="2"/>
        </w:rPr>
        <w:t>有灵丹妙药。也许我们在招聘胆识型领导者时还需要附加一个条件声明：</w:t>
      </w:r>
      <w:r>
        <w:rPr>
          <w:sz w:val="22"/>
          <w:szCs w:val="22"/>
          <w:spacing w:val="5"/>
        </w:rPr>
        <w:t xml:space="preserve"> </w:t>
      </w:r>
      <w:r>
        <w:rPr>
          <w:sz w:val="22"/>
          <w:szCs w:val="22"/>
          <w:spacing w:val="-6"/>
        </w:rPr>
        <w:t>此职位不仅需要非凡的勇气，同样需具备精确的判断力。</w:t>
      </w:r>
    </w:p>
    <w:p>
      <w:pPr>
        <w:pStyle w:val="BodyText"/>
        <w:ind w:right="61" w:firstLine="430"/>
        <w:spacing w:before="179" w:line="274" w:lineRule="auto"/>
        <w:jc w:val="both"/>
        <w:rPr>
          <w:sz w:val="22"/>
          <w:szCs w:val="22"/>
        </w:rPr>
      </w:pPr>
      <w:r>
        <w:rPr>
          <w:sz w:val="22"/>
          <w:szCs w:val="22"/>
          <w:spacing w:val="-1"/>
        </w:rPr>
        <w:t>厘清投资问题可以分为三个阶段。第一步，确定投资的范围。我们的</w:t>
      </w:r>
      <w:r>
        <w:rPr>
          <w:sz w:val="22"/>
          <w:szCs w:val="22"/>
          <w:spacing w:val="17"/>
        </w:rPr>
        <w:t xml:space="preserve"> </w:t>
      </w:r>
      <w:r>
        <w:rPr>
          <w:sz w:val="22"/>
          <w:szCs w:val="22"/>
          <w:spacing w:val="-2"/>
        </w:rPr>
        <w:t>方法是采用由目标、投注和举措组成的</w:t>
      </w:r>
      <w:r>
        <w:rPr>
          <w:rFonts w:ascii="Times New Roman" w:hAnsi="Times New Roman" w:eastAsia="Times New Roman" w:cs="Times New Roman"/>
          <w:sz w:val="22"/>
          <w:szCs w:val="22"/>
          <w:spacing w:val="-2"/>
        </w:rPr>
        <w:t>LVT </w:t>
      </w:r>
      <w:r>
        <w:rPr>
          <w:sz w:val="22"/>
          <w:szCs w:val="22"/>
          <w:spacing w:val="-2"/>
        </w:rPr>
        <w:t>来诠释企业的愿景和战略</w:t>
      </w:r>
      <w:r>
        <w:rPr>
          <w:sz w:val="22"/>
          <w:szCs w:val="22"/>
          <w:spacing w:val="-3"/>
        </w:rPr>
        <w:t>。第</w:t>
      </w:r>
      <w:r>
        <w:rPr>
          <w:sz w:val="22"/>
          <w:szCs w:val="22"/>
        </w:rPr>
        <w:t xml:space="preserve"> </w:t>
      </w:r>
      <w:r>
        <w:rPr>
          <w:sz w:val="22"/>
          <w:szCs w:val="22"/>
          <w:spacing w:val="7"/>
        </w:rPr>
        <w:t>二步，制定可操作且以成效为导向的</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7"/>
        </w:rPr>
        <w:t>,   </w:t>
      </w:r>
      <w:r>
        <w:rPr>
          <w:sz w:val="22"/>
          <w:szCs w:val="22"/>
          <w:spacing w:val="7"/>
        </w:rPr>
        <w:t>随着交付流程的推进清晰地</w:t>
      </w:r>
    </w:p>
    <w:p>
      <w:pPr>
        <w:spacing w:line="274" w:lineRule="auto"/>
        <w:sectPr>
          <w:pgSz w:w="8290" w:h="12560"/>
          <w:pgMar w:top="400" w:right="619" w:bottom="0" w:left="559" w:header="0" w:footer="0" w:gutter="0"/>
        </w:sectPr>
        <w:rPr>
          <w:sz w:val="22"/>
          <w:szCs w:val="22"/>
        </w:rPr>
      </w:pPr>
    </w:p>
    <w:p>
      <w:pPr>
        <w:pStyle w:val="BodyText"/>
        <w:ind w:left="2"/>
        <w:spacing w:line="221" w:lineRule="auto"/>
        <w:rPr>
          <w:rFonts w:ascii="SimHei" w:hAnsi="SimHei" w:eastAsia="SimHei" w:cs="SimHei"/>
          <w:sz w:val="22"/>
          <w:szCs w:val="22"/>
        </w:rPr>
      </w:pPr>
      <w:r>
        <w:pict>
          <v:rect id="_x0000_s206" style="position:absolute;margin-left:34.4988pt;margin-top:376.499pt;mso-position-vertical-relative:page;mso-position-horizontal-relative:page;width:0.55pt;height:199.05pt;z-index:252924928;" o:allowincell="f" fillcolor="#000000" filled="true" stroked="false"/>
        </w:pict>
      </w:r>
      <w:r>
        <w:pict>
          <v:rect id="_x0000_s208" style="position:absolute;margin-left:385.999pt;margin-top:376.002pt;mso-position-vertical-relative:page;mso-position-horizontal-relative:page;width:0.55pt;height:200pt;z-index:252923904;" o:allowincell="f" fillcolor="#000000" filled="true" stroked="false"/>
        </w:pict>
      </w:r>
      <w:r>
        <w:drawing>
          <wp:anchor distT="0" distB="0" distL="0" distR="0" simplePos="0" relativeHeight="252922880" behindDoc="0" locked="0" layoutInCell="0" allowOverlap="1">
            <wp:simplePos x="0" y="0"/>
            <wp:positionH relativeFrom="page">
              <wp:posOffset>527046</wp:posOffset>
            </wp:positionH>
            <wp:positionV relativeFrom="page">
              <wp:posOffset>4673596</wp:posOffset>
            </wp:positionV>
            <wp:extent cx="4273542" cy="6350"/>
            <wp:effectExtent l="0" t="0" r="0" b="0"/>
            <wp:wrapNone/>
            <wp:docPr id="228" name="IM 228"/>
            <wp:cNvGraphicFramePr/>
            <a:graphic>
              <a:graphicData uri="http://schemas.openxmlformats.org/drawingml/2006/picture">
                <pic:pic>
                  <pic:nvPicPr>
                    <pic:cNvPr id="228" name="IM 228"/>
                    <pic:cNvPicPr/>
                  </pic:nvPicPr>
                  <pic:blipFill>
                    <a:blip r:embed="rId116"/>
                    <a:stretch>
                      <a:fillRect/>
                    </a:stretch>
                  </pic:blipFill>
                  <pic:spPr>
                    <a:xfrm rot="0">
                      <a:off x="0" y="0"/>
                      <a:ext cx="4273542" cy="6350"/>
                    </a:xfrm>
                    <a:prstGeom prst="rect">
                      <a:avLst/>
                    </a:prstGeom>
                  </pic:spPr>
                </pic:pic>
              </a:graphicData>
            </a:graphic>
          </wp:anchor>
        </w:drawing>
      </w:r>
      <w:r>
        <w:drawing>
          <wp:anchor distT="0" distB="0" distL="0" distR="0" simplePos="0" relativeHeight="252921856" behindDoc="0" locked="0" layoutInCell="0" allowOverlap="1">
            <wp:simplePos x="0" y="0"/>
            <wp:positionH relativeFrom="page">
              <wp:posOffset>514360</wp:posOffset>
            </wp:positionH>
            <wp:positionV relativeFrom="page">
              <wp:posOffset>7397743</wp:posOffset>
            </wp:positionV>
            <wp:extent cx="4298915" cy="6350"/>
            <wp:effectExtent l="0" t="0" r="0" b="0"/>
            <wp:wrapNone/>
            <wp:docPr id="230" name="IM 230"/>
            <wp:cNvGraphicFramePr/>
            <a:graphic>
              <a:graphicData uri="http://schemas.openxmlformats.org/drawingml/2006/picture">
                <pic:pic>
                  <pic:nvPicPr>
                    <pic:cNvPr id="230" name="IM 230"/>
                    <pic:cNvPicPr/>
                  </pic:nvPicPr>
                  <pic:blipFill>
                    <a:blip r:embed="rId117"/>
                    <a:stretch>
                      <a:fillRect/>
                    </a:stretch>
                  </pic:blipFill>
                  <pic:spPr>
                    <a:xfrm rot="0">
                      <a:off x="0" y="0"/>
                      <a:ext cx="4298915" cy="6350"/>
                    </a:xfrm>
                    <a:prstGeom prst="rect">
                      <a:avLst/>
                    </a:prstGeom>
                  </pic:spPr>
                </pic:pic>
              </a:graphicData>
            </a:graphic>
          </wp:anchor>
        </w:drawing>
      </w:r>
      <w:r>
        <w:rPr>
          <w:sz w:val="15"/>
          <w:szCs w:val="15"/>
          <w:b/>
          <w:bCs/>
          <w:spacing w:val="-20"/>
        </w:rPr>
        <w:t>52</w:t>
      </w:r>
      <w:r>
        <w:rPr>
          <w:sz w:val="15"/>
          <w:szCs w:val="15"/>
          <w:spacing w:val="8"/>
        </w:rPr>
        <w:t xml:space="preserve">        </w:t>
      </w:r>
      <w:r>
        <w:rPr>
          <w:sz w:val="22"/>
          <w:szCs w:val="22"/>
          <w:spacing w:val="-20"/>
        </w:rPr>
        <w:t>EDGE:</w:t>
      </w:r>
      <w:r>
        <w:rPr>
          <w:sz w:val="22"/>
          <w:szCs w:val="22"/>
          <w:spacing w:val="32"/>
        </w:rPr>
        <w:t xml:space="preserve"> </w:t>
      </w:r>
      <w:r>
        <w:rPr>
          <w:rFonts w:ascii="SimHei" w:hAnsi="SimHei" w:eastAsia="SimHei" w:cs="SimHei"/>
          <w:sz w:val="22"/>
          <w:szCs w:val="22"/>
          <w:spacing w:val="-20"/>
        </w:rPr>
        <w:t>价值驱动的数字化转型</w:t>
      </w:r>
    </w:p>
    <w:p>
      <w:pPr>
        <w:spacing w:line="281" w:lineRule="auto"/>
        <w:rPr>
          <w:rFonts w:ascii="Arial"/>
          <w:sz w:val="21"/>
        </w:rPr>
      </w:pPr>
      <w:r/>
    </w:p>
    <w:p>
      <w:pPr>
        <w:spacing w:line="281" w:lineRule="auto"/>
        <w:rPr>
          <w:rFonts w:ascii="Arial"/>
          <w:sz w:val="21"/>
        </w:rPr>
      </w:pPr>
      <w:r/>
    </w:p>
    <w:p>
      <w:pPr>
        <w:pStyle w:val="BodyText"/>
        <w:ind w:right="99"/>
        <w:spacing w:before="72" w:line="285" w:lineRule="auto"/>
        <w:jc w:val="both"/>
        <w:rPr>
          <w:sz w:val="22"/>
          <w:szCs w:val="22"/>
        </w:rPr>
      </w:pPr>
      <w:r>
        <w:rPr>
          <w:sz w:val="22"/>
          <w:szCs w:val="22"/>
          <w:spacing w:val="3"/>
        </w:rPr>
        <w:t>展示项目进度，而不是把</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3"/>
        </w:rPr>
        <w:t xml:space="preserve"> </w:t>
      </w:r>
      <w:r>
        <w:rPr>
          <w:sz w:val="22"/>
          <w:szCs w:val="22"/>
          <w:spacing w:val="3"/>
        </w:rPr>
        <w:t>放在最后。第三步，利用</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3"/>
        </w:rPr>
        <w:t xml:space="preserve"> </w:t>
      </w:r>
      <w:r>
        <w:rPr>
          <w:sz w:val="22"/>
          <w:szCs w:val="22"/>
          <w:spacing w:val="3"/>
        </w:rPr>
        <w:t>的相对值对</w:t>
      </w:r>
      <w:r>
        <w:rPr>
          <w:sz w:val="22"/>
          <w:szCs w:val="22"/>
          <w:spacing w:val="15"/>
        </w:rPr>
        <w:t xml:space="preserve"> </w:t>
      </w:r>
      <w:r>
        <w:rPr>
          <w:rFonts w:ascii="Times New Roman" w:hAnsi="Times New Roman" w:eastAsia="Times New Roman" w:cs="Times New Roman"/>
          <w:sz w:val="22"/>
          <w:szCs w:val="22"/>
          <w:spacing w:val="-1"/>
        </w:rPr>
        <w:t>LVT</w:t>
      </w:r>
      <w:r>
        <w:rPr>
          <w:sz w:val="22"/>
          <w:szCs w:val="22"/>
          <w:spacing w:val="-1"/>
        </w:rPr>
        <w:t>中的项目进行优先级排序。本章将重点讲解第一步，第二及第三步将</w:t>
      </w:r>
      <w:r>
        <w:rPr>
          <w:sz w:val="22"/>
          <w:szCs w:val="22"/>
          <w:spacing w:val="15"/>
        </w:rPr>
        <w:t xml:space="preserve"> </w:t>
      </w:r>
      <w:r>
        <w:rPr>
          <w:sz w:val="22"/>
          <w:szCs w:val="22"/>
          <w:spacing w:val="6"/>
        </w:rPr>
        <w:t>在第5章中介绍。</w:t>
      </w:r>
    </w:p>
    <w:p>
      <w:pPr>
        <w:pStyle w:val="BodyText"/>
        <w:ind w:firstLine="339"/>
        <w:spacing w:before="95" w:line="296" w:lineRule="auto"/>
        <w:jc w:val="both"/>
        <w:rPr>
          <w:sz w:val="22"/>
          <w:szCs w:val="22"/>
        </w:rPr>
      </w:pPr>
      <w:r>
        <w:rPr>
          <w:sz w:val="22"/>
          <w:szCs w:val="22"/>
          <w:spacing w:val="-5"/>
        </w:rPr>
        <w:t>“树”这个字在“精益价值树”这一概念中别具深意。树的枝丫是从树</w:t>
      </w:r>
      <w:r>
        <w:rPr>
          <w:sz w:val="22"/>
          <w:szCs w:val="22"/>
          <w:spacing w:val="1"/>
        </w:rPr>
        <w:t xml:space="preserve">  </w:t>
      </w:r>
      <w:r>
        <w:rPr>
          <w:sz w:val="22"/>
          <w:szCs w:val="22"/>
          <w:spacing w:val="1"/>
        </w:rPr>
        <w:t>的主干(愿景)延伸出来的。树是有生命的，可以根据环境条件改变自己，</w:t>
      </w:r>
      <w:r>
        <w:rPr>
          <w:sz w:val="22"/>
          <w:szCs w:val="22"/>
          <w:spacing w:val="15"/>
        </w:rPr>
        <w:t xml:space="preserve"> </w:t>
      </w:r>
      <w:r>
        <w:rPr>
          <w:sz w:val="22"/>
          <w:szCs w:val="22"/>
        </w:rPr>
        <w:t>并最终适应环境。你的</w:t>
      </w:r>
      <w:r>
        <w:rPr>
          <w:sz w:val="22"/>
          <w:szCs w:val="22"/>
          <w:spacing w:val="-49"/>
        </w:rPr>
        <w:t xml:space="preserve"> </w:t>
      </w:r>
      <w:r>
        <w:rPr>
          <w:rFonts w:ascii="Times New Roman" w:hAnsi="Times New Roman" w:eastAsia="Times New Roman" w:cs="Times New Roman"/>
          <w:sz w:val="22"/>
          <w:szCs w:val="22"/>
        </w:rPr>
        <w:t>LVT</w:t>
      </w:r>
      <w:r>
        <w:rPr>
          <w:sz w:val="22"/>
          <w:szCs w:val="22"/>
        </w:rPr>
        <w:t>绝不应该是一本搁置在架子上落灰的计划书。 </w:t>
      </w:r>
      <w:r>
        <w:rPr>
          <w:sz w:val="22"/>
          <w:szCs w:val="22"/>
          <w:spacing w:val="9"/>
        </w:rPr>
        <w:t>它应当是领导者未来愿景的投射，从树干(愿景)到树叶(举措),它使组</w:t>
      </w:r>
      <w:r>
        <w:rPr>
          <w:sz w:val="22"/>
          <w:szCs w:val="22"/>
        </w:rPr>
        <w:t xml:space="preserve">  </w:t>
      </w:r>
      <w:r>
        <w:rPr>
          <w:sz w:val="22"/>
          <w:szCs w:val="22"/>
          <w:spacing w:val="-5"/>
        </w:rPr>
        <w:t>织内部的每一个成员都理解其内涵并一致认同：“这就是我们前行的方向，</w:t>
      </w:r>
      <w:r>
        <w:rPr>
          <w:sz w:val="22"/>
          <w:szCs w:val="22"/>
          <w:spacing w:val="14"/>
        </w:rPr>
        <w:t xml:space="preserve"> </w:t>
      </w:r>
      <w:r>
        <w:rPr>
          <w:sz w:val="22"/>
          <w:szCs w:val="22"/>
          <w:spacing w:val="-6"/>
        </w:rPr>
        <w:t>我也理解组织这样做的原因。”</w:t>
      </w:r>
    </w:p>
    <w:p>
      <w:pPr>
        <w:pStyle w:val="BodyText"/>
        <w:ind w:right="79" w:firstLine="449"/>
        <w:spacing w:before="140" w:line="287" w:lineRule="auto"/>
        <w:jc w:val="both"/>
        <w:rPr>
          <w:sz w:val="22"/>
          <w:szCs w:val="22"/>
        </w:rPr>
      </w:pPr>
      <w:r>
        <w:rPr>
          <w:sz w:val="22"/>
          <w:szCs w:val="22"/>
          <w:spacing w:val="-3"/>
        </w:rPr>
        <w:t>作为一个活文档，</w:t>
      </w:r>
      <w:r>
        <w:rPr>
          <w:rFonts w:ascii="Times New Roman" w:hAnsi="Times New Roman" w:eastAsia="Times New Roman" w:cs="Times New Roman"/>
          <w:sz w:val="22"/>
          <w:szCs w:val="22"/>
          <w:spacing w:val="-3"/>
        </w:rPr>
        <w:t>LVT </w:t>
      </w:r>
      <w:r>
        <w:rPr>
          <w:sz w:val="22"/>
          <w:szCs w:val="22"/>
          <w:spacing w:val="-3"/>
        </w:rPr>
        <w:t>能够让我们看清组织的战略意图，因此这也是</w:t>
      </w:r>
      <w:r>
        <w:rPr>
          <w:sz w:val="22"/>
          <w:szCs w:val="22"/>
          <w:spacing w:val="13"/>
        </w:rPr>
        <w:t xml:space="preserve"> </w:t>
      </w:r>
      <w:r>
        <w:rPr>
          <w:sz w:val="22"/>
          <w:szCs w:val="22"/>
        </w:rPr>
        <w:t>整个价值流中决策制定的关键输入。如果能善加</w:t>
      </w:r>
      <w:r>
        <w:rPr>
          <w:sz w:val="22"/>
          <w:szCs w:val="22"/>
          <w:spacing w:val="-1"/>
        </w:rPr>
        <w:t>利用，这项工具就能够有</w:t>
      </w:r>
      <w:r>
        <w:rPr>
          <w:sz w:val="22"/>
          <w:szCs w:val="22"/>
        </w:rPr>
        <w:t xml:space="preserve"> </w:t>
      </w:r>
      <w:r>
        <w:rPr>
          <w:sz w:val="22"/>
          <w:szCs w:val="22"/>
          <w:spacing w:val="-1"/>
        </w:rPr>
        <w:t>效减小只有高管才充分理解战略方案与每个价值流中人员决策之间的传统</w:t>
      </w:r>
      <w:r>
        <w:rPr>
          <w:sz w:val="22"/>
          <w:szCs w:val="22"/>
          <w:spacing w:val="17"/>
        </w:rPr>
        <w:t xml:space="preserve"> </w:t>
      </w:r>
      <w:r>
        <w:rPr>
          <w:sz w:val="22"/>
          <w:szCs w:val="22"/>
          <w:spacing w:val="-6"/>
        </w:rPr>
        <w:t>鸿沟，而后者才是真正手握企业日常工作方向盘的人。</w:t>
      </w:r>
    </w:p>
    <w:p>
      <w:pPr>
        <w:pStyle w:val="BodyText"/>
        <w:ind w:right="71" w:firstLine="449"/>
        <w:spacing w:before="127" w:line="320" w:lineRule="auto"/>
        <w:jc w:val="both"/>
        <w:rPr>
          <w:sz w:val="22"/>
          <w:szCs w:val="22"/>
        </w:rPr>
      </w:pPr>
      <w:r>
        <w:rPr>
          <w:sz w:val="22"/>
          <w:szCs w:val="22"/>
          <w:spacing w:val="-1"/>
        </w:rPr>
        <w:t>工作一旦开始推进，就需要使用价值驱动、短期迭代的轻量级组织治</w:t>
      </w:r>
      <w:r>
        <w:rPr>
          <w:sz w:val="22"/>
          <w:szCs w:val="22"/>
          <w:spacing w:val="17"/>
        </w:rPr>
        <w:t xml:space="preserve"> </w:t>
      </w:r>
      <w:r>
        <w:rPr>
          <w:sz w:val="22"/>
          <w:szCs w:val="22"/>
          <w:spacing w:val="-1"/>
        </w:rPr>
        <w:t>理方法来推动投资组合朝着既定愿景发展。</w:t>
      </w:r>
      <w:r>
        <w:rPr>
          <w:rFonts w:ascii="Times New Roman" w:hAnsi="Times New Roman" w:eastAsia="Times New Roman" w:cs="Times New Roman"/>
          <w:sz w:val="22"/>
          <w:szCs w:val="22"/>
          <w:spacing w:val="-1"/>
        </w:rPr>
        <w:t>LVT</w:t>
      </w:r>
      <w:r>
        <w:rPr>
          <w:sz w:val="22"/>
          <w:szCs w:val="22"/>
          <w:spacing w:val="-1"/>
        </w:rPr>
        <w:t>成为连接组织前行机制的</w:t>
      </w:r>
    </w:p>
    <w:p>
      <w:pPr>
        <w:pStyle w:val="BodyText"/>
        <w:spacing w:line="219" w:lineRule="auto"/>
        <w:rPr>
          <w:sz w:val="22"/>
          <w:szCs w:val="22"/>
        </w:rPr>
      </w:pPr>
      <w:r>
        <w:rPr>
          <w:sz w:val="22"/>
          <w:szCs w:val="22"/>
          <w:spacing w:val="-6"/>
        </w:rPr>
        <w:t>纽带，在理解组织的战略意图和预期成效的基础上做出决策。</w:t>
      </w:r>
    </w:p>
    <w:p>
      <w:pPr>
        <w:spacing w:line="330" w:lineRule="auto"/>
        <w:rPr>
          <w:rFonts w:ascii="Arial"/>
          <w:sz w:val="21"/>
        </w:rPr>
      </w:pPr>
      <w:r/>
    </w:p>
    <w:p>
      <w:pPr>
        <w:ind w:left="2183"/>
        <w:spacing w:before="72" w:line="222" w:lineRule="auto"/>
        <w:rPr>
          <w:rFonts w:ascii="SimHei" w:hAnsi="SimHei" w:eastAsia="SimHei" w:cs="SimHei"/>
          <w:sz w:val="22"/>
          <w:szCs w:val="22"/>
        </w:rPr>
      </w:pPr>
      <w:r>
        <w:rPr>
          <w:rFonts w:ascii="SimHei" w:hAnsi="SimHei" w:eastAsia="SimHei" w:cs="SimHei"/>
          <w:sz w:val="22"/>
          <w:szCs w:val="22"/>
          <w:b/>
          <w:bCs/>
          <w:spacing w:val="3"/>
        </w:rPr>
        <w:t>一家电信公司的精益价值树</w:t>
      </w:r>
    </w:p>
    <w:p>
      <w:pPr>
        <w:ind w:left="179" w:right="253" w:firstLine="460"/>
        <w:spacing w:before="163" w:line="281" w:lineRule="auto"/>
        <w:jc w:val="both"/>
        <w:rPr>
          <w:rFonts w:ascii="FangSong" w:hAnsi="FangSong" w:eastAsia="FangSong" w:cs="FangSong"/>
          <w:sz w:val="22"/>
          <w:szCs w:val="22"/>
        </w:rPr>
      </w:pPr>
      <w:r>
        <w:rPr>
          <w:rFonts w:ascii="FangSong" w:hAnsi="FangSong" w:eastAsia="FangSong" w:cs="FangSong"/>
          <w:sz w:val="22"/>
          <w:szCs w:val="22"/>
          <w:spacing w:val="-6"/>
        </w:rPr>
        <w:t>我们曾经帮助一家电信公司的数字业务部门创建精益价值树。在首</w:t>
      </w:r>
      <w:r>
        <w:rPr>
          <w:rFonts w:ascii="FangSong" w:hAnsi="FangSong" w:eastAsia="FangSong" w:cs="FangSong"/>
          <w:sz w:val="22"/>
          <w:szCs w:val="22"/>
          <w:spacing w:val="9"/>
        </w:rPr>
        <w:t xml:space="preserve"> </w:t>
      </w:r>
      <w:r>
        <w:rPr>
          <w:rFonts w:ascii="FangSong" w:hAnsi="FangSong" w:eastAsia="FangSong" w:cs="FangSong"/>
          <w:sz w:val="22"/>
          <w:szCs w:val="22"/>
          <w:spacing w:val="-2"/>
        </w:rPr>
        <w:t>次迭代中，我们先对数字产品总监和投资组合所有者进行</w:t>
      </w:r>
      <w:r>
        <w:rPr>
          <w:rFonts w:ascii="FangSong" w:hAnsi="FangSong" w:eastAsia="FangSong" w:cs="FangSong"/>
          <w:sz w:val="22"/>
          <w:szCs w:val="22"/>
          <w:spacing w:val="-3"/>
        </w:rPr>
        <w:t>了限时2小时</w:t>
      </w:r>
      <w:r>
        <w:rPr>
          <w:rFonts w:ascii="FangSong" w:hAnsi="FangSong" w:eastAsia="FangSong" w:cs="FangSong"/>
          <w:sz w:val="22"/>
          <w:szCs w:val="22"/>
        </w:rPr>
        <w:t xml:space="preserve"> </w:t>
      </w:r>
      <w:r>
        <w:rPr>
          <w:rFonts w:ascii="FangSong" w:hAnsi="FangSong" w:eastAsia="FangSong" w:cs="FangSong"/>
          <w:sz w:val="22"/>
          <w:szCs w:val="22"/>
          <w:spacing w:val="-7"/>
        </w:rPr>
        <w:t>的测评，最初目的是评估我们对当前投资组合的了解。</w:t>
      </w:r>
    </w:p>
    <w:p>
      <w:pPr>
        <w:ind w:left="179" w:right="140" w:firstLine="460"/>
        <w:spacing w:before="98" w:line="298" w:lineRule="auto"/>
        <w:jc w:val="both"/>
        <w:rPr>
          <w:rFonts w:ascii="FangSong" w:hAnsi="FangSong" w:eastAsia="FangSong" w:cs="FangSong"/>
          <w:sz w:val="22"/>
          <w:szCs w:val="22"/>
        </w:rPr>
      </w:pPr>
      <w:r>
        <w:rPr>
          <w:rFonts w:ascii="FangSong" w:hAnsi="FangSong" w:eastAsia="FangSong" w:cs="FangSong"/>
          <w:sz w:val="22"/>
          <w:szCs w:val="22"/>
          <w:spacing w:val="-2"/>
        </w:rPr>
        <w:t>首先，我们根据业务目标对当前正在进行的工作绘制了一张图表。</w:t>
      </w:r>
      <w:r>
        <w:rPr>
          <w:rFonts w:ascii="FangSong" w:hAnsi="FangSong" w:eastAsia="FangSong" w:cs="FangSong"/>
          <w:sz w:val="22"/>
          <w:szCs w:val="22"/>
          <w:spacing w:val="6"/>
        </w:rPr>
        <w:t xml:space="preserve"> </w:t>
      </w:r>
      <w:r>
        <w:rPr>
          <w:rFonts w:ascii="FangSong" w:hAnsi="FangSong" w:eastAsia="FangSong" w:cs="FangSong"/>
          <w:sz w:val="22"/>
          <w:szCs w:val="22"/>
          <w:spacing w:val="-4"/>
        </w:rPr>
        <w:t>在此过程中，我们发现这些目标并没有明确表述</w:t>
      </w:r>
      <w:r>
        <w:rPr>
          <w:rFonts w:ascii="FangSong" w:hAnsi="FangSong" w:eastAsia="FangSong" w:cs="FangSong"/>
          <w:sz w:val="22"/>
          <w:szCs w:val="22"/>
          <w:spacing w:val="-5"/>
        </w:rPr>
        <w:t>其对组织的重要性。例</w:t>
      </w:r>
      <w:r>
        <w:rPr>
          <w:rFonts w:ascii="FangSong" w:hAnsi="FangSong" w:eastAsia="FangSong" w:cs="FangSong"/>
          <w:sz w:val="22"/>
          <w:szCs w:val="22"/>
        </w:rPr>
        <w:t xml:space="preserve">  </w:t>
      </w:r>
      <w:r>
        <w:rPr>
          <w:rFonts w:ascii="FangSong" w:hAnsi="FangSong" w:eastAsia="FangSong" w:cs="FangSong"/>
          <w:sz w:val="22"/>
          <w:szCs w:val="22"/>
          <w:spacing w:val="-1"/>
        </w:rPr>
        <w:t>如，“市场份额增长至20%”并不能说明这项投资将给客</w:t>
      </w:r>
      <w:r>
        <w:rPr>
          <w:rFonts w:ascii="FangSong" w:hAnsi="FangSong" w:eastAsia="FangSong" w:cs="FangSong"/>
          <w:sz w:val="22"/>
          <w:szCs w:val="22"/>
          <w:spacing w:val="-2"/>
        </w:rPr>
        <w:t>户带来多少收</w:t>
      </w:r>
      <w:r>
        <w:rPr>
          <w:rFonts w:ascii="FangSong" w:hAnsi="FangSong" w:eastAsia="FangSong" w:cs="FangSong"/>
          <w:sz w:val="22"/>
          <w:szCs w:val="22"/>
        </w:rPr>
        <w:t xml:space="preserve">  </w:t>
      </w:r>
      <w:r>
        <w:rPr>
          <w:rFonts w:ascii="FangSong" w:hAnsi="FangSong" w:eastAsia="FangSong" w:cs="FangSong"/>
          <w:sz w:val="22"/>
          <w:szCs w:val="22"/>
          <w:spacing w:val="-6"/>
        </w:rPr>
        <w:t>益。因此，我们花了一些时间来厘清投资组合中每个项目与组织目标的</w:t>
      </w:r>
      <w:r>
        <w:rPr>
          <w:rFonts w:ascii="FangSong" w:hAnsi="FangSong" w:eastAsia="FangSong" w:cs="FangSong"/>
          <w:sz w:val="22"/>
          <w:szCs w:val="22"/>
          <w:spacing w:val="8"/>
        </w:rPr>
        <w:t xml:space="preserve">  </w:t>
      </w:r>
      <w:r>
        <w:rPr>
          <w:rFonts w:ascii="FangSong" w:hAnsi="FangSong" w:eastAsia="FangSong" w:cs="FangSong"/>
          <w:sz w:val="22"/>
          <w:szCs w:val="22"/>
          <w:spacing w:val="2"/>
        </w:rPr>
        <w:t>契合关系。通过这项操作，我们可以将工作分解为客户成效</w:t>
      </w:r>
      <w:r>
        <w:rPr>
          <w:rFonts w:ascii="FangSong" w:hAnsi="FangSong" w:eastAsia="FangSong" w:cs="FangSong"/>
          <w:sz w:val="22"/>
          <w:szCs w:val="22"/>
          <w:spacing w:val="1"/>
        </w:rPr>
        <w:t>举措。例</w:t>
      </w:r>
      <w:r>
        <w:rPr>
          <w:rFonts w:ascii="FangSong" w:hAnsi="FangSong" w:eastAsia="FangSong" w:cs="FangSong"/>
          <w:sz w:val="22"/>
          <w:szCs w:val="22"/>
        </w:rPr>
        <w:t xml:space="preserve">  </w:t>
      </w:r>
      <w:r>
        <w:rPr>
          <w:rFonts w:ascii="FangSong" w:hAnsi="FangSong" w:eastAsia="FangSong" w:cs="FangSong"/>
          <w:sz w:val="22"/>
          <w:szCs w:val="22"/>
          <w:spacing w:val="6"/>
        </w:rPr>
        <w:t>如，把“市场份额增长至20%”变成“让客户在同一设备上无缝观看</w:t>
      </w:r>
      <w:r>
        <w:rPr>
          <w:rFonts w:ascii="FangSong" w:hAnsi="FangSong" w:eastAsia="FangSong" w:cs="FangSong"/>
          <w:sz w:val="22"/>
          <w:szCs w:val="22"/>
        </w:rPr>
        <w:t xml:space="preserve">  </w:t>
      </w:r>
      <w:r>
        <w:rPr>
          <w:rFonts w:ascii="FangSong" w:hAnsi="FangSong" w:eastAsia="FangSong" w:cs="FangSong"/>
          <w:sz w:val="22"/>
          <w:szCs w:val="22"/>
          <w:spacing w:val="-15"/>
        </w:rPr>
        <w:t>电视直播和网络电视”。</w:t>
      </w:r>
    </w:p>
    <w:p>
      <w:pPr>
        <w:spacing w:line="298" w:lineRule="auto"/>
        <w:sectPr>
          <w:pgSz w:w="8290" w:h="12560"/>
          <w:pgMar w:top="338" w:right="499" w:bottom="0" w:left="680" w:header="0" w:footer="0" w:gutter="0"/>
        </w:sectPr>
        <w:rPr>
          <w:rFonts w:ascii="FangSong" w:hAnsi="FangSong" w:eastAsia="FangSong" w:cs="FangSong"/>
          <w:sz w:val="22"/>
          <w:szCs w:val="22"/>
        </w:rPr>
      </w:pPr>
    </w:p>
    <w:p>
      <w:pPr>
        <w:pStyle w:val="BodyText"/>
        <w:ind w:left="3432"/>
        <w:spacing w:before="43" w:line="222" w:lineRule="auto"/>
        <w:rPr>
          <w:sz w:val="12"/>
          <w:szCs w:val="12"/>
        </w:rPr>
      </w:pPr>
      <w:r>
        <w:pict>
          <v:rect id="_x0000_s210" style="position:absolute;margin-left:28.9984pt;margin-top:487.498pt;mso-position-vertical-relative:page;mso-position-horizontal-relative:page;width:0.55pt;height:89.05pt;z-index:252941312;" o:allowincell="f" fillcolor="#000000" filled="true" stroked="false"/>
        </w:pict>
      </w:r>
      <w:r>
        <w:pict>
          <v:rect id="_x0000_s212" style="position:absolute;margin-left:380.499pt;margin-top:487.498pt;mso-position-vertical-relative:page;mso-position-horizontal-relative:page;width:0.55pt;height:89.05pt;z-index:252940288;" o:allowincell="f" fillcolor="#000000" filled="true" stroked="false"/>
        </w:pict>
      </w:r>
      <w:r>
        <w:drawing>
          <wp:anchor distT="0" distB="0" distL="0" distR="0" simplePos="0" relativeHeight="252938240" behindDoc="0" locked="0" layoutInCell="0" allowOverlap="1">
            <wp:simplePos x="0" y="0"/>
            <wp:positionH relativeFrom="page">
              <wp:posOffset>463561</wp:posOffset>
            </wp:positionH>
            <wp:positionV relativeFrom="page">
              <wp:posOffset>6089689</wp:posOffset>
            </wp:positionV>
            <wp:extent cx="4273542" cy="12681"/>
            <wp:effectExtent l="0" t="0" r="0" b="0"/>
            <wp:wrapNone/>
            <wp:docPr id="232" name="IM 232"/>
            <wp:cNvGraphicFramePr/>
            <a:graphic>
              <a:graphicData uri="http://schemas.openxmlformats.org/drawingml/2006/picture">
                <pic:pic>
                  <pic:nvPicPr>
                    <pic:cNvPr id="232" name="IM 232"/>
                    <pic:cNvPicPr/>
                  </pic:nvPicPr>
                  <pic:blipFill>
                    <a:blip r:embed="rId118"/>
                    <a:stretch>
                      <a:fillRect/>
                    </a:stretch>
                  </pic:blipFill>
                  <pic:spPr>
                    <a:xfrm rot="0">
                      <a:off x="0" y="0"/>
                      <a:ext cx="4273542" cy="12681"/>
                    </a:xfrm>
                    <a:prstGeom prst="rect">
                      <a:avLst/>
                    </a:prstGeom>
                  </pic:spPr>
                </pic:pic>
              </a:graphicData>
            </a:graphic>
          </wp:anchor>
        </w:drawing>
      </w:r>
      <w:r>
        <w:drawing>
          <wp:anchor distT="0" distB="0" distL="0" distR="0" simplePos="0" relativeHeight="252939264" behindDoc="0" locked="0" layoutInCell="0" allowOverlap="1">
            <wp:simplePos x="0" y="0"/>
            <wp:positionH relativeFrom="page">
              <wp:posOffset>457191</wp:posOffset>
            </wp:positionH>
            <wp:positionV relativeFrom="page">
              <wp:posOffset>7404068</wp:posOffset>
            </wp:positionV>
            <wp:extent cx="4292598" cy="6380"/>
            <wp:effectExtent l="0" t="0" r="0" b="0"/>
            <wp:wrapNone/>
            <wp:docPr id="234" name="IM 234"/>
            <wp:cNvGraphicFramePr/>
            <a:graphic>
              <a:graphicData uri="http://schemas.openxmlformats.org/drawingml/2006/picture">
                <pic:pic>
                  <pic:nvPicPr>
                    <pic:cNvPr id="234" name="IM 234"/>
                    <pic:cNvPicPr/>
                  </pic:nvPicPr>
                  <pic:blipFill>
                    <a:blip r:embed="rId119"/>
                    <a:stretch>
                      <a:fillRect/>
                    </a:stretch>
                  </pic:blipFill>
                  <pic:spPr>
                    <a:xfrm rot="0">
                      <a:off x="0" y="0"/>
                      <a:ext cx="4292598" cy="6380"/>
                    </a:xfrm>
                    <a:prstGeom prst="rect">
                      <a:avLst/>
                    </a:prstGeom>
                  </pic:spPr>
                </pic:pic>
              </a:graphicData>
            </a:graphic>
          </wp:anchor>
        </w:drawing>
      </w:r>
      <w:r>
        <w:rPr>
          <w:rFonts w:ascii="SimHei" w:hAnsi="SimHei" w:eastAsia="SimHei" w:cs="SimHei"/>
          <w:sz w:val="19"/>
          <w:szCs w:val="19"/>
          <w:b/>
          <w:bCs/>
        </w:rPr>
        <w:t>第4章</w:t>
      </w:r>
      <w:r>
        <w:rPr>
          <w:rFonts w:ascii="SimHei" w:hAnsi="SimHei" w:eastAsia="SimHei" w:cs="SimHei"/>
          <w:sz w:val="19"/>
          <w:szCs w:val="19"/>
        </w:rPr>
        <w:t xml:space="preserve">  </w:t>
      </w:r>
      <w:r>
        <w:rPr>
          <w:rFonts w:ascii="SimHei" w:hAnsi="SimHei" w:eastAsia="SimHei" w:cs="SimHei"/>
          <w:sz w:val="19"/>
          <w:szCs w:val="19"/>
          <w:b/>
          <w:bCs/>
        </w:rPr>
        <w:t>构建价值驱动的投资组合</w:t>
      </w:r>
      <w:r>
        <w:rPr>
          <w:rFonts w:ascii="SimHei" w:hAnsi="SimHei" w:eastAsia="SimHei" w:cs="SimHei"/>
          <w:sz w:val="19"/>
          <w:szCs w:val="19"/>
        </w:rPr>
        <w:t xml:space="preserve">      </w:t>
      </w:r>
      <w:r>
        <w:rPr>
          <w:sz w:val="12"/>
          <w:szCs w:val="12"/>
          <w:b/>
          <w:bCs/>
          <w:position w:val="1"/>
        </w:rPr>
        <w:t>53</w:t>
      </w:r>
    </w:p>
    <w:p>
      <w:pPr>
        <w:spacing w:before="90"/>
        <w:rPr/>
      </w:pPr>
      <w:r/>
    </w:p>
    <w:p>
      <w:pPr>
        <w:spacing w:before="89"/>
        <w:rPr/>
      </w:pPr>
      <w:r/>
    </w:p>
    <w:tbl>
      <w:tblPr>
        <w:tblStyle w:val="TableNormal"/>
        <w:tblW w:w="6939" w:type="dxa"/>
        <w:tblInd w:w="110" w:type="dxa"/>
        <w:tblLayout w:type="fixed"/>
        <w:tblBorders>
          <w:left w:val="single" w:color="000000" w:sz="4" w:space="0"/>
          <w:bottom w:val="single" w:color="000000" w:sz="4" w:space="0"/>
          <w:right w:val="single" w:color="000000" w:sz="4" w:space="0"/>
          <w:top w:val="single" w:color="000000" w:sz="4" w:space="0"/>
        </w:tblBorders>
      </w:tblPr>
      <w:tblGrid>
        <w:gridCol w:w="6939"/>
      </w:tblGrid>
      <w:tr>
        <w:trPr>
          <w:trHeight w:val="3420" w:hRule="atLeast"/>
        </w:trPr>
        <w:tc>
          <w:tcPr>
            <w:tcW w:w="6939" w:type="dxa"/>
            <w:vAlign w:val="top"/>
          </w:tcPr>
          <w:p>
            <w:pPr>
              <w:pStyle w:val="TableText"/>
              <w:ind w:left="505"/>
              <w:spacing w:before="93" w:line="219" w:lineRule="auto"/>
              <w:rPr>
                <w:sz w:val="21"/>
                <w:szCs w:val="21"/>
              </w:rPr>
            </w:pPr>
            <w:r>
              <w:rPr>
                <w:sz w:val="21"/>
                <w:szCs w:val="21"/>
                <w:spacing w:val="-1"/>
              </w:rPr>
              <w:t>我们从这个限时测评中学到三点：</w:t>
            </w:r>
          </w:p>
          <w:p>
            <w:pPr>
              <w:pStyle w:val="TableText"/>
              <w:ind w:left="64" w:right="331" w:firstLine="430"/>
              <w:spacing w:before="140" w:line="271" w:lineRule="auto"/>
              <w:rPr>
                <w:sz w:val="21"/>
                <w:szCs w:val="21"/>
              </w:rPr>
            </w:pPr>
            <w:r>
              <w:rPr>
                <w:sz w:val="21"/>
                <w:szCs w:val="21"/>
              </w:rPr>
              <w:t>1.通过将组织目标与客户成效联系起来，我们可以清楚地知道每项</w:t>
            </w:r>
            <w:r>
              <w:rPr>
                <w:sz w:val="21"/>
                <w:szCs w:val="21"/>
                <w:spacing w:val="11"/>
              </w:rPr>
              <w:t xml:space="preserve"> </w:t>
            </w:r>
            <w:r>
              <w:rPr>
                <w:sz w:val="21"/>
                <w:szCs w:val="21"/>
                <w:spacing w:val="-1"/>
              </w:rPr>
              <w:t>投资的价值以及它对组织而言意义何在。</w:t>
            </w:r>
          </w:p>
          <w:p>
            <w:pPr>
              <w:pStyle w:val="TableText"/>
              <w:ind w:left="64" w:right="343" w:firstLine="419"/>
              <w:spacing w:before="122" w:line="334" w:lineRule="auto"/>
              <w:rPr>
                <w:sz w:val="21"/>
                <w:szCs w:val="21"/>
              </w:rPr>
            </w:pPr>
            <w:r>
              <w:rPr>
                <w:sz w:val="21"/>
                <w:szCs w:val="21"/>
                <w:spacing w:val="-1"/>
              </w:rPr>
              <w:t>2.通过将所有工作可视化，我们可以看到最不重要的举措往往获得</w:t>
            </w:r>
            <w:r>
              <w:rPr>
                <w:sz w:val="21"/>
                <w:szCs w:val="21"/>
                <w:spacing w:val="18"/>
              </w:rPr>
              <w:t xml:space="preserve"> </w:t>
            </w:r>
            <w:r>
              <w:rPr>
                <w:sz w:val="21"/>
                <w:szCs w:val="21"/>
              </w:rPr>
              <w:t>了最多的投资。这让我们有机会重新平衡投资组合，并为客户交付最大</w:t>
            </w:r>
          </w:p>
          <w:p>
            <w:pPr>
              <w:pStyle w:val="TableText"/>
              <w:ind w:left="64"/>
              <w:spacing w:before="1" w:line="217" w:lineRule="auto"/>
              <w:rPr>
                <w:sz w:val="21"/>
                <w:szCs w:val="21"/>
              </w:rPr>
            </w:pPr>
            <w:r>
              <w:rPr>
                <w:sz w:val="21"/>
                <w:szCs w:val="21"/>
                <w:spacing w:val="-1"/>
              </w:rPr>
              <w:t>的价值。</w:t>
            </w:r>
          </w:p>
          <w:p>
            <w:pPr>
              <w:pStyle w:val="TableText"/>
              <w:ind w:left="494"/>
              <w:spacing w:before="132" w:line="218" w:lineRule="auto"/>
              <w:rPr>
                <w:sz w:val="21"/>
                <w:szCs w:val="21"/>
              </w:rPr>
            </w:pPr>
            <w:r>
              <w:rPr>
                <w:sz w:val="21"/>
                <w:szCs w:val="21"/>
              </w:rPr>
              <w:t>3.通过限时的初始投资组合审查，我们能够证明EDGE的应用价</w:t>
            </w:r>
          </w:p>
          <w:p>
            <w:pPr>
              <w:pStyle w:val="TableText"/>
              <w:ind w:left="64"/>
              <w:spacing w:before="123" w:line="391" w:lineRule="exact"/>
              <w:rPr>
                <w:sz w:val="21"/>
                <w:szCs w:val="21"/>
              </w:rPr>
            </w:pPr>
            <w:r>
              <w:rPr>
                <w:sz w:val="21"/>
                <w:szCs w:val="21"/>
                <w:position w:val="13"/>
              </w:rPr>
              <w:t>值，并与投资组合所有者、业务部门负责人、首</w:t>
            </w:r>
            <w:r>
              <w:rPr>
                <w:sz w:val="21"/>
                <w:szCs w:val="21"/>
                <w:spacing w:val="-1"/>
                <w:position w:val="13"/>
              </w:rPr>
              <w:t>席数字总监一起为继续</w:t>
            </w:r>
          </w:p>
          <w:p>
            <w:pPr>
              <w:pStyle w:val="TableText"/>
              <w:ind w:left="64"/>
              <w:spacing w:line="220" w:lineRule="auto"/>
              <w:rPr>
                <w:sz w:val="21"/>
                <w:szCs w:val="21"/>
              </w:rPr>
            </w:pPr>
            <w:r>
              <w:rPr>
                <w:sz w:val="21"/>
                <w:szCs w:val="21"/>
                <w:spacing w:val="-1"/>
              </w:rPr>
              <w:t>这项工作而建立案例。</w:t>
            </w:r>
          </w:p>
        </w:tc>
      </w:tr>
    </w:tbl>
    <w:p>
      <w:pPr>
        <w:spacing w:line="286" w:lineRule="auto"/>
        <w:rPr>
          <w:rFonts w:ascii="Arial"/>
          <w:sz w:val="21"/>
        </w:rPr>
      </w:pPr>
      <w:r/>
    </w:p>
    <w:p>
      <w:pPr>
        <w:spacing w:line="286" w:lineRule="auto"/>
        <w:rPr>
          <w:rFonts w:ascii="Arial"/>
          <w:sz w:val="21"/>
        </w:rPr>
      </w:pPr>
      <w:r/>
    </w:p>
    <w:p>
      <w:pPr>
        <w:pStyle w:val="BodyText"/>
        <w:ind w:left="3"/>
        <w:spacing w:before="94" w:line="218" w:lineRule="auto"/>
        <w:outlineLvl w:val="0"/>
        <w:rPr>
          <w:sz w:val="29"/>
          <w:szCs w:val="29"/>
        </w:rPr>
      </w:pPr>
      <w:r>
        <w:rPr>
          <w:sz w:val="29"/>
          <w:szCs w:val="29"/>
          <w:b/>
          <w:bCs/>
          <w:spacing w:val="-12"/>
        </w:rPr>
        <w:t>4.1</w:t>
      </w:r>
      <w:r>
        <w:rPr>
          <w:sz w:val="29"/>
          <w:szCs w:val="29"/>
          <w:spacing w:val="-12"/>
        </w:rPr>
        <w:t xml:space="preserve">  </w:t>
      </w:r>
      <w:r>
        <w:rPr>
          <w:sz w:val="29"/>
          <w:szCs w:val="29"/>
          <w:b/>
          <w:bCs/>
          <w:spacing w:val="-12"/>
        </w:rPr>
        <w:t>战略与精益价值树</w:t>
      </w:r>
    </w:p>
    <w:p>
      <w:pPr>
        <w:pStyle w:val="BodyText"/>
        <w:ind w:right="22" w:firstLine="430"/>
        <w:spacing w:before="311" w:line="295" w:lineRule="auto"/>
        <w:jc w:val="both"/>
        <w:rPr>
          <w:sz w:val="22"/>
          <w:szCs w:val="22"/>
        </w:rPr>
      </w:pPr>
      <w:r>
        <w:rPr>
          <w:rFonts w:ascii="Times New Roman" w:hAnsi="Times New Roman" w:eastAsia="Times New Roman" w:cs="Times New Roman"/>
          <w:sz w:val="22"/>
          <w:szCs w:val="22"/>
        </w:rPr>
        <w:t>LVT</w:t>
      </w:r>
      <w:r>
        <w:rPr>
          <w:sz w:val="22"/>
          <w:szCs w:val="22"/>
          <w:spacing w:val="8"/>
        </w:rPr>
        <w:t>工具可以用于描绘并共享组织愿景和战略。树中</w:t>
      </w:r>
      <w:r>
        <w:rPr>
          <w:sz w:val="22"/>
          <w:szCs w:val="22"/>
          <w:spacing w:val="7"/>
        </w:rPr>
        <w:t>的所有内容都</w:t>
      </w:r>
      <w:r>
        <w:rPr>
          <w:sz w:val="22"/>
          <w:szCs w:val="22"/>
        </w:rPr>
        <w:t xml:space="preserve"> </w:t>
      </w:r>
      <w:r>
        <w:rPr>
          <w:sz w:val="22"/>
          <w:szCs w:val="22"/>
        </w:rPr>
        <w:t>源于实施商业愿景，并以成效为框架，因此这些活动</w:t>
      </w:r>
      <w:r>
        <w:rPr>
          <w:sz w:val="22"/>
          <w:szCs w:val="22"/>
          <w:spacing w:val="-1"/>
        </w:rPr>
        <w:t>将为组织提供明确的</w:t>
      </w:r>
      <w:r>
        <w:rPr>
          <w:sz w:val="22"/>
          <w:szCs w:val="22"/>
        </w:rPr>
        <w:t xml:space="preserve"> </w:t>
      </w:r>
      <w:r>
        <w:rPr>
          <w:sz w:val="22"/>
          <w:szCs w:val="22"/>
          <w:spacing w:val="10"/>
        </w:rPr>
        <w:t>价值。我们在第1章中介绍了适应度函数的概</w:t>
      </w:r>
      <w:r>
        <w:rPr>
          <w:sz w:val="22"/>
          <w:szCs w:val="22"/>
          <w:spacing w:val="9"/>
        </w:rPr>
        <w:t>念，并从关注投资回报率</w:t>
      </w:r>
      <w:r>
        <w:rPr>
          <w:sz w:val="22"/>
          <w:szCs w:val="22"/>
        </w:rPr>
        <w:t xml:space="preserve"> </w:t>
      </w:r>
      <w:r>
        <w:rPr>
          <w:rFonts w:ascii="Times New Roman" w:hAnsi="Times New Roman" w:eastAsia="Times New Roman" w:cs="Times New Roman"/>
          <w:sz w:val="22"/>
          <w:szCs w:val="22"/>
        </w:rPr>
        <w:t>(ROI)  </w:t>
      </w:r>
      <w:r>
        <w:rPr>
          <w:sz w:val="22"/>
          <w:szCs w:val="22"/>
        </w:rPr>
        <w:t>等指标过渡到以客户价值衡量成效。当你开始构建</w:t>
      </w:r>
      <w:r>
        <w:rPr>
          <w:rFonts w:ascii="Times New Roman" w:hAnsi="Times New Roman" w:eastAsia="Times New Roman" w:cs="Times New Roman"/>
          <w:sz w:val="22"/>
          <w:szCs w:val="22"/>
        </w:rPr>
        <w:t>LVT</w:t>
      </w:r>
      <w:r>
        <w:rPr>
          <w:sz w:val="22"/>
          <w:szCs w:val="22"/>
        </w:rPr>
        <w:t>时，请在心</w:t>
      </w:r>
      <w:r>
        <w:rPr>
          <w:sz w:val="22"/>
          <w:szCs w:val="22"/>
          <w:spacing w:val="16"/>
        </w:rPr>
        <w:t xml:space="preserve"> </w:t>
      </w:r>
      <w:r>
        <w:rPr>
          <w:sz w:val="22"/>
          <w:szCs w:val="22"/>
          <w:spacing w:val="-16"/>
        </w:rPr>
        <w:t>里默念这条咒语：“成效、客户、价值”。</w:t>
      </w:r>
    </w:p>
    <w:p>
      <w:pPr>
        <w:pStyle w:val="BodyText"/>
        <w:ind w:right="22" w:firstLine="449"/>
        <w:spacing w:before="110" w:line="319" w:lineRule="auto"/>
        <w:jc w:val="both"/>
        <w:rPr>
          <w:sz w:val="22"/>
          <w:szCs w:val="22"/>
        </w:rPr>
      </w:pPr>
      <w:r>
        <w:rPr>
          <w:sz w:val="22"/>
          <w:szCs w:val="22"/>
          <w:spacing w:val="2"/>
        </w:rPr>
        <w:t>如图4-1所示，</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10"/>
        </w:rPr>
        <w:t xml:space="preserve"> </w:t>
      </w:r>
      <w:r>
        <w:rPr>
          <w:sz w:val="22"/>
          <w:szCs w:val="22"/>
          <w:spacing w:val="2"/>
        </w:rPr>
        <w:t>包含了精益开发的价值驱动实践，因为所有的工</w:t>
      </w:r>
      <w:r>
        <w:rPr>
          <w:sz w:val="22"/>
          <w:szCs w:val="22"/>
        </w:rPr>
        <w:t xml:space="preserve"> </w:t>
      </w:r>
      <w:r>
        <w:rPr>
          <w:sz w:val="22"/>
          <w:szCs w:val="22"/>
        </w:rPr>
        <w:t>作都源于愿景，并与目标明确地联系在一起，不</w:t>
      </w:r>
      <w:r>
        <w:rPr>
          <w:sz w:val="22"/>
          <w:szCs w:val="22"/>
          <w:spacing w:val="-1"/>
        </w:rPr>
        <w:t>存在特殊的附带项目或庞</w:t>
      </w:r>
      <w:r>
        <w:rPr>
          <w:sz w:val="22"/>
          <w:szCs w:val="22"/>
        </w:rPr>
        <w:t xml:space="preserve"> </w:t>
      </w:r>
      <w:r>
        <w:rPr>
          <w:sz w:val="22"/>
          <w:szCs w:val="22"/>
        </w:rPr>
        <w:t>大的工作计划。相反，工作被分解成小的、独</w:t>
      </w:r>
      <w:r>
        <w:rPr>
          <w:sz w:val="22"/>
          <w:szCs w:val="22"/>
          <w:spacing w:val="-1"/>
        </w:rPr>
        <w:t>立的、有价值的增量，这些</w:t>
      </w:r>
    </w:p>
    <w:p>
      <w:pPr>
        <w:pStyle w:val="BodyText"/>
        <w:spacing w:before="1" w:line="217" w:lineRule="auto"/>
        <w:rPr>
          <w:sz w:val="22"/>
          <w:szCs w:val="22"/>
        </w:rPr>
      </w:pPr>
      <w:r>
        <w:rPr>
          <w:sz w:val="22"/>
          <w:szCs w:val="22"/>
          <w:spacing w:val="-6"/>
        </w:rPr>
        <w:t>增量清晰地与成效挂钩。每个增量成效的价值都应该是可度量的。</w:t>
      </w:r>
    </w:p>
    <w:p>
      <w:pPr>
        <w:spacing w:line="323" w:lineRule="auto"/>
        <w:rPr>
          <w:rFonts w:ascii="Arial"/>
          <w:sz w:val="21"/>
        </w:rPr>
      </w:pPr>
      <w:r/>
    </w:p>
    <w:p>
      <w:pPr>
        <w:ind w:left="2743"/>
        <w:spacing w:before="72" w:line="221" w:lineRule="auto"/>
        <w:rPr>
          <w:rFonts w:ascii="SimHei" w:hAnsi="SimHei" w:eastAsia="SimHei" w:cs="SimHei"/>
          <w:sz w:val="22"/>
          <w:szCs w:val="22"/>
        </w:rPr>
      </w:pPr>
      <w:r>
        <w:rPr>
          <w:rFonts w:ascii="SimHei" w:hAnsi="SimHei" w:eastAsia="SimHei" w:cs="SimHei"/>
          <w:sz w:val="22"/>
          <w:szCs w:val="22"/>
          <w:b/>
          <w:bCs/>
          <w:spacing w:val="-1"/>
        </w:rPr>
        <w:t>专业术语的说明</w:t>
      </w:r>
    </w:p>
    <w:p>
      <w:pPr>
        <w:pStyle w:val="BodyText"/>
        <w:ind w:left="190" w:right="209" w:firstLine="430"/>
        <w:spacing w:before="159" w:line="295" w:lineRule="auto"/>
        <w:jc w:val="both"/>
        <w:rPr>
          <w:rFonts w:ascii="FangSong" w:hAnsi="FangSong" w:eastAsia="FangSong" w:cs="FangSong"/>
          <w:sz w:val="22"/>
          <w:szCs w:val="22"/>
        </w:rPr>
      </w:pPr>
      <w:r>
        <w:rPr>
          <w:rFonts w:ascii="FangSong" w:hAnsi="FangSong" w:eastAsia="FangSong" w:cs="FangSong"/>
          <w:sz w:val="22"/>
          <w:szCs w:val="22"/>
          <w:spacing w:val="3"/>
        </w:rPr>
        <w:t>这里关于</w:t>
      </w:r>
      <w:r>
        <w:rPr>
          <w:rFonts w:ascii="Times New Roman" w:hAnsi="Times New Roman" w:eastAsia="Times New Roman" w:cs="Times New Roman"/>
          <w:sz w:val="22"/>
          <w:szCs w:val="22"/>
        </w:rPr>
        <w:t>LVT</w:t>
      </w:r>
      <w:r>
        <w:rPr>
          <w:rFonts w:ascii="FangSong" w:hAnsi="FangSong" w:eastAsia="FangSong" w:cs="FangSong"/>
          <w:sz w:val="22"/>
          <w:szCs w:val="22"/>
          <w:spacing w:val="3"/>
        </w:rPr>
        <w:t>中标签的说明只是其描述方式的一个示例。使</w:t>
      </w:r>
      <w:r>
        <w:rPr>
          <w:rFonts w:ascii="FangSong" w:hAnsi="FangSong" w:eastAsia="FangSong" w:cs="FangSong"/>
          <w:sz w:val="22"/>
          <w:szCs w:val="22"/>
          <w:spacing w:val="2"/>
        </w:rPr>
        <w:t>用其</w:t>
      </w:r>
      <w:r>
        <w:rPr>
          <w:rFonts w:ascii="FangSong" w:hAnsi="FangSong" w:eastAsia="FangSong" w:cs="FangSong"/>
          <w:sz w:val="22"/>
          <w:szCs w:val="22"/>
        </w:rPr>
        <w:t xml:space="preserve"> </w:t>
      </w:r>
      <w:r>
        <w:rPr>
          <w:rFonts w:ascii="FangSong" w:hAnsi="FangSong" w:eastAsia="FangSong" w:cs="FangSong"/>
          <w:sz w:val="22"/>
          <w:szCs w:val="22"/>
          <w:spacing w:val="-6"/>
        </w:rPr>
        <w:t>他标签的效果也一样很好。你应该根据环境调</w:t>
      </w:r>
      <w:r>
        <w:rPr>
          <w:rFonts w:ascii="FangSong" w:hAnsi="FangSong" w:eastAsia="FangSong" w:cs="FangSong"/>
          <w:sz w:val="22"/>
          <w:szCs w:val="22"/>
          <w:spacing w:val="-7"/>
        </w:rPr>
        <w:t>整</w:t>
      </w:r>
      <w:r>
        <w:rPr>
          <w:sz w:val="22"/>
          <w:szCs w:val="22"/>
          <w:spacing w:val="-7"/>
        </w:rPr>
        <w:t>LVT</w:t>
      </w:r>
      <w:r>
        <w:rPr>
          <w:sz w:val="22"/>
          <w:szCs w:val="22"/>
          <w:spacing w:val="37"/>
        </w:rPr>
        <w:t xml:space="preserve"> </w:t>
      </w:r>
      <w:r>
        <w:rPr>
          <w:rFonts w:ascii="FangSong" w:hAnsi="FangSong" w:eastAsia="FangSong" w:cs="FangSong"/>
          <w:sz w:val="22"/>
          <w:szCs w:val="22"/>
          <w:spacing w:val="-7"/>
        </w:rPr>
        <w:t>术语的使用。“投</w:t>
      </w:r>
      <w:r>
        <w:rPr>
          <w:rFonts w:ascii="FangSong" w:hAnsi="FangSong" w:eastAsia="FangSong" w:cs="FangSong"/>
          <w:sz w:val="22"/>
          <w:szCs w:val="22"/>
        </w:rPr>
        <w:t xml:space="preserve"> </w:t>
      </w:r>
      <w:r>
        <w:rPr>
          <w:rFonts w:ascii="FangSong" w:hAnsi="FangSong" w:eastAsia="FangSong" w:cs="FangSong"/>
          <w:sz w:val="22"/>
          <w:szCs w:val="22"/>
          <w:spacing w:val="-5"/>
        </w:rPr>
        <w:t>注”可能是描述娱乐业价值假设的一个恰当说</w:t>
      </w:r>
      <w:r>
        <w:rPr>
          <w:rFonts w:ascii="FangSong" w:hAnsi="FangSong" w:eastAsia="FangSong" w:cs="FangSong"/>
          <w:sz w:val="22"/>
          <w:szCs w:val="22"/>
          <w:spacing w:val="-6"/>
        </w:rPr>
        <w:t>法，但在财务建议的设定</w:t>
      </w:r>
      <w:r>
        <w:rPr>
          <w:rFonts w:ascii="FangSong" w:hAnsi="FangSong" w:eastAsia="FangSong" w:cs="FangSong"/>
          <w:sz w:val="22"/>
          <w:szCs w:val="22"/>
        </w:rPr>
        <w:t xml:space="preserve"> </w:t>
      </w:r>
      <w:r>
        <w:rPr>
          <w:rFonts w:ascii="FangSong" w:hAnsi="FangSong" w:eastAsia="FangSong" w:cs="FangSong"/>
          <w:sz w:val="22"/>
          <w:szCs w:val="22"/>
          <w:spacing w:val="-9"/>
        </w:rPr>
        <w:t>中就不合适了。</w:t>
      </w:r>
    </w:p>
    <w:p>
      <w:pPr>
        <w:spacing w:line="295" w:lineRule="auto"/>
        <w:sectPr>
          <w:pgSz w:w="8290" w:h="12560"/>
          <w:pgMar w:top="400" w:right="664" w:bottom="0" w:left="570" w:header="0" w:footer="0" w:gutter="0"/>
        </w:sectPr>
        <w:rPr>
          <w:rFonts w:ascii="FangSong" w:hAnsi="FangSong" w:eastAsia="FangSong" w:cs="FangSong"/>
          <w:sz w:val="22"/>
          <w:szCs w:val="22"/>
        </w:rPr>
      </w:pPr>
    </w:p>
    <w:p>
      <w:pPr>
        <w:pStyle w:val="BodyText"/>
        <w:spacing w:line="221" w:lineRule="auto"/>
        <w:rPr>
          <w:rFonts w:ascii="SimHei" w:hAnsi="SimHei" w:eastAsia="SimHei" w:cs="SimHei"/>
          <w:sz w:val="19"/>
          <w:szCs w:val="19"/>
        </w:rPr>
      </w:pPr>
      <w:r>
        <w:pict>
          <v:rect id="_x0000_s214" style="position:absolute;margin-left:30.4989pt;margin-top:71.4978pt;mso-position-vertical-relative:page;mso-position-horizontal-relative:page;width:0.55pt;height:156.05pt;z-index:252956672;" o:allowincell="f" fillcolor="#000000" filled="true" stroked="false"/>
        </w:pict>
      </w:r>
      <w:r>
        <w:pict>
          <v:rect id="_x0000_s216" style="position:absolute;margin-left:381.999pt;margin-top:71.0017pt;mso-position-vertical-relative:page;mso-position-horizontal-relative:page;width:0.55pt;height:155.5pt;z-index:252957696;" o:allowincell="f" fillcolor="#000000" filled="true" stroked="false"/>
        </w:pict>
      </w:r>
      <w:r>
        <w:drawing>
          <wp:anchor distT="0" distB="0" distL="0" distR="0" simplePos="0" relativeHeight="252955648" behindDoc="0" locked="0" layoutInCell="0" allowOverlap="1">
            <wp:simplePos x="0" y="0"/>
            <wp:positionH relativeFrom="page">
              <wp:posOffset>488934</wp:posOffset>
            </wp:positionH>
            <wp:positionV relativeFrom="page">
              <wp:posOffset>800087</wp:posOffset>
            </wp:positionV>
            <wp:extent cx="4279911" cy="6350"/>
            <wp:effectExtent l="0" t="0" r="0" b="0"/>
            <wp:wrapNone/>
            <wp:docPr id="236" name="IM 236"/>
            <wp:cNvGraphicFramePr/>
            <a:graphic>
              <a:graphicData uri="http://schemas.openxmlformats.org/drawingml/2006/picture">
                <pic:pic>
                  <pic:nvPicPr>
                    <pic:cNvPr id="236" name="IM 236"/>
                    <pic:cNvPicPr/>
                  </pic:nvPicPr>
                  <pic:blipFill>
                    <a:blip r:embed="rId120"/>
                    <a:stretch>
                      <a:fillRect/>
                    </a:stretch>
                  </pic:blipFill>
                  <pic:spPr>
                    <a:xfrm rot="0">
                      <a:off x="0" y="0"/>
                      <a:ext cx="4279911" cy="6350"/>
                    </a:xfrm>
                    <a:prstGeom prst="rect">
                      <a:avLst/>
                    </a:prstGeom>
                  </pic:spPr>
                </pic:pic>
              </a:graphicData>
            </a:graphic>
          </wp:anchor>
        </w:drawing>
      </w:r>
      <w:r>
        <w:drawing>
          <wp:anchor distT="0" distB="0" distL="0" distR="0" simplePos="0" relativeHeight="252954624" behindDoc="0" locked="0" layoutInCell="0" allowOverlap="1">
            <wp:simplePos x="0" y="0"/>
            <wp:positionH relativeFrom="page">
              <wp:posOffset>469878</wp:posOffset>
            </wp:positionH>
            <wp:positionV relativeFrom="page">
              <wp:posOffset>2971788</wp:posOffset>
            </wp:positionV>
            <wp:extent cx="4305337" cy="6380"/>
            <wp:effectExtent l="0" t="0" r="0" b="0"/>
            <wp:wrapNone/>
            <wp:docPr id="238" name="IM 238"/>
            <wp:cNvGraphicFramePr/>
            <a:graphic>
              <a:graphicData uri="http://schemas.openxmlformats.org/drawingml/2006/picture">
                <pic:pic>
                  <pic:nvPicPr>
                    <pic:cNvPr id="238" name="IM 238"/>
                    <pic:cNvPicPr/>
                  </pic:nvPicPr>
                  <pic:blipFill>
                    <a:blip r:embed="rId121"/>
                    <a:stretch>
                      <a:fillRect/>
                    </a:stretch>
                  </pic:blipFill>
                  <pic:spPr>
                    <a:xfrm rot="0">
                      <a:off x="0" y="0"/>
                      <a:ext cx="4305337" cy="6380"/>
                    </a:xfrm>
                    <a:prstGeom prst="rect">
                      <a:avLst/>
                    </a:prstGeom>
                  </pic:spPr>
                </pic:pic>
              </a:graphicData>
            </a:graphic>
          </wp:anchor>
        </w:drawing>
      </w:r>
      <w:bookmarkStart w:name="bookmark39" w:id="26"/>
      <w:bookmarkEnd w:id="26"/>
      <w:r>
        <w:rPr>
          <w:sz w:val="19"/>
          <w:szCs w:val="19"/>
          <w:spacing w:val="-4"/>
          <w:position w:val="-1"/>
        </w:rPr>
        <w:t>54</w:t>
      </w:r>
      <w:r>
        <w:rPr>
          <w:sz w:val="19"/>
          <w:szCs w:val="19"/>
          <w:spacing w:val="8"/>
          <w:position w:val="-1"/>
        </w:rPr>
        <w:t xml:space="preserve">      </w:t>
      </w:r>
      <w:r>
        <w:rPr>
          <w:sz w:val="19"/>
          <w:szCs w:val="19"/>
          <w:b/>
          <w:bCs/>
          <w:spacing w:val="-4"/>
        </w:rPr>
        <w:t>EDGE:</w:t>
      </w:r>
      <w:r>
        <w:rPr>
          <w:sz w:val="19"/>
          <w:szCs w:val="19"/>
          <w:spacing w:val="-4"/>
        </w:rPr>
        <w:t xml:space="preserve">  </w:t>
      </w:r>
      <w:r>
        <w:rPr>
          <w:rFonts w:ascii="SimHei" w:hAnsi="SimHei" w:eastAsia="SimHei" w:cs="SimHei"/>
          <w:sz w:val="19"/>
          <w:szCs w:val="19"/>
          <w:b/>
          <w:bCs/>
          <w:spacing w:val="-4"/>
        </w:rPr>
        <w:t>价值驱动的数字化转型</w:t>
      </w:r>
    </w:p>
    <w:p>
      <w:pPr>
        <w:spacing w:line="344" w:lineRule="auto"/>
        <w:rPr>
          <w:rFonts w:ascii="Arial"/>
          <w:sz w:val="21"/>
        </w:rPr>
      </w:pPr>
      <w:r/>
    </w:p>
    <w:p>
      <w:pPr>
        <w:spacing w:line="344" w:lineRule="auto"/>
        <w:rPr>
          <w:rFonts w:ascii="Arial"/>
          <w:sz w:val="21"/>
        </w:rPr>
      </w:pPr>
      <w:r/>
    </w:p>
    <w:p>
      <w:pPr>
        <w:ind w:left="180" w:right="168" w:firstLine="419"/>
        <w:spacing w:before="62" w:line="377" w:lineRule="auto"/>
        <w:rPr>
          <w:rFonts w:ascii="FangSong" w:hAnsi="FangSong" w:eastAsia="FangSong" w:cs="FangSong"/>
          <w:sz w:val="19"/>
          <w:szCs w:val="19"/>
        </w:rPr>
      </w:pPr>
      <w:r>
        <w:rPr>
          <w:rFonts w:ascii="Times New Roman" w:hAnsi="Times New Roman" w:eastAsia="Times New Roman" w:cs="Times New Roman"/>
          <w:sz w:val="19"/>
          <w:szCs w:val="19"/>
        </w:rPr>
        <w:t>LVT</w:t>
      </w:r>
      <w:r>
        <w:rPr>
          <w:rFonts w:ascii="Times New Roman" w:hAnsi="Times New Roman" w:eastAsia="Times New Roman" w:cs="Times New Roman"/>
          <w:sz w:val="19"/>
          <w:szCs w:val="19"/>
          <w:spacing w:val="38"/>
          <w:w w:val="101"/>
        </w:rPr>
        <w:t xml:space="preserve"> </w:t>
      </w:r>
      <w:r>
        <w:rPr>
          <w:rFonts w:ascii="FangSong" w:hAnsi="FangSong" w:eastAsia="FangSong" w:cs="FangSong"/>
          <w:sz w:val="19"/>
          <w:szCs w:val="19"/>
          <w:spacing w:val="32"/>
        </w:rPr>
        <w:t>的层数也可以随着环境变化灵活地设定。如果描绘全组织的</w:t>
      </w:r>
      <w:r>
        <w:rPr>
          <w:rFonts w:ascii="FangSong" w:hAnsi="FangSong" w:eastAsia="FangSong" w:cs="FangSong"/>
          <w:sz w:val="19"/>
          <w:szCs w:val="19"/>
        </w:rPr>
        <w:t xml:space="preserve"> </w:t>
      </w:r>
      <w:r>
        <w:rPr>
          <w:rFonts w:ascii="FangSong" w:hAnsi="FangSong" w:eastAsia="FangSong" w:cs="FangSong"/>
          <w:sz w:val="19"/>
          <w:szCs w:val="19"/>
          <w:spacing w:val="33"/>
        </w:rPr>
        <w:t>投资组合，则最具代表性的是三级</w:t>
      </w:r>
      <w:r>
        <w:rPr>
          <w:rFonts w:ascii="Times New Roman" w:hAnsi="Times New Roman" w:eastAsia="Times New Roman" w:cs="Times New Roman"/>
          <w:sz w:val="19"/>
          <w:szCs w:val="19"/>
        </w:rPr>
        <w:t>LVT</w:t>
      </w:r>
      <w:r>
        <w:rPr>
          <w:rFonts w:ascii="Times New Roman" w:hAnsi="Times New Roman" w:eastAsia="Times New Roman" w:cs="Times New Roman"/>
          <w:sz w:val="19"/>
          <w:szCs w:val="19"/>
          <w:spacing w:val="33"/>
        </w:rPr>
        <w:t>,</w:t>
      </w:r>
      <w:r>
        <w:rPr>
          <w:rFonts w:ascii="Times New Roman" w:hAnsi="Times New Roman" w:eastAsia="Times New Roman" w:cs="Times New Roman"/>
          <w:sz w:val="19"/>
          <w:szCs w:val="19"/>
          <w:spacing w:val="7"/>
        </w:rPr>
        <w:t xml:space="preserve">    </w:t>
      </w:r>
      <w:r>
        <w:rPr>
          <w:rFonts w:ascii="FangSong" w:hAnsi="FangSong" w:eastAsia="FangSong" w:cs="FangSong"/>
          <w:sz w:val="19"/>
          <w:szCs w:val="19"/>
          <w:spacing w:val="33"/>
        </w:rPr>
        <w:t>但你可能只有两级，或者多</w:t>
      </w:r>
    </w:p>
    <w:p>
      <w:pPr>
        <w:ind w:left="170"/>
        <w:spacing w:line="219" w:lineRule="auto"/>
        <w:rPr>
          <w:rFonts w:ascii="FangSong" w:hAnsi="FangSong" w:eastAsia="FangSong" w:cs="FangSong"/>
          <w:sz w:val="19"/>
          <w:szCs w:val="19"/>
        </w:rPr>
      </w:pPr>
      <w:r>
        <w:rPr>
          <w:rFonts w:ascii="FangSong" w:hAnsi="FangSong" w:eastAsia="FangSong" w:cs="FangSong"/>
          <w:sz w:val="19"/>
          <w:szCs w:val="19"/>
          <w:spacing w:val="18"/>
        </w:rPr>
        <w:t>达四级。下面是我们在实践中应用</w:t>
      </w:r>
      <w:r>
        <w:rPr>
          <w:rFonts w:ascii="Times New Roman" w:hAnsi="Times New Roman" w:eastAsia="Times New Roman" w:cs="Times New Roman"/>
          <w:sz w:val="19"/>
          <w:szCs w:val="19"/>
        </w:rPr>
        <w:t>LVT</w:t>
      </w:r>
      <w:r>
        <w:rPr>
          <w:rFonts w:ascii="Times New Roman" w:hAnsi="Times New Roman" w:eastAsia="Times New Roman" w:cs="Times New Roman"/>
          <w:sz w:val="19"/>
          <w:szCs w:val="19"/>
          <w:spacing w:val="18"/>
        </w:rPr>
        <w:t xml:space="preserve">  </w:t>
      </w:r>
      <w:r>
        <w:rPr>
          <w:rFonts w:ascii="FangSong" w:hAnsi="FangSong" w:eastAsia="FangSong" w:cs="FangSong"/>
          <w:sz w:val="19"/>
          <w:szCs w:val="19"/>
          <w:spacing w:val="18"/>
        </w:rPr>
        <w:t>标签的</w:t>
      </w:r>
      <w:r>
        <w:rPr>
          <w:rFonts w:ascii="FangSong" w:hAnsi="FangSong" w:eastAsia="FangSong" w:cs="FangSong"/>
          <w:sz w:val="19"/>
          <w:szCs w:val="19"/>
          <w:spacing w:val="-34"/>
        </w:rPr>
        <w:t xml:space="preserve"> </w:t>
      </w:r>
      <w:r>
        <w:rPr>
          <w:rFonts w:ascii="FangSong" w:hAnsi="FangSong" w:eastAsia="FangSong" w:cs="FangSong"/>
          <w:sz w:val="19"/>
          <w:szCs w:val="19"/>
          <w:spacing w:val="18"/>
        </w:rPr>
        <w:t>一</w:t>
      </w:r>
      <w:r>
        <w:rPr>
          <w:rFonts w:ascii="FangSong" w:hAnsi="FangSong" w:eastAsia="FangSong" w:cs="FangSong"/>
          <w:sz w:val="19"/>
          <w:szCs w:val="19"/>
          <w:spacing w:val="-47"/>
        </w:rPr>
        <w:t xml:space="preserve"> </w:t>
      </w:r>
      <w:r>
        <w:rPr>
          <w:rFonts w:ascii="FangSong" w:hAnsi="FangSong" w:eastAsia="FangSong" w:cs="FangSong"/>
          <w:sz w:val="19"/>
          <w:szCs w:val="19"/>
          <w:spacing w:val="18"/>
        </w:rPr>
        <w:t>些示例：</w:t>
      </w:r>
    </w:p>
    <w:p>
      <w:pPr>
        <w:ind w:left="600"/>
        <w:spacing w:before="157" w:line="222" w:lineRule="auto"/>
        <w:rPr>
          <w:rFonts w:ascii="FangSong" w:hAnsi="FangSong" w:eastAsia="FangSong" w:cs="FangSong"/>
          <w:sz w:val="19"/>
          <w:szCs w:val="19"/>
        </w:rPr>
      </w:pPr>
      <w:r>
        <w:rPr>
          <w:rFonts w:ascii="FangSong" w:hAnsi="FangSong" w:eastAsia="FangSong" w:cs="FangSong"/>
          <w:sz w:val="19"/>
          <w:szCs w:val="19"/>
          <w:spacing w:val="29"/>
        </w:rPr>
        <w:t>口目标、投注、举措。</w:t>
      </w:r>
    </w:p>
    <w:p>
      <w:pPr>
        <w:ind w:left="600"/>
        <w:spacing w:before="99" w:line="221" w:lineRule="auto"/>
        <w:rPr>
          <w:rFonts w:ascii="FangSong" w:hAnsi="FangSong" w:eastAsia="FangSong" w:cs="FangSong"/>
          <w:sz w:val="19"/>
          <w:szCs w:val="19"/>
        </w:rPr>
      </w:pPr>
      <w:r>
        <w:rPr>
          <w:rFonts w:ascii="FangSong" w:hAnsi="FangSong" w:eastAsia="FangSong" w:cs="FangSong"/>
          <w:sz w:val="19"/>
          <w:szCs w:val="19"/>
          <w:spacing w:val="27"/>
        </w:rPr>
        <w:t>口成效、举措、最小可行产品。</w:t>
      </w:r>
    </w:p>
    <w:p>
      <w:pPr>
        <w:ind w:left="600"/>
        <w:spacing w:before="152" w:line="220" w:lineRule="auto"/>
        <w:rPr>
          <w:rFonts w:ascii="FangSong" w:hAnsi="FangSong" w:eastAsia="FangSong" w:cs="FangSong"/>
          <w:sz w:val="19"/>
          <w:szCs w:val="19"/>
        </w:rPr>
      </w:pPr>
      <w:r>
        <w:rPr>
          <w:rFonts w:ascii="FangSong" w:hAnsi="FangSong" w:eastAsia="FangSong" w:cs="FangSong"/>
          <w:sz w:val="19"/>
          <w:szCs w:val="19"/>
          <w:spacing w:val="10"/>
        </w:rPr>
        <w:t>口</w:t>
      </w:r>
      <w:r>
        <w:rPr>
          <w:rFonts w:ascii="FangSong" w:hAnsi="FangSong" w:eastAsia="FangSong" w:cs="FangSong"/>
          <w:sz w:val="19"/>
          <w:szCs w:val="19"/>
          <w:spacing w:val="99"/>
        </w:rPr>
        <w:t xml:space="preserve"> </w:t>
      </w:r>
      <w:r>
        <w:rPr>
          <w:rFonts w:ascii="FangSong" w:hAnsi="FangSong" w:eastAsia="FangSong" w:cs="FangSong"/>
          <w:sz w:val="19"/>
          <w:szCs w:val="19"/>
          <w:spacing w:val="10"/>
        </w:rPr>
        <w:t>目标、主题、假设。</w:t>
      </w:r>
    </w:p>
    <w:p>
      <w:pPr>
        <w:ind w:left="600"/>
        <w:spacing w:before="154" w:line="220" w:lineRule="auto"/>
        <w:rPr>
          <w:rFonts w:ascii="FangSong" w:hAnsi="FangSong" w:eastAsia="FangSong" w:cs="FangSong"/>
          <w:sz w:val="19"/>
          <w:szCs w:val="19"/>
        </w:rPr>
      </w:pPr>
      <w:r>
        <w:rPr>
          <w:rFonts w:ascii="FangSong" w:hAnsi="FangSong" w:eastAsia="FangSong" w:cs="FangSong"/>
          <w:sz w:val="19"/>
          <w:szCs w:val="19"/>
          <w:spacing w:val="27"/>
        </w:rPr>
        <w:t>口目标、假设、价值承诺。</w:t>
      </w:r>
    </w:p>
    <w:p>
      <w:pPr>
        <w:ind w:left="600"/>
        <w:spacing w:before="156" w:line="222" w:lineRule="auto"/>
        <w:rPr>
          <w:rFonts w:ascii="FangSong" w:hAnsi="FangSong" w:eastAsia="FangSong" w:cs="FangSong"/>
          <w:sz w:val="19"/>
          <w:szCs w:val="19"/>
        </w:rPr>
      </w:pPr>
      <w:r>
        <w:rPr>
          <w:rFonts w:ascii="FangSong" w:hAnsi="FangSong" w:eastAsia="FangSong" w:cs="FangSong"/>
          <w:sz w:val="19"/>
          <w:szCs w:val="19"/>
          <w:spacing w:val="10"/>
        </w:rPr>
        <w:t>口</w:t>
      </w:r>
      <w:r>
        <w:rPr>
          <w:rFonts w:ascii="FangSong" w:hAnsi="FangSong" w:eastAsia="FangSong" w:cs="FangSong"/>
          <w:sz w:val="19"/>
          <w:szCs w:val="19"/>
          <w:spacing w:val="98"/>
          <w:w w:val="101"/>
        </w:rPr>
        <w:t xml:space="preserve"> </w:t>
      </w:r>
      <w:r>
        <w:rPr>
          <w:rFonts w:ascii="FangSong" w:hAnsi="FangSong" w:eastAsia="FangSong" w:cs="FangSong"/>
          <w:sz w:val="19"/>
          <w:szCs w:val="19"/>
          <w:spacing w:val="10"/>
        </w:rPr>
        <w:t>巨岩、巨石、卵石。</w:t>
      </w:r>
    </w:p>
    <w:p>
      <w:pPr>
        <w:ind w:left="600"/>
        <w:spacing w:before="152" w:line="223" w:lineRule="auto"/>
        <w:rPr>
          <w:rFonts w:ascii="FangSong" w:hAnsi="FangSong" w:eastAsia="FangSong" w:cs="FangSong"/>
          <w:sz w:val="19"/>
          <w:szCs w:val="19"/>
        </w:rPr>
      </w:pPr>
      <w:r>
        <w:rPr>
          <w:rFonts w:ascii="FangSong" w:hAnsi="FangSong" w:eastAsia="FangSong" w:cs="FangSong"/>
          <w:sz w:val="19"/>
          <w:szCs w:val="19"/>
          <w:spacing w:val="23"/>
        </w:rPr>
        <w:t>口</w:t>
      </w:r>
      <w:r>
        <w:rPr>
          <w:rFonts w:ascii="FangSong" w:hAnsi="FangSong" w:eastAsia="FangSong" w:cs="FangSong"/>
          <w:sz w:val="19"/>
          <w:szCs w:val="19"/>
          <w:spacing w:val="-28"/>
        </w:rPr>
        <w:t xml:space="preserve"> </w:t>
      </w:r>
      <w:r>
        <w:rPr>
          <w:rFonts w:ascii="FangSong" w:hAnsi="FangSong" w:eastAsia="FangSong" w:cs="FangSong"/>
          <w:sz w:val="19"/>
          <w:szCs w:val="19"/>
          <w:spacing w:val="23"/>
        </w:rPr>
        <w:t>一</w:t>
      </w:r>
      <w:r>
        <w:rPr>
          <w:rFonts w:ascii="FangSong" w:hAnsi="FangSong" w:eastAsia="FangSong" w:cs="FangSong"/>
          <w:sz w:val="19"/>
          <w:szCs w:val="19"/>
          <w:spacing w:val="-40"/>
        </w:rPr>
        <w:t xml:space="preserve"> </w:t>
      </w:r>
      <w:r>
        <w:rPr>
          <w:rFonts w:ascii="FangSong" w:hAnsi="FangSong" w:eastAsia="FangSong" w:cs="FangSong"/>
          <w:sz w:val="19"/>
          <w:szCs w:val="19"/>
          <w:spacing w:val="23"/>
        </w:rPr>
        <w:t>级、二级、三级(层数)。</w:t>
      </w:r>
    </w:p>
    <w:p>
      <w:pPr>
        <w:spacing w:line="432" w:lineRule="auto"/>
        <w:rPr>
          <w:rFonts w:ascii="Arial"/>
          <w:sz w:val="21"/>
        </w:rPr>
      </w:pPr>
      <w:r/>
    </w:p>
    <w:p>
      <w:pPr>
        <w:pStyle w:val="BodyText"/>
        <w:ind w:left="2002"/>
        <w:spacing w:before="62" w:line="192" w:lineRule="auto"/>
        <w:rPr>
          <w:sz w:val="19"/>
          <w:szCs w:val="19"/>
        </w:rPr>
      </w:pPr>
      <w:r>
        <w:rPr>
          <w:rFonts w:ascii="SimHei" w:hAnsi="SimHei" w:eastAsia="SimHei" w:cs="SimHei"/>
          <w:sz w:val="19"/>
          <w:szCs w:val="19"/>
          <w:b/>
          <w:bCs/>
          <w:spacing w:val="-22"/>
          <w:w w:val="96"/>
        </w:rPr>
        <w:t>愿景：</w:t>
      </w:r>
      <w:r>
        <w:rPr>
          <w:sz w:val="19"/>
          <w:szCs w:val="19"/>
          <w:spacing w:val="-22"/>
          <w:w w:val="96"/>
        </w:rPr>
        <w:t>树顶端的总体愿景设置了一个指导方</w:t>
      </w:r>
      <w:r>
        <w:rPr>
          <w:sz w:val="19"/>
          <w:szCs w:val="19"/>
          <w:spacing w:val="-23"/>
          <w:w w:val="96"/>
        </w:rPr>
        <w:t>向，</w:t>
      </w:r>
    </w:p>
    <w:p>
      <w:pPr>
        <w:pStyle w:val="BodyText"/>
        <w:ind w:left="2470"/>
        <w:spacing w:line="206" w:lineRule="auto"/>
        <w:rPr>
          <w:sz w:val="19"/>
          <w:szCs w:val="19"/>
        </w:rPr>
      </w:pPr>
      <w:r>
        <w:rPr>
          <w:sz w:val="19"/>
          <w:szCs w:val="19"/>
          <w:spacing w:val="-20"/>
          <w:w w:val="95"/>
        </w:rPr>
        <w:t>所有投资都应该为其做出贡献。</w:t>
      </w:r>
    </w:p>
    <w:p>
      <w:pPr>
        <w:pStyle w:val="BodyText"/>
        <w:ind w:firstLine="970"/>
        <w:spacing w:before="7" w:line="2860" w:lineRule="exact"/>
        <w:rPr/>
      </w:pPr>
      <w:r>
        <w:rPr>
          <w:position w:val="-57"/>
        </w:rPr>
        <w:pict>
          <v:group id="_x0000_s218" style="mso-position-vertical-relative:line;mso-position-horizontal-relative:char;width:256.55pt;height:143.05pt;" filled="false" stroked="false" coordsize="5130,2861" coordorigin="0,0">
            <v:shape id="_x0000_s220" style="position:absolute;left:0;top:0;width:5130;height:2861;" filled="false" stroked="false" type="#_x0000_t75">
              <v:imagedata o:title="" r:id="rId122"/>
            </v:shape>
            <v:shape id="_x0000_s222" style="position:absolute;left:40;top:176;width:2708;height:2601;"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9"/>
                        <w:szCs w:val="19"/>
                      </w:rPr>
                    </w:pPr>
                    <w:r>
                      <w:rPr>
                        <w:rFonts w:ascii="SimHei" w:hAnsi="SimHei" w:eastAsia="SimHei" w:cs="SimHei"/>
                        <w:sz w:val="19"/>
                        <w:szCs w:val="19"/>
                        <w:color w:val="FFFFFF"/>
                        <w:spacing w:val="-19"/>
                        <w:w w:val="89"/>
                      </w:rPr>
                      <w:t>愿</w:t>
                    </w:r>
                    <w:r>
                      <w:rPr>
                        <w:rFonts w:ascii="SimHei" w:hAnsi="SimHei" w:eastAsia="SimHei" w:cs="SimHei"/>
                        <w:sz w:val="19"/>
                        <w:szCs w:val="19"/>
                        <w:color w:val="FFFFFF"/>
                        <w:spacing w:val="-11"/>
                        <w:w w:val="89"/>
                      </w:rPr>
                      <w:t>景</w:t>
                    </w:r>
                  </w:p>
                  <w:p>
                    <w:pPr>
                      <w:spacing w:line="280" w:lineRule="auto"/>
                      <w:rPr>
                        <w:rFonts w:ascii="Arial"/>
                        <w:sz w:val="21"/>
                      </w:rPr>
                    </w:pPr>
                    <w:r/>
                  </w:p>
                  <w:p>
                    <w:pPr>
                      <w:spacing w:line="281" w:lineRule="auto"/>
                      <w:rPr>
                        <w:rFonts w:ascii="Arial"/>
                        <w:sz w:val="21"/>
                      </w:rPr>
                    </w:pPr>
                    <w:r/>
                  </w:p>
                  <w:p>
                    <w:pPr>
                      <w:ind w:left="689"/>
                      <w:spacing w:before="62" w:line="224" w:lineRule="auto"/>
                      <w:rPr>
                        <w:rFonts w:ascii="SimHei" w:hAnsi="SimHei" w:eastAsia="SimHei" w:cs="SimHei"/>
                        <w:sz w:val="19"/>
                        <w:szCs w:val="19"/>
                      </w:rPr>
                    </w:pPr>
                    <w:r>
                      <w:rPr>
                        <w:rFonts w:ascii="SimHei" w:hAnsi="SimHei" w:eastAsia="SimHei" w:cs="SimHei"/>
                        <w:sz w:val="19"/>
                        <w:szCs w:val="19"/>
                        <w:color w:val="FFFFFF"/>
                        <w:spacing w:val="-14"/>
                      </w:rPr>
                      <w:t>目标</w:t>
                    </w:r>
                  </w:p>
                  <w:p>
                    <w:pPr>
                      <w:spacing w:line="304" w:lineRule="auto"/>
                      <w:rPr>
                        <w:rFonts w:ascii="Arial"/>
                        <w:sz w:val="21"/>
                      </w:rPr>
                    </w:pPr>
                    <w:r/>
                  </w:p>
                  <w:p>
                    <w:pPr>
                      <w:ind w:left="199"/>
                      <w:spacing w:before="61" w:line="194" w:lineRule="auto"/>
                      <w:rPr>
                        <w:rFonts w:ascii="SimSun" w:hAnsi="SimSun" w:eastAsia="SimSun" w:cs="SimSun"/>
                        <w:sz w:val="19"/>
                        <w:szCs w:val="19"/>
                      </w:rPr>
                    </w:pPr>
                    <w:r>
                      <w:rPr>
                        <w:rFonts w:ascii="SimHei" w:hAnsi="SimHei" w:eastAsia="SimHei" w:cs="SimHei"/>
                        <w:sz w:val="19"/>
                        <w:szCs w:val="19"/>
                        <w:spacing w:val="-26"/>
                        <w:w w:val="98"/>
                      </w:rPr>
                      <w:t>目标</w:t>
                    </w:r>
                    <w:r>
                      <w:rPr>
                        <w:rFonts w:ascii="SimSun" w:hAnsi="SimSun" w:eastAsia="SimSun" w:cs="SimSun"/>
                        <w:sz w:val="19"/>
                        <w:szCs w:val="19"/>
                        <w:spacing w:val="-26"/>
                        <w:w w:val="98"/>
                      </w:rPr>
                      <w:t>由商业驱</w:t>
                    </w:r>
                  </w:p>
                  <w:p>
                    <w:pPr>
                      <w:ind w:left="20"/>
                      <w:spacing w:line="184" w:lineRule="auto"/>
                      <w:rPr>
                        <w:rFonts w:ascii="SimSun" w:hAnsi="SimSun" w:eastAsia="SimSun" w:cs="SimSun"/>
                        <w:sz w:val="19"/>
                        <w:szCs w:val="19"/>
                      </w:rPr>
                    </w:pPr>
                    <w:r>
                      <w:rPr>
                        <w:rFonts w:ascii="SimSun" w:hAnsi="SimSun" w:eastAsia="SimSun" w:cs="SimSun"/>
                        <w:sz w:val="19"/>
                        <w:szCs w:val="19"/>
                        <w:spacing w:val="-22"/>
                        <w:w w:val="97"/>
                      </w:rPr>
                      <w:t>动者创建，以实</w:t>
                    </w:r>
                  </w:p>
                  <w:p>
                    <w:pPr>
                      <w:ind w:left="20"/>
                      <w:spacing w:before="1" w:line="218" w:lineRule="auto"/>
                      <w:rPr>
                        <w:rFonts w:ascii="SimSun" w:hAnsi="SimSun" w:eastAsia="SimSun" w:cs="SimSun"/>
                        <w:sz w:val="19"/>
                        <w:szCs w:val="19"/>
                      </w:rPr>
                    </w:pPr>
                    <w:r>
                      <w:rPr>
                        <w:rFonts w:ascii="SimSun" w:hAnsi="SimSun" w:eastAsia="SimSun" w:cs="SimSun"/>
                        <w:sz w:val="19"/>
                        <w:szCs w:val="19"/>
                        <w:spacing w:val="-23"/>
                        <w:w w:val="98"/>
                      </w:rPr>
                      <w:t>现其愿景。</w:t>
                    </w:r>
                  </w:p>
                  <w:p>
                    <w:pPr>
                      <w:rPr>
                        <w:rFonts w:ascii="Arial"/>
                        <w:sz w:val="21"/>
                      </w:rPr>
                    </w:pPr>
                    <w:r/>
                  </w:p>
                  <w:p>
                    <w:pPr>
                      <w:ind w:left="480"/>
                      <w:spacing w:before="62" w:line="219" w:lineRule="auto"/>
                      <w:rPr>
                        <w:rFonts w:ascii="SimSun" w:hAnsi="SimSun" w:eastAsia="SimSun" w:cs="SimSun"/>
                        <w:sz w:val="19"/>
                        <w:szCs w:val="19"/>
                      </w:rPr>
                    </w:pPr>
                    <w:r>
                      <w:rPr>
                        <w:rFonts w:ascii="SimSun" w:hAnsi="SimSun" w:eastAsia="SimSun" w:cs="SimSun"/>
                        <w:sz w:val="19"/>
                        <w:szCs w:val="19"/>
                        <w:spacing w:val="-11"/>
                      </w:rPr>
                      <w:t>举措</w:t>
                    </w:r>
                  </w:p>
                </w:txbxContent>
              </v:textbox>
            </v:shape>
            <v:shape id="_x0000_s224" style="position:absolute;left:3910;top:1029;width:1160;height:1230;" filled="false" stroked="false" type="#_x0000_t202">
              <v:fill on="false"/>
              <v:stroke on="false"/>
              <v:path/>
              <v:imagedata o:title=""/>
              <o:lock v:ext="edit" aspectratio="false"/>
              <v:textbox inset="0mm,0mm,0mm,0mm">
                <w:txbxContent>
                  <w:p>
                    <w:pPr>
                      <w:ind w:left="139"/>
                      <w:spacing w:before="20" w:line="224" w:lineRule="auto"/>
                      <w:rPr>
                        <w:rFonts w:ascii="SimHei" w:hAnsi="SimHei" w:eastAsia="SimHei" w:cs="SimHei"/>
                        <w:sz w:val="19"/>
                        <w:szCs w:val="19"/>
                      </w:rPr>
                    </w:pPr>
                    <w:r>
                      <w:rPr>
                        <w:rFonts w:ascii="SimHei" w:hAnsi="SimHei" w:eastAsia="SimHei" w:cs="SimHei"/>
                        <w:sz w:val="19"/>
                        <w:szCs w:val="19"/>
                        <w:color w:val="FFFFFF"/>
                        <w:spacing w:val="-17"/>
                      </w:rPr>
                      <w:t>目标</w:t>
                    </w:r>
                  </w:p>
                  <w:p>
                    <w:pPr>
                      <w:spacing w:line="302" w:lineRule="auto"/>
                      <w:rPr>
                        <w:rFonts w:ascii="Arial"/>
                        <w:sz w:val="21"/>
                      </w:rPr>
                    </w:pPr>
                    <w:r/>
                  </w:p>
                  <w:p>
                    <w:pPr>
                      <w:ind w:left="20" w:right="20" w:firstLine="169"/>
                      <w:spacing w:before="61" w:line="204" w:lineRule="auto"/>
                      <w:jc w:val="both"/>
                      <w:rPr>
                        <w:rFonts w:ascii="SimSun" w:hAnsi="SimSun" w:eastAsia="SimSun" w:cs="SimSun"/>
                        <w:sz w:val="19"/>
                        <w:szCs w:val="19"/>
                      </w:rPr>
                    </w:pPr>
                    <w:r>
                      <w:rPr>
                        <w:rFonts w:ascii="SimSun" w:hAnsi="SimSun" w:eastAsia="SimSun" w:cs="SimSun"/>
                        <w:sz w:val="19"/>
                        <w:szCs w:val="19"/>
                        <w:spacing w:val="-14"/>
                        <w:w w:val="90"/>
                      </w:rPr>
                      <w:t>投注是在市场</w:t>
                    </w:r>
                    <w:r>
                      <w:rPr>
                        <w:rFonts w:ascii="SimSun" w:hAnsi="SimSun" w:eastAsia="SimSun" w:cs="SimSun"/>
                        <w:sz w:val="19"/>
                        <w:szCs w:val="19"/>
                        <w:spacing w:val="6"/>
                      </w:rPr>
                      <w:t xml:space="preserve"> </w:t>
                    </w:r>
                    <w:r>
                      <w:rPr>
                        <w:rFonts w:ascii="SimSun" w:hAnsi="SimSun" w:eastAsia="SimSun" w:cs="SimSun"/>
                        <w:sz w:val="19"/>
                        <w:szCs w:val="19"/>
                        <w:spacing w:val="-25"/>
                        <w:w w:val="97"/>
                      </w:rPr>
                      <w:t>上实现目标的更</w:t>
                    </w:r>
                    <w:r>
                      <w:rPr>
                        <w:rFonts w:ascii="SimSun" w:hAnsi="SimSun" w:eastAsia="SimSun" w:cs="SimSun"/>
                        <w:sz w:val="19"/>
                        <w:szCs w:val="19"/>
                        <w:spacing w:val="1"/>
                      </w:rPr>
                      <w:t xml:space="preserve"> </w:t>
                    </w:r>
                    <w:r>
                      <w:rPr>
                        <w:rFonts w:ascii="SimSun" w:hAnsi="SimSun" w:eastAsia="SimSun" w:cs="SimSun"/>
                        <w:sz w:val="19"/>
                        <w:szCs w:val="19"/>
                        <w:spacing w:val="-23"/>
                        <w:w w:val="98"/>
                      </w:rPr>
                      <w:t>具体的方式。</w:t>
                    </w:r>
                  </w:p>
                </w:txbxContent>
              </v:textbox>
            </v:shape>
            <v:shape id="_x0000_s226" style="position:absolute;left:1590;top:1818;width:409;height:959;"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spacing w:val="-11"/>
                      </w:rPr>
                      <w:t>投注</w:t>
                    </w:r>
                  </w:p>
                  <w:p>
                    <w:pPr>
                      <w:spacing w:line="437"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5"/>
                        <w:w w:val="90"/>
                      </w:rPr>
                      <w:t>举</w:t>
                    </w:r>
                    <w:r>
                      <w:rPr>
                        <w:rFonts w:ascii="SimSun" w:hAnsi="SimSun" w:eastAsia="SimSun" w:cs="SimSun"/>
                        <w:sz w:val="19"/>
                        <w:szCs w:val="19"/>
                        <w:spacing w:val="-11"/>
                        <w:w w:val="90"/>
                      </w:rPr>
                      <w:t>措</w:t>
                    </w:r>
                  </w:p>
                </w:txbxContent>
              </v:textbox>
            </v:shape>
            <v:shape id="_x0000_s228" style="position:absolute;left:3059;top:1808;width:379;height:23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8"/>
                        <w:w w:val="96"/>
                      </w:rPr>
                      <w:t>投</w:t>
                    </w:r>
                    <w:r>
                      <w:rPr>
                        <w:rFonts w:ascii="SimSun" w:hAnsi="SimSun" w:eastAsia="SimSun" w:cs="SimSun"/>
                        <w:sz w:val="19"/>
                        <w:szCs w:val="19"/>
                        <w:spacing w:val="-10"/>
                        <w:w w:val="96"/>
                      </w:rPr>
                      <w:t>注</w:t>
                    </w:r>
                  </w:p>
                </w:txbxContent>
              </v:textbox>
            </v:shape>
            <v:shape id="_x0000_s230" style="position:absolute;left:2690;top:2547;width:370;height:23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9"/>
                        <w:szCs w:val="19"/>
                      </w:rPr>
                    </w:pPr>
                    <w:r>
                      <w:rPr>
                        <w:rFonts w:ascii="SimSun" w:hAnsi="SimSun" w:eastAsia="SimSun" w:cs="SimSun"/>
                        <w:sz w:val="19"/>
                        <w:szCs w:val="19"/>
                        <w:spacing w:val="-17"/>
                        <w:w w:val="94"/>
                      </w:rPr>
                      <w:t>举</w:t>
                    </w:r>
                    <w:r>
                      <w:rPr>
                        <w:rFonts w:ascii="SimSun" w:hAnsi="SimSun" w:eastAsia="SimSun" w:cs="SimSun"/>
                        <w:sz w:val="19"/>
                        <w:szCs w:val="19"/>
                        <w:spacing w:val="-11"/>
                        <w:w w:val="94"/>
                      </w:rPr>
                      <w:t>措</w:t>
                    </w:r>
                  </w:p>
                </w:txbxContent>
              </v:textbox>
            </v:shape>
            <v:shape id="_x0000_s232" style="position:absolute;left:2400;top:1029;width:345;height:232;" filled="false" stroked="false" type="#_x0000_t202">
              <v:fill on="false"/>
              <v:stroke on="false"/>
              <v:path/>
              <v:imagedata o:title=""/>
              <o:lock v:ext="edit" aspectratio="false"/>
              <v:textbox inset="0mm,0mm,0mm,0mm">
                <w:txbxContent>
                  <w:p>
                    <w:pPr>
                      <w:spacing w:before="20" w:line="224" w:lineRule="auto"/>
                      <w:jc w:val="right"/>
                      <w:rPr>
                        <w:rFonts w:ascii="SimHei" w:hAnsi="SimHei" w:eastAsia="SimHei" w:cs="SimHei"/>
                        <w:sz w:val="19"/>
                        <w:szCs w:val="19"/>
                      </w:rPr>
                    </w:pPr>
                    <w:r>
                      <w:rPr>
                        <w:rFonts w:ascii="SimHei" w:hAnsi="SimHei" w:eastAsia="SimHei" w:cs="SimHei"/>
                        <w:sz w:val="19"/>
                        <w:szCs w:val="19"/>
                        <w:color w:val="FFFFFF"/>
                        <w:spacing w:val="-60"/>
                        <w:w w:val="97"/>
                      </w:rPr>
                      <w:t>目</w:t>
                    </w:r>
                    <w:r>
                      <w:rPr>
                        <w:rFonts w:ascii="SimHei" w:hAnsi="SimHei" w:eastAsia="SimHei" w:cs="SimHei"/>
                        <w:sz w:val="19"/>
                        <w:szCs w:val="19"/>
                        <w:color w:val="FFFFFF"/>
                        <w:spacing w:val="-6"/>
                        <w:w w:val="97"/>
                      </w:rPr>
                      <w:t>标</w:t>
                    </w:r>
                  </w:p>
                </w:txbxContent>
              </v:textbox>
            </v:shape>
          </v:group>
        </w:pict>
      </w:r>
    </w:p>
    <w:p>
      <w:pPr>
        <w:pStyle w:val="BodyText"/>
        <w:ind w:left="1210"/>
        <w:spacing w:before="46" w:line="195" w:lineRule="auto"/>
        <w:rPr>
          <w:sz w:val="19"/>
          <w:szCs w:val="19"/>
        </w:rPr>
      </w:pPr>
      <w:r>
        <w:rPr>
          <w:rFonts w:ascii="SimHei" w:hAnsi="SimHei" w:eastAsia="SimHei" w:cs="SimHei"/>
          <w:sz w:val="19"/>
          <w:szCs w:val="19"/>
          <w:spacing w:val="-18"/>
          <w:w w:val="94"/>
        </w:rPr>
        <w:t>举措</w:t>
      </w:r>
      <w:r>
        <w:rPr>
          <w:sz w:val="19"/>
          <w:szCs w:val="19"/>
          <w:spacing w:val="-18"/>
          <w:w w:val="94"/>
        </w:rPr>
        <w:t>是提供有形价值的行动，具有明确定义的客户需求</w:t>
      </w:r>
    </w:p>
    <w:p>
      <w:pPr>
        <w:pStyle w:val="BodyText"/>
        <w:ind w:left="1210"/>
        <w:spacing w:before="1" w:line="218" w:lineRule="auto"/>
        <w:rPr>
          <w:sz w:val="19"/>
          <w:szCs w:val="19"/>
        </w:rPr>
      </w:pPr>
      <w:r>
        <w:rPr>
          <w:sz w:val="19"/>
          <w:szCs w:val="19"/>
          <w:spacing w:val="-20"/>
          <w:w w:val="96"/>
        </w:rPr>
        <w:t>和商业机会。</w:t>
      </w:r>
    </w:p>
    <w:p>
      <w:pPr>
        <w:ind w:left="1210"/>
        <w:spacing w:before="69" w:line="199" w:lineRule="auto"/>
        <w:rPr>
          <w:rFonts w:ascii="KaiTi" w:hAnsi="KaiTi" w:eastAsia="KaiTi" w:cs="KaiTi"/>
          <w:sz w:val="19"/>
          <w:szCs w:val="19"/>
        </w:rPr>
      </w:pPr>
      <w:r>
        <w:rPr>
          <w:rFonts w:ascii="KaiTi" w:hAnsi="KaiTi" w:eastAsia="KaiTi" w:cs="KaiTi"/>
          <w:sz w:val="19"/>
          <w:szCs w:val="19"/>
          <w:spacing w:val="-12"/>
          <w:w w:val="91"/>
        </w:rPr>
        <w:t>举例：精益价值树是一种可视化工具，以方便捕捉和共</w:t>
      </w:r>
    </w:p>
    <w:p>
      <w:pPr>
        <w:ind w:left="1700"/>
        <w:spacing w:before="1" w:line="202" w:lineRule="auto"/>
        <w:rPr>
          <w:rFonts w:ascii="KaiTi" w:hAnsi="KaiTi" w:eastAsia="KaiTi" w:cs="KaiTi"/>
          <w:sz w:val="19"/>
          <w:szCs w:val="19"/>
        </w:rPr>
      </w:pPr>
      <w:r>
        <w:rPr>
          <w:rFonts w:ascii="KaiTi" w:hAnsi="KaiTi" w:eastAsia="KaiTi" w:cs="KaiTi"/>
          <w:sz w:val="19"/>
          <w:szCs w:val="19"/>
          <w:spacing w:val="-17"/>
          <w:w w:val="93"/>
        </w:rPr>
        <w:t>享一个组织的愿景和战略。</w:t>
      </w:r>
    </w:p>
    <w:p>
      <w:pPr>
        <w:pStyle w:val="BodyText"/>
        <w:ind w:left="1700"/>
        <w:spacing w:before="273" w:line="219" w:lineRule="auto"/>
        <w:rPr>
          <w:sz w:val="19"/>
          <w:szCs w:val="19"/>
        </w:rPr>
      </w:pPr>
      <w:r>
        <w:rPr>
          <w:sz w:val="19"/>
          <w:szCs w:val="19"/>
          <w:spacing w:val="-3"/>
        </w:rPr>
        <w:t>图4-1</w:t>
      </w:r>
      <w:r>
        <w:rPr>
          <w:sz w:val="19"/>
          <w:szCs w:val="19"/>
          <w:spacing w:val="70"/>
        </w:rPr>
        <w:t xml:space="preserve"> </w:t>
      </w:r>
      <w:r>
        <w:rPr>
          <w:rFonts w:ascii="Times New Roman" w:hAnsi="Times New Roman" w:eastAsia="Times New Roman" w:cs="Times New Roman"/>
          <w:sz w:val="19"/>
          <w:szCs w:val="19"/>
          <w:spacing w:val="-3"/>
        </w:rPr>
        <w:t>LVT</w:t>
      </w:r>
      <w:r>
        <w:rPr>
          <w:rFonts w:ascii="Times New Roman" w:hAnsi="Times New Roman" w:eastAsia="Times New Roman" w:cs="Times New Roman"/>
          <w:sz w:val="19"/>
          <w:szCs w:val="19"/>
          <w:spacing w:val="-13"/>
        </w:rPr>
        <w:t xml:space="preserve"> </w:t>
      </w:r>
      <w:r>
        <w:rPr>
          <w:sz w:val="19"/>
          <w:szCs w:val="19"/>
          <w:spacing w:val="-3"/>
        </w:rPr>
        <w:t>使你能够描绘并共享愿景和战略</w:t>
      </w:r>
    </w:p>
    <w:p>
      <w:pPr>
        <w:spacing w:line="457" w:lineRule="auto"/>
        <w:rPr>
          <w:rFonts w:ascii="Arial"/>
          <w:sz w:val="21"/>
        </w:rPr>
      </w:pPr>
      <w:r/>
    </w:p>
    <w:p>
      <w:pPr>
        <w:ind w:left="23"/>
        <w:spacing w:before="82" w:line="222" w:lineRule="auto"/>
        <w:outlineLvl w:val="1"/>
        <w:rPr>
          <w:rFonts w:ascii="SimHei" w:hAnsi="SimHei" w:eastAsia="SimHei" w:cs="SimHei"/>
          <w:sz w:val="25"/>
          <w:szCs w:val="25"/>
        </w:rPr>
      </w:pPr>
      <w:r>
        <w:rPr>
          <w:rFonts w:ascii="SimHei" w:hAnsi="SimHei" w:eastAsia="SimHei" w:cs="SimHei"/>
          <w:sz w:val="25"/>
          <w:szCs w:val="25"/>
          <w:b/>
          <w:bCs/>
          <w:spacing w:val="-15"/>
        </w:rPr>
        <w:t>4.1.1</w:t>
      </w:r>
      <w:r>
        <w:rPr>
          <w:rFonts w:ascii="SimHei" w:hAnsi="SimHei" w:eastAsia="SimHei" w:cs="SimHei"/>
          <w:sz w:val="25"/>
          <w:szCs w:val="25"/>
          <w:spacing w:val="79"/>
        </w:rPr>
        <w:t xml:space="preserve"> </w:t>
      </w:r>
      <w:r>
        <w:rPr>
          <w:rFonts w:ascii="SimHei" w:hAnsi="SimHei" w:eastAsia="SimHei" w:cs="SimHei"/>
          <w:sz w:val="25"/>
          <w:szCs w:val="25"/>
          <w:b/>
          <w:bCs/>
          <w:spacing w:val="-15"/>
        </w:rPr>
        <w:t>定义目标、投注和举措</w:t>
      </w:r>
    </w:p>
    <w:p>
      <w:pPr>
        <w:ind w:left="460"/>
        <w:spacing w:before="238" w:line="224" w:lineRule="auto"/>
        <w:rPr>
          <w:rFonts w:ascii="SimHei" w:hAnsi="SimHei" w:eastAsia="SimHei" w:cs="SimHei"/>
          <w:sz w:val="25"/>
          <w:szCs w:val="25"/>
        </w:rPr>
      </w:pPr>
      <w:r>
        <w:rPr>
          <w:rFonts w:ascii="SimHei" w:hAnsi="SimHei" w:eastAsia="SimHei" w:cs="SimHei"/>
          <w:sz w:val="25"/>
          <w:szCs w:val="25"/>
          <w:spacing w:val="-16"/>
        </w:rPr>
        <w:t>目标</w:t>
      </w:r>
    </w:p>
    <w:p>
      <w:pPr>
        <w:pStyle w:val="BodyText"/>
        <w:ind w:right="12"/>
        <w:spacing w:before="170" w:line="219" w:lineRule="auto"/>
        <w:jc w:val="right"/>
        <w:rPr>
          <w:sz w:val="19"/>
          <w:szCs w:val="19"/>
        </w:rPr>
      </w:pPr>
      <w:r>
        <w:rPr>
          <w:sz w:val="19"/>
          <w:szCs w:val="19"/>
          <w:spacing w:val="27"/>
        </w:rPr>
        <w:t>目标、投注和举措的结构如图4</w:t>
      </w:r>
      <w:r>
        <w:rPr>
          <w:sz w:val="19"/>
          <w:szCs w:val="19"/>
          <w:spacing w:val="-43"/>
        </w:rPr>
        <w:t xml:space="preserve"> </w:t>
      </w:r>
      <w:r>
        <w:rPr>
          <w:sz w:val="19"/>
          <w:szCs w:val="19"/>
          <w:spacing w:val="27"/>
        </w:rPr>
        <w:t>-</w:t>
      </w:r>
      <w:r>
        <w:rPr>
          <w:sz w:val="19"/>
          <w:szCs w:val="19"/>
          <w:spacing w:val="-53"/>
        </w:rPr>
        <w:t xml:space="preserve"> </w:t>
      </w:r>
      <w:r>
        <w:rPr>
          <w:sz w:val="19"/>
          <w:szCs w:val="19"/>
          <w:spacing w:val="27"/>
        </w:rPr>
        <w:t>2所示。目标用来描述组织计划如何</w:t>
      </w:r>
    </w:p>
    <w:p>
      <w:pPr>
        <w:spacing w:line="219" w:lineRule="auto"/>
        <w:sectPr>
          <w:pgSz w:w="8290" w:h="12560"/>
          <w:pgMar w:top="374" w:right="639" w:bottom="0" w:left="609" w:header="0" w:footer="0" w:gutter="0"/>
        </w:sectPr>
        <w:rPr>
          <w:sz w:val="19"/>
          <w:szCs w:val="19"/>
        </w:rPr>
      </w:pPr>
    </w:p>
    <w:p>
      <w:pPr>
        <w:pStyle w:val="BodyText"/>
        <w:ind w:left="3512"/>
        <w:spacing w:before="73" w:line="221" w:lineRule="auto"/>
        <w:rPr>
          <w:sz w:val="18"/>
          <w:szCs w:val="18"/>
        </w:rPr>
      </w:pPr>
      <w:bookmarkStart w:name="bookmark40" w:id="27"/>
      <w:bookmarkEnd w:id="27"/>
      <w:r>
        <w:rPr>
          <w:rFonts w:ascii="SimHei" w:hAnsi="SimHei" w:eastAsia="SimHei" w:cs="SimHei"/>
          <w:sz w:val="18"/>
          <w:szCs w:val="18"/>
          <w:b/>
          <w:bCs/>
          <w:spacing w:val="8"/>
        </w:rPr>
        <w:t>第</w:t>
      </w:r>
      <w:r>
        <w:rPr>
          <w:rFonts w:ascii="SimHei" w:hAnsi="SimHei" w:eastAsia="SimHei" w:cs="SimHei"/>
          <w:sz w:val="18"/>
          <w:szCs w:val="18"/>
          <w:spacing w:val="-12"/>
        </w:rPr>
        <w:t xml:space="preserve"> </w:t>
      </w:r>
      <w:r>
        <w:rPr>
          <w:rFonts w:ascii="SimHei" w:hAnsi="SimHei" w:eastAsia="SimHei" w:cs="SimHei"/>
          <w:sz w:val="18"/>
          <w:szCs w:val="18"/>
          <w:b/>
          <w:bCs/>
          <w:spacing w:val="8"/>
        </w:rPr>
        <w:t>4</w:t>
      </w:r>
      <w:r>
        <w:rPr>
          <w:rFonts w:ascii="SimHei" w:hAnsi="SimHei" w:eastAsia="SimHei" w:cs="SimHei"/>
          <w:sz w:val="18"/>
          <w:szCs w:val="18"/>
          <w:spacing w:val="8"/>
        </w:rPr>
        <w:t xml:space="preserve"> </w:t>
      </w:r>
      <w:r>
        <w:rPr>
          <w:rFonts w:ascii="SimHei" w:hAnsi="SimHei" w:eastAsia="SimHei" w:cs="SimHei"/>
          <w:sz w:val="18"/>
          <w:szCs w:val="18"/>
          <w:b/>
          <w:bCs/>
          <w:spacing w:val="8"/>
        </w:rPr>
        <w:t>章</w:t>
      </w:r>
      <w:r>
        <w:rPr>
          <w:rFonts w:ascii="SimHei" w:hAnsi="SimHei" w:eastAsia="SimHei" w:cs="SimHei"/>
          <w:sz w:val="18"/>
          <w:szCs w:val="18"/>
          <w:spacing w:val="68"/>
        </w:rPr>
        <w:t xml:space="preserve"> </w:t>
      </w:r>
      <w:r>
        <w:rPr>
          <w:rFonts w:ascii="SimHei" w:hAnsi="SimHei" w:eastAsia="SimHei" w:cs="SimHei"/>
          <w:sz w:val="18"/>
          <w:szCs w:val="18"/>
          <w:b/>
          <w:bCs/>
          <w:spacing w:val="8"/>
        </w:rPr>
        <w:t>构建价值驱动的投资组合</w:t>
      </w:r>
      <w:r>
        <w:rPr>
          <w:rFonts w:ascii="SimHei" w:hAnsi="SimHei" w:eastAsia="SimHei" w:cs="SimHei"/>
          <w:sz w:val="18"/>
          <w:szCs w:val="18"/>
          <w:spacing w:val="8"/>
        </w:rPr>
        <w:t xml:space="preserve"> </w:t>
      </w:r>
      <w:r>
        <w:rPr>
          <w:sz w:val="18"/>
          <w:szCs w:val="18"/>
          <w:position w:val="-2"/>
        </w:rPr>
        <w:drawing>
          <wp:inline distT="0" distB="0" distL="0" distR="0">
            <wp:extent cx="69855" cy="101609"/>
            <wp:effectExtent l="0" t="0" r="0" b="0"/>
            <wp:docPr id="240" name="IM 240"/>
            <wp:cNvGraphicFramePr/>
            <a:graphic>
              <a:graphicData uri="http://schemas.openxmlformats.org/drawingml/2006/picture">
                <pic:pic>
                  <pic:nvPicPr>
                    <pic:cNvPr id="240" name="IM 240"/>
                    <pic:cNvPicPr/>
                  </pic:nvPicPr>
                  <pic:blipFill>
                    <a:blip r:embed="rId123"/>
                    <a:stretch>
                      <a:fillRect/>
                    </a:stretch>
                  </pic:blipFill>
                  <pic:spPr>
                    <a:xfrm rot="0">
                      <a:off x="0" y="0"/>
                      <a:ext cx="69855" cy="101609"/>
                    </a:xfrm>
                    <a:prstGeom prst="rect">
                      <a:avLst/>
                    </a:prstGeom>
                  </pic:spPr>
                </pic:pic>
              </a:graphicData>
            </a:graphic>
          </wp:inline>
        </w:drawing>
      </w:r>
      <w:r>
        <w:rPr>
          <w:rFonts w:ascii="SimHei" w:hAnsi="SimHei" w:eastAsia="SimHei" w:cs="SimHei"/>
          <w:sz w:val="18"/>
          <w:szCs w:val="18"/>
          <w:spacing w:val="41"/>
        </w:rPr>
        <w:t xml:space="preserve">  </w:t>
      </w:r>
      <w:r>
        <w:rPr>
          <w:sz w:val="18"/>
          <w:szCs w:val="18"/>
          <w:b/>
          <w:bCs/>
          <w:spacing w:val="8"/>
        </w:rPr>
        <w:t>55</w:t>
      </w:r>
    </w:p>
    <w:p>
      <w:pPr>
        <w:spacing w:line="293" w:lineRule="auto"/>
        <w:rPr>
          <w:rFonts w:ascii="Arial"/>
          <w:sz w:val="21"/>
        </w:rPr>
      </w:pPr>
      <w:r/>
    </w:p>
    <w:p>
      <w:pPr>
        <w:spacing w:line="293" w:lineRule="auto"/>
        <w:rPr>
          <w:rFonts w:ascii="Arial"/>
          <w:sz w:val="21"/>
        </w:rPr>
      </w:pPr>
      <w:r/>
    </w:p>
    <w:p>
      <w:pPr>
        <w:pStyle w:val="BodyText"/>
        <w:ind w:left="110" w:right="180"/>
        <w:spacing w:before="72" w:line="295" w:lineRule="auto"/>
        <w:jc w:val="both"/>
        <w:rPr>
          <w:sz w:val="22"/>
          <w:szCs w:val="22"/>
        </w:rPr>
      </w:pPr>
      <w:r>
        <w:rPr>
          <w:sz w:val="22"/>
          <w:szCs w:val="22"/>
          <w:spacing w:val="-1"/>
        </w:rPr>
        <w:t>实现愿景。目标是对高层商业战略的相对稳定的观点，并通过预期成效进</w:t>
      </w:r>
      <w:r>
        <w:rPr>
          <w:sz w:val="22"/>
          <w:szCs w:val="22"/>
          <w:spacing w:val="17"/>
        </w:rPr>
        <w:t xml:space="preserve"> </w:t>
      </w:r>
      <w:r>
        <w:rPr>
          <w:sz w:val="22"/>
          <w:szCs w:val="22"/>
          <w:spacing w:val="-1"/>
        </w:rPr>
        <w:t>行表达，而不是通过特殊的解决方案、产品理念或功能。理想情况下，目</w:t>
      </w:r>
      <w:r>
        <w:rPr>
          <w:sz w:val="22"/>
          <w:szCs w:val="22"/>
          <w:spacing w:val="18"/>
        </w:rPr>
        <w:t xml:space="preserve"> </w:t>
      </w:r>
      <w:r>
        <w:rPr>
          <w:sz w:val="22"/>
          <w:szCs w:val="22"/>
        </w:rPr>
        <w:t>标可以清楚地说明客户的预期成效，从而使组织</w:t>
      </w:r>
      <w:r>
        <w:rPr>
          <w:sz w:val="22"/>
          <w:szCs w:val="22"/>
          <w:spacing w:val="-1"/>
        </w:rPr>
        <w:t>实现其愿景。目标应该让</w:t>
      </w:r>
      <w:r>
        <w:rPr>
          <w:sz w:val="22"/>
          <w:szCs w:val="22"/>
        </w:rPr>
        <w:t xml:space="preserve"> </w:t>
      </w:r>
      <w:r>
        <w:rPr>
          <w:sz w:val="22"/>
          <w:szCs w:val="22"/>
          <w:spacing w:val="-1"/>
        </w:rPr>
        <w:t>我们对未来1～3年内组织的发展蓝图有所了解。这并不意味着目标在这段</w:t>
      </w:r>
      <w:r>
        <w:rPr>
          <w:sz w:val="22"/>
          <w:szCs w:val="22"/>
        </w:rPr>
        <w:t xml:space="preserve"> </w:t>
      </w:r>
      <w:r>
        <w:rPr>
          <w:sz w:val="22"/>
          <w:szCs w:val="22"/>
          <w:spacing w:val="-1"/>
        </w:rPr>
        <w:t>时间内不会有任何改变，但它应该充分体现组织的雄心壮志，以鼓励长远</w:t>
      </w:r>
      <w:r>
        <w:rPr>
          <w:sz w:val="22"/>
          <w:szCs w:val="22"/>
          <w:spacing w:val="12"/>
        </w:rPr>
        <w:t xml:space="preserve"> </w:t>
      </w:r>
      <w:r>
        <w:rPr>
          <w:sz w:val="22"/>
          <w:szCs w:val="22"/>
          <w:spacing w:val="-9"/>
        </w:rPr>
        <w:t>的思考并为组织决策带来稳定性。</w:t>
      </w:r>
    </w:p>
    <w:p>
      <w:pPr>
        <w:spacing w:before="3"/>
        <w:rPr/>
      </w:pPr>
      <w:r/>
    </w:p>
    <w:tbl>
      <w:tblPr>
        <w:tblStyle w:val="TableNormal"/>
        <w:tblW w:w="5090" w:type="dxa"/>
        <w:tblInd w:w="10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50"/>
        <w:gridCol w:w="2540"/>
      </w:tblGrid>
      <w:tr>
        <w:trPr>
          <w:trHeight w:val="433" w:hRule="atLeast"/>
        </w:trPr>
        <w:tc>
          <w:tcPr>
            <w:shd w:val="clear" w:fill="585858"/>
            <w:tcW w:w="5090" w:type="dxa"/>
            <w:vAlign w:val="top"/>
            <w:gridSpan w:val="2"/>
          </w:tcPr>
          <w:p>
            <w:pPr>
              <w:pStyle w:val="TableText"/>
              <w:ind w:left="1087"/>
              <w:spacing w:before="128" w:line="218" w:lineRule="auto"/>
              <w:rPr>
                <w:sz w:val="17"/>
                <w:szCs w:val="17"/>
              </w:rPr>
            </w:pPr>
            <w:r>
              <w:rPr>
                <w:sz w:val="17"/>
                <w:szCs w:val="17"/>
                <w:b/>
                <w:bCs/>
                <w:spacing w:val="-1"/>
              </w:rPr>
              <w:t>目标：在同学聚会中光彩照人(价值目标)</w:t>
            </w:r>
          </w:p>
        </w:tc>
      </w:tr>
      <w:tr>
        <w:trPr>
          <w:trHeight w:val="458" w:hRule="atLeast"/>
        </w:trPr>
        <w:tc>
          <w:tcPr>
            <w:shd w:val="clear" w:fill="D4D4D4"/>
            <w:tcW w:w="2550" w:type="dxa"/>
            <w:vAlign w:val="top"/>
          </w:tcPr>
          <w:p>
            <w:pPr>
              <w:pStyle w:val="TableText"/>
              <w:ind w:left="495"/>
              <w:spacing w:before="149" w:line="219" w:lineRule="auto"/>
              <w:rPr>
                <w:sz w:val="17"/>
                <w:szCs w:val="17"/>
              </w:rPr>
            </w:pPr>
            <w:r>
              <w:rPr>
                <w:sz w:val="17"/>
                <w:szCs w:val="17"/>
                <w:spacing w:val="1"/>
              </w:rPr>
              <w:t>投注1:吃得更少</w:t>
            </w:r>
          </w:p>
        </w:tc>
        <w:tc>
          <w:tcPr>
            <w:shd w:val="clear" w:fill="D8D8D8"/>
            <w:tcW w:w="2540" w:type="dxa"/>
            <w:vAlign w:val="top"/>
          </w:tcPr>
          <w:p>
            <w:pPr>
              <w:pStyle w:val="TableText"/>
              <w:ind w:left="394"/>
              <w:spacing w:before="149" w:line="219" w:lineRule="auto"/>
              <w:rPr>
                <w:sz w:val="17"/>
                <w:szCs w:val="17"/>
              </w:rPr>
            </w:pPr>
            <w:r>
              <w:rPr>
                <w:sz w:val="17"/>
                <w:szCs w:val="17"/>
                <w:spacing w:val="1"/>
              </w:rPr>
              <w:t>投注2:锻炼得更多</w:t>
            </w:r>
          </w:p>
        </w:tc>
      </w:tr>
      <w:tr>
        <w:trPr>
          <w:trHeight w:val="467" w:hRule="atLeast"/>
        </w:trPr>
        <w:tc>
          <w:tcPr>
            <w:shd w:val="clear" w:fill="D8D8D8"/>
            <w:tcW w:w="2550" w:type="dxa"/>
            <w:vAlign w:val="top"/>
          </w:tcPr>
          <w:p>
            <w:pPr>
              <w:pStyle w:val="TableText"/>
              <w:ind w:left="485"/>
              <w:spacing w:before="149" w:line="219" w:lineRule="auto"/>
              <w:rPr>
                <w:sz w:val="17"/>
                <w:szCs w:val="17"/>
              </w:rPr>
            </w:pPr>
            <w:r>
              <w:rPr>
                <w:sz w:val="17"/>
                <w:szCs w:val="17"/>
                <w:spacing w:val="1"/>
              </w:rPr>
              <w:t>举措1.1:少吃甜甜圈</w:t>
            </w:r>
          </w:p>
        </w:tc>
        <w:tc>
          <w:tcPr>
            <w:shd w:val="clear" w:fill="D8D8D8"/>
            <w:tcW w:w="2540" w:type="dxa"/>
            <w:vAlign w:val="top"/>
          </w:tcPr>
          <w:p>
            <w:pPr>
              <w:pStyle w:val="TableText"/>
              <w:ind w:left="394"/>
              <w:spacing w:before="149" w:line="219" w:lineRule="auto"/>
              <w:rPr>
                <w:sz w:val="17"/>
                <w:szCs w:val="17"/>
              </w:rPr>
            </w:pPr>
            <w:r>
              <w:rPr>
                <w:sz w:val="17"/>
                <w:szCs w:val="17"/>
                <w:spacing w:val="-1"/>
              </w:rPr>
              <w:t>举措2.1:CrossFit健身课</w:t>
            </w:r>
          </w:p>
        </w:tc>
      </w:tr>
      <w:tr>
        <w:trPr>
          <w:trHeight w:val="472" w:hRule="atLeast"/>
        </w:trPr>
        <w:tc>
          <w:tcPr>
            <w:shd w:val="clear" w:fill="D7D7D7"/>
            <w:tcW w:w="2550" w:type="dxa"/>
            <w:vAlign w:val="top"/>
          </w:tcPr>
          <w:p>
            <w:pPr>
              <w:pStyle w:val="TableText"/>
              <w:ind w:left="495"/>
              <w:spacing w:before="152" w:line="219" w:lineRule="auto"/>
              <w:rPr>
                <w:sz w:val="17"/>
                <w:szCs w:val="17"/>
              </w:rPr>
            </w:pPr>
            <w:r>
              <w:rPr>
                <w:sz w:val="17"/>
                <w:szCs w:val="17"/>
                <w:spacing w:val="-1"/>
              </w:rPr>
              <w:t>举措1.2:少吃糖</w:t>
            </w:r>
          </w:p>
        </w:tc>
        <w:tc>
          <w:tcPr>
            <w:shd w:val="clear" w:fill="DCDCDC"/>
            <w:tcW w:w="2540" w:type="dxa"/>
            <w:vAlign w:val="top"/>
          </w:tcPr>
          <w:p>
            <w:pPr>
              <w:pStyle w:val="TableText"/>
              <w:ind w:left="394"/>
              <w:spacing w:before="152" w:line="219" w:lineRule="auto"/>
              <w:rPr>
                <w:sz w:val="17"/>
                <w:szCs w:val="17"/>
              </w:rPr>
            </w:pPr>
            <w:r>
              <w:rPr>
                <w:sz w:val="17"/>
                <w:szCs w:val="17"/>
                <w:spacing w:val="-1"/>
              </w:rPr>
              <w:t>举措2.2:开始跑步</w:t>
            </w:r>
          </w:p>
        </w:tc>
      </w:tr>
    </w:tbl>
    <w:p>
      <w:pPr>
        <w:pStyle w:val="BodyText"/>
        <w:ind w:left="2360"/>
        <w:spacing w:before="162" w:line="219" w:lineRule="auto"/>
        <w:rPr>
          <w:sz w:val="18"/>
          <w:szCs w:val="18"/>
        </w:rPr>
      </w:pPr>
      <w:r>
        <w:rPr>
          <w:sz w:val="18"/>
          <w:szCs w:val="18"/>
          <w:spacing w:val="5"/>
        </w:rPr>
        <w:t>图4-2</w:t>
      </w:r>
      <w:r>
        <w:rPr>
          <w:sz w:val="18"/>
          <w:szCs w:val="18"/>
          <w:spacing w:val="63"/>
        </w:rPr>
        <w:t xml:space="preserve"> </w:t>
      </w:r>
      <w:r>
        <w:rPr>
          <w:sz w:val="18"/>
          <w:szCs w:val="18"/>
          <w:spacing w:val="5"/>
        </w:rPr>
        <w:t>健身与瘦身的</w:t>
      </w:r>
      <w:r>
        <w:rPr>
          <w:sz w:val="18"/>
          <w:szCs w:val="18"/>
          <w:spacing w:val="-34"/>
        </w:rPr>
        <w:t xml:space="preserve"> </w:t>
      </w:r>
      <w:r>
        <w:rPr>
          <w:sz w:val="18"/>
          <w:szCs w:val="18"/>
        </w:rPr>
        <w:t>LVT</w:t>
      </w:r>
      <w:r>
        <w:rPr>
          <w:sz w:val="18"/>
          <w:szCs w:val="18"/>
          <w:spacing w:val="36"/>
        </w:rPr>
        <w:t xml:space="preserve"> </w:t>
      </w:r>
      <w:r>
        <w:rPr>
          <w:sz w:val="18"/>
          <w:szCs w:val="18"/>
          <w:spacing w:val="5"/>
        </w:rPr>
        <w:t>示例</w:t>
      </w:r>
    </w:p>
    <w:p>
      <w:pPr>
        <w:ind w:left="503"/>
        <w:spacing w:before="283" w:line="222" w:lineRule="auto"/>
        <w:rPr>
          <w:rFonts w:ascii="SimHei" w:hAnsi="SimHei" w:eastAsia="SimHei" w:cs="SimHei"/>
          <w:sz w:val="22"/>
          <w:szCs w:val="22"/>
        </w:rPr>
      </w:pPr>
      <w:r>
        <w:rPr>
          <w:rFonts w:ascii="SimHei" w:hAnsi="SimHei" w:eastAsia="SimHei" w:cs="SimHei"/>
          <w:sz w:val="22"/>
          <w:szCs w:val="22"/>
          <w:b/>
          <w:bCs/>
          <w:spacing w:val="5"/>
        </w:rPr>
        <w:t>投注</w:t>
      </w:r>
    </w:p>
    <w:p>
      <w:pPr>
        <w:pStyle w:val="BodyText"/>
        <w:ind w:left="110" w:right="100" w:firstLine="490"/>
        <w:spacing w:before="106" w:line="296" w:lineRule="auto"/>
        <w:jc w:val="both"/>
        <w:rPr>
          <w:sz w:val="22"/>
          <w:szCs w:val="22"/>
        </w:rPr>
      </w:pPr>
      <w:r>
        <w:rPr>
          <w:sz w:val="22"/>
          <w:szCs w:val="22"/>
          <w:spacing w:val="-1"/>
        </w:rPr>
        <w:t>目标包括了一个投注的组合。每一个投注都是一个价值假设，组织相</w:t>
      </w:r>
      <w:r>
        <w:rPr>
          <w:sz w:val="22"/>
          <w:szCs w:val="22"/>
          <w:spacing w:val="6"/>
        </w:rPr>
        <w:t xml:space="preserve"> </w:t>
      </w:r>
      <w:r>
        <w:rPr>
          <w:sz w:val="22"/>
          <w:szCs w:val="22"/>
          <w:spacing w:val="-1"/>
        </w:rPr>
        <w:t>信它将帮助自己实现某个目标。如果投注不支持目标实现，它们就不属于 </w:t>
      </w:r>
      <w:r>
        <w:rPr>
          <w:sz w:val="22"/>
          <w:szCs w:val="22"/>
          <w:spacing w:val="-5"/>
        </w:rPr>
        <w:t>投资组合。与之相反，目标应该包含每一个为了实现该目标所必需的投注。</w:t>
      </w:r>
      <w:r>
        <w:rPr>
          <w:sz w:val="22"/>
          <w:szCs w:val="22"/>
          <w:spacing w:val="13"/>
        </w:rPr>
        <w:t xml:space="preserve"> </w:t>
      </w:r>
      <w:r>
        <w:rPr>
          <w:sz w:val="22"/>
          <w:szCs w:val="22"/>
        </w:rPr>
        <w:t>由此，我们就建立了</w:t>
      </w:r>
      <w:r>
        <w:rPr>
          <w:rFonts w:ascii="Times New Roman" w:hAnsi="Times New Roman" w:eastAsia="Times New Roman" w:cs="Times New Roman"/>
          <w:sz w:val="22"/>
          <w:szCs w:val="22"/>
        </w:rPr>
        <w:t>LVT</w:t>
      </w:r>
      <w:r>
        <w:rPr>
          <w:sz w:val="22"/>
          <w:szCs w:val="22"/>
        </w:rPr>
        <w:t>的相互独立、完全穷尽</w:t>
      </w:r>
      <w:r>
        <w:rPr>
          <w:sz w:val="22"/>
          <w:szCs w:val="22"/>
          <w:spacing w:val="-36"/>
        </w:rPr>
        <w:t xml:space="preserve"> </w:t>
      </w:r>
      <w:r>
        <w:rPr>
          <w:rFonts w:ascii="Times New Roman" w:hAnsi="Times New Roman" w:eastAsia="Times New Roman" w:cs="Times New Roman"/>
          <w:sz w:val="22"/>
          <w:szCs w:val="22"/>
        </w:rPr>
        <w:t>(MECE)°   </w:t>
      </w:r>
      <w:r>
        <w:rPr>
          <w:sz w:val="22"/>
          <w:szCs w:val="22"/>
        </w:rPr>
        <w:t>的属性。企业  </w:t>
      </w:r>
      <w:r>
        <w:rPr>
          <w:sz w:val="22"/>
          <w:szCs w:val="22"/>
          <w:spacing w:val="-1"/>
        </w:rPr>
        <w:t>可以向能够进一步实现目标的投注继续投资，而对那些没有实现目标的投</w:t>
      </w:r>
      <w:r>
        <w:rPr>
          <w:sz w:val="22"/>
          <w:szCs w:val="22"/>
        </w:rPr>
        <w:t xml:space="preserve">  </w:t>
      </w:r>
      <w:r>
        <w:rPr>
          <w:sz w:val="22"/>
          <w:szCs w:val="22"/>
          <w:spacing w:val="-6"/>
        </w:rPr>
        <w:t>注停止投资。</w:t>
      </w:r>
    </w:p>
    <w:p>
      <w:pPr>
        <w:pStyle w:val="BodyText"/>
        <w:ind w:firstLine="560"/>
        <w:spacing w:before="114" w:line="319" w:lineRule="auto"/>
        <w:tabs>
          <w:tab w:val="left" w:pos="110"/>
        </w:tabs>
        <w:jc w:val="both"/>
        <w:rPr>
          <w:sz w:val="22"/>
          <w:szCs w:val="22"/>
        </w:rPr>
      </w:pPr>
      <w:r>
        <w:rPr>
          <w:sz w:val="22"/>
          <w:szCs w:val="22"/>
          <w:spacing w:val="-5"/>
        </w:rPr>
        <w:t>那么,为什么我们喜欢“投注”这个词呢?在《自适应软件开发》°</w:t>
      </w:r>
      <w:r>
        <w:rPr>
          <w:sz w:val="22"/>
          <w:szCs w:val="22"/>
          <w:spacing w:val="-6"/>
        </w:rPr>
        <w:t>中，</w:t>
      </w:r>
      <w:r>
        <w:rPr>
          <w:sz w:val="22"/>
          <w:szCs w:val="22"/>
        </w:rPr>
        <w:t xml:space="preserve">  </w:t>
      </w:r>
      <w:r>
        <w:rPr>
          <w:sz w:val="22"/>
          <w:szCs w:val="22"/>
        </w:rPr>
        <w:tab/>
      </w:r>
      <w:r>
        <w:rPr>
          <w:sz w:val="22"/>
          <w:szCs w:val="22"/>
          <w:spacing w:val="-8"/>
        </w:rPr>
        <w:t>Jim Highsmith引入了一个类似的术语“推测”。我们用这些术语来代替术语</w:t>
      </w:r>
      <w:r>
        <w:rPr>
          <w:sz w:val="22"/>
          <w:szCs w:val="22"/>
          <w:spacing w:val="4"/>
        </w:rPr>
        <w:t xml:space="preserve">  </w:t>
      </w:r>
      <w:r>
        <w:rPr>
          <w:sz w:val="22"/>
          <w:szCs w:val="22"/>
          <w:spacing w:val="-8"/>
        </w:rPr>
        <w:t>“计划”,来表示未来是未知的，甚至在你到达之前往往是不可知的。“计划”</w:t>
      </w:r>
      <w:r>
        <w:rPr>
          <w:sz w:val="22"/>
          <w:szCs w:val="22"/>
          <w:spacing w:val="9"/>
        </w:rPr>
        <w:t xml:space="preserve"> </w:t>
      </w:r>
      <w:r>
        <w:rPr>
          <w:sz w:val="22"/>
          <w:szCs w:val="22"/>
          <w:spacing w:val="-3"/>
        </w:rPr>
        <w:t>在过去被许多人视为一种确定性：如果计划得足够好，我们就可以指望现实</w:t>
      </w:r>
    </w:p>
    <w:p>
      <w:pPr>
        <w:pStyle w:val="BodyText"/>
        <w:ind w:left="110"/>
        <w:spacing w:before="1" w:line="218" w:lineRule="auto"/>
        <w:rPr>
          <w:sz w:val="18"/>
          <w:szCs w:val="18"/>
        </w:rPr>
      </w:pPr>
      <w:r>
        <w:rPr>
          <w:sz w:val="18"/>
          <w:szCs w:val="18"/>
          <w:spacing w:val="26"/>
        </w:rPr>
        <w:t>会按照计划的方式去实现。“投注”和“推测”</w:t>
      </w:r>
      <w:r>
        <w:rPr>
          <w:sz w:val="18"/>
          <w:szCs w:val="18"/>
          <w:spacing w:val="25"/>
        </w:rPr>
        <w:t>迫使我们面对这样</w:t>
      </w:r>
      <w:r>
        <w:rPr>
          <w:sz w:val="18"/>
          <w:szCs w:val="18"/>
          <w:spacing w:val="-50"/>
        </w:rPr>
        <w:t xml:space="preserve"> </w:t>
      </w:r>
      <w:r>
        <w:rPr>
          <w:sz w:val="18"/>
          <w:szCs w:val="18"/>
          <w:spacing w:val="25"/>
        </w:rPr>
        <w:t>一</w:t>
      </w:r>
      <w:r>
        <w:rPr>
          <w:sz w:val="18"/>
          <w:szCs w:val="18"/>
          <w:spacing w:val="-52"/>
        </w:rPr>
        <w:t xml:space="preserve"> </w:t>
      </w:r>
      <w:r>
        <w:rPr>
          <w:sz w:val="18"/>
          <w:szCs w:val="18"/>
          <w:spacing w:val="25"/>
        </w:rPr>
        <w:t>个现实：</w:t>
      </w:r>
    </w:p>
    <w:p>
      <w:pPr>
        <w:pStyle w:val="BodyText"/>
        <w:ind w:left="839" w:right="151" w:hanging="339"/>
        <w:spacing w:before="196" w:line="241" w:lineRule="auto"/>
        <w:rPr>
          <w:rFonts w:ascii="Times New Roman" w:hAnsi="Times New Roman" w:eastAsia="Times New Roman" w:cs="Times New Roman"/>
          <w:sz w:val="18"/>
          <w:szCs w:val="18"/>
        </w:rPr>
      </w:pPr>
      <w:r>
        <w:rPr>
          <w:sz w:val="18"/>
          <w:szCs w:val="18"/>
        </w:rPr>
        <w:t>⊙</w:t>
      </w:r>
      <w:r>
        <w:rPr>
          <w:rFonts w:ascii="Times New Roman" w:hAnsi="Times New Roman" w:eastAsia="Times New Roman" w:cs="Times New Roman"/>
          <w:sz w:val="18"/>
          <w:szCs w:val="18"/>
        </w:rPr>
        <w:t>Barbara</w:t>
      </w:r>
      <w:r>
        <w:rPr>
          <w:rFonts w:ascii="Times New Roman" w:hAnsi="Times New Roman" w:eastAsia="Times New Roman" w:cs="Times New Roman"/>
          <w:sz w:val="18"/>
          <w:szCs w:val="18"/>
          <w:spacing w:val="44"/>
          <w:w w:val="101"/>
        </w:rPr>
        <w:t xml:space="preserve"> </w:t>
      </w:r>
      <w:r>
        <w:rPr>
          <w:rFonts w:ascii="Times New Roman" w:hAnsi="Times New Roman" w:eastAsia="Times New Roman" w:cs="Times New Roman"/>
          <w:sz w:val="18"/>
          <w:szCs w:val="18"/>
        </w:rPr>
        <w:t>Minto.The</w:t>
      </w:r>
      <w:r>
        <w:rPr>
          <w:rFonts w:ascii="Times New Roman" w:hAnsi="Times New Roman" w:eastAsia="Times New Roman" w:cs="Times New Roman"/>
          <w:sz w:val="18"/>
          <w:szCs w:val="18"/>
          <w:spacing w:val="43"/>
          <w:w w:val="101"/>
        </w:rPr>
        <w:t xml:space="preserve"> </w:t>
      </w:r>
      <w:r>
        <w:rPr>
          <w:rFonts w:ascii="Times New Roman" w:hAnsi="Times New Roman" w:eastAsia="Times New Roman" w:cs="Times New Roman"/>
          <w:sz w:val="18"/>
          <w:szCs w:val="18"/>
        </w:rPr>
        <w:t>Pyramid</w:t>
      </w:r>
      <w:r>
        <w:rPr>
          <w:rFonts w:ascii="Times New Roman" w:hAnsi="Times New Roman" w:eastAsia="Times New Roman" w:cs="Times New Roman"/>
          <w:sz w:val="18"/>
          <w:szCs w:val="18"/>
          <w:spacing w:val="43"/>
          <w:w w:val="101"/>
        </w:rPr>
        <w:t xml:space="preserve"> </w:t>
      </w:r>
      <w:r>
        <w:rPr>
          <w:rFonts w:ascii="Times New Roman" w:hAnsi="Times New Roman" w:eastAsia="Times New Roman" w:cs="Times New Roman"/>
          <w:sz w:val="18"/>
          <w:szCs w:val="18"/>
        </w:rPr>
        <w:t>Pri</w:t>
      </w:r>
      <w:r>
        <w:rPr>
          <w:rFonts w:ascii="Times New Roman" w:hAnsi="Times New Roman" w:eastAsia="Times New Roman" w:cs="Times New Roman"/>
          <w:sz w:val="18"/>
          <w:szCs w:val="18"/>
          <w:spacing w:val="-1"/>
        </w:rPr>
        <w:t>nciple:Logic  in  Writing  and  Thinking.3rd  ed.Har-low,</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UK:Prentice Hall,2010.</w:t>
      </w:r>
    </w:p>
    <w:p>
      <w:pPr>
        <w:ind w:left="819" w:right="154" w:hanging="319"/>
        <w:spacing w:before="66" w:line="23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rPr>
        <w:t>=James   A.Highsmith.Adaptive   Sofrware   Development:A    Colla</w:t>
      </w:r>
      <w:r>
        <w:rPr>
          <w:rFonts w:ascii="Times New Roman" w:hAnsi="Times New Roman" w:eastAsia="Times New Roman" w:cs="Times New Roman"/>
          <w:sz w:val="18"/>
          <w:szCs w:val="18"/>
          <w:i/>
          <w:iCs/>
          <w:spacing w:val="-1"/>
        </w:rPr>
        <w:t>borative   Approach    to</w:t>
      </w:r>
      <w:r>
        <w:rPr>
          <w:rFonts w:ascii="Times New Roman" w:hAnsi="Times New Roman" w:eastAsia="Times New Roman" w:cs="Times New Roman"/>
          <w:sz w:val="18"/>
          <w:szCs w:val="18"/>
          <w:i/>
          <w:iCs/>
        </w:rPr>
        <w:t xml:space="preserve"> </w:t>
      </w:r>
      <w:r>
        <w:rPr>
          <w:rFonts w:ascii="Times New Roman" w:hAnsi="Times New Roman" w:eastAsia="Times New Roman" w:cs="Times New Roman"/>
          <w:sz w:val="18"/>
          <w:szCs w:val="18"/>
          <w:i/>
          <w:iCs/>
          <w:spacing w:val="-3"/>
        </w:rPr>
        <w:t>Managing Complex Systems.New</w:t>
      </w:r>
      <w:r>
        <w:rPr>
          <w:rFonts w:ascii="Times New Roman" w:hAnsi="Times New Roman" w:eastAsia="Times New Roman" w:cs="Times New Roman"/>
          <w:sz w:val="18"/>
          <w:szCs w:val="18"/>
          <w:i/>
          <w:iCs/>
          <w:spacing w:val="25"/>
          <w:w w:val="101"/>
        </w:rPr>
        <w:t xml:space="preserve"> </w:t>
      </w:r>
      <w:r>
        <w:rPr>
          <w:rFonts w:ascii="Times New Roman" w:hAnsi="Times New Roman" w:eastAsia="Times New Roman" w:cs="Times New Roman"/>
          <w:sz w:val="18"/>
          <w:szCs w:val="18"/>
          <w:i/>
          <w:iCs/>
          <w:spacing w:val="-3"/>
        </w:rPr>
        <w:t>York:Dorset</w:t>
      </w:r>
      <w:r>
        <w:rPr>
          <w:rFonts w:ascii="Times New Roman" w:hAnsi="Times New Roman" w:eastAsia="Times New Roman" w:cs="Times New Roman"/>
          <w:sz w:val="18"/>
          <w:szCs w:val="18"/>
          <w:i/>
          <w:iCs/>
          <w:spacing w:val="-10"/>
        </w:rPr>
        <w:t xml:space="preserve"> </w:t>
      </w:r>
      <w:r>
        <w:rPr>
          <w:rFonts w:ascii="Times New Roman" w:hAnsi="Times New Roman" w:eastAsia="Times New Roman" w:cs="Times New Roman"/>
          <w:sz w:val="18"/>
          <w:szCs w:val="18"/>
          <w:i/>
          <w:iCs/>
          <w:spacing w:val="-3"/>
        </w:rPr>
        <w:t>House,1999.</w:t>
      </w:r>
    </w:p>
    <w:p>
      <w:pPr>
        <w:spacing w:line="235" w:lineRule="auto"/>
        <w:sectPr>
          <w:pgSz w:w="8290" w:h="12560"/>
          <w:pgMar w:top="400" w:right="499" w:bottom="0" w:left="469" w:header="0" w:footer="0" w:gutter="0"/>
        </w:sectPr>
        <w:rPr>
          <w:rFonts w:ascii="Times New Roman" w:hAnsi="Times New Roman" w:eastAsia="Times New Roman" w:cs="Times New Roman"/>
          <w:sz w:val="18"/>
          <w:szCs w:val="18"/>
        </w:rPr>
      </w:pPr>
    </w:p>
    <w:p>
      <w:pPr>
        <w:pStyle w:val="BodyText"/>
        <w:ind w:left="30"/>
        <w:spacing w:line="221" w:lineRule="auto"/>
        <w:rPr>
          <w:rFonts w:ascii="SimHei" w:hAnsi="SimHei" w:eastAsia="SimHei" w:cs="SimHei"/>
          <w:sz w:val="21"/>
          <w:szCs w:val="21"/>
        </w:rPr>
      </w:pPr>
      <w:r>
        <w:drawing>
          <wp:anchor distT="0" distB="0" distL="0" distR="0" simplePos="0" relativeHeight="252987392" behindDoc="0" locked="0" layoutInCell="0" allowOverlap="1">
            <wp:simplePos x="0" y="0"/>
            <wp:positionH relativeFrom="page">
              <wp:posOffset>336537</wp:posOffset>
            </wp:positionH>
            <wp:positionV relativeFrom="page">
              <wp:posOffset>7200905</wp:posOffset>
            </wp:positionV>
            <wp:extent cx="1289085" cy="6350"/>
            <wp:effectExtent l="0" t="0" r="0" b="0"/>
            <wp:wrapNone/>
            <wp:docPr id="242" name="IM 242"/>
            <wp:cNvGraphicFramePr/>
            <a:graphic>
              <a:graphicData uri="http://schemas.openxmlformats.org/drawingml/2006/picture">
                <pic:pic>
                  <pic:nvPicPr>
                    <pic:cNvPr id="242" name="IM 242"/>
                    <pic:cNvPicPr/>
                  </pic:nvPicPr>
                  <pic:blipFill>
                    <a:blip r:embed="rId124"/>
                    <a:stretch>
                      <a:fillRect/>
                    </a:stretch>
                  </pic:blipFill>
                  <pic:spPr>
                    <a:xfrm rot="0">
                      <a:off x="0" y="0"/>
                      <a:ext cx="1289085" cy="6350"/>
                    </a:xfrm>
                    <a:prstGeom prst="rect">
                      <a:avLst/>
                    </a:prstGeom>
                  </pic:spPr>
                </pic:pic>
              </a:graphicData>
            </a:graphic>
          </wp:anchor>
        </w:drawing>
      </w:r>
      <w:r>
        <w:rPr>
          <w:sz w:val="21"/>
          <w:szCs w:val="21"/>
          <w:spacing w:val="-12"/>
        </w:rPr>
        <w:t>56      EDGE:</w:t>
      </w:r>
      <w:r>
        <w:rPr>
          <w:sz w:val="21"/>
          <w:szCs w:val="21"/>
          <w:spacing w:val="67"/>
        </w:rPr>
        <w:t xml:space="preserve"> </w:t>
      </w:r>
      <w:r>
        <w:rPr>
          <w:rFonts w:ascii="SimHei" w:hAnsi="SimHei" w:eastAsia="SimHei" w:cs="SimHei"/>
          <w:sz w:val="21"/>
          <w:szCs w:val="21"/>
          <w:spacing w:val="-12"/>
        </w:rPr>
        <w:t>价值驱动的数字化转型</w:t>
      </w:r>
    </w:p>
    <w:p>
      <w:pPr>
        <w:spacing w:line="288" w:lineRule="auto"/>
        <w:rPr>
          <w:rFonts w:ascii="Arial"/>
          <w:sz w:val="21"/>
        </w:rPr>
      </w:pPr>
      <w:r/>
    </w:p>
    <w:p>
      <w:pPr>
        <w:spacing w:line="288" w:lineRule="auto"/>
        <w:rPr>
          <w:rFonts w:ascii="Arial"/>
          <w:sz w:val="21"/>
        </w:rPr>
      </w:pPr>
      <w:r/>
    </w:p>
    <w:p>
      <w:pPr>
        <w:pStyle w:val="BodyText"/>
        <w:ind w:left="30"/>
        <w:spacing w:before="69" w:line="379" w:lineRule="exact"/>
        <w:rPr>
          <w:sz w:val="21"/>
          <w:szCs w:val="21"/>
        </w:rPr>
      </w:pPr>
      <w:r>
        <w:rPr>
          <w:sz w:val="21"/>
          <w:szCs w:val="21"/>
          <w:spacing w:val="2"/>
          <w:position w:val="12"/>
        </w:rPr>
        <w:t>未来将带来我们没有预料到的变化。如果我们承认未来是变化无常的，我们</w:t>
      </w:r>
    </w:p>
    <w:p>
      <w:pPr>
        <w:pStyle w:val="BodyText"/>
        <w:ind w:left="30"/>
        <w:spacing w:line="218" w:lineRule="auto"/>
        <w:rPr>
          <w:sz w:val="21"/>
          <w:szCs w:val="21"/>
        </w:rPr>
      </w:pPr>
      <w:r>
        <w:rPr>
          <w:sz w:val="21"/>
          <w:szCs w:val="21"/>
        </w:rPr>
        <w:t>就必须采取更好的实践和成功的度量，以使我们能够适应未来</w:t>
      </w:r>
      <w:r>
        <w:rPr>
          <w:sz w:val="21"/>
          <w:szCs w:val="21"/>
          <w:spacing w:val="-1"/>
        </w:rPr>
        <w:t>发生的事情。</w:t>
      </w:r>
    </w:p>
    <w:p>
      <w:pPr>
        <w:spacing w:line="333" w:lineRule="auto"/>
        <w:rPr>
          <w:rFonts w:ascii="Arial"/>
          <w:sz w:val="21"/>
        </w:rPr>
      </w:pPr>
      <w:r/>
    </w:p>
    <w:p>
      <w:pPr>
        <w:ind w:left="30" w:right="17" w:firstLine="440"/>
        <w:spacing w:before="69" w:line="271" w:lineRule="auto"/>
        <w:rPr>
          <w:rFonts w:ascii="KaiTi" w:hAnsi="KaiTi" w:eastAsia="KaiTi" w:cs="KaiTi"/>
          <w:sz w:val="21"/>
          <w:szCs w:val="21"/>
        </w:rPr>
      </w:pPr>
      <w:r>
        <w:rPr>
          <w:rFonts w:ascii="KaiTi" w:hAnsi="KaiTi" w:eastAsia="KaiTi" w:cs="KaiTi"/>
          <w:sz w:val="21"/>
          <w:szCs w:val="21"/>
          <w:spacing w:val="10"/>
        </w:rPr>
        <w:t>在复杂的环境中，遵循计划只能制造出你想要生产的产品，</w:t>
      </w:r>
      <w:r>
        <w:rPr>
          <w:rFonts w:ascii="KaiTi" w:hAnsi="KaiTi" w:eastAsia="KaiTi" w:cs="KaiTi"/>
          <w:sz w:val="21"/>
          <w:szCs w:val="21"/>
          <w:spacing w:val="9"/>
        </w:rPr>
        <w:t>而不是你</w:t>
      </w:r>
      <w:r>
        <w:rPr>
          <w:rFonts w:ascii="KaiTi" w:hAnsi="KaiTi" w:eastAsia="KaiTi" w:cs="KaiTi"/>
          <w:sz w:val="21"/>
          <w:szCs w:val="21"/>
        </w:rPr>
        <w:t xml:space="preserve"> </w:t>
      </w:r>
      <w:r>
        <w:rPr>
          <w:rFonts w:ascii="KaiTi" w:hAnsi="KaiTi" w:eastAsia="KaiTi" w:cs="KaiTi"/>
          <w:sz w:val="21"/>
          <w:szCs w:val="21"/>
          <w:spacing w:val="-3"/>
        </w:rPr>
        <w:t>需要的产品。</w:t>
      </w:r>
    </w:p>
    <w:p>
      <w:pPr>
        <w:ind w:left="4920"/>
        <w:spacing w:before="16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——Jim</w:t>
      </w:r>
      <w:r>
        <w:rPr>
          <w:rFonts w:ascii="Times New Roman" w:hAnsi="Times New Roman" w:eastAsia="Times New Roman" w:cs="Times New Roman"/>
          <w:sz w:val="21"/>
          <w:szCs w:val="21"/>
          <w:spacing w:val="61"/>
          <w:w w:val="101"/>
        </w:rPr>
        <w:t xml:space="preserve"> </w:t>
      </w:r>
      <w:r>
        <w:rPr>
          <w:rFonts w:ascii="Times New Roman" w:hAnsi="Times New Roman" w:eastAsia="Times New Roman" w:cs="Times New Roman"/>
          <w:sz w:val="21"/>
          <w:szCs w:val="21"/>
          <w:spacing w:val="-1"/>
        </w:rPr>
        <w:t>Highsmith</w:t>
      </w:r>
    </w:p>
    <w:p>
      <w:pPr>
        <w:spacing w:line="338" w:lineRule="auto"/>
        <w:rPr>
          <w:rFonts w:ascii="Arial"/>
          <w:sz w:val="21"/>
        </w:rPr>
      </w:pPr>
      <w:r/>
    </w:p>
    <w:p>
      <w:pPr>
        <w:pStyle w:val="BodyText"/>
        <w:ind w:left="30" w:right="35" w:firstLine="440"/>
        <w:spacing w:before="69" w:line="334" w:lineRule="auto"/>
        <w:jc w:val="both"/>
        <w:rPr>
          <w:sz w:val="21"/>
          <w:szCs w:val="21"/>
        </w:rPr>
      </w:pPr>
      <w:r>
        <w:rPr>
          <w:sz w:val="21"/>
          <w:szCs w:val="21"/>
          <w:spacing w:val="9"/>
        </w:rPr>
        <w:t>我们坚信必须接受这样一个基本事实：未来是不可知的，你的决策系</w:t>
      </w:r>
      <w:r>
        <w:rPr>
          <w:sz w:val="21"/>
          <w:szCs w:val="21"/>
          <w:spacing w:val="8"/>
        </w:rPr>
        <w:t xml:space="preserve"> </w:t>
      </w:r>
      <w:r>
        <w:rPr>
          <w:sz w:val="21"/>
          <w:szCs w:val="21"/>
          <w:spacing w:val="9"/>
        </w:rPr>
        <w:t>统必须具备适应性。这一点对于在当今的复杂环境中能否取得成功至关重</w:t>
      </w:r>
      <w:r>
        <w:rPr>
          <w:sz w:val="21"/>
          <w:szCs w:val="21"/>
        </w:rPr>
        <w:t xml:space="preserve"> </w:t>
      </w:r>
      <w:r>
        <w:rPr>
          <w:sz w:val="21"/>
          <w:szCs w:val="21"/>
          <w:spacing w:val="9"/>
        </w:rPr>
        <w:t>要。如果一个组织能拥有敢于面对不确定的未来、无论何种情况都勇往直</w:t>
      </w:r>
    </w:p>
    <w:p>
      <w:pPr>
        <w:pStyle w:val="BodyText"/>
        <w:ind w:left="30"/>
        <w:spacing w:line="219" w:lineRule="auto"/>
        <w:rPr>
          <w:sz w:val="21"/>
          <w:szCs w:val="21"/>
        </w:rPr>
      </w:pPr>
      <w:r>
        <w:rPr>
          <w:sz w:val="21"/>
          <w:szCs w:val="21"/>
          <w:spacing w:val="3"/>
        </w:rPr>
        <w:t>前的领导者，那么它最终必将超越竞争对手。</w:t>
      </w:r>
    </w:p>
    <w:p>
      <w:pPr>
        <w:ind w:left="473"/>
        <w:spacing w:before="217" w:line="222" w:lineRule="auto"/>
        <w:rPr>
          <w:rFonts w:ascii="SimHei" w:hAnsi="SimHei" w:eastAsia="SimHei" w:cs="SimHei"/>
          <w:sz w:val="23"/>
          <w:szCs w:val="23"/>
        </w:rPr>
      </w:pPr>
      <w:r>
        <w:rPr>
          <w:rFonts w:ascii="SimHei" w:hAnsi="SimHei" w:eastAsia="SimHei" w:cs="SimHei"/>
          <w:sz w:val="23"/>
          <w:szCs w:val="23"/>
          <w:b/>
          <w:bCs/>
          <w:spacing w:val="-5"/>
        </w:rPr>
        <w:t>举措</w:t>
      </w:r>
    </w:p>
    <w:p>
      <w:pPr>
        <w:pStyle w:val="BodyText"/>
        <w:ind w:left="30" w:right="38" w:firstLine="440"/>
        <w:spacing w:before="147" w:line="325" w:lineRule="auto"/>
        <w:jc w:val="both"/>
        <w:rPr>
          <w:sz w:val="21"/>
          <w:szCs w:val="21"/>
        </w:rPr>
      </w:pPr>
      <w:r>
        <w:rPr>
          <w:sz w:val="21"/>
          <w:szCs w:val="21"/>
          <w:spacing w:val="9"/>
        </w:rPr>
        <w:t>举措描述了要通过什么方式来证明一个投注是合适的。举措通常</w:t>
      </w:r>
      <w:r>
        <w:rPr>
          <w:sz w:val="21"/>
          <w:szCs w:val="21"/>
          <w:spacing w:val="8"/>
        </w:rPr>
        <w:t>采取</w:t>
      </w:r>
      <w:r>
        <w:rPr>
          <w:sz w:val="21"/>
          <w:szCs w:val="21"/>
        </w:rPr>
        <w:t xml:space="preserve"> </w:t>
      </w:r>
      <w:r>
        <w:rPr>
          <w:sz w:val="21"/>
          <w:szCs w:val="21"/>
          <w:spacing w:val="15"/>
        </w:rPr>
        <w:t>一系列较小的假设(或试验)的形式，这些假设(或试验)对成功有明确的</w:t>
      </w:r>
    </w:p>
    <w:p>
      <w:pPr>
        <w:pStyle w:val="BodyText"/>
        <w:spacing w:before="1" w:line="218" w:lineRule="auto"/>
        <w:jc w:val="right"/>
        <w:rPr>
          <w:sz w:val="21"/>
          <w:szCs w:val="21"/>
        </w:rPr>
      </w:pPr>
      <w:r>
        <w:rPr>
          <w:sz w:val="21"/>
          <w:szCs w:val="21"/>
          <w:spacing w:val="4"/>
        </w:rPr>
        <w:t>度量标准，在此基础上，团队可以决定他们是否能够证</w:t>
      </w:r>
      <w:r>
        <w:rPr>
          <w:sz w:val="21"/>
          <w:szCs w:val="21"/>
          <w:spacing w:val="3"/>
        </w:rPr>
        <w:t>明或反驳这些假设。</w:t>
      </w:r>
    </w:p>
    <w:p>
      <w:pPr>
        <w:pStyle w:val="BodyText"/>
        <w:ind w:left="30" w:right="26" w:firstLine="440"/>
        <w:spacing w:before="123" w:line="325" w:lineRule="auto"/>
        <w:jc w:val="both"/>
        <w:rPr>
          <w:sz w:val="21"/>
          <w:szCs w:val="21"/>
        </w:rPr>
      </w:pPr>
      <w:r>
        <w:rPr>
          <w:sz w:val="21"/>
          <w:szCs w:val="21"/>
          <w:spacing w:val="9"/>
        </w:rPr>
        <w:t>举措与项目的不同之处在于，项目通常会通过螺旋上升和下</w:t>
      </w:r>
      <w:r>
        <w:rPr>
          <w:sz w:val="21"/>
          <w:szCs w:val="21"/>
          <w:spacing w:val="8"/>
        </w:rPr>
        <w:t>降的方式</w:t>
      </w:r>
      <w:r>
        <w:rPr>
          <w:sz w:val="21"/>
          <w:szCs w:val="21"/>
        </w:rPr>
        <w:t xml:space="preserve"> </w:t>
      </w:r>
      <w:r>
        <w:rPr>
          <w:sz w:val="21"/>
          <w:szCs w:val="21"/>
          <w:spacing w:val="9"/>
        </w:rPr>
        <w:t>变更执行计划，并在固定周期内构建功能，而举措则会有一个连续不断的</w:t>
      </w:r>
      <w:r>
        <w:rPr>
          <w:sz w:val="21"/>
          <w:szCs w:val="21"/>
          <w:spacing w:val="7"/>
        </w:rPr>
        <w:t xml:space="preserve"> </w:t>
      </w:r>
      <w:r>
        <w:rPr>
          <w:sz w:val="21"/>
          <w:szCs w:val="21"/>
          <w:spacing w:val="3"/>
        </w:rPr>
        <w:t>假设待办列表，需要持续进行优先级的重新排序。“完成”是通过预期</w:t>
      </w:r>
      <w:r>
        <w:rPr>
          <w:sz w:val="21"/>
          <w:szCs w:val="21"/>
          <w:spacing w:val="2"/>
        </w:rPr>
        <w:t>成效</w:t>
      </w:r>
      <w:r>
        <w:rPr>
          <w:sz w:val="21"/>
          <w:szCs w:val="21"/>
        </w:rPr>
        <w:t xml:space="preserve"> </w:t>
      </w:r>
      <w:r>
        <w:rPr>
          <w:sz w:val="21"/>
          <w:szCs w:val="21"/>
          <w:spacing w:val="9"/>
        </w:rPr>
        <w:t>的达成来实现的，而不只是所有计划活动的达成。这个思维模式转变非常</w:t>
      </w:r>
    </w:p>
    <w:p>
      <w:pPr>
        <w:pStyle w:val="BodyText"/>
        <w:ind w:left="30"/>
        <w:spacing w:line="219" w:lineRule="auto"/>
        <w:rPr>
          <w:sz w:val="21"/>
          <w:szCs w:val="21"/>
        </w:rPr>
      </w:pPr>
      <w:r>
        <w:rPr>
          <w:sz w:val="21"/>
          <w:szCs w:val="21"/>
          <w:spacing w:val="-3"/>
        </w:rPr>
        <w:t>重要——从关注产出转而关注成效°。</w:t>
      </w:r>
    </w:p>
    <w:p>
      <w:pPr>
        <w:spacing w:line="290" w:lineRule="auto"/>
        <w:rPr>
          <w:rFonts w:ascii="Arial"/>
          <w:sz w:val="21"/>
        </w:rPr>
      </w:pPr>
      <w:r/>
    </w:p>
    <w:p>
      <w:pPr>
        <w:ind w:left="33"/>
        <w:spacing w:before="75" w:line="222" w:lineRule="auto"/>
        <w:outlineLvl w:val="1"/>
        <w:rPr>
          <w:rFonts w:ascii="SimHei" w:hAnsi="SimHei" w:eastAsia="SimHei" w:cs="SimHei"/>
          <w:sz w:val="23"/>
          <w:szCs w:val="23"/>
        </w:rPr>
      </w:pPr>
      <w:r>
        <w:rPr>
          <w:rFonts w:ascii="SimHei" w:hAnsi="SimHei" w:eastAsia="SimHei" w:cs="SimHei"/>
          <w:sz w:val="23"/>
          <w:szCs w:val="23"/>
          <w:b/>
          <w:bCs/>
        </w:rPr>
        <w:t>4.1.2</w:t>
      </w:r>
      <w:r>
        <w:rPr>
          <w:rFonts w:ascii="SimHei" w:hAnsi="SimHei" w:eastAsia="SimHei" w:cs="SimHei"/>
          <w:sz w:val="23"/>
          <w:szCs w:val="23"/>
        </w:rPr>
        <w:t xml:space="preserve">  </w:t>
      </w:r>
      <w:r>
        <w:rPr>
          <w:rFonts w:ascii="SimHei" w:hAnsi="SimHei" w:eastAsia="SimHei" w:cs="SimHei"/>
          <w:sz w:val="23"/>
          <w:szCs w:val="23"/>
          <w:b/>
          <w:bCs/>
        </w:rPr>
        <w:t>描述价值驱动的投资组合</w:t>
      </w:r>
    </w:p>
    <w:p>
      <w:pPr>
        <w:pStyle w:val="BodyText"/>
        <w:ind w:left="30" w:right="29" w:firstLine="440"/>
        <w:spacing w:before="229" w:line="325" w:lineRule="auto"/>
        <w:jc w:val="both"/>
        <w:rPr>
          <w:sz w:val="21"/>
          <w:szCs w:val="21"/>
        </w:rPr>
      </w:pPr>
      <w:r>
        <w:rPr>
          <w:rFonts w:ascii="Times New Roman" w:hAnsi="Times New Roman" w:eastAsia="Times New Roman" w:cs="Times New Roman"/>
          <w:sz w:val="21"/>
          <w:szCs w:val="21"/>
        </w:rPr>
        <w:t>LVT</w:t>
      </w:r>
      <w:r>
        <w:rPr>
          <w:sz w:val="21"/>
          <w:szCs w:val="21"/>
          <w:spacing w:val="17"/>
        </w:rPr>
        <w:t>的每个节点(目标、投注或举措)描述了一个投资组合，每个节</w:t>
      </w:r>
      <w:r>
        <w:rPr>
          <w:sz w:val="21"/>
          <w:szCs w:val="21"/>
          <w:spacing w:val="15"/>
        </w:rPr>
        <w:t xml:space="preserve"> </w:t>
      </w:r>
      <w:r>
        <w:rPr>
          <w:sz w:val="21"/>
          <w:szCs w:val="21"/>
          <w:spacing w:val="6"/>
        </w:rPr>
        <w:t>点之间的链接显示哪些节点彼此相关。</w:t>
      </w:r>
      <w:r>
        <w:rPr>
          <w:rFonts w:ascii="Times New Roman" w:hAnsi="Times New Roman" w:eastAsia="Times New Roman" w:cs="Times New Roman"/>
          <w:sz w:val="21"/>
          <w:szCs w:val="21"/>
        </w:rPr>
        <w:t>MoS</w:t>
      </w:r>
      <w:r>
        <w:rPr>
          <w:rFonts w:ascii="Times New Roman" w:hAnsi="Times New Roman" w:eastAsia="Times New Roman" w:cs="Times New Roman"/>
          <w:sz w:val="21"/>
          <w:szCs w:val="21"/>
          <w:spacing w:val="7"/>
        </w:rPr>
        <w:t xml:space="preserve">  </w:t>
      </w:r>
      <w:r>
        <w:rPr>
          <w:sz w:val="21"/>
          <w:szCs w:val="21"/>
          <w:spacing w:val="6"/>
        </w:rPr>
        <w:t>还描述了每个节点所代表的预</w:t>
      </w:r>
      <w:r>
        <w:rPr>
          <w:sz w:val="21"/>
          <w:szCs w:val="21"/>
        </w:rPr>
        <w:t xml:space="preserve"> </w:t>
      </w:r>
      <w:r>
        <w:rPr>
          <w:sz w:val="21"/>
          <w:szCs w:val="21"/>
          <w:spacing w:val="9"/>
        </w:rPr>
        <w:t>期成效，以及一些额外的描述性信息，可以帮助组织中的每个人理解其背</w:t>
      </w:r>
      <w:r>
        <w:rPr>
          <w:sz w:val="21"/>
          <w:szCs w:val="21"/>
          <w:spacing w:val="4"/>
        </w:rPr>
        <w:t xml:space="preserve"> </w:t>
      </w:r>
      <w:r>
        <w:rPr>
          <w:sz w:val="21"/>
          <w:szCs w:val="21"/>
          <w:spacing w:val="9"/>
        </w:rPr>
        <w:t>后的意图。以下原则用来指导哪些信息需要在目标、投注和举措上展示出</w:t>
      </w:r>
    </w:p>
    <w:p>
      <w:pPr>
        <w:pStyle w:val="BodyText"/>
        <w:ind w:left="30"/>
        <w:spacing w:line="219" w:lineRule="auto"/>
        <w:rPr>
          <w:sz w:val="21"/>
          <w:szCs w:val="21"/>
        </w:rPr>
      </w:pPr>
      <w:r>
        <w:rPr>
          <w:sz w:val="21"/>
          <w:szCs w:val="21"/>
          <w:spacing w:val="9"/>
        </w:rPr>
        <w:t>来。这些信息应该是可视化的，能被组织中的任何人轻易获得，并为定期</w:t>
      </w:r>
    </w:p>
    <w:p>
      <w:pPr>
        <w:pStyle w:val="BodyText"/>
        <w:ind w:left="399"/>
        <w:spacing w:before="249" w:line="219" w:lineRule="auto"/>
        <w:rPr>
          <w:sz w:val="21"/>
          <w:szCs w:val="21"/>
        </w:rPr>
      </w:pPr>
      <w:r>
        <w:rPr>
          <w:sz w:val="21"/>
          <w:szCs w:val="21"/>
          <w:spacing w:val="-26"/>
          <w:w w:val="96"/>
        </w:rPr>
        <w:t>⊙</w:t>
      </w:r>
      <w:r>
        <w:rPr>
          <w:sz w:val="21"/>
          <w:szCs w:val="21"/>
          <w:spacing w:val="56"/>
        </w:rPr>
        <w:t xml:space="preserve"> </w:t>
      </w:r>
      <w:r>
        <w:rPr>
          <w:sz w:val="21"/>
          <w:szCs w:val="21"/>
          <w:spacing w:val="-26"/>
          <w:w w:val="96"/>
        </w:rPr>
        <w:t>第6章中有更详细的介绍。</w:t>
      </w:r>
    </w:p>
    <w:p>
      <w:pPr>
        <w:spacing w:line="219" w:lineRule="auto"/>
        <w:sectPr>
          <w:pgSz w:w="8290" w:h="12560"/>
          <w:pgMar w:top="347" w:right="675" w:bottom="0" w:left="529" w:header="0" w:footer="0" w:gutter="0"/>
        </w:sectPr>
        <w:rPr>
          <w:sz w:val="21"/>
          <w:szCs w:val="21"/>
        </w:rPr>
      </w:pPr>
    </w:p>
    <w:p>
      <w:pPr>
        <w:pStyle w:val="BodyText"/>
        <w:ind w:left="3442"/>
        <w:spacing w:before="63" w:line="214" w:lineRule="auto"/>
        <w:rPr>
          <w:sz w:val="18"/>
          <w:szCs w:val="18"/>
        </w:rPr>
      </w:pPr>
      <w:r>
        <w:rPr>
          <w:rFonts w:ascii="SimHei" w:hAnsi="SimHei" w:eastAsia="SimHei" w:cs="SimHei"/>
          <w:sz w:val="18"/>
          <w:szCs w:val="18"/>
          <w:b/>
          <w:bCs/>
          <w:spacing w:val="12"/>
        </w:rPr>
        <w:t>第4章</w:t>
      </w:r>
      <w:r>
        <w:rPr>
          <w:rFonts w:ascii="SimHei" w:hAnsi="SimHei" w:eastAsia="SimHei" w:cs="SimHei"/>
          <w:sz w:val="18"/>
          <w:szCs w:val="18"/>
          <w:spacing w:val="44"/>
        </w:rPr>
        <w:t xml:space="preserve"> </w:t>
      </w:r>
      <w:r>
        <w:rPr>
          <w:rFonts w:ascii="SimHei" w:hAnsi="SimHei" w:eastAsia="SimHei" w:cs="SimHei"/>
          <w:sz w:val="18"/>
          <w:szCs w:val="18"/>
          <w:b/>
          <w:bCs/>
          <w:spacing w:val="12"/>
        </w:rPr>
        <w:t>构建价值驱动的投资组合</w:t>
      </w:r>
      <w:r>
        <w:rPr>
          <w:rFonts w:ascii="SimHei" w:hAnsi="SimHei" w:eastAsia="SimHei" w:cs="SimHei"/>
          <w:sz w:val="18"/>
          <w:szCs w:val="18"/>
          <w:spacing w:val="37"/>
        </w:rPr>
        <w:t xml:space="preserve">  </w:t>
      </w:r>
      <w:r>
        <w:rPr>
          <w:sz w:val="18"/>
          <w:szCs w:val="18"/>
          <w:position w:val="-4"/>
        </w:rPr>
        <w:drawing>
          <wp:inline distT="0" distB="0" distL="0" distR="0">
            <wp:extent cx="57115" cy="114290"/>
            <wp:effectExtent l="0" t="0" r="0" b="0"/>
            <wp:docPr id="244" name="IM 244"/>
            <wp:cNvGraphicFramePr/>
            <a:graphic>
              <a:graphicData uri="http://schemas.openxmlformats.org/drawingml/2006/picture">
                <pic:pic>
                  <pic:nvPicPr>
                    <pic:cNvPr id="244" name="IM 244"/>
                    <pic:cNvPicPr/>
                  </pic:nvPicPr>
                  <pic:blipFill>
                    <a:blip r:embed="rId125"/>
                    <a:stretch>
                      <a:fillRect/>
                    </a:stretch>
                  </pic:blipFill>
                  <pic:spPr>
                    <a:xfrm rot="0">
                      <a:off x="0" y="0"/>
                      <a:ext cx="57115" cy="114290"/>
                    </a:xfrm>
                    <a:prstGeom prst="rect">
                      <a:avLst/>
                    </a:prstGeom>
                  </pic:spPr>
                </pic:pic>
              </a:graphicData>
            </a:graphic>
          </wp:inline>
        </w:drawing>
      </w:r>
      <w:r>
        <w:rPr>
          <w:rFonts w:ascii="SimHei" w:hAnsi="SimHei" w:eastAsia="SimHei" w:cs="SimHei"/>
          <w:sz w:val="18"/>
          <w:szCs w:val="18"/>
          <w:spacing w:val="26"/>
        </w:rPr>
        <w:t xml:space="preserve">  </w:t>
      </w:r>
      <w:r>
        <w:rPr>
          <w:sz w:val="18"/>
          <w:szCs w:val="18"/>
          <w:b/>
          <w:bCs/>
          <w:spacing w:val="12"/>
          <w:position w:val="-1"/>
        </w:rPr>
        <w:t>57</w:t>
      </w:r>
    </w:p>
    <w:p>
      <w:pPr>
        <w:spacing w:line="284" w:lineRule="auto"/>
        <w:rPr>
          <w:rFonts w:ascii="Arial"/>
          <w:sz w:val="21"/>
        </w:rPr>
      </w:pPr>
      <w:r/>
    </w:p>
    <w:p>
      <w:pPr>
        <w:spacing w:line="285" w:lineRule="auto"/>
        <w:rPr>
          <w:rFonts w:ascii="Arial"/>
          <w:sz w:val="21"/>
        </w:rPr>
      </w:pPr>
      <w:r/>
    </w:p>
    <w:p>
      <w:pPr>
        <w:pStyle w:val="BodyText"/>
        <w:spacing w:before="72" w:line="218" w:lineRule="auto"/>
        <w:rPr>
          <w:sz w:val="22"/>
          <w:szCs w:val="22"/>
        </w:rPr>
      </w:pPr>
      <w:r>
        <w:rPr>
          <w:sz w:val="22"/>
          <w:szCs w:val="22"/>
          <w:spacing w:val="-9"/>
        </w:rPr>
        <w:t>价值评审过程中的成功治理奠定基础。</w:t>
      </w:r>
    </w:p>
    <w:p>
      <w:pPr>
        <w:pStyle w:val="BodyText"/>
        <w:ind w:firstLine="429"/>
        <w:spacing w:before="131" w:line="263" w:lineRule="auto"/>
        <w:rPr>
          <w:sz w:val="22"/>
          <w:szCs w:val="22"/>
        </w:rPr>
      </w:pPr>
      <w:r>
        <w:rPr>
          <w:sz w:val="22"/>
          <w:szCs w:val="22"/>
          <w:spacing w:val="19"/>
        </w:rPr>
        <w:t>针对目标、投注或举措的投资组合节点(目标示例如图4-3所示)</w:t>
      </w:r>
      <w:r>
        <w:rPr>
          <w:sz w:val="22"/>
          <w:szCs w:val="22"/>
          <w:spacing w:val="7"/>
        </w:rPr>
        <w:t xml:space="preserve"> </w:t>
      </w:r>
      <w:r>
        <w:rPr>
          <w:sz w:val="22"/>
          <w:szCs w:val="22"/>
          <w:spacing w:val="-14"/>
        </w:rPr>
        <w:t>应当：</w:t>
      </w:r>
    </w:p>
    <w:p>
      <w:pPr>
        <w:pStyle w:val="BodyText"/>
        <w:ind w:left="429"/>
        <w:spacing w:before="152" w:line="219" w:lineRule="auto"/>
        <w:rPr>
          <w:sz w:val="18"/>
          <w:szCs w:val="18"/>
        </w:rPr>
      </w:pPr>
      <w:r>
        <w:rPr>
          <w:sz w:val="18"/>
          <w:szCs w:val="18"/>
          <w:spacing w:val="-12"/>
        </w:rPr>
        <w:t>口</w:t>
      </w:r>
      <w:r>
        <w:rPr>
          <w:sz w:val="18"/>
          <w:szCs w:val="18"/>
          <w:spacing w:val="-15"/>
        </w:rPr>
        <w:t xml:space="preserve"> </w:t>
      </w:r>
      <w:r>
        <w:rPr>
          <w:sz w:val="18"/>
          <w:szCs w:val="18"/>
          <w:spacing w:val="-12"/>
        </w:rPr>
        <w:t>有</w:t>
      </w:r>
      <w:r>
        <w:rPr>
          <w:sz w:val="18"/>
          <w:szCs w:val="18"/>
          <w:spacing w:val="-13"/>
        </w:rPr>
        <w:t xml:space="preserve"> </w:t>
      </w:r>
      <w:r>
        <w:rPr>
          <w:sz w:val="18"/>
          <w:szCs w:val="18"/>
          <w:spacing w:val="-12"/>
        </w:rPr>
        <w:t>名</w:t>
      </w:r>
      <w:r>
        <w:rPr>
          <w:sz w:val="18"/>
          <w:szCs w:val="18"/>
          <w:spacing w:val="-15"/>
        </w:rPr>
        <w:t xml:space="preserve"> </w:t>
      </w:r>
      <w:r>
        <w:rPr>
          <w:sz w:val="18"/>
          <w:szCs w:val="18"/>
          <w:spacing w:val="-12"/>
        </w:rPr>
        <w:t>字</w:t>
      </w:r>
      <w:r>
        <w:rPr>
          <w:sz w:val="18"/>
          <w:szCs w:val="18"/>
          <w:spacing w:val="-22"/>
        </w:rPr>
        <w:t xml:space="preserve"> </w:t>
      </w:r>
      <w:r>
        <w:rPr>
          <w:sz w:val="18"/>
          <w:szCs w:val="18"/>
          <w:spacing w:val="-12"/>
        </w:rPr>
        <w:t>。</w:t>
      </w:r>
    </w:p>
    <w:p>
      <w:pPr>
        <w:pStyle w:val="BodyText"/>
        <w:ind w:left="429"/>
        <w:spacing w:before="128" w:line="220" w:lineRule="auto"/>
        <w:rPr>
          <w:sz w:val="22"/>
          <w:szCs w:val="22"/>
        </w:rPr>
      </w:pPr>
      <w:r>
        <w:rPr>
          <w:sz w:val="22"/>
          <w:szCs w:val="22"/>
          <w:spacing w:val="-3"/>
        </w:rPr>
        <w:t>口确定其与其他节点的关系。</w:t>
      </w:r>
    </w:p>
    <w:p>
      <w:pPr>
        <w:pStyle w:val="BodyText"/>
        <w:ind w:left="429"/>
        <w:spacing w:before="107" w:line="219" w:lineRule="auto"/>
        <w:rPr>
          <w:sz w:val="22"/>
          <w:szCs w:val="22"/>
        </w:rPr>
      </w:pPr>
      <w:r>
        <w:rPr>
          <w:sz w:val="22"/>
          <w:szCs w:val="22"/>
          <w:spacing w:val="-2"/>
        </w:rPr>
        <w:t>口拥有目标所有者或所有者团队。</w:t>
      </w:r>
    </w:p>
    <w:p>
      <w:pPr>
        <w:pStyle w:val="BodyText"/>
        <w:ind w:left="429"/>
        <w:spacing w:before="110" w:line="368" w:lineRule="exact"/>
        <w:rPr>
          <w:sz w:val="22"/>
          <w:szCs w:val="22"/>
        </w:rPr>
      </w:pPr>
      <w:r>
        <w:rPr>
          <w:sz w:val="22"/>
          <w:szCs w:val="22"/>
          <w:spacing w:val="2"/>
          <w:position w:val="10"/>
        </w:rPr>
        <w:t>口有描述(用预期成效表示)。</w:t>
      </w:r>
    </w:p>
    <w:p>
      <w:pPr>
        <w:pStyle w:val="BodyText"/>
        <w:ind w:left="429"/>
        <w:spacing w:before="1" w:line="218" w:lineRule="auto"/>
        <w:rPr>
          <w:sz w:val="22"/>
          <w:szCs w:val="22"/>
        </w:rPr>
      </w:pPr>
      <w:r>
        <w:rPr>
          <w:sz w:val="22"/>
          <w:szCs w:val="22"/>
          <w:spacing w:val="-4"/>
        </w:rPr>
        <w:t>口确定潜在的挑战与机遇。</w:t>
      </w:r>
    </w:p>
    <w:p>
      <w:pPr>
        <w:pStyle w:val="BodyText"/>
        <w:ind w:left="429"/>
        <w:spacing w:before="110" w:line="371" w:lineRule="exact"/>
        <w:rPr>
          <w:sz w:val="22"/>
          <w:szCs w:val="22"/>
        </w:rPr>
      </w:pPr>
      <w:r>
        <w:rPr>
          <w:sz w:val="22"/>
          <w:szCs w:val="22"/>
          <w:spacing w:val="5"/>
          <w:position w:val="11"/>
        </w:rPr>
        <w:t>口有1～3个成功的度量标准。</w:t>
      </w:r>
    </w:p>
    <w:p>
      <w:pPr>
        <w:pStyle w:val="BodyText"/>
        <w:ind w:left="429"/>
        <w:spacing w:line="220" w:lineRule="auto"/>
        <w:rPr>
          <w:sz w:val="22"/>
          <w:szCs w:val="22"/>
        </w:rPr>
      </w:pPr>
      <w:r>
        <w:rPr>
          <w:sz w:val="22"/>
          <w:szCs w:val="22"/>
          <w:spacing w:val="-2"/>
        </w:rPr>
        <w:t>口确定潜在的子节点。</w:t>
      </w:r>
    </w:p>
    <w:p>
      <w:pPr>
        <w:spacing w:before="69"/>
        <w:rPr/>
      </w:pPr>
      <w:r/>
    </w:p>
    <w:p>
      <w:pPr>
        <w:sectPr>
          <w:pgSz w:w="8290" w:h="12560"/>
          <w:pgMar w:top="400" w:right="601" w:bottom="0" w:left="630" w:header="0" w:footer="0" w:gutter="0"/>
          <w:cols w:equalWidth="0" w:num="1">
            <w:col w:w="7059" w:space="0"/>
          </w:cols>
        </w:sectPr>
        <w:rPr/>
      </w:pPr>
    </w:p>
    <w:p>
      <w:pPr>
        <w:ind w:left="1269"/>
        <w:spacing w:before="37" w:line="224" w:lineRule="auto"/>
        <w:rPr>
          <w:rFonts w:ascii="Arial" w:hAnsi="Arial" w:eastAsia="Arial" w:cs="Arial"/>
          <w:sz w:val="18"/>
          <w:szCs w:val="18"/>
        </w:rPr>
      </w:pPr>
      <w:r>
        <w:drawing>
          <wp:anchor distT="0" distB="0" distL="0" distR="0" simplePos="0" relativeHeight="253003776" behindDoc="1" locked="0" layoutInCell="1" allowOverlap="1">
            <wp:simplePos x="0" y="0"/>
            <wp:positionH relativeFrom="column">
              <wp:posOffset>609588</wp:posOffset>
            </wp:positionH>
            <wp:positionV relativeFrom="paragraph">
              <wp:posOffset>-71379</wp:posOffset>
            </wp:positionV>
            <wp:extent cx="3251191" cy="1733576"/>
            <wp:effectExtent l="0" t="0" r="0" b="0"/>
            <wp:wrapNone/>
            <wp:docPr id="246" name="IM 246"/>
            <wp:cNvGraphicFramePr/>
            <a:graphic>
              <a:graphicData uri="http://schemas.openxmlformats.org/drawingml/2006/picture">
                <pic:pic>
                  <pic:nvPicPr>
                    <pic:cNvPr id="246" name="IM 246"/>
                    <pic:cNvPicPr/>
                  </pic:nvPicPr>
                  <pic:blipFill>
                    <a:blip r:embed="rId126"/>
                    <a:stretch>
                      <a:fillRect/>
                    </a:stretch>
                  </pic:blipFill>
                  <pic:spPr>
                    <a:xfrm rot="0">
                      <a:off x="0" y="0"/>
                      <a:ext cx="3251191" cy="1733576"/>
                    </a:xfrm>
                    <a:prstGeom prst="rect">
                      <a:avLst/>
                    </a:prstGeom>
                  </pic:spPr>
                </pic:pic>
              </a:graphicData>
            </a:graphic>
          </wp:anchor>
        </w:drawing>
      </w:r>
      <w:r>
        <w:rPr>
          <w:rFonts w:ascii="SimHei" w:hAnsi="SimHei" w:eastAsia="SimHei" w:cs="SimHei"/>
          <w:sz w:val="18"/>
          <w:szCs w:val="18"/>
          <w:spacing w:val="-22"/>
        </w:rPr>
        <w:t>目标</w:t>
      </w:r>
      <w:r>
        <w:rPr>
          <w:rFonts w:ascii="SimHei" w:hAnsi="SimHei" w:eastAsia="SimHei" w:cs="SimHei"/>
          <w:sz w:val="18"/>
          <w:szCs w:val="18"/>
          <w:spacing w:val="-35"/>
        </w:rPr>
        <w:t xml:space="preserve"> </w:t>
      </w:r>
      <w:r>
        <w:rPr>
          <w:rFonts w:ascii="Arial" w:hAnsi="Arial" w:eastAsia="Arial" w:cs="Arial"/>
          <w:sz w:val="18"/>
          <w:szCs w:val="18"/>
          <w:spacing w:val="-22"/>
        </w:rPr>
        <w:t>X</w:t>
      </w:r>
    </w:p>
    <w:p>
      <w:pPr>
        <w:spacing w:line="279" w:lineRule="auto"/>
        <w:rPr>
          <w:rFonts w:ascii="Arial"/>
          <w:sz w:val="21"/>
        </w:rPr>
      </w:pPr>
      <w:r/>
    </w:p>
    <w:p>
      <w:pPr>
        <w:pStyle w:val="BodyText"/>
        <w:ind w:left="1089"/>
        <w:spacing w:before="59" w:line="219" w:lineRule="auto"/>
        <w:rPr>
          <w:sz w:val="18"/>
          <w:szCs w:val="18"/>
        </w:rPr>
      </w:pPr>
      <w:r>
        <w:rPr>
          <w:sz w:val="18"/>
          <w:szCs w:val="18"/>
          <w:spacing w:val="-15"/>
        </w:rPr>
        <w:t>负责人</w:t>
      </w:r>
    </w:p>
    <w:p>
      <w:pPr>
        <w:pStyle w:val="BodyText"/>
        <w:ind w:left="1089"/>
        <w:spacing w:before="67" w:line="219" w:lineRule="auto"/>
        <w:rPr>
          <w:sz w:val="18"/>
          <w:szCs w:val="18"/>
        </w:rPr>
      </w:pPr>
      <w:r>
        <w:rPr>
          <w:sz w:val="18"/>
          <w:szCs w:val="18"/>
          <w:spacing w:val="-18"/>
        </w:rPr>
        <w:t>业务负责人：名字</w:t>
      </w:r>
    </w:p>
    <w:p>
      <w:pPr>
        <w:pStyle w:val="BodyText"/>
        <w:ind w:left="1089"/>
        <w:spacing w:before="36" w:line="219" w:lineRule="auto"/>
        <w:rPr>
          <w:sz w:val="18"/>
          <w:szCs w:val="18"/>
        </w:rPr>
      </w:pPr>
      <w:r>
        <w:rPr>
          <w:sz w:val="18"/>
          <w:szCs w:val="18"/>
          <w:spacing w:val="-18"/>
        </w:rPr>
        <w:t>产品负责人：名字</w:t>
      </w:r>
    </w:p>
    <w:p>
      <w:pPr>
        <w:pStyle w:val="BodyText"/>
        <w:ind w:left="1089"/>
        <w:spacing w:before="6" w:line="219" w:lineRule="auto"/>
        <w:rPr>
          <w:sz w:val="18"/>
          <w:szCs w:val="18"/>
        </w:rPr>
      </w:pPr>
      <w:r>
        <w:rPr>
          <w:sz w:val="18"/>
          <w:szCs w:val="18"/>
          <w:spacing w:val="-18"/>
        </w:rPr>
        <w:t>技术负责人：名字</w:t>
      </w:r>
    </w:p>
    <w:p>
      <w:pPr>
        <w:pStyle w:val="BodyText"/>
        <w:ind w:left="1089" w:right="92"/>
        <w:spacing w:before="37" w:line="217" w:lineRule="auto"/>
        <w:rPr>
          <w:sz w:val="18"/>
          <w:szCs w:val="18"/>
        </w:rPr>
      </w:pPr>
      <w:r>
        <w:rPr>
          <w:sz w:val="18"/>
          <w:szCs w:val="18"/>
          <w:spacing w:val="-21"/>
        </w:rPr>
        <w:t>用户体验负责人：名字</w:t>
      </w:r>
      <w:r>
        <w:rPr>
          <w:sz w:val="18"/>
          <w:szCs w:val="18"/>
          <w:spacing w:val="6"/>
        </w:rPr>
        <w:t xml:space="preserve"> </w:t>
      </w:r>
      <w:r>
        <w:rPr>
          <w:sz w:val="18"/>
          <w:szCs w:val="18"/>
          <w:spacing w:val="-18"/>
        </w:rPr>
        <w:t>项目负责人：名字</w:t>
      </w:r>
    </w:p>
    <w:p>
      <w:pPr>
        <w:spacing w:line="14" w:lineRule="auto"/>
        <w:rPr>
          <w:rFonts w:ascii="Arial"/>
          <w:sz w:val="2"/>
        </w:rPr>
      </w:pPr>
      <w:r>
        <w:rPr>
          <w:rFonts w:ascii="Arial" w:hAnsi="Arial" w:eastAsia="Arial" w:cs="Arial"/>
          <w:sz w:val="2"/>
          <w:szCs w:val="2"/>
        </w:rPr>
        <w:br w:type="column"/>
      </w:r>
    </w:p>
    <w:p>
      <w:pPr>
        <w:spacing w:before="44" w:line="222" w:lineRule="auto"/>
        <w:rPr>
          <w:rFonts w:ascii="SimHei" w:hAnsi="SimHei" w:eastAsia="SimHei" w:cs="SimHei"/>
          <w:sz w:val="18"/>
          <w:szCs w:val="18"/>
        </w:rPr>
      </w:pPr>
      <w:r>
        <w:rPr>
          <w:rFonts w:ascii="SimHei" w:hAnsi="SimHei" w:eastAsia="SimHei" w:cs="SimHei"/>
          <w:sz w:val="18"/>
          <w:szCs w:val="18"/>
          <w:spacing w:val="-13"/>
        </w:rPr>
        <w:t>目标名</w:t>
      </w:r>
    </w:p>
    <w:p>
      <w:pPr>
        <w:ind w:left="2"/>
        <w:spacing w:before="210" w:line="218" w:lineRule="auto"/>
        <w:rPr>
          <w:rFonts w:ascii="SimHei" w:hAnsi="SimHei" w:eastAsia="SimHei" w:cs="SimHei"/>
          <w:sz w:val="18"/>
          <w:szCs w:val="18"/>
        </w:rPr>
      </w:pPr>
      <w:r>
        <w:rPr>
          <w:rFonts w:ascii="SimHei" w:hAnsi="SimHei" w:eastAsia="SimHei" w:cs="SimHei"/>
          <w:sz w:val="18"/>
          <w:szCs w:val="18"/>
          <w:b/>
          <w:bCs/>
          <w:color w:val="FFFFFF"/>
          <w:spacing w:val="-14"/>
          <w:w w:val="97"/>
        </w:rPr>
        <w:t>描述与客户</w:t>
      </w:r>
    </w:p>
    <w:p>
      <w:pPr>
        <w:spacing w:before="1" w:line="222" w:lineRule="auto"/>
        <w:rPr>
          <w:rFonts w:ascii="SimHei" w:hAnsi="SimHei" w:eastAsia="SimHei" w:cs="SimHei"/>
          <w:sz w:val="18"/>
          <w:szCs w:val="18"/>
        </w:rPr>
      </w:pPr>
      <w:r>
        <w:rPr>
          <w:rFonts w:ascii="SimHei" w:hAnsi="SimHei" w:eastAsia="SimHei" w:cs="SimHei"/>
          <w:sz w:val="18"/>
          <w:szCs w:val="18"/>
          <w:color w:val="FFFFFF"/>
          <w:spacing w:val="-14"/>
        </w:rPr>
        <w:t>-关于目标和客户的描述</w:t>
      </w:r>
    </w:p>
    <w:p>
      <w:pPr>
        <w:spacing w:line="381" w:lineRule="auto"/>
        <w:rPr>
          <w:rFonts w:ascii="Arial"/>
          <w:sz w:val="21"/>
        </w:rPr>
      </w:pPr>
      <w:r/>
    </w:p>
    <w:p>
      <w:pPr>
        <w:spacing w:before="59" w:line="195" w:lineRule="auto"/>
        <w:rPr>
          <w:rFonts w:ascii="SimHei" w:hAnsi="SimHei" w:eastAsia="SimHei" w:cs="SimHei"/>
          <w:sz w:val="18"/>
          <w:szCs w:val="18"/>
        </w:rPr>
      </w:pPr>
      <w:r>
        <w:rPr>
          <w:rFonts w:ascii="SimHei" w:hAnsi="SimHei" w:eastAsia="SimHei" w:cs="SimHei"/>
          <w:sz w:val="18"/>
          <w:szCs w:val="18"/>
          <w:color w:val="FFFFFF"/>
          <w:spacing w:val="-13"/>
          <w:w w:val="98"/>
        </w:rPr>
        <w:t>成功度量标准</w:t>
      </w:r>
    </w:p>
    <w:p>
      <w:pPr>
        <w:spacing w:before="1" w:line="221" w:lineRule="auto"/>
        <w:rPr>
          <w:rFonts w:ascii="SimHei" w:hAnsi="SimHei" w:eastAsia="SimHei" w:cs="SimHei"/>
          <w:sz w:val="18"/>
          <w:szCs w:val="18"/>
        </w:rPr>
      </w:pPr>
      <w:r>
        <w:rPr>
          <w:rFonts w:ascii="SimHei" w:hAnsi="SimHei" w:eastAsia="SimHei" w:cs="SimHei"/>
          <w:sz w:val="18"/>
          <w:szCs w:val="18"/>
          <w:color w:val="FFFFFF"/>
          <w:spacing w:val="-14"/>
        </w:rPr>
        <w:t>-成功的度量标准</w:t>
      </w:r>
    </w:p>
    <w:p>
      <w:pPr>
        <w:spacing w:before="245" w:line="204" w:lineRule="auto"/>
        <w:rPr>
          <w:rFonts w:ascii="SimHei" w:hAnsi="SimHei" w:eastAsia="SimHei" w:cs="SimHei"/>
          <w:sz w:val="18"/>
          <w:szCs w:val="18"/>
        </w:rPr>
      </w:pPr>
      <w:r>
        <w:rPr>
          <w:rFonts w:ascii="SimHei" w:hAnsi="SimHei" w:eastAsia="SimHei" w:cs="SimHei"/>
          <w:sz w:val="18"/>
          <w:szCs w:val="18"/>
          <w:color w:val="FFFFFF"/>
          <w:spacing w:val="-15"/>
          <w:w w:val="98"/>
        </w:rPr>
        <w:t>挑战与机遇</w:t>
      </w:r>
    </w:p>
    <w:p>
      <w:pPr>
        <w:pStyle w:val="BodyText"/>
        <w:spacing w:line="184" w:lineRule="auto"/>
        <w:rPr>
          <w:sz w:val="18"/>
          <w:szCs w:val="18"/>
        </w:rPr>
      </w:pPr>
      <w:r>
        <w:rPr>
          <w:sz w:val="18"/>
          <w:szCs w:val="18"/>
          <w:color w:val="FFFFFF"/>
          <w:spacing w:val="-12"/>
        </w:rPr>
        <w:t>-挑战与机遇</w:t>
      </w:r>
    </w:p>
    <w:p>
      <w:pPr>
        <w:spacing w:line="184" w:lineRule="auto"/>
        <w:sectPr>
          <w:type w:val="continuous"/>
          <w:pgSz w:w="8290" w:h="12560"/>
          <w:pgMar w:top="400" w:right="601" w:bottom="0" w:left="630" w:header="0" w:footer="0" w:gutter="0"/>
          <w:cols w:equalWidth="0" w:num="2">
            <w:col w:w="2780" w:space="100"/>
            <w:col w:w="4179" w:space="0"/>
          </w:cols>
        </w:sectPr>
        <w:rPr>
          <w:sz w:val="18"/>
          <w:szCs w:val="18"/>
        </w:rPr>
      </w:pPr>
    </w:p>
    <w:p>
      <w:pPr>
        <w:spacing w:line="301" w:lineRule="auto"/>
        <w:rPr>
          <w:rFonts w:ascii="Arial"/>
          <w:sz w:val="21"/>
        </w:rPr>
      </w:pPr>
      <w:r/>
    </w:p>
    <w:p>
      <w:pPr>
        <w:pStyle w:val="BodyText"/>
        <w:ind w:left="2179"/>
        <w:spacing w:before="59" w:line="220" w:lineRule="auto"/>
        <w:rPr>
          <w:sz w:val="18"/>
          <w:szCs w:val="18"/>
        </w:rPr>
      </w:pPr>
      <w:r>
        <w:rPr>
          <w:sz w:val="18"/>
          <w:szCs w:val="18"/>
          <w:spacing w:val="7"/>
        </w:rPr>
        <w:t>图4-3</w:t>
      </w:r>
      <w:r>
        <w:rPr>
          <w:sz w:val="18"/>
          <w:szCs w:val="18"/>
          <w:spacing w:val="58"/>
        </w:rPr>
        <w:t xml:space="preserve"> </w:t>
      </w:r>
      <w:r>
        <w:rPr>
          <w:sz w:val="18"/>
          <w:szCs w:val="18"/>
          <w:spacing w:val="7"/>
        </w:rPr>
        <w:t>一页战略目标描述的示例</w:t>
      </w:r>
    </w:p>
    <w:p>
      <w:pPr>
        <w:spacing w:line="447" w:lineRule="auto"/>
        <w:rPr>
          <w:rFonts w:ascii="Arial"/>
          <w:sz w:val="21"/>
        </w:rPr>
      </w:pPr>
      <w:r/>
    </w:p>
    <w:p>
      <w:pPr>
        <w:ind w:left="2"/>
        <w:spacing w:before="72" w:line="222" w:lineRule="auto"/>
        <w:outlineLvl w:val="1"/>
        <w:rPr>
          <w:rFonts w:ascii="SimHei" w:hAnsi="SimHei" w:eastAsia="SimHei" w:cs="SimHei"/>
          <w:sz w:val="22"/>
          <w:szCs w:val="22"/>
        </w:rPr>
      </w:pPr>
      <w:r>
        <w:rPr>
          <w:rFonts w:ascii="SimHei" w:hAnsi="SimHei" w:eastAsia="SimHei" w:cs="SimHei"/>
          <w:sz w:val="22"/>
          <w:szCs w:val="22"/>
          <w:b/>
          <w:bCs/>
          <w:spacing w:val="6"/>
        </w:rPr>
        <w:t>4.1.3</w:t>
      </w:r>
      <w:r>
        <w:rPr>
          <w:rFonts w:ascii="SimHei" w:hAnsi="SimHei" w:eastAsia="SimHei" w:cs="SimHei"/>
          <w:sz w:val="22"/>
          <w:szCs w:val="22"/>
          <w:spacing w:val="6"/>
        </w:rPr>
        <w:t xml:space="preserve">  </w:t>
      </w:r>
      <w:r>
        <w:rPr>
          <w:rFonts w:ascii="SimHei" w:hAnsi="SimHei" w:eastAsia="SimHei" w:cs="SimHei"/>
          <w:sz w:val="22"/>
          <w:szCs w:val="22"/>
          <w:b/>
          <w:bCs/>
          <w:spacing w:val="6"/>
        </w:rPr>
        <w:t>战略投资组合所有权</w:t>
      </w:r>
    </w:p>
    <w:p>
      <w:pPr>
        <w:pStyle w:val="BodyText"/>
        <w:ind w:right="32" w:firstLine="429"/>
        <w:spacing w:before="160" w:line="327" w:lineRule="auto"/>
        <w:jc w:val="both"/>
        <w:rPr>
          <w:sz w:val="22"/>
          <w:szCs w:val="22"/>
        </w:rPr>
      </w:pPr>
      <w:r>
        <w:rPr>
          <w:sz w:val="22"/>
          <w:szCs w:val="22"/>
          <w:spacing w:val="11"/>
        </w:rPr>
        <w:t>现在，我们对投资组合有了明确定义，你可以将每</w:t>
      </w:r>
      <w:r>
        <w:rPr>
          <w:sz w:val="22"/>
          <w:szCs w:val="22"/>
          <w:spacing w:val="10"/>
        </w:rPr>
        <w:t>个投资组合(即</w:t>
      </w:r>
      <w:r>
        <w:rPr>
          <w:sz w:val="22"/>
          <w:szCs w:val="22"/>
        </w:rPr>
        <w:t xml:space="preserve"> </w:t>
      </w:r>
      <w:r>
        <w:rPr>
          <w:rFonts w:ascii="Times New Roman" w:hAnsi="Times New Roman" w:eastAsia="Times New Roman" w:cs="Times New Roman"/>
          <w:sz w:val="22"/>
          <w:szCs w:val="22"/>
        </w:rPr>
        <w:t>LVT</w:t>
      </w:r>
      <w:r>
        <w:rPr>
          <w:sz w:val="22"/>
          <w:szCs w:val="22"/>
          <w:spacing w:val="3"/>
        </w:rPr>
        <w:t>中的每个节点)的决策权委托给那些最有能力做出决策以实现预期成</w:t>
      </w:r>
      <w:r>
        <w:rPr>
          <w:sz w:val="22"/>
          <w:szCs w:val="22"/>
          <w:spacing w:val="11"/>
        </w:rPr>
        <w:t xml:space="preserve"> </w:t>
      </w:r>
      <w:r>
        <w:rPr>
          <w:sz w:val="22"/>
          <w:szCs w:val="22"/>
        </w:rPr>
        <w:t>效的人员。</w:t>
      </w:r>
      <w:r>
        <w:rPr>
          <w:rFonts w:ascii="Times New Roman" w:hAnsi="Times New Roman" w:eastAsia="Times New Roman" w:cs="Times New Roman"/>
          <w:sz w:val="22"/>
          <w:szCs w:val="22"/>
        </w:rPr>
        <w:t>EDGE </w:t>
      </w:r>
      <w:r>
        <w:rPr>
          <w:sz w:val="22"/>
          <w:szCs w:val="22"/>
        </w:rPr>
        <w:t>建议让决策尽可能靠近工作内容，因此我们为不同投资</w:t>
      </w:r>
    </w:p>
    <w:p>
      <w:pPr>
        <w:pStyle w:val="BodyText"/>
        <w:spacing w:before="1" w:line="218" w:lineRule="auto"/>
        <w:rPr>
          <w:sz w:val="22"/>
          <w:szCs w:val="22"/>
        </w:rPr>
      </w:pPr>
      <w:r>
        <w:rPr>
          <w:sz w:val="22"/>
          <w:szCs w:val="22"/>
          <w:spacing w:val="-6"/>
        </w:rPr>
        <w:t>组合级别的所有权和决策权提供以下指导建议。</w:t>
      </w:r>
    </w:p>
    <w:p>
      <w:pPr>
        <w:pStyle w:val="BodyText"/>
        <w:ind w:right="30" w:firstLine="429"/>
        <w:spacing w:before="131" w:line="326" w:lineRule="auto"/>
        <w:jc w:val="both"/>
        <w:rPr>
          <w:sz w:val="22"/>
          <w:szCs w:val="22"/>
        </w:rPr>
      </w:pPr>
      <w:r>
        <w:rPr>
          <w:sz w:val="22"/>
          <w:szCs w:val="22"/>
        </w:rPr>
        <w:t>管理团队应制定</w:t>
      </w:r>
      <w:r>
        <w:rPr>
          <w:rFonts w:ascii="Times New Roman" w:hAnsi="Times New Roman" w:eastAsia="Times New Roman" w:cs="Times New Roman"/>
          <w:sz w:val="22"/>
          <w:szCs w:val="22"/>
        </w:rPr>
        <w:t>LVT</w:t>
      </w:r>
      <w:r>
        <w:rPr>
          <w:sz w:val="22"/>
          <w:szCs w:val="22"/>
        </w:rPr>
        <w:t>的愿景和目标层次。这与他们制定战略并为支持</w:t>
      </w:r>
      <w:r>
        <w:rPr>
          <w:sz w:val="22"/>
          <w:szCs w:val="22"/>
          <w:spacing w:val="4"/>
        </w:rPr>
        <w:t xml:space="preserve"> </w:t>
      </w:r>
      <w:r>
        <w:rPr>
          <w:sz w:val="22"/>
          <w:szCs w:val="22"/>
          <w:spacing w:val="-1"/>
        </w:rPr>
        <w:t>该战略而进行投资分配的典型责任高度一致。如前所述，愿景和目标应该</w:t>
      </w:r>
    </w:p>
    <w:p>
      <w:pPr>
        <w:pStyle w:val="BodyText"/>
        <w:spacing w:line="184" w:lineRule="auto"/>
        <w:rPr>
          <w:sz w:val="18"/>
          <w:szCs w:val="18"/>
        </w:rPr>
      </w:pPr>
      <w:r>
        <w:rPr>
          <w:sz w:val="18"/>
          <w:szCs w:val="18"/>
          <w:spacing w:val="39"/>
        </w:rPr>
        <w:t>相对稳定，并为组织的战略意图提供基础。如果用驾驶来作比喻，这就是</w:t>
      </w:r>
    </w:p>
    <w:p>
      <w:pPr>
        <w:spacing w:line="184" w:lineRule="auto"/>
        <w:sectPr>
          <w:type w:val="continuous"/>
          <w:pgSz w:w="8290" w:h="12560"/>
          <w:pgMar w:top="400" w:right="601" w:bottom="0" w:left="630" w:header="0" w:footer="0" w:gutter="0"/>
          <w:cols w:equalWidth="0" w:num="1">
            <w:col w:w="7059" w:space="0"/>
          </w:cols>
        </w:sectPr>
        <w:rPr>
          <w:sz w:val="18"/>
          <w:szCs w:val="18"/>
        </w:rPr>
      </w:pPr>
    </w:p>
    <w:p>
      <w:pPr>
        <w:pStyle w:val="BodyText"/>
        <w:ind w:left="19"/>
        <w:spacing w:line="221" w:lineRule="auto"/>
        <w:rPr>
          <w:rFonts w:ascii="SimHei" w:hAnsi="SimHei" w:eastAsia="SimHei" w:cs="SimHei"/>
          <w:sz w:val="20"/>
          <w:szCs w:val="20"/>
        </w:rPr>
      </w:pPr>
      <w:r>
        <w:drawing>
          <wp:anchor distT="0" distB="0" distL="0" distR="0" simplePos="0" relativeHeight="253021184" behindDoc="0" locked="0" layoutInCell="0" allowOverlap="1">
            <wp:simplePos x="0" y="0"/>
            <wp:positionH relativeFrom="page">
              <wp:posOffset>336537</wp:posOffset>
            </wp:positionH>
            <wp:positionV relativeFrom="page">
              <wp:posOffset>6597654</wp:posOffset>
            </wp:positionV>
            <wp:extent cx="1295402" cy="6380"/>
            <wp:effectExtent l="0" t="0" r="0" b="0"/>
            <wp:wrapNone/>
            <wp:docPr id="248" name="IM 248"/>
            <wp:cNvGraphicFramePr/>
            <a:graphic>
              <a:graphicData uri="http://schemas.openxmlformats.org/drawingml/2006/picture">
                <pic:pic>
                  <pic:nvPicPr>
                    <pic:cNvPr id="248" name="IM 248"/>
                    <pic:cNvPicPr/>
                  </pic:nvPicPr>
                  <pic:blipFill>
                    <a:blip r:embed="rId127"/>
                    <a:stretch>
                      <a:fillRect/>
                    </a:stretch>
                  </pic:blipFill>
                  <pic:spPr>
                    <a:xfrm rot="0">
                      <a:off x="0" y="0"/>
                      <a:ext cx="1295402" cy="6380"/>
                    </a:xfrm>
                    <a:prstGeom prst="rect">
                      <a:avLst/>
                    </a:prstGeom>
                  </pic:spPr>
                </pic:pic>
              </a:graphicData>
            </a:graphic>
          </wp:anchor>
        </w:drawing>
      </w:r>
      <w:bookmarkStart w:name="bookmark21" w:id="28"/>
      <w:bookmarkEnd w:id="28"/>
      <w:r>
        <w:rPr>
          <w:sz w:val="15"/>
          <w:szCs w:val="15"/>
          <w:spacing w:val="-6"/>
        </w:rPr>
        <w:t>58         </w:t>
      </w:r>
      <w:r>
        <w:rPr>
          <w:sz w:val="20"/>
          <w:szCs w:val="20"/>
          <w:spacing w:val="-6"/>
        </w:rPr>
        <w:t>EDGE:  </w:t>
      </w:r>
      <w:r>
        <w:rPr>
          <w:rFonts w:ascii="SimHei" w:hAnsi="SimHei" w:eastAsia="SimHei" w:cs="SimHei"/>
          <w:sz w:val="20"/>
          <w:szCs w:val="20"/>
          <w:spacing w:val="-6"/>
        </w:rPr>
        <w:t>价值驱动</w:t>
      </w:r>
      <w:r>
        <w:rPr>
          <w:rFonts w:ascii="SimHei" w:hAnsi="SimHei" w:eastAsia="SimHei" w:cs="SimHei"/>
          <w:sz w:val="20"/>
          <w:szCs w:val="20"/>
          <w:spacing w:val="-7"/>
        </w:rPr>
        <w:t>的数字化转型</w:t>
      </w:r>
    </w:p>
    <w:p>
      <w:pPr>
        <w:spacing w:line="305" w:lineRule="auto"/>
        <w:rPr>
          <w:rFonts w:ascii="Arial"/>
          <w:sz w:val="21"/>
        </w:rPr>
      </w:pPr>
      <w:r/>
    </w:p>
    <w:p>
      <w:pPr>
        <w:spacing w:line="305" w:lineRule="auto"/>
        <w:rPr>
          <w:rFonts w:ascii="Arial"/>
          <w:sz w:val="21"/>
        </w:rPr>
      </w:pPr>
      <w:r/>
    </w:p>
    <w:p>
      <w:pPr>
        <w:pStyle w:val="BodyText"/>
        <w:ind w:left="19"/>
        <w:spacing w:before="65" w:line="219" w:lineRule="auto"/>
        <w:rPr>
          <w:sz w:val="20"/>
          <w:szCs w:val="20"/>
        </w:rPr>
      </w:pPr>
      <w:r>
        <w:rPr>
          <w:sz w:val="20"/>
          <w:szCs w:val="20"/>
          <w:spacing w:val="12"/>
        </w:rPr>
        <w:t>允许管理团队掌控组织的方向舵。</w:t>
      </w:r>
    </w:p>
    <w:p>
      <w:pPr>
        <w:pStyle w:val="BodyText"/>
        <w:ind w:left="19" w:firstLine="450"/>
        <w:spacing w:before="110" w:line="342" w:lineRule="auto"/>
        <w:jc w:val="both"/>
        <w:rPr>
          <w:sz w:val="20"/>
          <w:szCs w:val="20"/>
        </w:rPr>
      </w:pPr>
      <w:r>
        <w:rPr>
          <w:sz w:val="20"/>
          <w:szCs w:val="20"/>
          <w:spacing w:val="22"/>
        </w:rPr>
        <w:t>为管理团队所描述的战略投资组合中的每个目标创建一个目标团</w:t>
      </w:r>
      <w:r>
        <w:rPr>
          <w:sz w:val="20"/>
          <w:szCs w:val="20"/>
          <w:spacing w:val="21"/>
        </w:rPr>
        <w:t>队。</w:t>
      </w:r>
      <w:r>
        <w:rPr>
          <w:sz w:val="20"/>
          <w:szCs w:val="20"/>
        </w:rPr>
        <w:t xml:space="preserve"> </w:t>
      </w:r>
      <w:r>
        <w:rPr>
          <w:sz w:val="20"/>
          <w:szCs w:val="20"/>
          <w:spacing w:val="19"/>
        </w:rPr>
        <w:t>这个团队至少需要包括来自业务运营、技术和产品组织的代表。该团队的 </w:t>
      </w:r>
      <w:r>
        <w:rPr>
          <w:sz w:val="20"/>
          <w:szCs w:val="20"/>
          <w:spacing w:val="19"/>
        </w:rPr>
        <w:t>章程是针对其被赋予的目标定义投注组合。这通常不是某一个团队成员的 </w:t>
      </w:r>
      <w:r>
        <w:rPr>
          <w:sz w:val="20"/>
          <w:szCs w:val="20"/>
          <w:spacing w:val="19"/>
        </w:rPr>
        <w:t>全职工作，这些角色的可能候选人会因组织而异。其目的是让整个价值流</w:t>
      </w:r>
      <w:r>
        <w:rPr>
          <w:sz w:val="20"/>
          <w:szCs w:val="20"/>
          <w:spacing w:val="4"/>
        </w:rPr>
        <w:t xml:space="preserve">  </w:t>
      </w:r>
      <w:r>
        <w:rPr>
          <w:sz w:val="20"/>
          <w:szCs w:val="20"/>
          <w:spacing w:val="19"/>
        </w:rPr>
        <w:t>参与到投资组合的战略决策中并对其进行优先级排序。这是奠定责任制基</w:t>
      </w:r>
      <w:r>
        <w:rPr>
          <w:sz w:val="20"/>
          <w:szCs w:val="20"/>
          <w:spacing w:val="4"/>
        </w:rPr>
        <w:t xml:space="preserve">  </w:t>
      </w:r>
      <w:r>
        <w:rPr>
          <w:sz w:val="20"/>
          <w:szCs w:val="20"/>
          <w:spacing w:val="19"/>
        </w:rPr>
        <w:t>础的关键。目标团队对结果负责，而不是对计划的执行负责。如果他们最 </w:t>
      </w:r>
      <w:r>
        <w:rPr>
          <w:sz w:val="20"/>
          <w:szCs w:val="20"/>
          <w:spacing w:val="19"/>
        </w:rPr>
        <w:t>初的投注没有达到目标期望成效，那么他们有责任更改投注并投资于其他</w:t>
      </w:r>
    </w:p>
    <w:p>
      <w:pPr>
        <w:pStyle w:val="BodyText"/>
        <w:ind w:left="19"/>
        <w:spacing w:line="219" w:lineRule="auto"/>
        <w:rPr>
          <w:sz w:val="20"/>
          <w:szCs w:val="20"/>
        </w:rPr>
      </w:pPr>
      <w:r>
        <w:rPr>
          <w:sz w:val="20"/>
          <w:szCs w:val="20"/>
          <w:spacing w:val="14"/>
        </w:rPr>
        <w:t>地方，不过这些投资必须限制在管理团队赋予他们的目标范围之内。</w:t>
      </w:r>
    </w:p>
    <w:p>
      <w:pPr>
        <w:pStyle w:val="BodyText"/>
        <w:ind w:left="19" w:right="19" w:firstLine="450"/>
        <w:spacing w:before="193" w:line="341" w:lineRule="auto"/>
        <w:jc w:val="both"/>
        <w:rPr>
          <w:sz w:val="20"/>
          <w:szCs w:val="20"/>
        </w:rPr>
      </w:pPr>
      <w:r>
        <w:rPr>
          <w:sz w:val="20"/>
          <w:szCs w:val="20"/>
          <w:spacing w:val="21"/>
        </w:rPr>
        <w:t>为目标团队所描述的目标投资组合中的每个投注创建一个投注团队。</w:t>
      </w:r>
      <w:r>
        <w:rPr>
          <w:sz w:val="20"/>
          <w:szCs w:val="20"/>
          <w:spacing w:val="8"/>
        </w:rPr>
        <w:t xml:space="preserve"> </w:t>
      </w:r>
      <w:r>
        <w:rPr>
          <w:sz w:val="20"/>
          <w:szCs w:val="20"/>
          <w:spacing w:val="18"/>
        </w:rPr>
        <w:t>同样，重点是必须要有来自整个价值流的代表，并且有与目标团队相似的 </w:t>
      </w:r>
      <w:r>
        <w:rPr>
          <w:sz w:val="20"/>
          <w:szCs w:val="20"/>
          <w:spacing w:val="19"/>
        </w:rPr>
        <w:t>责任制及决策权，但目标团队位于精益价值树的上一层。接下来就可以创</w:t>
      </w:r>
    </w:p>
    <w:p>
      <w:pPr>
        <w:pStyle w:val="BodyText"/>
        <w:ind w:left="19"/>
        <w:spacing w:before="1" w:line="218" w:lineRule="auto"/>
        <w:rPr>
          <w:sz w:val="20"/>
          <w:szCs w:val="20"/>
        </w:rPr>
      </w:pPr>
      <w:r>
        <w:rPr>
          <w:sz w:val="20"/>
          <w:szCs w:val="20"/>
          <w:spacing w:val="12"/>
        </w:rPr>
        <w:t>建一个举措投资组合，并确定它们的</w:t>
      </w:r>
      <w:r>
        <w:rPr>
          <w:sz w:val="20"/>
          <w:szCs w:val="20"/>
          <w:spacing w:val="-39"/>
        </w:rPr>
        <w:t xml:space="preserve"> </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2"/>
        </w:rPr>
        <w:t xml:space="preserve">  </w:t>
      </w:r>
      <w:r>
        <w:rPr>
          <w:sz w:val="20"/>
          <w:szCs w:val="20"/>
          <w:spacing w:val="12"/>
        </w:rPr>
        <w:t>和投资分配。</w:t>
      </w:r>
    </w:p>
    <w:p>
      <w:pPr>
        <w:pStyle w:val="BodyText"/>
        <w:ind w:left="19" w:right="20" w:firstLine="450"/>
        <w:spacing w:before="131" w:line="312" w:lineRule="auto"/>
        <w:jc w:val="both"/>
        <w:rPr>
          <w:sz w:val="20"/>
          <w:szCs w:val="20"/>
        </w:rPr>
      </w:pPr>
      <w:r>
        <w:rPr>
          <w:sz w:val="20"/>
          <w:szCs w:val="20"/>
          <w:spacing w:val="19"/>
        </w:rPr>
        <w:t>为投注团队所描述的投注投资组合中的每一个举措创建一个举措团队</w:t>
      </w:r>
      <w:r>
        <w:rPr>
          <w:sz w:val="20"/>
          <w:szCs w:val="20"/>
        </w:rPr>
        <w:t xml:space="preserve"> </w:t>
      </w:r>
      <w:r>
        <w:rPr>
          <w:sz w:val="20"/>
          <w:szCs w:val="20"/>
          <w:spacing w:val="19"/>
        </w:rPr>
        <w:t>并委以重任。在这里，我们终于可以接触到真正执行工作内容的人。由于</w:t>
      </w:r>
      <w:r>
        <w:rPr>
          <w:sz w:val="20"/>
          <w:szCs w:val="20"/>
          <w:spacing w:val="12"/>
        </w:rPr>
        <w:t xml:space="preserve"> </w:t>
      </w:r>
      <w:r>
        <w:rPr>
          <w:sz w:val="20"/>
          <w:szCs w:val="20"/>
          <w:spacing w:val="12"/>
        </w:rPr>
        <w:t>举措是由投注团队提供资金，因此它们被分配给交付团队执行°。现在，我 </w:t>
      </w:r>
      <w:r>
        <w:rPr>
          <w:sz w:val="20"/>
          <w:szCs w:val="20"/>
          <w:spacing w:val="21"/>
        </w:rPr>
        <w:t>们将重点关注举措的所有权和限制的来源。交付团队在举措内做出决策，</w:t>
      </w:r>
      <w:r>
        <w:rPr>
          <w:sz w:val="20"/>
          <w:szCs w:val="20"/>
          <w:spacing w:val="16"/>
        </w:rPr>
        <w:t xml:space="preserve"> </w:t>
      </w:r>
      <w:r>
        <w:rPr>
          <w:sz w:val="20"/>
          <w:szCs w:val="20"/>
          <w:spacing w:val="14"/>
        </w:rPr>
        <w:t>并对投注团队负责，在其授权的资金范围内产生预期成效</w:t>
      </w:r>
      <w:r>
        <w:rPr>
          <w:sz w:val="20"/>
          <w:szCs w:val="20"/>
          <w:spacing w:val="-39"/>
        </w:rPr>
        <w:t xml:space="preserve"> </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3"/>
        </w:rPr>
        <w:t>)</w:t>
      </w:r>
      <w:r>
        <w:rPr>
          <w:sz w:val="20"/>
          <w:szCs w:val="20"/>
          <w:spacing w:val="13"/>
        </w:rPr>
        <w:t>。</w:t>
      </w:r>
    </w:p>
    <w:p>
      <w:pPr>
        <w:pStyle w:val="BodyText"/>
        <w:ind w:left="19" w:right="88" w:firstLine="450"/>
        <w:spacing w:before="171" w:line="351" w:lineRule="auto"/>
        <w:jc w:val="both"/>
        <w:rPr>
          <w:sz w:val="20"/>
          <w:szCs w:val="20"/>
        </w:rPr>
      </w:pPr>
      <w:r>
        <w:rPr>
          <w:sz w:val="20"/>
          <w:szCs w:val="20"/>
          <w:spacing w:val="21"/>
        </w:rPr>
        <w:t>如图4-4所示，这种与上一层级保持一致的级联管理很大程度上借鉴</w:t>
      </w:r>
      <w:r>
        <w:rPr>
          <w:sz w:val="20"/>
          <w:szCs w:val="20"/>
          <w:spacing w:val="18"/>
        </w:rPr>
        <w:t xml:space="preserve"> </w:t>
      </w:r>
      <w:r>
        <w:rPr>
          <w:sz w:val="20"/>
          <w:szCs w:val="20"/>
          <w:spacing w:val="10"/>
        </w:rPr>
        <w:t>了精益运动中的方针管理</w:t>
      </w:r>
      <w:r>
        <w:rPr>
          <w:sz w:val="20"/>
          <w:szCs w:val="20"/>
          <w:spacing w:val="-47"/>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Hoshin</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Kanri</w:t>
      </w:r>
      <w:r>
        <w:rPr>
          <w:rFonts w:ascii="Times New Roman" w:hAnsi="Times New Roman" w:eastAsia="Times New Roman" w:cs="Times New Roman"/>
          <w:sz w:val="20"/>
          <w:szCs w:val="20"/>
          <w:spacing w:val="10"/>
        </w:rPr>
        <w:t>)°</w:t>
      </w:r>
      <w:r>
        <w:rPr>
          <w:sz w:val="20"/>
          <w:szCs w:val="20"/>
          <w:spacing w:val="10"/>
        </w:rPr>
        <w:t>。尤其是“接球”的概念，它强</w:t>
      </w:r>
      <w:r>
        <w:rPr>
          <w:sz w:val="20"/>
          <w:szCs w:val="20"/>
        </w:rPr>
        <w:t xml:space="preserve"> </w:t>
      </w:r>
      <w:r>
        <w:rPr>
          <w:sz w:val="20"/>
          <w:szCs w:val="20"/>
          <w:spacing w:val="19"/>
        </w:rPr>
        <w:t>调了组织中责任层级之间的沟通、问责和反馈。这种方法在某种程度上不</w:t>
      </w:r>
      <w:r>
        <w:rPr>
          <w:sz w:val="20"/>
          <w:szCs w:val="20"/>
          <w:spacing w:val="12"/>
        </w:rPr>
        <w:t xml:space="preserve"> </w:t>
      </w:r>
      <w:r>
        <w:rPr>
          <w:sz w:val="20"/>
          <w:szCs w:val="20"/>
          <w:spacing w:val="19"/>
        </w:rPr>
        <w:t>同于方针管理最初自上而下的基本特征，而是鼓励对各种投资组合元素进</w:t>
      </w:r>
      <w:r>
        <w:rPr>
          <w:sz w:val="20"/>
          <w:szCs w:val="20"/>
          <w:spacing w:val="9"/>
        </w:rPr>
        <w:t xml:space="preserve"> </w:t>
      </w:r>
      <w:r>
        <w:rPr>
          <w:sz w:val="20"/>
          <w:szCs w:val="20"/>
          <w:spacing w:val="16"/>
        </w:rPr>
        <w:t>行更具协作性的应用，以此挖掘组织的蜂巢意识°</w:t>
      </w:r>
      <w:r>
        <w:rPr>
          <w:sz w:val="20"/>
          <w:szCs w:val="20"/>
          <w:spacing w:val="15"/>
        </w:rPr>
        <w:t>,并在变革管理的角度获</w:t>
      </w:r>
    </w:p>
    <w:p>
      <w:pPr>
        <w:pStyle w:val="BodyText"/>
        <w:ind w:left="19"/>
        <w:spacing w:before="1" w:line="219" w:lineRule="auto"/>
        <w:rPr>
          <w:sz w:val="20"/>
          <w:szCs w:val="20"/>
        </w:rPr>
      </w:pPr>
      <w:r>
        <w:rPr>
          <w:sz w:val="20"/>
          <w:szCs w:val="20"/>
          <w:spacing w:val="25"/>
        </w:rPr>
        <w:t>得认同</w:t>
      </w:r>
      <w:r>
        <w:rPr>
          <w:sz w:val="20"/>
          <w:szCs w:val="20"/>
          <w:spacing w:val="-42"/>
        </w:rPr>
        <w:t xml:space="preserve"> </w:t>
      </w:r>
      <w:r>
        <w:rPr>
          <w:sz w:val="20"/>
          <w:szCs w:val="20"/>
          <w:spacing w:val="25"/>
        </w:rPr>
        <w:t>。</w:t>
      </w:r>
    </w:p>
    <w:p>
      <w:pPr>
        <w:spacing w:line="252" w:lineRule="auto"/>
        <w:rPr>
          <w:rFonts w:ascii="Arial"/>
          <w:sz w:val="21"/>
        </w:rPr>
      </w:pPr>
      <w:r/>
    </w:p>
    <w:p>
      <w:pPr>
        <w:pStyle w:val="BodyText"/>
        <w:ind w:left="390"/>
        <w:spacing w:before="68" w:line="184" w:lineRule="auto"/>
        <w:rPr>
          <w:sz w:val="20"/>
          <w:szCs w:val="20"/>
        </w:rPr>
      </w:pPr>
      <w:r>
        <w:rPr>
          <w:rFonts w:ascii="STCaiyun" w:hAnsi="STCaiyun" w:eastAsia="STCaiyun" w:cs="STCaiyun"/>
          <w:sz w:val="20"/>
          <w:szCs w:val="20"/>
          <w:spacing w:val="-21"/>
        </w:rPr>
        <w:t>一   </w:t>
      </w:r>
      <w:r>
        <w:rPr>
          <w:sz w:val="20"/>
          <w:szCs w:val="20"/>
          <w:spacing w:val="-21"/>
        </w:rPr>
        <w:t>将在第9章中进一步讲述。</w:t>
      </w:r>
    </w:p>
    <w:p>
      <w:pPr>
        <w:pStyle w:val="BodyText"/>
        <w:ind w:left="382"/>
        <w:spacing w:line="277" w:lineRule="exact"/>
        <w:rPr>
          <w:rFonts w:ascii="Times New Roman" w:hAnsi="Times New Roman" w:eastAsia="Times New Roman" w:cs="Times New Roman"/>
          <w:sz w:val="20"/>
          <w:szCs w:val="20"/>
        </w:rPr>
      </w:pPr>
      <w:r>
        <w:rPr>
          <w:sz w:val="21"/>
          <w:szCs w:val="21"/>
          <w:i/>
          <w:iCs/>
          <w:spacing w:val="-1"/>
          <w:w w:val="95"/>
          <w:position w:val="3"/>
        </w:rPr>
        <w:t>⊙</w:t>
      </w:r>
      <w:r>
        <w:rPr>
          <w:rFonts w:ascii="Times New Roman" w:hAnsi="Times New Roman" w:eastAsia="Times New Roman" w:cs="Times New Roman"/>
          <w:sz w:val="20"/>
          <w:szCs w:val="20"/>
          <w:i/>
          <w:iCs/>
          <w:spacing w:val="-1"/>
          <w:w w:val="95"/>
          <w:position w:val="3"/>
        </w:rPr>
        <w:t>YojiAkao.HoshinKanri:Policy Deployment</w:t>
      </w:r>
      <w:r>
        <w:rPr>
          <w:rFonts w:ascii="Times New Roman" w:hAnsi="Times New Roman" w:eastAsia="Times New Roman" w:cs="Times New Roman"/>
          <w:sz w:val="20"/>
          <w:szCs w:val="20"/>
          <w:i/>
          <w:iCs/>
          <w:spacing w:val="-40"/>
          <w:position w:val="3"/>
        </w:rPr>
        <w:t xml:space="preserve"> </w:t>
      </w:r>
      <w:r>
        <w:rPr>
          <w:rFonts w:ascii="Times New Roman" w:hAnsi="Times New Roman" w:eastAsia="Times New Roman" w:cs="Times New Roman"/>
          <w:sz w:val="20"/>
          <w:szCs w:val="20"/>
          <w:i/>
          <w:iCs/>
          <w:spacing w:val="-1"/>
          <w:w w:val="95"/>
          <w:position w:val="3"/>
        </w:rPr>
        <w:t>for Successfu</w:t>
      </w:r>
      <w:r>
        <w:rPr>
          <w:rFonts w:ascii="Times New Roman" w:hAnsi="Times New Roman" w:eastAsia="Times New Roman" w:cs="Times New Roman"/>
          <w:sz w:val="20"/>
          <w:szCs w:val="20"/>
          <w:i/>
          <w:iCs/>
          <w:spacing w:val="-2"/>
          <w:w w:val="95"/>
          <w:position w:val="3"/>
        </w:rPr>
        <w:t>l TQM.New</w:t>
      </w:r>
      <w:r>
        <w:rPr>
          <w:rFonts w:ascii="Times New Roman" w:hAnsi="Times New Roman" w:eastAsia="Times New Roman" w:cs="Times New Roman"/>
          <w:sz w:val="20"/>
          <w:szCs w:val="20"/>
          <w:i/>
          <w:iCs/>
          <w:spacing w:val="13"/>
          <w:w w:val="101"/>
          <w:position w:val="3"/>
        </w:rPr>
        <w:t xml:space="preserve"> </w:t>
      </w:r>
      <w:r>
        <w:rPr>
          <w:rFonts w:ascii="Times New Roman" w:hAnsi="Times New Roman" w:eastAsia="Times New Roman" w:cs="Times New Roman"/>
          <w:sz w:val="20"/>
          <w:szCs w:val="20"/>
          <w:i/>
          <w:iCs/>
          <w:spacing w:val="-2"/>
          <w:w w:val="95"/>
          <w:position w:val="3"/>
        </w:rPr>
        <w:t>York:Productivity</w:t>
      </w:r>
    </w:p>
    <w:p>
      <w:pPr>
        <w:ind w:left="690"/>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Press,2017.</w:t>
      </w:r>
    </w:p>
    <w:p>
      <w:pPr>
        <w:pStyle w:val="BodyText"/>
        <w:ind w:left="390" w:right="1001"/>
        <w:spacing w:before="32" w:line="227" w:lineRule="auto"/>
        <w:rPr>
          <w:sz w:val="20"/>
          <w:szCs w:val="20"/>
        </w:rPr>
      </w:pPr>
      <w:r>
        <w:rPr>
          <w:sz w:val="20"/>
          <w:szCs w:val="20"/>
          <w:spacing w:val="-20"/>
          <w:w w:val="92"/>
        </w:rPr>
        <w:t>③</w:t>
      </w:r>
      <w:r>
        <w:rPr>
          <w:sz w:val="20"/>
          <w:szCs w:val="20"/>
          <w:spacing w:val="61"/>
        </w:rPr>
        <w:t xml:space="preserve"> </w:t>
      </w:r>
      <w:r>
        <w:rPr>
          <w:rFonts w:ascii="YouYuan" w:hAnsi="YouYuan" w:eastAsia="YouYuan" w:cs="YouYuan"/>
          <w:sz w:val="20"/>
          <w:szCs w:val="20"/>
          <w:spacing w:val="-20"/>
          <w:w w:val="92"/>
        </w:rPr>
        <w:t>集</w:t>
      </w:r>
      <w:r>
        <w:rPr>
          <w:sz w:val="20"/>
          <w:szCs w:val="20"/>
          <w:spacing w:val="-20"/>
          <w:w w:val="92"/>
        </w:rPr>
        <w:t>体思维，意指每个人都处于蜂巢之中，彼此连通，共同担责。——译者注</w:t>
      </w:r>
      <w:r>
        <w:rPr>
          <w:sz w:val="20"/>
          <w:szCs w:val="20"/>
        </w:rPr>
        <w:t xml:space="preserve"> </w:t>
      </w:r>
      <w:r>
        <w:rPr>
          <w:sz w:val="20"/>
          <w:szCs w:val="20"/>
          <w:spacing w:val="-22"/>
        </w:rPr>
        <w:t>四 系统决策权将在第8章中讨论。</w:t>
      </w:r>
    </w:p>
    <w:p>
      <w:pPr>
        <w:spacing w:line="227" w:lineRule="auto"/>
        <w:sectPr>
          <w:pgSz w:w="8290" w:h="12560"/>
          <w:pgMar w:top="357" w:right="630" w:bottom="0" w:left="529" w:header="0" w:footer="0" w:gutter="0"/>
        </w:sectPr>
        <w:rPr>
          <w:sz w:val="20"/>
          <w:szCs w:val="20"/>
        </w:rPr>
      </w:pPr>
    </w:p>
    <w:p>
      <w:pPr>
        <w:pStyle w:val="BodyText"/>
        <w:ind w:left="3442"/>
        <w:spacing w:before="83" w:line="222" w:lineRule="auto"/>
        <w:rPr>
          <w:sz w:val="18"/>
          <w:szCs w:val="18"/>
        </w:rPr>
      </w:pPr>
      <w:r>
        <w:pict>
          <v:rect id="_x0000_s234" style="position:absolute;margin-left:22.4991pt;margin-top:377.497pt;mso-position-vertical-relative:page;mso-position-horizontal-relative:page;width:0.55pt;height:163.05pt;z-index:253039616;" o:allowincell="f" fillcolor="#000000" filled="true" stroked="false"/>
        </w:pict>
      </w:r>
      <w:r>
        <w:pict>
          <v:rect id="_x0000_s236" style="position:absolute;margin-left:373.502pt;margin-top:377.001pt;mso-position-vertical-relative:page;mso-position-horizontal-relative:page;width:0.5pt;height:163pt;z-index:253040640;" o:allowincell="f" fillcolor="#000000" filled="true" stroked="false"/>
        </w:pict>
      </w:r>
      <w:r>
        <w:drawing>
          <wp:anchor distT="0" distB="0" distL="0" distR="0" simplePos="0" relativeHeight="253038592" behindDoc="0" locked="0" layoutInCell="0" allowOverlap="1">
            <wp:simplePos x="0" y="0"/>
            <wp:positionH relativeFrom="page">
              <wp:posOffset>387336</wp:posOffset>
            </wp:positionH>
            <wp:positionV relativeFrom="page">
              <wp:posOffset>4686302</wp:posOffset>
            </wp:positionV>
            <wp:extent cx="4267225" cy="12681"/>
            <wp:effectExtent l="0" t="0" r="0" b="0"/>
            <wp:wrapNone/>
            <wp:docPr id="250" name="IM 250"/>
            <wp:cNvGraphicFramePr/>
            <a:graphic>
              <a:graphicData uri="http://schemas.openxmlformats.org/drawingml/2006/picture">
                <pic:pic>
                  <pic:nvPicPr>
                    <pic:cNvPr id="250" name="IM 250"/>
                    <pic:cNvPicPr/>
                  </pic:nvPicPr>
                  <pic:blipFill>
                    <a:blip r:embed="rId128"/>
                    <a:stretch>
                      <a:fillRect/>
                    </a:stretch>
                  </pic:blipFill>
                  <pic:spPr>
                    <a:xfrm rot="0">
                      <a:off x="0" y="0"/>
                      <a:ext cx="4267225" cy="12681"/>
                    </a:xfrm>
                    <a:prstGeom prst="rect">
                      <a:avLst/>
                    </a:prstGeom>
                  </pic:spPr>
                </pic:pic>
              </a:graphicData>
            </a:graphic>
          </wp:anchor>
        </w:drawing>
      </w:r>
      <w:r>
        <w:drawing>
          <wp:anchor distT="0" distB="0" distL="0" distR="0" simplePos="0" relativeHeight="253041664" behindDoc="0" locked="0" layoutInCell="0" allowOverlap="1">
            <wp:simplePos x="0" y="0"/>
            <wp:positionH relativeFrom="page">
              <wp:posOffset>285738</wp:posOffset>
            </wp:positionH>
            <wp:positionV relativeFrom="page">
              <wp:posOffset>7118358</wp:posOffset>
            </wp:positionV>
            <wp:extent cx="1276346" cy="6350"/>
            <wp:effectExtent l="0" t="0" r="0" b="0"/>
            <wp:wrapNone/>
            <wp:docPr id="252" name="IM 252"/>
            <wp:cNvGraphicFramePr/>
            <a:graphic>
              <a:graphicData uri="http://schemas.openxmlformats.org/drawingml/2006/picture">
                <pic:pic>
                  <pic:nvPicPr>
                    <pic:cNvPr id="252" name="IM 252"/>
                    <pic:cNvPicPr/>
                  </pic:nvPicPr>
                  <pic:blipFill>
                    <a:blip r:embed="rId129"/>
                    <a:stretch>
                      <a:fillRect/>
                    </a:stretch>
                  </pic:blipFill>
                  <pic:spPr>
                    <a:xfrm rot="0">
                      <a:off x="0" y="0"/>
                      <a:ext cx="1276346" cy="6350"/>
                    </a:xfrm>
                    <a:prstGeom prst="rect">
                      <a:avLst/>
                    </a:prstGeom>
                  </pic:spPr>
                </pic:pic>
              </a:graphicData>
            </a:graphic>
          </wp:anchor>
        </w:drawing>
      </w:r>
      <w:r>
        <w:rPr>
          <w:rFonts w:ascii="SimHei" w:hAnsi="SimHei" w:eastAsia="SimHei" w:cs="SimHei"/>
          <w:sz w:val="18"/>
          <w:szCs w:val="18"/>
          <w:b/>
          <w:bCs/>
          <w:spacing w:val="12"/>
        </w:rPr>
        <w:t>第4章</w:t>
      </w:r>
      <w:r>
        <w:rPr>
          <w:rFonts w:ascii="SimHei" w:hAnsi="SimHei" w:eastAsia="SimHei" w:cs="SimHei"/>
          <w:sz w:val="18"/>
          <w:szCs w:val="18"/>
          <w:spacing w:val="44"/>
        </w:rPr>
        <w:t xml:space="preserve"> </w:t>
      </w:r>
      <w:r>
        <w:rPr>
          <w:rFonts w:ascii="SimHei" w:hAnsi="SimHei" w:eastAsia="SimHei" w:cs="SimHei"/>
          <w:sz w:val="18"/>
          <w:szCs w:val="18"/>
          <w:b/>
          <w:bCs/>
          <w:spacing w:val="12"/>
        </w:rPr>
        <w:t>构建价值驱动的投资组合</w:t>
      </w:r>
      <w:r>
        <w:rPr>
          <w:rFonts w:ascii="SimHei" w:hAnsi="SimHei" w:eastAsia="SimHei" w:cs="SimHei"/>
          <w:sz w:val="18"/>
          <w:szCs w:val="18"/>
          <w:spacing w:val="4"/>
        </w:rPr>
        <w:t xml:space="preserve">      </w:t>
      </w:r>
      <w:r>
        <w:rPr>
          <w:sz w:val="18"/>
          <w:szCs w:val="18"/>
          <w:b/>
          <w:bCs/>
          <w:spacing w:val="12"/>
        </w:rPr>
        <w:t>59</w:t>
      </w:r>
    </w:p>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pStyle w:val="BodyText"/>
        <w:ind w:left="4780" w:right="1327"/>
        <w:spacing w:before="58" w:line="210" w:lineRule="auto"/>
        <w:jc w:val="both"/>
        <w:rPr>
          <w:sz w:val="18"/>
          <w:szCs w:val="18"/>
        </w:rPr>
      </w:pPr>
      <w:r>
        <w:drawing>
          <wp:anchor distT="0" distB="0" distL="0" distR="0" simplePos="0" relativeHeight="253037568" behindDoc="1" locked="0" layoutInCell="1" allowOverlap="1">
            <wp:simplePos x="0" y="0"/>
            <wp:positionH relativeFrom="column">
              <wp:posOffset>787411</wp:posOffset>
            </wp:positionH>
            <wp:positionV relativeFrom="paragraph">
              <wp:posOffset>-221194</wp:posOffset>
            </wp:positionV>
            <wp:extent cx="2863855" cy="2152613"/>
            <wp:effectExtent l="0" t="0" r="0" b="0"/>
            <wp:wrapNone/>
            <wp:docPr id="254" name="IM 254"/>
            <wp:cNvGraphicFramePr/>
            <a:graphic>
              <a:graphicData uri="http://schemas.openxmlformats.org/drawingml/2006/picture">
                <pic:pic>
                  <pic:nvPicPr>
                    <pic:cNvPr id="254" name="IM 254"/>
                    <pic:cNvPicPr/>
                  </pic:nvPicPr>
                  <pic:blipFill>
                    <a:blip r:embed="rId130"/>
                    <a:stretch>
                      <a:fillRect/>
                    </a:stretch>
                  </pic:blipFill>
                  <pic:spPr>
                    <a:xfrm rot="0">
                      <a:off x="0" y="0"/>
                      <a:ext cx="2863855" cy="2152613"/>
                    </a:xfrm>
                    <a:prstGeom prst="rect">
                      <a:avLst/>
                    </a:prstGeom>
                  </pic:spPr>
                </pic:pic>
              </a:graphicData>
            </a:graphic>
          </wp:anchor>
        </w:drawing>
      </w:r>
      <w:r>
        <w:rPr>
          <w:sz w:val="18"/>
          <w:szCs w:val="18"/>
          <w:spacing w:val="-20"/>
        </w:rPr>
        <w:t>愿景与目标的</w:t>
      </w:r>
      <w:r>
        <w:rPr>
          <w:sz w:val="18"/>
          <w:szCs w:val="18"/>
          <w:spacing w:val="1"/>
        </w:rPr>
        <w:t xml:space="preserve"> </w:t>
      </w:r>
      <w:r>
        <w:rPr>
          <w:sz w:val="18"/>
          <w:szCs w:val="18"/>
          <w:spacing w:val="-5"/>
        </w:rPr>
        <w:t>投资组合由</w:t>
      </w:r>
      <w:r>
        <w:rPr>
          <w:sz w:val="18"/>
          <w:szCs w:val="18"/>
          <w:spacing w:val="1"/>
        </w:rPr>
        <w:t xml:space="preserve">  </w:t>
      </w:r>
      <w:r>
        <w:rPr>
          <w:sz w:val="18"/>
          <w:szCs w:val="18"/>
          <w:spacing w:val="-20"/>
        </w:rPr>
        <w:t>管理团队定义</w:t>
      </w:r>
    </w:p>
    <w:p>
      <w:pPr>
        <w:spacing w:line="454" w:lineRule="auto"/>
        <w:rPr>
          <w:rFonts w:ascii="Arial"/>
          <w:sz w:val="21"/>
        </w:rPr>
      </w:pPr>
      <w:r/>
    </w:p>
    <w:p>
      <w:pPr>
        <w:pStyle w:val="BodyText"/>
        <w:ind w:left="4780" w:right="1347"/>
        <w:spacing w:before="58" w:line="214" w:lineRule="auto"/>
        <w:jc w:val="both"/>
        <w:rPr>
          <w:sz w:val="18"/>
          <w:szCs w:val="18"/>
        </w:rPr>
      </w:pPr>
      <w:r>
        <w:rPr>
          <w:sz w:val="18"/>
          <w:szCs w:val="18"/>
          <w:spacing w:val="-23"/>
        </w:rPr>
        <w:t>目标与投注的</w:t>
      </w:r>
      <w:r>
        <w:rPr>
          <w:sz w:val="18"/>
          <w:szCs w:val="18"/>
        </w:rPr>
        <w:t xml:space="preserve"> </w:t>
      </w:r>
      <w:r>
        <w:rPr>
          <w:sz w:val="18"/>
          <w:szCs w:val="18"/>
          <w:spacing w:val="-5"/>
        </w:rPr>
        <w:t>投资组合由 </w:t>
      </w:r>
      <w:r>
        <w:rPr>
          <w:sz w:val="18"/>
          <w:szCs w:val="18"/>
          <w:spacing w:val="-24"/>
        </w:rPr>
        <w:t>目标团队定义</w:t>
      </w:r>
    </w:p>
    <w:p>
      <w:pPr>
        <w:spacing w:line="275" w:lineRule="auto"/>
        <w:rPr>
          <w:rFonts w:ascii="Arial"/>
          <w:sz w:val="21"/>
        </w:rPr>
      </w:pPr>
      <w:r/>
    </w:p>
    <w:p>
      <w:pPr>
        <w:spacing w:line="275" w:lineRule="auto"/>
        <w:rPr>
          <w:rFonts w:ascii="Arial"/>
          <w:sz w:val="21"/>
        </w:rPr>
      </w:pPr>
      <w:r/>
    </w:p>
    <w:p>
      <w:pPr>
        <w:pStyle w:val="BodyText"/>
        <w:ind w:left="4780" w:right="1327"/>
        <w:spacing w:before="59" w:line="211" w:lineRule="auto"/>
        <w:jc w:val="both"/>
        <w:rPr>
          <w:sz w:val="18"/>
          <w:szCs w:val="18"/>
        </w:rPr>
      </w:pPr>
      <w:r>
        <w:rPr>
          <w:sz w:val="18"/>
          <w:szCs w:val="18"/>
          <w:spacing w:val="-17"/>
          <w:w w:val="98"/>
        </w:rPr>
        <w:t>投注与举措的</w:t>
      </w:r>
      <w:r>
        <w:rPr>
          <w:sz w:val="18"/>
          <w:szCs w:val="18"/>
          <w:spacing w:val="5"/>
        </w:rPr>
        <w:t xml:space="preserve"> </w:t>
      </w:r>
      <w:r>
        <w:rPr>
          <w:sz w:val="18"/>
          <w:szCs w:val="18"/>
          <w:spacing w:val="-5"/>
        </w:rPr>
        <w:t>投资组合由</w:t>
      </w:r>
      <w:r>
        <w:rPr>
          <w:sz w:val="18"/>
          <w:szCs w:val="18"/>
          <w:spacing w:val="1"/>
        </w:rPr>
        <w:t xml:space="preserve">  </w:t>
      </w:r>
      <w:r>
        <w:rPr>
          <w:sz w:val="18"/>
          <w:szCs w:val="18"/>
          <w:spacing w:val="-20"/>
        </w:rPr>
        <w:t>投注团队定义</w:t>
      </w:r>
    </w:p>
    <w:p>
      <w:pPr>
        <w:pStyle w:val="BodyText"/>
        <w:ind w:left="2270"/>
        <w:spacing w:before="215" w:line="219" w:lineRule="auto"/>
        <w:rPr>
          <w:sz w:val="18"/>
          <w:szCs w:val="18"/>
        </w:rPr>
      </w:pPr>
      <w:r>
        <w:rPr>
          <w:sz w:val="18"/>
          <w:szCs w:val="18"/>
          <w:spacing w:val="4"/>
        </w:rPr>
        <w:t>图4-4</w:t>
      </w:r>
      <w:r>
        <w:rPr>
          <w:sz w:val="18"/>
          <w:szCs w:val="18"/>
          <w:spacing w:val="89"/>
          <w:w w:val="101"/>
        </w:rPr>
        <w:t xml:space="preserve"> </w:t>
      </w:r>
      <w:r>
        <w:rPr>
          <w:sz w:val="18"/>
          <w:szCs w:val="18"/>
          <w:spacing w:val="4"/>
        </w:rPr>
        <w:t>投资组合的级联所有权</w:t>
      </w:r>
    </w:p>
    <w:p>
      <w:pPr>
        <w:spacing w:line="256" w:lineRule="auto"/>
        <w:rPr>
          <w:rFonts w:ascii="Arial"/>
          <w:sz w:val="21"/>
        </w:rPr>
      </w:pPr>
      <w:r/>
    </w:p>
    <w:p>
      <w:pPr>
        <w:pStyle w:val="BodyText"/>
        <w:ind w:left="19" w:right="25" w:firstLine="440"/>
        <w:spacing w:before="72" w:line="292" w:lineRule="auto"/>
        <w:jc w:val="both"/>
        <w:rPr>
          <w:sz w:val="22"/>
          <w:szCs w:val="22"/>
        </w:rPr>
      </w:pPr>
      <w:r>
        <w:rPr>
          <w:sz w:val="22"/>
          <w:szCs w:val="22"/>
          <w:spacing w:val="-1"/>
        </w:rPr>
        <w:t>组织的战略投资组合中的所有工作，都是为了通过</w:t>
      </w:r>
      <w:r>
        <w:rPr>
          <w:rFonts w:ascii="Times New Roman" w:hAnsi="Times New Roman" w:eastAsia="Times New Roman" w:cs="Times New Roman"/>
          <w:sz w:val="22"/>
          <w:szCs w:val="22"/>
          <w:spacing w:val="-1"/>
        </w:rPr>
        <w:t>LVT</w:t>
      </w:r>
      <w:r>
        <w:rPr>
          <w:sz w:val="22"/>
          <w:szCs w:val="22"/>
          <w:spacing w:val="-1"/>
        </w:rPr>
        <w:t>进一步实现它</w:t>
      </w:r>
      <w:r>
        <w:rPr>
          <w:sz w:val="22"/>
          <w:szCs w:val="22"/>
          <w:spacing w:val="15"/>
        </w:rPr>
        <w:t xml:space="preserve"> </w:t>
      </w:r>
      <w:r>
        <w:rPr>
          <w:sz w:val="22"/>
          <w:szCs w:val="22"/>
          <w:spacing w:val="-1"/>
        </w:rPr>
        <w:t>的愿景。 一个组织使用LVT 在一个位置共享关键信息(投资分配、成功的</w:t>
      </w:r>
      <w:r>
        <w:rPr>
          <w:sz w:val="22"/>
          <w:szCs w:val="22"/>
          <w:spacing w:val="11"/>
        </w:rPr>
        <w:t xml:space="preserve"> </w:t>
      </w:r>
      <w:r>
        <w:rPr>
          <w:sz w:val="22"/>
          <w:szCs w:val="22"/>
          <w:spacing w:val="-1"/>
        </w:rPr>
        <w:t>度量标准和一致性),以便其更容易实现和理解。组织中的每一个人都很清</w:t>
      </w:r>
      <w:r>
        <w:rPr>
          <w:sz w:val="22"/>
          <w:szCs w:val="22"/>
          <w:spacing w:val="3"/>
        </w:rPr>
        <w:t xml:space="preserve"> </w:t>
      </w:r>
      <w:r>
        <w:rPr>
          <w:sz w:val="22"/>
          <w:szCs w:val="22"/>
          <w:spacing w:val="-1"/>
        </w:rPr>
        <w:t>楚自己的职责和责任，决策权尽可能接近工作内容，以确保最大限度的上</w:t>
      </w:r>
      <w:r>
        <w:rPr>
          <w:sz w:val="22"/>
          <w:szCs w:val="22"/>
          <w:spacing w:val="15"/>
        </w:rPr>
        <w:t xml:space="preserve"> </w:t>
      </w:r>
      <w:r>
        <w:rPr>
          <w:sz w:val="22"/>
          <w:szCs w:val="22"/>
          <w:spacing w:val="-9"/>
        </w:rPr>
        <w:t>下文共享和最小限度的项目延期。</w:t>
      </w:r>
    </w:p>
    <w:p>
      <w:pPr>
        <w:spacing w:line="350" w:lineRule="auto"/>
        <w:rPr>
          <w:rFonts w:ascii="Arial"/>
          <w:sz w:val="21"/>
        </w:rPr>
      </w:pPr>
      <w:r/>
    </w:p>
    <w:p>
      <w:pPr>
        <w:ind w:left="2343"/>
        <w:spacing w:before="72" w:line="221" w:lineRule="auto"/>
        <w:rPr>
          <w:rFonts w:ascii="SimHei" w:hAnsi="SimHei" w:eastAsia="SimHei" w:cs="SimHei"/>
          <w:sz w:val="22"/>
          <w:szCs w:val="22"/>
        </w:rPr>
      </w:pPr>
      <w:r>
        <w:rPr>
          <w:rFonts w:ascii="SimHei" w:hAnsi="SimHei" w:eastAsia="SimHei" w:cs="SimHei"/>
          <w:sz w:val="22"/>
          <w:szCs w:val="22"/>
          <w:b/>
          <w:bCs/>
          <w:spacing w:val="24"/>
        </w:rPr>
        <w:t>吃我们自家的“狗粮”</w:t>
      </w:r>
    </w:p>
    <w:p>
      <w:pPr>
        <w:pStyle w:val="BodyText"/>
        <w:ind w:left="630"/>
        <w:spacing w:before="184" w:line="218" w:lineRule="auto"/>
        <w:rPr>
          <w:rFonts w:ascii="FangSong" w:hAnsi="FangSong" w:eastAsia="FangSong" w:cs="FangSong"/>
          <w:sz w:val="18"/>
          <w:szCs w:val="18"/>
        </w:rPr>
      </w:pPr>
      <w:r>
        <w:rPr>
          <w:rFonts w:ascii="FangSong" w:hAnsi="FangSong" w:eastAsia="FangSong" w:cs="FangSong"/>
          <w:sz w:val="18"/>
          <w:szCs w:val="18"/>
          <w:spacing w:val="-10"/>
        </w:rPr>
        <w:t>在</w:t>
      </w:r>
      <w:r>
        <w:rPr>
          <w:rFonts w:ascii="FangSong" w:hAnsi="FangSong" w:eastAsia="FangSong" w:cs="FangSong"/>
          <w:sz w:val="18"/>
          <w:szCs w:val="18"/>
          <w:spacing w:val="-10"/>
        </w:rPr>
        <w:t xml:space="preserve"> </w:t>
      </w:r>
      <w:r>
        <w:rPr>
          <w:sz w:val="18"/>
          <w:szCs w:val="18"/>
          <w:spacing w:val="-10"/>
        </w:rPr>
        <w:t>ThoughtWorks,    </w:t>
      </w:r>
      <w:r>
        <w:rPr>
          <w:rFonts w:ascii="FangSong" w:hAnsi="FangSong" w:eastAsia="FangSong" w:cs="FangSong"/>
          <w:sz w:val="18"/>
          <w:szCs w:val="18"/>
          <w:spacing w:val="-10"/>
        </w:rPr>
        <w:t>我</w:t>
      </w:r>
      <w:r>
        <w:rPr>
          <w:rFonts w:ascii="FangSong" w:hAnsi="FangSong" w:eastAsia="FangSong" w:cs="FangSong"/>
          <w:sz w:val="18"/>
          <w:szCs w:val="18"/>
          <w:spacing w:val="-29"/>
        </w:rPr>
        <w:t xml:space="preserve"> </w:t>
      </w:r>
      <w:r>
        <w:rPr>
          <w:rFonts w:ascii="FangSong" w:hAnsi="FangSong" w:eastAsia="FangSong" w:cs="FangSong"/>
          <w:sz w:val="18"/>
          <w:szCs w:val="18"/>
          <w:spacing w:val="-11"/>
        </w:rPr>
        <w:t>们</w:t>
      </w:r>
      <w:r>
        <w:rPr>
          <w:rFonts w:ascii="FangSong" w:hAnsi="FangSong" w:eastAsia="FangSong" w:cs="FangSong"/>
          <w:sz w:val="18"/>
          <w:szCs w:val="18"/>
          <w:spacing w:val="-31"/>
        </w:rPr>
        <w:t xml:space="preserve"> </w:t>
      </w:r>
      <w:r>
        <w:rPr>
          <w:rFonts w:ascii="FangSong" w:hAnsi="FangSong" w:eastAsia="FangSong" w:cs="FangSong"/>
          <w:sz w:val="18"/>
          <w:szCs w:val="18"/>
          <w:spacing w:val="-11"/>
        </w:rPr>
        <w:t>在</w:t>
      </w:r>
      <w:r>
        <w:rPr>
          <w:rFonts w:ascii="FangSong" w:hAnsi="FangSong" w:eastAsia="FangSong" w:cs="FangSong"/>
          <w:sz w:val="18"/>
          <w:szCs w:val="18"/>
          <w:spacing w:val="2"/>
        </w:rPr>
        <w:t xml:space="preserve"> </w:t>
      </w:r>
      <w:r>
        <w:rPr>
          <w:rFonts w:ascii="FangSong" w:hAnsi="FangSong" w:eastAsia="FangSong" w:cs="FangSong"/>
          <w:sz w:val="18"/>
          <w:szCs w:val="18"/>
          <w:spacing w:val="-11"/>
        </w:rPr>
        <w:t>自</w:t>
      </w:r>
      <w:r>
        <w:rPr>
          <w:rFonts w:ascii="FangSong" w:hAnsi="FangSong" w:eastAsia="FangSong" w:cs="FangSong"/>
          <w:sz w:val="18"/>
          <w:szCs w:val="18"/>
          <w:spacing w:val="-11"/>
        </w:rPr>
        <w:t xml:space="preserve"> </w:t>
      </w:r>
      <w:r>
        <w:rPr>
          <w:rFonts w:ascii="FangSong" w:hAnsi="FangSong" w:eastAsia="FangSong" w:cs="FangSong"/>
          <w:sz w:val="18"/>
          <w:szCs w:val="18"/>
          <w:spacing w:val="-11"/>
        </w:rPr>
        <w:t>己</w:t>
      </w:r>
      <w:r>
        <w:rPr>
          <w:rFonts w:ascii="FangSong" w:hAnsi="FangSong" w:eastAsia="FangSong" w:cs="FangSong"/>
          <w:sz w:val="18"/>
          <w:szCs w:val="18"/>
          <w:spacing w:val="-21"/>
        </w:rPr>
        <w:t xml:space="preserve"> </w:t>
      </w:r>
      <w:r>
        <w:rPr>
          <w:rFonts w:ascii="FangSong" w:hAnsi="FangSong" w:eastAsia="FangSong" w:cs="FangSong"/>
          <w:sz w:val="18"/>
          <w:szCs w:val="18"/>
          <w:spacing w:val="-11"/>
        </w:rPr>
        <w:t>的</w:t>
      </w:r>
      <w:r>
        <w:rPr>
          <w:rFonts w:ascii="FangSong" w:hAnsi="FangSong" w:eastAsia="FangSong" w:cs="FangSong"/>
          <w:sz w:val="18"/>
          <w:szCs w:val="18"/>
          <w:spacing w:val="-32"/>
        </w:rPr>
        <w:t xml:space="preserve"> </w:t>
      </w:r>
      <w:r>
        <w:rPr>
          <w:rFonts w:ascii="FangSong" w:hAnsi="FangSong" w:eastAsia="FangSong" w:cs="FangSong"/>
          <w:sz w:val="18"/>
          <w:szCs w:val="18"/>
          <w:spacing w:val="-11"/>
        </w:rPr>
        <w:t>组</w:t>
      </w:r>
      <w:r>
        <w:rPr>
          <w:rFonts w:ascii="FangSong" w:hAnsi="FangSong" w:eastAsia="FangSong" w:cs="FangSong"/>
          <w:sz w:val="18"/>
          <w:szCs w:val="18"/>
          <w:spacing w:val="-29"/>
        </w:rPr>
        <w:t xml:space="preserve"> </w:t>
      </w:r>
      <w:r>
        <w:rPr>
          <w:rFonts w:ascii="FangSong" w:hAnsi="FangSong" w:eastAsia="FangSong" w:cs="FangSong"/>
          <w:sz w:val="18"/>
          <w:szCs w:val="18"/>
          <w:spacing w:val="-11"/>
        </w:rPr>
        <w:t>织</w:t>
      </w:r>
      <w:r>
        <w:rPr>
          <w:rFonts w:ascii="FangSong" w:hAnsi="FangSong" w:eastAsia="FangSong" w:cs="FangSong"/>
          <w:sz w:val="18"/>
          <w:szCs w:val="18"/>
          <w:spacing w:val="-11"/>
        </w:rPr>
        <w:t xml:space="preserve"> </w:t>
      </w:r>
      <w:r>
        <w:rPr>
          <w:rFonts w:ascii="FangSong" w:hAnsi="FangSong" w:eastAsia="FangSong" w:cs="FangSong"/>
          <w:sz w:val="18"/>
          <w:szCs w:val="18"/>
          <w:spacing w:val="-11"/>
        </w:rPr>
        <w:t>内</w:t>
      </w:r>
      <w:r>
        <w:rPr>
          <w:rFonts w:ascii="FangSong" w:hAnsi="FangSong" w:eastAsia="FangSong" w:cs="FangSong"/>
          <w:sz w:val="18"/>
          <w:szCs w:val="18"/>
          <w:spacing w:val="-28"/>
        </w:rPr>
        <w:t xml:space="preserve"> </w:t>
      </w:r>
      <w:r>
        <w:rPr>
          <w:rFonts w:ascii="FangSong" w:hAnsi="FangSong" w:eastAsia="FangSong" w:cs="FangSong"/>
          <w:sz w:val="18"/>
          <w:szCs w:val="18"/>
          <w:spacing w:val="-11"/>
        </w:rPr>
        <w:t>尝</w:t>
      </w:r>
      <w:r>
        <w:rPr>
          <w:rFonts w:ascii="FangSong" w:hAnsi="FangSong" w:eastAsia="FangSong" w:cs="FangSong"/>
          <w:sz w:val="18"/>
          <w:szCs w:val="18"/>
          <w:spacing w:val="-34"/>
        </w:rPr>
        <w:t xml:space="preserve"> </w:t>
      </w:r>
      <w:r>
        <w:rPr>
          <w:rFonts w:ascii="FangSong" w:hAnsi="FangSong" w:eastAsia="FangSong" w:cs="FangSong"/>
          <w:sz w:val="18"/>
          <w:szCs w:val="18"/>
          <w:spacing w:val="-11"/>
        </w:rPr>
        <w:t>试</w:t>
      </w:r>
      <w:r>
        <w:rPr>
          <w:rFonts w:ascii="FangSong" w:hAnsi="FangSong" w:eastAsia="FangSong" w:cs="FangSong"/>
          <w:sz w:val="18"/>
          <w:szCs w:val="18"/>
          <w:spacing w:val="-32"/>
        </w:rPr>
        <w:t xml:space="preserve"> </w:t>
      </w:r>
      <w:r>
        <w:rPr>
          <w:rFonts w:ascii="FangSong" w:hAnsi="FangSong" w:eastAsia="FangSong" w:cs="FangSong"/>
          <w:sz w:val="18"/>
          <w:szCs w:val="18"/>
          <w:spacing w:val="-11"/>
        </w:rPr>
        <w:t>新</w:t>
      </w:r>
      <w:r>
        <w:rPr>
          <w:rFonts w:ascii="FangSong" w:hAnsi="FangSong" w:eastAsia="FangSong" w:cs="FangSong"/>
          <w:sz w:val="18"/>
          <w:szCs w:val="18"/>
          <w:spacing w:val="-22"/>
        </w:rPr>
        <w:t xml:space="preserve"> </w:t>
      </w:r>
      <w:r>
        <w:rPr>
          <w:rFonts w:ascii="FangSong" w:hAnsi="FangSong" w:eastAsia="FangSong" w:cs="FangSong"/>
          <w:sz w:val="18"/>
          <w:szCs w:val="18"/>
          <w:spacing w:val="-11"/>
        </w:rPr>
        <w:t>的</w:t>
      </w:r>
      <w:r>
        <w:rPr>
          <w:rFonts w:ascii="FangSong" w:hAnsi="FangSong" w:eastAsia="FangSong" w:cs="FangSong"/>
          <w:sz w:val="18"/>
          <w:szCs w:val="18"/>
          <w:spacing w:val="-27"/>
        </w:rPr>
        <w:t xml:space="preserve"> </w:t>
      </w:r>
      <w:r>
        <w:rPr>
          <w:rFonts w:ascii="FangSong" w:hAnsi="FangSong" w:eastAsia="FangSong" w:cs="FangSong"/>
          <w:sz w:val="18"/>
          <w:szCs w:val="18"/>
          <w:spacing w:val="-11"/>
        </w:rPr>
        <w:t>工</w:t>
      </w:r>
      <w:r>
        <w:rPr>
          <w:rFonts w:ascii="FangSong" w:hAnsi="FangSong" w:eastAsia="FangSong" w:cs="FangSong"/>
          <w:sz w:val="18"/>
          <w:szCs w:val="18"/>
          <w:spacing w:val="-30"/>
        </w:rPr>
        <w:t xml:space="preserve"> </w:t>
      </w:r>
      <w:r>
        <w:rPr>
          <w:rFonts w:ascii="FangSong" w:hAnsi="FangSong" w:eastAsia="FangSong" w:cs="FangSong"/>
          <w:sz w:val="18"/>
          <w:szCs w:val="18"/>
          <w:spacing w:val="-11"/>
        </w:rPr>
        <w:t>作</w:t>
      </w:r>
      <w:r>
        <w:rPr>
          <w:rFonts w:ascii="FangSong" w:hAnsi="FangSong" w:eastAsia="FangSong" w:cs="FangSong"/>
          <w:sz w:val="18"/>
          <w:szCs w:val="18"/>
          <w:spacing w:val="-27"/>
        </w:rPr>
        <w:t xml:space="preserve"> </w:t>
      </w:r>
      <w:r>
        <w:rPr>
          <w:rFonts w:ascii="FangSong" w:hAnsi="FangSong" w:eastAsia="FangSong" w:cs="FangSong"/>
          <w:sz w:val="18"/>
          <w:szCs w:val="18"/>
          <w:spacing w:val="-11"/>
        </w:rPr>
        <w:t>方</w:t>
      </w:r>
      <w:r>
        <w:rPr>
          <w:rFonts w:ascii="FangSong" w:hAnsi="FangSong" w:eastAsia="FangSong" w:cs="FangSong"/>
          <w:sz w:val="18"/>
          <w:szCs w:val="18"/>
          <w:spacing w:val="-28"/>
        </w:rPr>
        <w:t xml:space="preserve"> </w:t>
      </w:r>
      <w:r>
        <w:rPr>
          <w:rFonts w:ascii="FangSong" w:hAnsi="FangSong" w:eastAsia="FangSong" w:cs="FangSong"/>
          <w:sz w:val="18"/>
          <w:szCs w:val="18"/>
          <w:spacing w:val="-11"/>
        </w:rPr>
        <w:t>式</w:t>
      </w:r>
      <w:r>
        <w:rPr>
          <w:rFonts w:ascii="FangSong" w:hAnsi="FangSong" w:eastAsia="FangSong" w:cs="FangSong"/>
          <w:sz w:val="18"/>
          <w:szCs w:val="18"/>
          <w:spacing w:val="-11"/>
        </w:rPr>
        <w:t xml:space="preserve"> </w:t>
      </w:r>
      <w:r>
        <w:rPr>
          <w:rFonts w:ascii="FangSong" w:hAnsi="FangSong" w:eastAsia="FangSong" w:cs="FangSong"/>
          <w:sz w:val="18"/>
          <w:szCs w:val="18"/>
          <w:spacing w:val="-11"/>
        </w:rPr>
        <w:t>，</w:t>
      </w:r>
      <w:r>
        <w:rPr>
          <w:rFonts w:ascii="FangSong" w:hAnsi="FangSong" w:eastAsia="FangSong" w:cs="FangSong"/>
          <w:sz w:val="18"/>
          <w:szCs w:val="18"/>
          <w:spacing w:val="-11"/>
        </w:rPr>
        <w:t xml:space="preserve"> </w:t>
      </w:r>
      <w:r>
        <w:rPr>
          <w:rFonts w:ascii="FangSong" w:hAnsi="FangSong" w:eastAsia="FangSong" w:cs="FangSong"/>
          <w:sz w:val="18"/>
          <w:szCs w:val="18"/>
          <w:spacing w:val="-11"/>
        </w:rPr>
        <w:t>以</w:t>
      </w:r>
      <w:r>
        <w:rPr>
          <w:rFonts w:ascii="FangSong" w:hAnsi="FangSong" w:eastAsia="FangSong" w:cs="FangSong"/>
          <w:sz w:val="18"/>
          <w:szCs w:val="18"/>
          <w:spacing w:val="-25"/>
        </w:rPr>
        <w:t xml:space="preserve"> </w:t>
      </w:r>
      <w:r>
        <w:rPr>
          <w:rFonts w:ascii="FangSong" w:hAnsi="FangSong" w:eastAsia="FangSong" w:cs="FangSong"/>
          <w:sz w:val="18"/>
          <w:szCs w:val="18"/>
          <w:spacing w:val="-11"/>
        </w:rPr>
        <w:t>学</w:t>
      </w:r>
    </w:p>
    <w:p>
      <w:pPr>
        <w:pStyle w:val="BodyText"/>
        <w:ind w:left="200" w:right="189"/>
        <w:spacing w:before="121" w:line="320" w:lineRule="auto"/>
        <w:jc w:val="both"/>
        <w:rPr>
          <w:sz w:val="22"/>
          <w:szCs w:val="22"/>
        </w:rPr>
      </w:pPr>
      <w:r>
        <w:rPr>
          <w:rFonts w:ascii="FangSong" w:hAnsi="FangSong" w:eastAsia="FangSong" w:cs="FangSong"/>
          <w:sz w:val="22"/>
          <w:szCs w:val="22"/>
          <w:spacing w:val="1"/>
        </w:rPr>
        <w:t>习和提升为客户提供的服务。在早期为技术运营团队应用</w:t>
      </w:r>
      <w:r>
        <w:rPr>
          <w:sz w:val="22"/>
          <w:szCs w:val="22"/>
        </w:rPr>
        <w:t>EDGE</w:t>
      </w:r>
      <w:r>
        <w:rPr>
          <w:sz w:val="22"/>
          <w:szCs w:val="22"/>
          <w:spacing w:val="1"/>
        </w:rPr>
        <w:t xml:space="preserve">  </w:t>
      </w:r>
      <w:r>
        <w:rPr>
          <w:rFonts w:ascii="FangSong" w:hAnsi="FangSong" w:eastAsia="FangSong" w:cs="FangSong"/>
          <w:sz w:val="22"/>
          <w:szCs w:val="22"/>
          <w:spacing w:val="1"/>
        </w:rPr>
        <w:t>的过</w:t>
      </w:r>
      <w:r>
        <w:rPr>
          <w:rFonts w:ascii="FangSong" w:hAnsi="FangSong" w:eastAsia="FangSong" w:cs="FangSong"/>
          <w:sz w:val="22"/>
          <w:szCs w:val="22"/>
          <w:spacing w:val="12"/>
        </w:rPr>
        <w:t xml:space="preserve"> </w:t>
      </w:r>
      <w:r>
        <w:rPr>
          <w:rFonts w:ascii="FangSong" w:hAnsi="FangSong" w:eastAsia="FangSong" w:cs="FangSong"/>
          <w:sz w:val="18"/>
          <w:szCs w:val="18"/>
          <w:spacing w:val="-13"/>
        </w:rPr>
        <w:t>程</w:t>
      </w:r>
      <w:r>
        <w:rPr>
          <w:rFonts w:ascii="FangSong" w:hAnsi="FangSong" w:eastAsia="FangSong" w:cs="FangSong"/>
          <w:sz w:val="18"/>
          <w:szCs w:val="18"/>
          <w:spacing w:val="-13"/>
        </w:rPr>
        <w:t xml:space="preserve"> </w:t>
      </w:r>
      <w:r>
        <w:rPr>
          <w:rFonts w:ascii="FangSong" w:hAnsi="FangSong" w:eastAsia="FangSong" w:cs="FangSong"/>
          <w:sz w:val="18"/>
          <w:szCs w:val="18"/>
          <w:spacing w:val="-13"/>
        </w:rPr>
        <w:t>中</w:t>
      </w:r>
      <w:r>
        <w:rPr>
          <w:rFonts w:ascii="FangSong" w:hAnsi="FangSong" w:eastAsia="FangSong" w:cs="FangSong"/>
          <w:sz w:val="18"/>
          <w:szCs w:val="18"/>
          <w:spacing w:val="-22"/>
        </w:rPr>
        <w:t xml:space="preserve"> </w:t>
      </w:r>
      <w:r>
        <w:rPr>
          <w:rFonts w:ascii="FangSong" w:hAnsi="FangSong" w:eastAsia="FangSong" w:cs="FangSong"/>
          <w:sz w:val="18"/>
          <w:szCs w:val="18"/>
          <w:spacing w:val="-13"/>
        </w:rPr>
        <w:t>，</w:t>
      </w:r>
      <w:r>
        <w:rPr>
          <w:rFonts w:ascii="FangSong" w:hAnsi="FangSong" w:eastAsia="FangSong" w:cs="FangSong"/>
          <w:sz w:val="18"/>
          <w:szCs w:val="18"/>
          <w:spacing w:val="-29"/>
        </w:rPr>
        <w:t xml:space="preserve"> </w:t>
      </w:r>
      <w:r>
        <w:rPr>
          <w:rFonts w:ascii="FangSong" w:hAnsi="FangSong" w:eastAsia="FangSong" w:cs="FangSong"/>
          <w:sz w:val="18"/>
          <w:szCs w:val="18"/>
          <w:spacing w:val="-13"/>
        </w:rPr>
        <w:t>我</w:t>
      </w:r>
      <w:r>
        <w:rPr>
          <w:rFonts w:ascii="FangSong" w:hAnsi="FangSong" w:eastAsia="FangSong" w:cs="FangSong"/>
          <w:sz w:val="18"/>
          <w:szCs w:val="18"/>
          <w:spacing w:val="-32"/>
        </w:rPr>
        <w:t xml:space="preserve"> </w:t>
      </w:r>
      <w:r>
        <w:rPr>
          <w:rFonts w:ascii="FangSong" w:hAnsi="FangSong" w:eastAsia="FangSong" w:cs="FangSong"/>
          <w:sz w:val="18"/>
          <w:szCs w:val="18"/>
          <w:spacing w:val="-13"/>
        </w:rPr>
        <w:t>们</w:t>
      </w:r>
      <w:r>
        <w:rPr>
          <w:rFonts w:ascii="FangSong" w:hAnsi="FangSong" w:eastAsia="FangSong" w:cs="FangSong"/>
          <w:sz w:val="18"/>
          <w:szCs w:val="18"/>
          <w:spacing w:val="-34"/>
        </w:rPr>
        <w:t xml:space="preserve"> </w:t>
      </w:r>
      <w:r>
        <w:rPr>
          <w:rFonts w:ascii="FangSong" w:hAnsi="FangSong" w:eastAsia="FangSong" w:cs="FangSong"/>
          <w:sz w:val="18"/>
          <w:szCs w:val="18"/>
          <w:spacing w:val="-13"/>
        </w:rPr>
        <w:t>认</w:t>
      </w:r>
      <w:r>
        <w:rPr>
          <w:rFonts w:ascii="FangSong" w:hAnsi="FangSong" w:eastAsia="FangSong" w:cs="FangSong"/>
          <w:sz w:val="18"/>
          <w:szCs w:val="18"/>
          <w:spacing w:val="-28"/>
        </w:rPr>
        <w:t xml:space="preserve"> </w:t>
      </w:r>
      <w:r>
        <w:rPr>
          <w:rFonts w:ascii="FangSong" w:hAnsi="FangSong" w:eastAsia="FangSong" w:cs="FangSong"/>
          <w:sz w:val="18"/>
          <w:szCs w:val="18"/>
          <w:spacing w:val="-13"/>
        </w:rPr>
        <w:t>为</w:t>
      </w:r>
      <w:r>
        <w:rPr>
          <w:rFonts w:ascii="Times New Roman" w:hAnsi="Times New Roman" w:eastAsia="Times New Roman" w:cs="Times New Roman"/>
          <w:sz w:val="18"/>
          <w:szCs w:val="18"/>
          <w:spacing w:val="-13"/>
        </w:rPr>
        <w:t>LVT   </w:t>
      </w:r>
      <w:r>
        <w:rPr>
          <w:rFonts w:ascii="FangSong" w:hAnsi="FangSong" w:eastAsia="FangSong" w:cs="FangSong"/>
          <w:sz w:val="18"/>
          <w:szCs w:val="18"/>
          <w:spacing w:val="-13"/>
        </w:rPr>
        <w:t>只</w:t>
      </w:r>
      <w:r>
        <w:rPr>
          <w:rFonts w:ascii="FangSong" w:hAnsi="FangSong" w:eastAsia="FangSong" w:cs="FangSong"/>
          <w:sz w:val="18"/>
          <w:szCs w:val="18"/>
          <w:spacing w:val="-23"/>
        </w:rPr>
        <w:t xml:space="preserve"> </w:t>
      </w:r>
      <w:r>
        <w:rPr>
          <w:rFonts w:ascii="FangSong" w:hAnsi="FangSong" w:eastAsia="FangSong" w:cs="FangSong"/>
          <w:sz w:val="18"/>
          <w:szCs w:val="18"/>
          <w:spacing w:val="-13"/>
        </w:rPr>
        <w:t>能</w:t>
      </w:r>
      <w:r>
        <w:rPr>
          <w:rFonts w:ascii="FangSong" w:hAnsi="FangSong" w:eastAsia="FangSong" w:cs="FangSong"/>
          <w:sz w:val="18"/>
          <w:szCs w:val="18"/>
          <w:spacing w:val="-34"/>
        </w:rPr>
        <w:t xml:space="preserve"> </w:t>
      </w:r>
      <w:r>
        <w:rPr>
          <w:rFonts w:ascii="FangSong" w:hAnsi="FangSong" w:eastAsia="FangSong" w:cs="FangSong"/>
          <w:sz w:val="18"/>
          <w:szCs w:val="18"/>
          <w:spacing w:val="-13"/>
        </w:rPr>
        <w:t>体</w:t>
      </w:r>
      <w:r>
        <w:rPr>
          <w:rFonts w:ascii="FangSong" w:hAnsi="FangSong" w:eastAsia="FangSong" w:cs="FangSong"/>
          <w:sz w:val="18"/>
          <w:szCs w:val="18"/>
          <w:spacing w:val="-35"/>
        </w:rPr>
        <w:t xml:space="preserve"> </w:t>
      </w:r>
      <w:r>
        <w:rPr>
          <w:rFonts w:ascii="FangSong" w:hAnsi="FangSong" w:eastAsia="FangSong" w:cs="FangSong"/>
          <w:sz w:val="18"/>
          <w:szCs w:val="18"/>
          <w:spacing w:val="-13"/>
        </w:rPr>
        <w:t>现</w:t>
      </w:r>
      <w:r>
        <w:rPr>
          <w:rFonts w:ascii="FangSong" w:hAnsi="FangSong" w:eastAsia="FangSong" w:cs="FangSong"/>
          <w:sz w:val="18"/>
          <w:szCs w:val="18"/>
          <w:spacing w:val="-32"/>
        </w:rPr>
        <w:t xml:space="preserve"> </w:t>
      </w:r>
      <w:r>
        <w:rPr>
          <w:rFonts w:ascii="FangSong" w:hAnsi="FangSong" w:eastAsia="FangSong" w:cs="FangSong"/>
          <w:sz w:val="18"/>
          <w:szCs w:val="18"/>
          <w:spacing w:val="-13"/>
        </w:rPr>
        <w:t>对</w:t>
      </w:r>
      <w:r>
        <w:rPr>
          <w:rFonts w:ascii="FangSong" w:hAnsi="FangSong" w:eastAsia="FangSong" w:cs="FangSong"/>
          <w:sz w:val="18"/>
          <w:szCs w:val="18"/>
          <w:spacing w:val="-34"/>
        </w:rPr>
        <w:t xml:space="preserve"> </w:t>
      </w:r>
      <w:r>
        <w:rPr>
          <w:rFonts w:ascii="FangSong" w:hAnsi="FangSong" w:eastAsia="FangSong" w:cs="FangSong"/>
          <w:sz w:val="18"/>
          <w:szCs w:val="18"/>
          <w:spacing w:val="-13"/>
        </w:rPr>
        <w:t>组</w:t>
      </w:r>
      <w:r>
        <w:rPr>
          <w:rFonts w:ascii="FangSong" w:hAnsi="FangSong" w:eastAsia="FangSong" w:cs="FangSong"/>
          <w:sz w:val="18"/>
          <w:szCs w:val="18"/>
          <w:spacing w:val="-31"/>
        </w:rPr>
        <w:t xml:space="preserve"> </w:t>
      </w:r>
      <w:r>
        <w:rPr>
          <w:rFonts w:ascii="FangSong" w:hAnsi="FangSong" w:eastAsia="FangSong" w:cs="FangSong"/>
          <w:sz w:val="18"/>
          <w:szCs w:val="18"/>
          <w:spacing w:val="-14"/>
        </w:rPr>
        <w:t>织</w:t>
      </w:r>
      <w:r>
        <w:rPr>
          <w:rFonts w:ascii="FangSong" w:hAnsi="FangSong" w:eastAsia="FangSong" w:cs="FangSong"/>
          <w:sz w:val="18"/>
          <w:szCs w:val="18"/>
          <w:spacing w:val="-33"/>
        </w:rPr>
        <w:t xml:space="preserve"> </w:t>
      </w:r>
      <w:r>
        <w:rPr>
          <w:rFonts w:ascii="FangSong" w:hAnsi="FangSong" w:eastAsia="FangSong" w:cs="FangSong"/>
          <w:sz w:val="18"/>
          <w:szCs w:val="18"/>
          <w:spacing w:val="-14"/>
        </w:rPr>
        <w:t>来</w:t>
      </w:r>
      <w:r>
        <w:rPr>
          <w:rFonts w:ascii="FangSong" w:hAnsi="FangSong" w:eastAsia="FangSong" w:cs="FangSong"/>
          <w:sz w:val="18"/>
          <w:szCs w:val="18"/>
          <w:spacing w:val="-34"/>
        </w:rPr>
        <w:t xml:space="preserve"> </w:t>
      </w:r>
      <w:r>
        <w:rPr>
          <w:rFonts w:ascii="FangSong" w:hAnsi="FangSong" w:eastAsia="FangSong" w:cs="FangSong"/>
          <w:sz w:val="18"/>
          <w:szCs w:val="18"/>
          <w:spacing w:val="-14"/>
        </w:rPr>
        <w:t>说</w:t>
      </w:r>
      <w:r>
        <w:rPr>
          <w:rFonts w:ascii="FangSong" w:hAnsi="FangSong" w:eastAsia="FangSong" w:cs="FangSong"/>
          <w:sz w:val="18"/>
          <w:szCs w:val="18"/>
          <w:spacing w:val="-36"/>
        </w:rPr>
        <w:t xml:space="preserve"> </w:t>
      </w:r>
      <w:r>
        <w:rPr>
          <w:rFonts w:ascii="FangSong" w:hAnsi="FangSong" w:eastAsia="FangSong" w:cs="FangSong"/>
          <w:sz w:val="18"/>
          <w:szCs w:val="18"/>
          <w:spacing w:val="-14"/>
        </w:rPr>
        <w:t>有</w:t>
      </w:r>
      <w:r>
        <w:rPr>
          <w:rFonts w:ascii="FangSong" w:hAnsi="FangSong" w:eastAsia="FangSong" w:cs="FangSong"/>
          <w:sz w:val="18"/>
          <w:szCs w:val="18"/>
          <w:spacing w:val="-35"/>
        </w:rPr>
        <w:t xml:space="preserve"> </w:t>
      </w:r>
      <w:r>
        <w:rPr>
          <w:rFonts w:ascii="FangSong" w:hAnsi="FangSong" w:eastAsia="FangSong" w:cs="FangSong"/>
          <w:sz w:val="18"/>
          <w:szCs w:val="18"/>
          <w:spacing w:val="-14"/>
        </w:rPr>
        <w:t>新</w:t>
      </w:r>
      <w:r>
        <w:rPr>
          <w:rFonts w:ascii="FangSong" w:hAnsi="FangSong" w:eastAsia="FangSong" w:cs="FangSong"/>
          <w:sz w:val="18"/>
          <w:szCs w:val="18"/>
          <w:spacing w:val="-27"/>
        </w:rPr>
        <w:t xml:space="preserve"> </w:t>
      </w:r>
      <w:r>
        <w:rPr>
          <w:rFonts w:ascii="FangSong" w:hAnsi="FangSong" w:eastAsia="FangSong" w:cs="FangSong"/>
          <w:sz w:val="18"/>
          <w:szCs w:val="18"/>
          <w:spacing w:val="-14"/>
        </w:rPr>
        <w:t>意</w:t>
      </w:r>
      <w:r>
        <w:rPr>
          <w:rFonts w:ascii="FangSong" w:hAnsi="FangSong" w:eastAsia="FangSong" w:cs="FangSong"/>
          <w:sz w:val="18"/>
          <w:szCs w:val="18"/>
          <w:spacing w:val="-23"/>
        </w:rPr>
        <w:t xml:space="preserve"> </w:t>
      </w:r>
      <w:r>
        <w:rPr>
          <w:rFonts w:ascii="FangSong" w:hAnsi="FangSong" w:eastAsia="FangSong" w:cs="FangSong"/>
          <w:sz w:val="18"/>
          <w:szCs w:val="18"/>
          <w:spacing w:val="-14"/>
        </w:rPr>
        <w:t>的</w:t>
      </w:r>
      <w:r>
        <w:rPr>
          <w:rFonts w:ascii="FangSong" w:hAnsi="FangSong" w:eastAsia="FangSong" w:cs="FangSong"/>
          <w:sz w:val="18"/>
          <w:szCs w:val="18"/>
          <w:spacing w:val="-28"/>
        </w:rPr>
        <w:t xml:space="preserve"> </w:t>
      </w:r>
      <w:r>
        <w:rPr>
          <w:rFonts w:ascii="FangSong" w:hAnsi="FangSong" w:eastAsia="FangSong" w:cs="FangSong"/>
          <w:sz w:val="18"/>
          <w:szCs w:val="18"/>
          <w:spacing w:val="-14"/>
        </w:rPr>
        <w:t>战</w:t>
      </w:r>
      <w:r>
        <w:rPr>
          <w:rFonts w:ascii="FangSong" w:hAnsi="FangSong" w:eastAsia="FangSong" w:cs="FangSong"/>
          <w:sz w:val="18"/>
          <w:szCs w:val="18"/>
          <w:spacing w:val="-27"/>
        </w:rPr>
        <w:t xml:space="preserve"> </w:t>
      </w:r>
      <w:r>
        <w:rPr>
          <w:rFonts w:ascii="FangSong" w:hAnsi="FangSong" w:eastAsia="FangSong" w:cs="FangSong"/>
          <w:sz w:val="18"/>
          <w:szCs w:val="18"/>
          <w:spacing w:val="-14"/>
        </w:rPr>
        <w:t>略</w:t>
      </w:r>
      <w:r>
        <w:rPr>
          <w:rFonts w:ascii="FangSong" w:hAnsi="FangSong" w:eastAsia="FangSong" w:cs="FangSong"/>
          <w:sz w:val="18"/>
          <w:szCs w:val="18"/>
          <w:spacing w:val="-33"/>
        </w:rPr>
        <w:t xml:space="preserve"> </w:t>
      </w:r>
      <w:r>
        <w:rPr>
          <w:rFonts w:ascii="FangSong" w:hAnsi="FangSong" w:eastAsia="FangSong" w:cs="FangSong"/>
          <w:sz w:val="18"/>
          <w:szCs w:val="18"/>
          <w:spacing w:val="-14"/>
        </w:rPr>
        <w:t>举</w:t>
      </w:r>
      <w:r>
        <w:rPr>
          <w:rFonts w:ascii="FangSong" w:hAnsi="FangSong" w:eastAsia="FangSong" w:cs="FangSong"/>
          <w:sz w:val="18"/>
          <w:szCs w:val="18"/>
          <w:spacing w:val="-35"/>
        </w:rPr>
        <w:t xml:space="preserve"> </w:t>
      </w:r>
      <w:r>
        <w:rPr>
          <w:rFonts w:ascii="FangSong" w:hAnsi="FangSong" w:eastAsia="FangSong" w:cs="FangSong"/>
          <w:sz w:val="18"/>
          <w:szCs w:val="18"/>
          <w:spacing w:val="-14"/>
        </w:rPr>
        <w:t>措</w:t>
      </w:r>
      <w:r>
        <w:rPr>
          <w:rFonts w:ascii="FangSong" w:hAnsi="FangSong" w:eastAsia="FangSong" w:cs="FangSong"/>
          <w:sz w:val="18"/>
          <w:szCs w:val="18"/>
          <w:spacing w:val="-14"/>
        </w:rPr>
        <w:t xml:space="preserve"> </w:t>
      </w:r>
      <w:r>
        <w:rPr>
          <w:rFonts w:ascii="FangSong" w:hAnsi="FangSong" w:eastAsia="FangSong" w:cs="FangSong"/>
          <w:sz w:val="18"/>
          <w:szCs w:val="18"/>
          <w:spacing w:val="-14"/>
        </w:rPr>
        <w:t>。</w:t>
      </w:r>
      <w:r>
        <w:rPr>
          <w:rFonts w:ascii="FangSong" w:hAnsi="FangSong" w:eastAsia="FangSong" w:cs="FangSong"/>
          <w:sz w:val="18"/>
          <w:szCs w:val="18"/>
          <w:spacing w:val="-30"/>
        </w:rPr>
        <w:t xml:space="preserve"> </w:t>
      </w:r>
      <w:r>
        <w:rPr>
          <w:rFonts w:ascii="FangSong" w:hAnsi="FangSong" w:eastAsia="FangSong" w:cs="FangSong"/>
          <w:sz w:val="18"/>
          <w:szCs w:val="18"/>
          <w:spacing w:val="-14"/>
        </w:rPr>
        <w:t>这</w:t>
      </w:r>
      <w:r>
        <w:rPr>
          <w:rFonts w:ascii="FangSong" w:hAnsi="FangSong" w:eastAsia="FangSong" w:cs="FangSong"/>
          <w:sz w:val="18"/>
          <w:szCs w:val="18"/>
          <w:spacing w:val="-33"/>
        </w:rPr>
        <w:t xml:space="preserve"> </w:t>
      </w:r>
      <w:r>
        <w:rPr>
          <w:rFonts w:ascii="FangSong" w:hAnsi="FangSong" w:eastAsia="FangSong" w:cs="FangSong"/>
          <w:sz w:val="18"/>
          <w:szCs w:val="18"/>
          <w:spacing w:val="-14"/>
        </w:rPr>
        <w:t>使</w:t>
      </w:r>
      <w:r>
        <w:rPr>
          <w:rFonts w:ascii="FangSong" w:hAnsi="FangSong" w:eastAsia="FangSong" w:cs="FangSong"/>
          <w:sz w:val="18"/>
          <w:szCs w:val="18"/>
          <w:spacing w:val="-28"/>
        </w:rPr>
        <w:t xml:space="preserve"> </w:t>
      </w:r>
      <w:r>
        <w:rPr>
          <w:rFonts w:ascii="FangSong" w:hAnsi="FangSong" w:eastAsia="FangSong" w:cs="FangSong"/>
          <w:sz w:val="18"/>
          <w:szCs w:val="18"/>
          <w:spacing w:val="-14"/>
        </w:rPr>
        <w:t>我</w:t>
      </w:r>
      <w:r>
        <w:rPr>
          <w:rFonts w:ascii="FangSong" w:hAnsi="FangSong" w:eastAsia="FangSong" w:cs="FangSong"/>
          <w:sz w:val="18"/>
          <w:szCs w:val="18"/>
        </w:rPr>
        <w:t xml:space="preserve"> </w:t>
      </w:r>
      <w:r>
        <w:rPr>
          <w:rFonts w:ascii="FangSong" w:hAnsi="FangSong" w:eastAsia="FangSong" w:cs="FangSong"/>
          <w:sz w:val="18"/>
          <w:szCs w:val="18"/>
          <w:spacing w:val="35"/>
        </w:rPr>
        <w:t>们能够专注于将有限的投资分配给有创造力的新产品，并从中获得预期</w:t>
      </w:r>
      <w:r>
        <w:rPr>
          <w:rFonts w:ascii="FangSong" w:hAnsi="FangSong" w:eastAsia="FangSong" w:cs="FangSong"/>
          <w:sz w:val="18"/>
          <w:szCs w:val="18"/>
          <w:spacing w:val="14"/>
        </w:rPr>
        <w:t xml:space="preserve"> </w:t>
      </w:r>
      <w:r>
        <w:rPr>
          <w:rFonts w:ascii="FangSong" w:hAnsi="FangSong" w:eastAsia="FangSong" w:cs="FangSong"/>
          <w:sz w:val="22"/>
          <w:szCs w:val="22"/>
          <w:spacing w:val="2"/>
        </w:rPr>
        <w:t>的</w:t>
      </w:r>
      <w:r>
        <w:rPr>
          <w:rFonts w:ascii="Times New Roman" w:hAnsi="Times New Roman" w:eastAsia="Times New Roman" w:cs="Times New Roman"/>
          <w:sz w:val="22"/>
          <w:szCs w:val="22"/>
        </w:rPr>
        <w:t>ROI</w:t>
      </w:r>
      <w:r>
        <w:rPr>
          <w:sz w:val="22"/>
          <w:szCs w:val="22"/>
          <w:spacing w:val="2"/>
        </w:rPr>
        <w:t>。</w:t>
      </w:r>
    </w:p>
    <w:p>
      <w:pPr>
        <w:ind w:left="200" w:right="197" w:firstLine="439"/>
        <w:spacing w:before="161" w:line="380" w:lineRule="auto"/>
        <w:jc w:val="both"/>
        <w:rPr>
          <w:rFonts w:ascii="FangSong" w:hAnsi="FangSong" w:eastAsia="FangSong" w:cs="FangSong"/>
          <w:sz w:val="18"/>
          <w:szCs w:val="18"/>
        </w:rPr>
      </w:pPr>
      <w:r>
        <w:rPr>
          <w:rFonts w:ascii="FangSong" w:hAnsi="FangSong" w:eastAsia="FangSong" w:cs="FangSong"/>
          <w:sz w:val="18"/>
          <w:szCs w:val="18"/>
          <w:spacing w:val="28"/>
        </w:rPr>
        <w:t>换言之</w:t>
      </w:r>
      <w:r>
        <w:rPr>
          <w:rFonts w:ascii="FangSong" w:hAnsi="FangSong" w:eastAsia="FangSong" w:cs="FangSong"/>
          <w:sz w:val="18"/>
          <w:szCs w:val="18"/>
          <w:spacing w:val="-4"/>
        </w:rPr>
        <w:t xml:space="preserve"> </w:t>
      </w:r>
      <w:r>
        <w:rPr>
          <w:rFonts w:ascii="FangSong" w:hAnsi="FangSong" w:eastAsia="FangSong" w:cs="FangSong"/>
          <w:sz w:val="18"/>
          <w:szCs w:val="18"/>
          <w:spacing w:val="28"/>
        </w:rPr>
        <w:t>，</w:t>
      </w:r>
      <w:r>
        <w:rPr>
          <w:rFonts w:ascii="FangSong" w:hAnsi="FangSong" w:eastAsia="FangSong" w:cs="FangSong"/>
          <w:sz w:val="18"/>
          <w:szCs w:val="18"/>
          <w:spacing w:val="-27"/>
        </w:rPr>
        <w:t xml:space="preserve"> </w:t>
      </w:r>
      <w:r>
        <w:rPr>
          <w:rFonts w:ascii="FangSong" w:hAnsi="FangSong" w:eastAsia="FangSong" w:cs="FangSong"/>
          <w:sz w:val="18"/>
          <w:szCs w:val="18"/>
          <w:spacing w:val="28"/>
        </w:rPr>
        <w:t>我们取消了一切常规业务</w:t>
      </w:r>
      <w:r>
        <w:rPr>
          <w:rFonts w:ascii="FangSong" w:hAnsi="FangSong" w:eastAsia="FangSong" w:cs="FangSong"/>
          <w:sz w:val="18"/>
          <w:szCs w:val="18"/>
          <w:spacing w:val="-20"/>
        </w:rPr>
        <w:t xml:space="preserve"> </w:t>
      </w:r>
      <w:r>
        <w:rPr>
          <w:rFonts w:ascii="FangSong" w:hAnsi="FangSong" w:eastAsia="FangSong" w:cs="FangSong"/>
          <w:sz w:val="18"/>
          <w:szCs w:val="18"/>
          <w:spacing w:val="28"/>
        </w:rPr>
        <w:t>。</w:t>
      </w:r>
      <w:r>
        <w:rPr>
          <w:rFonts w:ascii="FangSong" w:hAnsi="FangSong" w:eastAsia="FangSong" w:cs="FangSong"/>
          <w:sz w:val="18"/>
          <w:szCs w:val="18"/>
          <w:spacing w:val="-29"/>
        </w:rPr>
        <w:t xml:space="preserve"> </w:t>
      </w:r>
      <w:r>
        <w:rPr>
          <w:rFonts w:ascii="FangSong" w:hAnsi="FangSong" w:eastAsia="FangSong" w:cs="FangSong"/>
          <w:sz w:val="18"/>
          <w:szCs w:val="18"/>
          <w:spacing w:val="28"/>
        </w:rPr>
        <w:t>这引发了连锁反应</w:t>
      </w:r>
      <w:r>
        <w:rPr>
          <w:rFonts w:ascii="FangSong" w:hAnsi="FangSong" w:eastAsia="FangSong" w:cs="FangSong"/>
          <w:sz w:val="18"/>
          <w:szCs w:val="18"/>
          <w:spacing w:val="-20"/>
        </w:rPr>
        <w:t xml:space="preserve"> </w:t>
      </w:r>
      <w:r>
        <w:rPr>
          <w:rFonts w:ascii="FangSong" w:hAnsi="FangSong" w:eastAsia="FangSong" w:cs="FangSong"/>
          <w:sz w:val="18"/>
          <w:szCs w:val="18"/>
          <w:spacing w:val="28"/>
        </w:rPr>
        <w:t>。</w:t>
      </w:r>
      <w:r>
        <w:rPr>
          <w:rFonts w:ascii="FangSong" w:hAnsi="FangSong" w:eastAsia="FangSong" w:cs="FangSong"/>
          <w:sz w:val="18"/>
          <w:szCs w:val="18"/>
          <w:spacing w:val="-32"/>
        </w:rPr>
        <w:t xml:space="preserve"> </w:t>
      </w:r>
      <w:r>
        <w:rPr>
          <w:rFonts w:ascii="FangSong" w:hAnsi="FangSong" w:eastAsia="FangSong" w:cs="FangSong"/>
          <w:sz w:val="18"/>
          <w:szCs w:val="18"/>
          <w:spacing w:val="28"/>
        </w:rPr>
        <w:t>在常规</w:t>
      </w:r>
      <w:r>
        <w:rPr>
          <w:rFonts w:ascii="FangSong" w:hAnsi="FangSong" w:eastAsia="FangSong" w:cs="FangSong"/>
          <w:sz w:val="18"/>
          <w:szCs w:val="18"/>
        </w:rPr>
        <w:t xml:space="preserve"> </w:t>
      </w:r>
      <w:r>
        <w:rPr>
          <w:rFonts w:ascii="FangSong" w:hAnsi="FangSong" w:eastAsia="FangSong" w:cs="FangSong"/>
          <w:sz w:val="18"/>
          <w:szCs w:val="18"/>
          <w:spacing w:val="35"/>
        </w:rPr>
        <w:t>业务中工作的团队觉得自己的工作没有价值，因为它不可见。尽管管理</w:t>
      </w:r>
    </w:p>
    <w:p>
      <w:pPr>
        <w:ind w:left="200"/>
        <w:spacing w:line="220" w:lineRule="auto"/>
        <w:rPr>
          <w:rFonts w:ascii="FangSong" w:hAnsi="FangSong" w:eastAsia="FangSong" w:cs="FangSong"/>
          <w:sz w:val="18"/>
          <w:szCs w:val="18"/>
        </w:rPr>
      </w:pPr>
      <w:r>
        <w:rPr>
          <w:rFonts w:ascii="FangSong" w:hAnsi="FangSong" w:eastAsia="FangSong" w:cs="FangSong"/>
          <w:sz w:val="18"/>
          <w:szCs w:val="18"/>
          <w:u w:val="single" w:color="auto"/>
          <w:spacing w:val="37"/>
        </w:rPr>
        <w:t>层努力向团队保证他们的工作确实受到重视，但这</w:t>
      </w:r>
      <w:r>
        <w:rPr>
          <w:rFonts w:ascii="FangSong" w:hAnsi="FangSong" w:eastAsia="FangSong" w:cs="FangSong"/>
          <w:sz w:val="18"/>
          <w:szCs w:val="18"/>
          <w:u w:val="single" w:color="auto"/>
          <w:spacing w:val="36"/>
        </w:rPr>
        <w:t>种看法并没有改变。</w:t>
      </w:r>
    </w:p>
    <w:p>
      <w:pPr>
        <w:spacing w:line="318" w:lineRule="auto"/>
        <w:rPr>
          <w:rFonts w:ascii="Arial"/>
          <w:sz w:val="21"/>
        </w:rPr>
      </w:pPr>
      <w:r/>
    </w:p>
    <w:p>
      <w:pPr>
        <w:pStyle w:val="BodyText"/>
        <w:ind w:left="718" w:hanging="319"/>
        <w:spacing w:before="59" w:line="229" w:lineRule="auto"/>
        <w:rPr>
          <w:sz w:val="18"/>
          <w:szCs w:val="18"/>
        </w:rPr>
      </w:pPr>
      <w:r>
        <w:rPr>
          <w:sz w:val="18"/>
          <w:szCs w:val="18"/>
          <w:spacing w:val="-14"/>
        </w:rPr>
        <w:t>⊙</w:t>
      </w:r>
      <w:r>
        <w:rPr>
          <w:sz w:val="18"/>
          <w:szCs w:val="18"/>
          <w:spacing w:val="79"/>
        </w:rPr>
        <w:t xml:space="preserve"> </w:t>
      </w:r>
      <w:r>
        <w:rPr>
          <w:sz w:val="18"/>
          <w:szCs w:val="18"/>
          <w:spacing w:val="-13"/>
        </w:rPr>
        <w:t>“吃自家的狗粮”是一句英语俚语，常用于描述公司(尤指软件公司)使用自己生产的</w:t>
      </w:r>
      <w:r>
        <w:rPr>
          <w:sz w:val="18"/>
          <w:szCs w:val="18"/>
          <w:spacing w:val="-12"/>
        </w:rPr>
        <w:t>产</w:t>
      </w:r>
      <w:r>
        <w:rPr>
          <w:sz w:val="18"/>
          <w:szCs w:val="18"/>
        </w:rPr>
        <w:t xml:space="preserve"> </w:t>
      </w:r>
      <w:r>
        <w:rPr>
          <w:sz w:val="18"/>
          <w:szCs w:val="18"/>
          <w:spacing w:val="-13"/>
        </w:rPr>
        <w:t>品这一情况，亦简称为</w:t>
      </w:r>
      <w:r>
        <w:rPr>
          <w:sz w:val="18"/>
          <w:szCs w:val="18"/>
          <w:spacing w:val="-39"/>
        </w:rPr>
        <w:t xml:space="preserve"> </w:t>
      </w:r>
      <w:r>
        <w:rPr>
          <w:rFonts w:ascii="Times New Roman" w:hAnsi="Times New Roman" w:eastAsia="Times New Roman" w:cs="Times New Roman"/>
          <w:sz w:val="18"/>
          <w:szCs w:val="18"/>
          <w:spacing w:val="-13"/>
        </w:rPr>
        <w:t>dogfooding</w:t>
      </w:r>
      <w:r>
        <w:rPr>
          <w:sz w:val="18"/>
          <w:szCs w:val="18"/>
          <w:spacing w:val="-13"/>
        </w:rPr>
        <w:t>。</w:t>
      </w:r>
      <w:r>
        <w:rPr>
          <w:rFonts w:ascii="Times New Roman" w:hAnsi="Times New Roman" w:eastAsia="Times New Roman" w:cs="Times New Roman"/>
          <w:sz w:val="18"/>
          <w:szCs w:val="18"/>
          <w:spacing w:val="-13"/>
        </w:rPr>
        <w:t>——</w:t>
      </w:r>
      <w:r>
        <w:rPr>
          <w:sz w:val="18"/>
          <w:szCs w:val="18"/>
          <w:spacing w:val="-13"/>
        </w:rPr>
        <w:t>译者注</w:t>
      </w:r>
    </w:p>
    <w:p>
      <w:pPr>
        <w:spacing w:line="229" w:lineRule="auto"/>
        <w:sectPr>
          <w:pgSz w:w="8290" w:h="12560"/>
          <w:pgMar w:top="400" w:right="769" w:bottom="0" w:left="449" w:header="0" w:footer="0" w:gutter="0"/>
        </w:sectPr>
        <w:rPr>
          <w:sz w:val="18"/>
          <w:szCs w:val="18"/>
        </w:rPr>
      </w:pPr>
    </w:p>
    <w:p>
      <w:pPr>
        <w:pStyle w:val="BodyText"/>
        <w:spacing w:line="221" w:lineRule="auto"/>
        <w:rPr>
          <w:rFonts w:ascii="SimHei" w:hAnsi="SimHei" w:eastAsia="SimHei" w:cs="SimHei"/>
          <w:sz w:val="18"/>
          <w:szCs w:val="18"/>
        </w:rPr>
      </w:pPr>
      <w:r>
        <w:pict>
          <v:rect id="_x0000_s238" style="position:absolute;margin-left:30.4989pt;margin-top:72.9987pt;mso-position-vertical-relative:page;mso-position-horizontal-relative:page;width:0.55pt;height:69pt;z-index:253057024;" o:allowincell="f" fillcolor="#000000" filled="true" stroked="false"/>
        </w:pict>
      </w:r>
      <w:r>
        <w:pict>
          <v:rect id="_x0000_s240" style="position:absolute;margin-left:382.501pt;margin-top:71.4978pt;mso-position-vertical-relative:page;mso-position-horizontal-relative:page;width:0.5pt;height:69.55pt;z-index:253058048;" o:allowincell="f" fillcolor="#000000" filled="true" stroked="false"/>
        </w:pict>
      </w:r>
      <w:r>
        <w:drawing>
          <wp:anchor distT="0" distB="0" distL="0" distR="0" simplePos="0" relativeHeight="253054976" behindDoc="0" locked="0" layoutInCell="0" allowOverlap="1">
            <wp:simplePos x="0" y="0"/>
            <wp:positionH relativeFrom="page">
              <wp:posOffset>495303</wp:posOffset>
            </wp:positionH>
            <wp:positionV relativeFrom="page">
              <wp:posOffset>819173</wp:posOffset>
            </wp:positionV>
            <wp:extent cx="4279911" cy="12680"/>
            <wp:effectExtent l="0" t="0" r="0" b="0"/>
            <wp:wrapNone/>
            <wp:docPr id="256" name="IM 256"/>
            <wp:cNvGraphicFramePr/>
            <a:graphic>
              <a:graphicData uri="http://schemas.openxmlformats.org/drawingml/2006/picture">
                <pic:pic>
                  <pic:nvPicPr>
                    <pic:cNvPr id="256" name="IM 256"/>
                    <pic:cNvPicPr/>
                  </pic:nvPicPr>
                  <pic:blipFill>
                    <a:blip r:embed="rId131"/>
                    <a:stretch>
                      <a:fillRect/>
                    </a:stretch>
                  </pic:blipFill>
                  <pic:spPr>
                    <a:xfrm rot="0">
                      <a:off x="0" y="0"/>
                      <a:ext cx="4279911" cy="12680"/>
                    </a:xfrm>
                    <a:prstGeom prst="rect">
                      <a:avLst/>
                    </a:prstGeom>
                  </pic:spPr>
                </pic:pic>
              </a:graphicData>
            </a:graphic>
          </wp:anchor>
        </w:drawing>
      </w:r>
      <w:r>
        <w:drawing>
          <wp:anchor distT="0" distB="0" distL="0" distR="0" simplePos="0" relativeHeight="253056000" behindDoc="0" locked="0" layoutInCell="0" allowOverlap="1">
            <wp:simplePos x="0" y="0"/>
            <wp:positionH relativeFrom="page">
              <wp:posOffset>387336</wp:posOffset>
            </wp:positionH>
            <wp:positionV relativeFrom="page">
              <wp:posOffset>7061197</wp:posOffset>
            </wp:positionV>
            <wp:extent cx="1295402" cy="6380"/>
            <wp:effectExtent l="0" t="0" r="0" b="0"/>
            <wp:wrapNone/>
            <wp:docPr id="258" name="IM 258"/>
            <wp:cNvGraphicFramePr/>
            <a:graphic>
              <a:graphicData uri="http://schemas.openxmlformats.org/drawingml/2006/picture">
                <pic:pic>
                  <pic:nvPicPr>
                    <pic:cNvPr id="258" name="IM 258"/>
                    <pic:cNvPicPr/>
                  </pic:nvPicPr>
                  <pic:blipFill>
                    <a:blip r:embed="rId132"/>
                    <a:stretch>
                      <a:fillRect/>
                    </a:stretch>
                  </pic:blipFill>
                  <pic:spPr>
                    <a:xfrm rot="0">
                      <a:off x="0" y="0"/>
                      <a:ext cx="1295402" cy="6380"/>
                    </a:xfrm>
                    <a:prstGeom prst="rect">
                      <a:avLst/>
                    </a:prstGeom>
                  </pic:spPr>
                </pic:pic>
              </a:graphicData>
            </a:graphic>
          </wp:anchor>
        </w:drawing>
      </w:r>
      <w:r>
        <w:rPr>
          <w:sz w:val="18"/>
          <w:szCs w:val="18"/>
          <w:spacing w:val="3"/>
        </w:rPr>
        <w:t>60</w:t>
      </w:r>
      <w:r>
        <w:rPr>
          <w:sz w:val="18"/>
          <w:szCs w:val="18"/>
          <w:spacing w:val="13"/>
        </w:rPr>
        <w:t xml:space="preserve">      </w:t>
      </w:r>
      <w:r>
        <w:rPr>
          <w:rFonts w:ascii="Arial" w:hAnsi="Arial" w:eastAsia="Arial" w:cs="Arial"/>
          <w:sz w:val="18"/>
          <w:szCs w:val="18"/>
        </w:rPr>
        <w:t>EDGE</w:t>
      </w:r>
      <w:r>
        <w:rPr>
          <w:rFonts w:ascii="Arial" w:hAnsi="Arial" w:eastAsia="Arial" w:cs="Arial"/>
          <w:sz w:val="18"/>
          <w:szCs w:val="18"/>
          <w:spacing w:val="3"/>
        </w:rPr>
        <w:t>:</w:t>
      </w:r>
      <w:r>
        <w:rPr>
          <w:rFonts w:ascii="Arial" w:hAnsi="Arial" w:eastAsia="Arial" w:cs="Arial"/>
          <w:sz w:val="18"/>
          <w:szCs w:val="18"/>
          <w:spacing w:val="25"/>
        </w:rPr>
        <w:t xml:space="preserve">  </w:t>
      </w:r>
      <w:r>
        <w:rPr>
          <w:rFonts w:ascii="SimHei" w:hAnsi="SimHei" w:eastAsia="SimHei" w:cs="SimHei"/>
          <w:sz w:val="18"/>
          <w:szCs w:val="18"/>
          <w:spacing w:val="3"/>
        </w:rPr>
        <w:t>价值驱动的数字化转型</w:t>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180" w:right="225"/>
        <w:spacing w:before="72" w:line="281" w:lineRule="auto"/>
        <w:jc w:val="both"/>
        <w:rPr>
          <w:rFonts w:ascii="FangSong" w:hAnsi="FangSong" w:eastAsia="FangSong" w:cs="FangSong"/>
          <w:sz w:val="22"/>
          <w:szCs w:val="22"/>
        </w:rPr>
      </w:pPr>
      <w:r>
        <w:rPr>
          <w:rFonts w:ascii="Times New Roman" w:hAnsi="Times New Roman" w:eastAsia="Times New Roman" w:cs="Times New Roman"/>
          <w:sz w:val="22"/>
          <w:szCs w:val="22"/>
        </w:rPr>
        <w:t>EDGE</w:t>
      </w:r>
      <w:r>
        <w:rPr>
          <w:rFonts w:ascii="FangSong" w:hAnsi="FangSong" w:eastAsia="FangSong" w:cs="FangSong"/>
          <w:sz w:val="22"/>
          <w:szCs w:val="22"/>
          <w:spacing w:val="2"/>
        </w:rPr>
        <w:t>主张“一个企业无法评估它看不到的东西”,所以我们决定让整</w:t>
      </w:r>
      <w:r>
        <w:rPr>
          <w:rFonts w:ascii="FangSong" w:hAnsi="FangSong" w:eastAsia="FangSong" w:cs="FangSong"/>
          <w:sz w:val="22"/>
          <w:szCs w:val="22"/>
          <w:spacing w:val="1"/>
        </w:rPr>
        <w:t xml:space="preserve"> </w:t>
      </w:r>
      <w:r>
        <w:rPr>
          <w:rFonts w:ascii="FangSong" w:hAnsi="FangSong" w:eastAsia="FangSong" w:cs="FangSong"/>
          <w:sz w:val="22"/>
          <w:szCs w:val="22"/>
          <w:spacing w:val="-4"/>
        </w:rPr>
        <w:t>个投资组合可见(包括常规业务°)。这支持了</w:t>
      </w:r>
      <w:r>
        <w:rPr>
          <w:rFonts w:ascii="FangSong" w:hAnsi="FangSong" w:eastAsia="FangSong" w:cs="FangSong"/>
          <w:sz w:val="22"/>
          <w:szCs w:val="22"/>
          <w:spacing w:val="-5"/>
        </w:rPr>
        <w:t>更深层次的权衡，使我们</w:t>
      </w:r>
      <w:r>
        <w:rPr>
          <w:rFonts w:ascii="FangSong" w:hAnsi="FangSong" w:eastAsia="FangSong" w:cs="FangSong"/>
          <w:sz w:val="22"/>
          <w:szCs w:val="22"/>
        </w:rPr>
        <w:t xml:space="preserve"> </w:t>
      </w:r>
      <w:r>
        <w:rPr>
          <w:rFonts w:ascii="FangSong" w:hAnsi="FangSong" w:eastAsia="FangSong" w:cs="FangSong"/>
          <w:sz w:val="22"/>
          <w:szCs w:val="22"/>
          <w:spacing w:val="-8"/>
        </w:rPr>
        <w:t>能够解放团队去做更有价值的事情。</w:t>
      </w:r>
    </w:p>
    <w:p>
      <w:pPr>
        <w:pStyle w:val="BodyText"/>
        <w:ind w:left="1039"/>
        <w:spacing w:before="111" w:line="214" w:lineRule="auto"/>
        <w:rPr>
          <w:sz w:val="22"/>
          <w:szCs w:val="22"/>
        </w:rPr>
      </w:pPr>
      <w:r>
        <w:rPr>
          <w:sz w:val="22"/>
          <w:szCs w:val="22"/>
          <w:spacing w:val="-2"/>
        </w:rPr>
        <w:t>——Mark Pearson,TechOps ThoughtWorks</w:t>
      </w:r>
      <w:r>
        <w:rPr>
          <w:sz w:val="22"/>
          <w:szCs w:val="22"/>
          <w:spacing w:val="-40"/>
        </w:rPr>
        <w:t xml:space="preserve"> </w:t>
      </w:r>
      <w:r>
        <w:rPr>
          <w:sz w:val="22"/>
          <w:szCs w:val="22"/>
          <w:spacing w:val="-2"/>
        </w:rPr>
        <w:t>价值管理办公室</w:t>
      </w:r>
    </w:p>
    <w:p>
      <w:pPr>
        <w:ind w:firstLine="140"/>
        <w:spacing w:before="153" w:line="20" w:lineRule="exact"/>
        <w:rPr/>
      </w:pPr>
      <w:r>
        <w:rPr/>
        <w:drawing>
          <wp:inline distT="0" distB="0" distL="0" distR="0">
            <wp:extent cx="4305284" cy="12760"/>
            <wp:effectExtent l="0" t="0" r="0" b="0"/>
            <wp:docPr id="260" name="IM 260"/>
            <wp:cNvGraphicFramePr/>
            <a:graphic>
              <a:graphicData uri="http://schemas.openxmlformats.org/drawingml/2006/picture">
                <pic:pic>
                  <pic:nvPicPr>
                    <pic:cNvPr id="260" name="IM 260"/>
                    <pic:cNvPicPr/>
                  </pic:nvPicPr>
                  <pic:blipFill>
                    <a:blip r:embed="rId133"/>
                    <a:stretch>
                      <a:fillRect/>
                    </a:stretch>
                  </pic:blipFill>
                  <pic:spPr>
                    <a:xfrm rot="0">
                      <a:off x="0" y="0"/>
                      <a:ext cx="4305284" cy="12760"/>
                    </a:xfrm>
                    <a:prstGeom prst="rect">
                      <a:avLst/>
                    </a:prstGeom>
                  </pic:spPr>
                </pic:pic>
              </a:graphicData>
            </a:graphic>
          </wp:inline>
        </w:drawing>
      </w:r>
    </w:p>
    <w:p>
      <w:pPr>
        <w:spacing w:line="468" w:lineRule="auto"/>
        <w:rPr>
          <w:rFonts w:ascii="Arial"/>
          <w:sz w:val="21"/>
        </w:rPr>
      </w:pPr>
      <w:r/>
    </w:p>
    <w:p>
      <w:pPr>
        <w:pStyle w:val="BodyText"/>
        <w:ind w:left="3"/>
        <w:spacing w:before="94" w:line="218" w:lineRule="auto"/>
        <w:outlineLvl w:val="0"/>
        <w:rPr>
          <w:sz w:val="29"/>
          <w:szCs w:val="29"/>
        </w:rPr>
      </w:pPr>
      <w:bookmarkStart w:name="bookmark22" w:id="29"/>
      <w:bookmarkEnd w:id="29"/>
      <w:r>
        <w:rPr>
          <w:sz w:val="29"/>
          <w:szCs w:val="29"/>
          <w:b/>
          <w:bCs/>
          <w:spacing w:val="-10"/>
        </w:rPr>
        <w:t>4.2</w:t>
      </w:r>
      <w:r>
        <w:rPr>
          <w:sz w:val="29"/>
          <w:szCs w:val="29"/>
          <w:spacing w:val="-10"/>
        </w:rPr>
        <w:t xml:space="preserve">  </w:t>
      </w:r>
      <w:r>
        <w:rPr>
          <w:sz w:val="29"/>
          <w:szCs w:val="29"/>
          <w:b/>
          <w:bCs/>
          <w:spacing w:val="-10"/>
        </w:rPr>
        <w:t>不断演化的精益价值树</w:t>
      </w:r>
    </w:p>
    <w:p>
      <w:pPr>
        <w:spacing w:line="256" w:lineRule="auto"/>
        <w:rPr>
          <w:rFonts w:ascii="Arial"/>
          <w:sz w:val="21"/>
        </w:rPr>
      </w:pPr>
      <w:r/>
    </w:p>
    <w:p>
      <w:pPr>
        <w:pStyle w:val="BodyText"/>
        <w:ind w:firstLine="449"/>
        <w:spacing w:before="71" w:line="292" w:lineRule="auto"/>
        <w:jc w:val="both"/>
        <w:rPr>
          <w:sz w:val="22"/>
          <w:szCs w:val="22"/>
        </w:rPr>
      </w:pPr>
      <w:r>
        <w:rPr>
          <w:sz w:val="22"/>
          <w:szCs w:val="22"/>
          <w:spacing w:val="-2"/>
        </w:rPr>
        <w:t>管理团队负责在</w:t>
      </w:r>
      <w:r>
        <w:rPr>
          <w:rFonts w:ascii="Times New Roman" w:hAnsi="Times New Roman" w:eastAsia="Times New Roman" w:cs="Times New Roman"/>
          <w:sz w:val="22"/>
          <w:szCs w:val="22"/>
          <w:spacing w:val="-2"/>
        </w:rPr>
        <w:t>LVT</w:t>
      </w:r>
      <w:r>
        <w:rPr>
          <w:rFonts w:ascii="Times New Roman" w:hAnsi="Times New Roman" w:eastAsia="Times New Roman" w:cs="Times New Roman"/>
          <w:sz w:val="22"/>
          <w:szCs w:val="22"/>
          <w:spacing w:val="-18"/>
        </w:rPr>
        <w:t xml:space="preserve"> </w:t>
      </w:r>
      <w:r>
        <w:rPr>
          <w:sz w:val="22"/>
          <w:szCs w:val="22"/>
          <w:spacing w:val="-2"/>
        </w:rPr>
        <w:t>上添加新目标或调整目标。树木不断地长出新</w:t>
      </w:r>
      <w:r>
        <w:rPr>
          <w:sz w:val="22"/>
          <w:szCs w:val="22"/>
          <w:spacing w:val="-3"/>
        </w:rPr>
        <w:t>的 </w:t>
      </w:r>
      <w:r>
        <w:rPr>
          <w:sz w:val="22"/>
          <w:szCs w:val="22"/>
          <w:spacing w:val="2"/>
        </w:rPr>
        <w:t>枝干，这些枝干有时会生长在你意想不到的地方。目标就如同</w:t>
      </w:r>
      <w:r>
        <w:rPr>
          <w:sz w:val="22"/>
          <w:szCs w:val="22"/>
          <w:spacing w:val="1"/>
        </w:rPr>
        <w:t>树的主干，</w:t>
      </w:r>
      <w:r>
        <w:rPr>
          <w:sz w:val="22"/>
          <w:szCs w:val="22"/>
        </w:rPr>
        <w:t xml:space="preserve"> </w:t>
      </w:r>
      <w:r>
        <w:rPr>
          <w:sz w:val="22"/>
          <w:szCs w:val="22"/>
          <w:spacing w:val="-1"/>
        </w:rPr>
        <w:t>需要进行定期检查。当市场洞见发生变化或随着新机会出现而增加时，应 </w:t>
      </w:r>
      <w:r>
        <w:rPr>
          <w:sz w:val="22"/>
          <w:szCs w:val="22"/>
          <w:spacing w:val="-7"/>
        </w:rPr>
        <w:t>随之对目标进行修正或删除。价值实现团队(VRT)</w:t>
      </w:r>
      <w:r>
        <w:rPr>
          <w:sz w:val="22"/>
          <w:szCs w:val="22"/>
          <w:spacing w:val="52"/>
        </w:rPr>
        <w:t xml:space="preserve">  </w:t>
      </w:r>
      <w:r>
        <w:rPr>
          <w:sz w:val="22"/>
          <w:szCs w:val="22"/>
          <w:spacing w:val="-7"/>
        </w:rPr>
        <w:t>和管理团队根据变更进 </w:t>
      </w:r>
      <w:r>
        <w:rPr>
          <w:sz w:val="22"/>
          <w:szCs w:val="22"/>
          <w:spacing w:val="-5"/>
        </w:rPr>
        <w:t>行协作，利用定期的价值审查作为这些决策的</w:t>
      </w:r>
      <w:r>
        <w:rPr>
          <w:sz w:val="22"/>
          <w:szCs w:val="22"/>
          <w:spacing w:val="-6"/>
        </w:rPr>
        <w:t>主要讨论会。</w:t>
      </w:r>
    </w:p>
    <w:p>
      <w:pPr>
        <w:spacing w:line="293" w:lineRule="auto"/>
        <w:rPr>
          <w:rFonts w:ascii="Arial"/>
          <w:sz w:val="21"/>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8"/>
        </w:rPr>
        <w:t>4.2.1</w:t>
      </w:r>
      <w:r>
        <w:rPr>
          <w:rFonts w:ascii="SimHei" w:hAnsi="SimHei" w:eastAsia="SimHei" w:cs="SimHei"/>
          <w:sz w:val="22"/>
          <w:szCs w:val="22"/>
          <w:spacing w:val="8"/>
        </w:rPr>
        <w:t xml:space="preserve">  </w:t>
      </w:r>
      <w:r>
        <w:rPr>
          <w:rFonts w:ascii="SimHei" w:hAnsi="SimHei" w:eastAsia="SimHei" w:cs="SimHei"/>
          <w:sz w:val="22"/>
          <w:szCs w:val="22"/>
          <w:b/>
          <w:bCs/>
          <w:spacing w:val="8"/>
        </w:rPr>
        <w:t>增加新目标</w:t>
      </w:r>
    </w:p>
    <w:p>
      <w:pPr>
        <w:pStyle w:val="BodyText"/>
        <w:ind w:left="449"/>
        <w:spacing w:before="222" w:line="219" w:lineRule="auto"/>
        <w:rPr>
          <w:sz w:val="22"/>
          <w:szCs w:val="22"/>
        </w:rPr>
      </w:pPr>
      <w:r>
        <w:rPr>
          <w:sz w:val="22"/>
          <w:szCs w:val="22"/>
          <w:spacing w:val="-7"/>
        </w:rPr>
        <w:t>新的目标可以来自多个渠道：</w:t>
      </w:r>
    </w:p>
    <w:p>
      <w:pPr>
        <w:pStyle w:val="BodyText"/>
        <w:ind w:left="449"/>
        <w:spacing w:before="79" w:line="391" w:lineRule="exact"/>
        <w:rPr>
          <w:sz w:val="22"/>
          <w:szCs w:val="22"/>
        </w:rPr>
      </w:pPr>
      <w:r>
        <w:rPr>
          <w:sz w:val="22"/>
          <w:szCs w:val="22"/>
          <w:spacing w:val="-2"/>
          <w:position w:val="12"/>
        </w:rPr>
        <w:t>口战略规划：行业、竞争对手和客户分析。</w:t>
      </w:r>
    </w:p>
    <w:p>
      <w:pPr>
        <w:pStyle w:val="BodyText"/>
        <w:ind w:left="449"/>
        <w:spacing w:line="220" w:lineRule="auto"/>
        <w:rPr>
          <w:sz w:val="22"/>
          <w:szCs w:val="22"/>
        </w:rPr>
      </w:pPr>
      <w:r>
        <w:rPr>
          <w:sz w:val="22"/>
          <w:szCs w:val="22"/>
          <w:spacing w:val="-1"/>
        </w:rPr>
        <w:t>口投注所有者及其团队的反馈。</w:t>
      </w:r>
    </w:p>
    <w:p>
      <w:pPr>
        <w:pStyle w:val="BodyText"/>
        <w:ind w:left="449"/>
        <w:spacing w:before="127" w:line="219" w:lineRule="auto"/>
        <w:rPr>
          <w:sz w:val="22"/>
          <w:szCs w:val="22"/>
        </w:rPr>
      </w:pPr>
      <w:r>
        <w:rPr>
          <w:sz w:val="22"/>
          <w:szCs w:val="22"/>
          <w:spacing w:val="1"/>
        </w:rPr>
        <w:t>口实施愿景和灵感。</w:t>
      </w:r>
    </w:p>
    <w:p>
      <w:pPr>
        <w:pStyle w:val="BodyText"/>
        <w:ind w:right="66" w:firstLine="449"/>
        <w:spacing w:before="106" w:line="293" w:lineRule="auto"/>
        <w:rPr>
          <w:sz w:val="22"/>
          <w:szCs w:val="22"/>
        </w:rPr>
      </w:pPr>
      <w:r>
        <w:rPr>
          <w:sz w:val="22"/>
          <w:szCs w:val="22"/>
          <w:spacing w:val="-1"/>
        </w:rPr>
        <w:t>潜在的目标应该由一个初步的目标所有者团队进行深入研究，并配备</w:t>
      </w:r>
      <w:r>
        <w:rPr>
          <w:sz w:val="22"/>
          <w:szCs w:val="22"/>
        </w:rPr>
        <w:t xml:space="preserve"> </w:t>
      </w:r>
      <w:r>
        <w:rPr>
          <w:sz w:val="22"/>
          <w:szCs w:val="22"/>
          <w:spacing w:val="-1"/>
        </w:rPr>
        <w:t>能够带来不同经验和领域视角的成员。目标所有者团队应该对目标有着广</w:t>
      </w:r>
      <w:r>
        <w:rPr>
          <w:sz w:val="22"/>
          <w:szCs w:val="22"/>
          <w:spacing w:val="13"/>
        </w:rPr>
        <w:t xml:space="preserve"> </w:t>
      </w:r>
      <w:r>
        <w:rPr>
          <w:sz w:val="22"/>
          <w:szCs w:val="22"/>
          <w:spacing w:val="6"/>
        </w:rPr>
        <w:t>阔的视野，并对可能的投注和</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4"/>
        </w:rPr>
        <w:t xml:space="preserve"> </w:t>
      </w:r>
      <w:r>
        <w:rPr>
          <w:sz w:val="22"/>
          <w:szCs w:val="22"/>
          <w:spacing w:val="6"/>
        </w:rPr>
        <w:t>进行初步观察。由此，团队可以阐明</w:t>
      </w:r>
      <w:r>
        <w:rPr>
          <w:sz w:val="22"/>
          <w:szCs w:val="22"/>
        </w:rPr>
        <w:t xml:space="preserve"> </w:t>
      </w:r>
      <w:r>
        <w:rPr>
          <w:sz w:val="22"/>
          <w:szCs w:val="22"/>
          <w:spacing w:val="-1"/>
        </w:rPr>
        <w:t>并分享高层次的洞见。而这些信息能够帮助管理团队决定是否要实现这个</w:t>
      </w:r>
      <w:r>
        <w:rPr>
          <w:sz w:val="22"/>
          <w:szCs w:val="22"/>
          <w:spacing w:val="17"/>
        </w:rPr>
        <w:t xml:space="preserve"> </w:t>
      </w:r>
      <w:r>
        <w:rPr>
          <w:sz w:val="22"/>
          <w:szCs w:val="22"/>
          <w:spacing w:val="-9"/>
        </w:rPr>
        <w:t>目标。</w:t>
      </w:r>
    </w:p>
    <w:p>
      <w:pPr>
        <w:pStyle w:val="BodyText"/>
        <w:ind w:left="449"/>
        <w:spacing w:before="127" w:line="408" w:lineRule="exact"/>
        <w:rPr>
          <w:sz w:val="22"/>
          <w:szCs w:val="22"/>
        </w:rPr>
      </w:pPr>
      <w:r>
        <w:rPr>
          <w:sz w:val="22"/>
          <w:szCs w:val="22"/>
          <w:spacing w:val="-6"/>
          <w:position w:val="14"/>
        </w:rPr>
        <w:t>一旦充分了解潜在的目标，组织就拥有多种选择：</w:t>
      </w:r>
    </w:p>
    <w:p>
      <w:pPr>
        <w:pStyle w:val="BodyText"/>
        <w:ind w:left="449"/>
        <w:spacing w:before="1" w:line="219" w:lineRule="auto"/>
        <w:rPr>
          <w:sz w:val="18"/>
          <w:szCs w:val="18"/>
        </w:rPr>
      </w:pPr>
      <w:r>
        <w:rPr>
          <w:sz w:val="18"/>
          <w:szCs w:val="18"/>
          <w:spacing w:val="-8"/>
        </w:rPr>
        <w:t>口</w:t>
      </w:r>
      <w:r>
        <w:rPr>
          <w:sz w:val="18"/>
          <w:szCs w:val="18"/>
          <w:spacing w:val="-30"/>
        </w:rPr>
        <w:t xml:space="preserve"> </w:t>
      </w:r>
      <w:r>
        <w:rPr>
          <w:sz w:val="18"/>
          <w:szCs w:val="18"/>
          <w:spacing w:val="-8"/>
        </w:rPr>
        <w:t>将</w:t>
      </w:r>
      <w:r>
        <w:rPr>
          <w:sz w:val="18"/>
          <w:szCs w:val="18"/>
          <w:spacing w:val="-32"/>
        </w:rPr>
        <w:t xml:space="preserve"> </w:t>
      </w:r>
      <w:r>
        <w:rPr>
          <w:sz w:val="18"/>
          <w:szCs w:val="18"/>
          <w:spacing w:val="-8"/>
        </w:rPr>
        <w:t>其</w:t>
      </w:r>
      <w:r>
        <w:rPr>
          <w:sz w:val="18"/>
          <w:szCs w:val="18"/>
          <w:spacing w:val="-31"/>
        </w:rPr>
        <w:t xml:space="preserve"> </w:t>
      </w:r>
      <w:r>
        <w:rPr>
          <w:sz w:val="18"/>
          <w:szCs w:val="18"/>
          <w:spacing w:val="-8"/>
        </w:rPr>
        <w:t>作</w:t>
      </w:r>
      <w:r>
        <w:rPr>
          <w:sz w:val="18"/>
          <w:szCs w:val="18"/>
          <w:spacing w:val="-30"/>
        </w:rPr>
        <w:t xml:space="preserve"> </w:t>
      </w:r>
      <w:r>
        <w:rPr>
          <w:sz w:val="18"/>
          <w:szCs w:val="18"/>
          <w:spacing w:val="-8"/>
        </w:rPr>
        <w:t>为</w:t>
      </w:r>
      <w:r>
        <w:rPr>
          <w:sz w:val="18"/>
          <w:szCs w:val="18"/>
          <w:spacing w:val="-32"/>
        </w:rPr>
        <w:t xml:space="preserve"> </w:t>
      </w:r>
      <w:r>
        <w:rPr>
          <w:sz w:val="18"/>
          <w:szCs w:val="18"/>
          <w:spacing w:val="-8"/>
        </w:rPr>
        <w:t>新 目</w:t>
      </w:r>
      <w:r>
        <w:rPr>
          <w:sz w:val="18"/>
          <w:szCs w:val="18"/>
          <w:spacing w:val="-31"/>
        </w:rPr>
        <w:t xml:space="preserve"> </w:t>
      </w:r>
      <w:r>
        <w:rPr>
          <w:sz w:val="18"/>
          <w:szCs w:val="18"/>
          <w:spacing w:val="-8"/>
        </w:rPr>
        <w:t>标</w:t>
      </w:r>
      <w:r>
        <w:rPr>
          <w:sz w:val="18"/>
          <w:szCs w:val="18"/>
          <w:spacing w:val="-31"/>
        </w:rPr>
        <w:t xml:space="preserve"> </w:t>
      </w:r>
      <w:r>
        <w:rPr>
          <w:sz w:val="18"/>
          <w:szCs w:val="18"/>
          <w:spacing w:val="-8"/>
        </w:rPr>
        <w:t>添</w:t>
      </w:r>
      <w:r>
        <w:rPr>
          <w:sz w:val="18"/>
          <w:szCs w:val="18"/>
          <w:spacing w:val="-32"/>
        </w:rPr>
        <w:t xml:space="preserve"> </w:t>
      </w:r>
      <w:r>
        <w:rPr>
          <w:sz w:val="18"/>
          <w:szCs w:val="18"/>
          <w:spacing w:val="-8"/>
        </w:rPr>
        <w:t>加</w:t>
      </w:r>
      <w:r>
        <w:rPr>
          <w:sz w:val="18"/>
          <w:szCs w:val="18"/>
          <w:spacing w:val="-28"/>
        </w:rPr>
        <w:t xml:space="preserve"> </w:t>
      </w:r>
      <w:r>
        <w:rPr>
          <w:sz w:val="18"/>
          <w:szCs w:val="18"/>
          <w:spacing w:val="-8"/>
        </w:rPr>
        <w:t>到LVT</w:t>
      </w:r>
      <w:r>
        <w:rPr>
          <w:sz w:val="18"/>
          <w:szCs w:val="18"/>
          <w:spacing w:val="13"/>
        </w:rPr>
        <w:t xml:space="preserve">  </w:t>
      </w:r>
      <w:r>
        <w:rPr>
          <w:sz w:val="18"/>
          <w:szCs w:val="18"/>
          <w:spacing w:val="-8"/>
        </w:rPr>
        <w:t>中 。</w:t>
      </w:r>
    </w:p>
    <w:p>
      <w:pPr>
        <w:spacing w:line="344" w:lineRule="auto"/>
        <w:rPr>
          <w:rFonts w:ascii="Arial"/>
          <w:sz w:val="21"/>
        </w:rPr>
      </w:pPr>
      <w:r/>
    </w:p>
    <w:p>
      <w:pPr>
        <w:pStyle w:val="BodyText"/>
        <w:ind w:left="399"/>
        <w:spacing w:before="59" w:line="219" w:lineRule="auto"/>
        <w:rPr>
          <w:sz w:val="18"/>
          <w:szCs w:val="18"/>
        </w:rPr>
      </w:pPr>
      <w:r>
        <w:rPr>
          <w:sz w:val="18"/>
          <w:szCs w:val="18"/>
          <w:spacing w:val="-10"/>
        </w:rPr>
        <w:t>⊙</w:t>
      </w:r>
      <w:r>
        <w:rPr>
          <w:sz w:val="18"/>
          <w:szCs w:val="18"/>
          <w:spacing w:val="81"/>
        </w:rPr>
        <w:t xml:space="preserve"> </w:t>
      </w:r>
      <w:r>
        <w:rPr>
          <w:sz w:val="18"/>
          <w:szCs w:val="18"/>
          <w:spacing w:val="-10"/>
        </w:rPr>
        <w:t>更多关于常规业务整合的内容请参阅第7章。</w:t>
      </w:r>
    </w:p>
    <w:p>
      <w:pPr>
        <w:pStyle w:val="BodyText"/>
        <w:ind w:left="410"/>
        <w:spacing w:before="16" w:line="219" w:lineRule="auto"/>
        <w:rPr>
          <w:sz w:val="18"/>
          <w:szCs w:val="18"/>
        </w:rPr>
      </w:pPr>
      <w:r>
        <w:rPr>
          <w:sz w:val="18"/>
          <w:szCs w:val="18"/>
          <w:spacing w:val="-10"/>
        </w:rPr>
        <w:t>=</w:t>
      </w:r>
      <w:r>
        <w:rPr>
          <w:sz w:val="18"/>
          <w:szCs w:val="18"/>
          <w:spacing w:val="18"/>
        </w:rPr>
        <w:t xml:space="preserve">  </w:t>
      </w:r>
      <w:r>
        <w:rPr>
          <w:rFonts w:ascii="Times New Roman" w:hAnsi="Times New Roman" w:eastAsia="Times New Roman" w:cs="Times New Roman"/>
          <w:sz w:val="18"/>
          <w:szCs w:val="18"/>
          <w:spacing w:val="-10"/>
        </w:rPr>
        <w:t>VRT</w:t>
      </w:r>
      <w:r>
        <w:rPr>
          <w:sz w:val="18"/>
          <w:szCs w:val="18"/>
          <w:spacing w:val="-10"/>
        </w:rPr>
        <w:t>是从投资组合管理办公室演变而来的，将</w:t>
      </w:r>
      <w:r>
        <w:rPr>
          <w:sz w:val="18"/>
          <w:szCs w:val="18"/>
          <w:spacing w:val="-11"/>
        </w:rPr>
        <w:t>在第9章中进一步介绍。</w:t>
      </w:r>
    </w:p>
    <w:p>
      <w:pPr>
        <w:spacing w:line="219" w:lineRule="auto"/>
        <w:sectPr>
          <w:pgSz w:w="8290" w:h="12560"/>
          <w:pgMar w:top="386" w:right="579" w:bottom="0" w:left="609" w:header="0" w:footer="0" w:gutter="0"/>
        </w:sectPr>
        <w:rPr>
          <w:sz w:val="18"/>
          <w:szCs w:val="18"/>
        </w:rPr>
      </w:pPr>
    </w:p>
    <w:p>
      <w:pPr>
        <w:pStyle w:val="BodyText"/>
        <w:ind w:right="31"/>
        <w:spacing w:before="67" w:line="213" w:lineRule="auto"/>
        <w:jc w:val="right"/>
        <w:rPr>
          <w:sz w:val="20"/>
          <w:szCs w:val="20"/>
        </w:rPr>
      </w:pPr>
      <w:r>
        <w:rPr>
          <w:rFonts w:ascii="SimHei" w:hAnsi="SimHei" w:eastAsia="SimHei" w:cs="SimHei"/>
          <w:sz w:val="20"/>
          <w:szCs w:val="20"/>
          <w:spacing w:val="-1"/>
        </w:rPr>
        <w:t>第4章</w:t>
      </w:r>
      <w:r>
        <w:rPr>
          <w:rFonts w:ascii="SimHei" w:hAnsi="SimHei" w:eastAsia="SimHei" w:cs="SimHei"/>
          <w:sz w:val="20"/>
          <w:szCs w:val="20"/>
          <w:spacing w:val="-1"/>
        </w:rPr>
        <w:t xml:space="preserve"> </w:t>
      </w:r>
      <w:r>
        <w:rPr>
          <w:rFonts w:ascii="SimHei" w:hAnsi="SimHei" w:eastAsia="SimHei" w:cs="SimHei"/>
          <w:sz w:val="20"/>
          <w:szCs w:val="20"/>
          <w:spacing w:val="-1"/>
        </w:rPr>
        <w:t>构建价值驱动的投资组合</w:t>
      </w:r>
      <w:r>
        <w:rPr>
          <w:rFonts w:ascii="SimHei" w:hAnsi="SimHei" w:eastAsia="SimHei" w:cs="SimHei"/>
          <w:sz w:val="20"/>
          <w:szCs w:val="20"/>
          <w:spacing w:val="-1"/>
        </w:rPr>
        <w:t xml:space="preserve">  </w:t>
      </w:r>
      <w:r>
        <w:rPr>
          <w:sz w:val="20"/>
          <w:szCs w:val="20"/>
          <w:position w:val="-4"/>
        </w:rPr>
        <w:drawing>
          <wp:inline distT="0" distB="0" distL="0" distR="0">
            <wp:extent cx="146027" cy="126972"/>
            <wp:effectExtent l="0" t="0" r="0" b="0"/>
            <wp:docPr id="262" name="IM 262"/>
            <wp:cNvGraphicFramePr/>
            <a:graphic>
              <a:graphicData uri="http://schemas.openxmlformats.org/drawingml/2006/picture">
                <pic:pic>
                  <pic:nvPicPr>
                    <pic:cNvPr id="262" name="IM 262"/>
                    <pic:cNvPicPr/>
                  </pic:nvPicPr>
                  <pic:blipFill>
                    <a:blip r:embed="rId134"/>
                    <a:stretch>
                      <a:fillRect/>
                    </a:stretch>
                  </pic:blipFill>
                  <pic:spPr>
                    <a:xfrm rot="0">
                      <a:off x="0" y="0"/>
                      <a:ext cx="146027" cy="126972"/>
                    </a:xfrm>
                    <a:prstGeom prst="rect">
                      <a:avLst/>
                    </a:prstGeom>
                  </pic:spPr>
                </pic:pic>
              </a:graphicData>
            </a:graphic>
          </wp:inline>
        </w:drawing>
      </w:r>
      <w:r>
        <w:rPr>
          <w:rFonts w:ascii="SimHei" w:hAnsi="SimHei" w:eastAsia="SimHei" w:cs="SimHei"/>
          <w:sz w:val="20"/>
          <w:szCs w:val="20"/>
          <w:spacing w:val="43"/>
        </w:rPr>
        <w:t xml:space="preserve"> </w:t>
      </w:r>
      <w:r>
        <w:rPr>
          <w:sz w:val="20"/>
          <w:szCs w:val="20"/>
          <w:spacing w:val="-1"/>
        </w:rPr>
        <w:t>61</w:t>
      </w:r>
    </w:p>
    <w:p>
      <w:pPr>
        <w:spacing w:line="305" w:lineRule="auto"/>
        <w:rPr>
          <w:rFonts w:ascii="Arial"/>
          <w:sz w:val="21"/>
        </w:rPr>
      </w:pPr>
      <w:r/>
    </w:p>
    <w:p>
      <w:pPr>
        <w:spacing w:line="306" w:lineRule="auto"/>
        <w:rPr>
          <w:rFonts w:ascii="Arial"/>
          <w:sz w:val="21"/>
        </w:rPr>
      </w:pPr>
      <w:r/>
    </w:p>
    <w:p>
      <w:pPr>
        <w:pStyle w:val="BodyText"/>
        <w:ind w:left="409"/>
        <w:spacing w:before="65" w:line="219" w:lineRule="auto"/>
        <w:rPr>
          <w:sz w:val="20"/>
          <w:szCs w:val="20"/>
        </w:rPr>
      </w:pPr>
      <w:r>
        <w:rPr>
          <w:sz w:val="20"/>
          <w:szCs w:val="20"/>
          <w:spacing w:val="18"/>
        </w:rPr>
        <w:t>口将其与现有目标合并。</w:t>
      </w:r>
    </w:p>
    <w:p>
      <w:pPr>
        <w:pStyle w:val="BodyText"/>
        <w:ind w:left="409"/>
        <w:spacing w:before="132" w:line="219" w:lineRule="auto"/>
        <w:rPr>
          <w:sz w:val="20"/>
          <w:szCs w:val="20"/>
        </w:rPr>
      </w:pPr>
      <w:r>
        <w:rPr>
          <w:sz w:val="20"/>
          <w:szCs w:val="20"/>
          <w:spacing w:val="16"/>
        </w:rPr>
        <w:t>口在现有目标下将其作为战略投注。</w:t>
      </w:r>
    </w:p>
    <w:p>
      <w:pPr>
        <w:pStyle w:val="BodyText"/>
        <w:ind w:left="409"/>
        <w:spacing w:before="151" w:line="371" w:lineRule="exact"/>
        <w:rPr>
          <w:sz w:val="20"/>
          <w:szCs w:val="20"/>
        </w:rPr>
      </w:pPr>
      <w:r>
        <w:rPr>
          <w:sz w:val="20"/>
          <w:szCs w:val="20"/>
          <w:spacing w:val="17"/>
          <w:position w:val="12"/>
        </w:rPr>
        <w:t>口将其退回初步所有者团队进行进一步研究。</w:t>
      </w:r>
    </w:p>
    <w:p>
      <w:pPr>
        <w:pStyle w:val="BodyText"/>
        <w:ind w:left="409"/>
        <w:spacing w:line="219" w:lineRule="auto"/>
        <w:rPr>
          <w:sz w:val="20"/>
          <w:szCs w:val="20"/>
        </w:rPr>
      </w:pPr>
      <w:r>
        <w:rPr>
          <w:sz w:val="20"/>
          <w:szCs w:val="20"/>
          <w:spacing w:val="20"/>
        </w:rPr>
        <w:t>口放弃该目标。</w:t>
      </w:r>
    </w:p>
    <w:p>
      <w:pPr>
        <w:pStyle w:val="BodyText"/>
        <w:ind w:left="409"/>
        <w:spacing w:before="131" w:line="219" w:lineRule="auto"/>
        <w:rPr>
          <w:sz w:val="20"/>
          <w:szCs w:val="20"/>
        </w:rPr>
      </w:pPr>
      <w:r>
        <w:rPr>
          <w:sz w:val="20"/>
          <w:szCs w:val="20"/>
          <w:spacing w:val="17"/>
        </w:rPr>
        <w:t>口将其保留在该目标中或投注的待办列表内以备日</w:t>
      </w:r>
      <w:r>
        <w:rPr>
          <w:sz w:val="20"/>
          <w:szCs w:val="20"/>
          <w:spacing w:val="16"/>
        </w:rPr>
        <w:t>后考虑。</w:t>
      </w:r>
    </w:p>
    <w:p>
      <w:pPr>
        <w:pStyle w:val="BodyText"/>
        <w:ind w:right="3"/>
        <w:spacing w:before="103" w:line="418" w:lineRule="exact"/>
        <w:jc w:val="right"/>
        <w:rPr>
          <w:sz w:val="20"/>
          <w:szCs w:val="20"/>
        </w:rPr>
      </w:pPr>
      <w:r>
        <w:rPr>
          <w:sz w:val="20"/>
          <w:szCs w:val="20"/>
          <w:spacing w:val="20"/>
          <w:position w:val="16"/>
        </w:rPr>
        <w:t>组织所采用的目标需要一个永久性的所有者团队</w:t>
      </w:r>
      <w:r>
        <w:rPr>
          <w:sz w:val="20"/>
          <w:szCs w:val="20"/>
          <w:spacing w:val="19"/>
          <w:position w:val="16"/>
        </w:rPr>
        <w:t>，该团队负责根据需</w:t>
      </w:r>
    </w:p>
    <w:p>
      <w:pPr>
        <w:pStyle w:val="BodyText"/>
        <w:spacing w:line="212" w:lineRule="auto"/>
        <w:rPr>
          <w:sz w:val="20"/>
          <w:szCs w:val="20"/>
        </w:rPr>
      </w:pPr>
      <w:r>
        <w:rPr>
          <w:sz w:val="20"/>
          <w:szCs w:val="20"/>
          <w:spacing w:val="14"/>
        </w:rPr>
        <w:t>求调整投注和</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4"/>
        </w:rPr>
        <w:t>,   </w:t>
      </w:r>
      <w:r>
        <w:rPr>
          <w:sz w:val="20"/>
          <w:szCs w:val="20"/>
          <w:spacing w:val="14"/>
        </w:rPr>
        <w:t>并审查初步团队制定的战略。</w:t>
      </w:r>
    </w:p>
    <w:p>
      <w:pPr>
        <w:spacing w:line="292" w:lineRule="auto"/>
        <w:rPr>
          <w:rFonts w:ascii="Arial"/>
          <w:sz w:val="21"/>
        </w:rPr>
      </w:pPr>
      <w:r/>
    </w:p>
    <w:p>
      <w:pPr>
        <w:ind w:left="3"/>
        <w:spacing w:before="76" w:line="221" w:lineRule="auto"/>
        <w:outlineLvl w:val="1"/>
        <w:rPr>
          <w:rFonts w:ascii="SimHei" w:hAnsi="SimHei" w:eastAsia="SimHei" w:cs="SimHei"/>
          <w:sz w:val="23"/>
          <w:szCs w:val="23"/>
        </w:rPr>
      </w:pPr>
      <w:r>
        <w:rPr>
          <w:rFonts w:ascii="SimHei" w:hAnsi="SimHei" w:eastAsia="SimHei" w:cs="SimHei"/>
          <w:sz w:val="23"/>
          <w:szCs w:val="23"/>
          <w:b/>
          <w:bCs/>
        </w:rPr>
        <w:t>4.2.2</w:t>
      </w:r>
      <w:r>
        <w:rPr>
          <w:rFonts w:ascii="SimHei" w:hAnsi="SimHei" w:eastAsia="SimHei" w:cs="SimHei"/>
          <w:sz w:val="23"/>
          <w:szCs w:val="23"/>
          <w:spacing w:val="88"/>
        </w:rPr>
        <w:t xml:space="preserve"> </w:t>
      </w:r>
      <w:r>
        <w:rPr>
          <w:rFonts w:ascii="SimHei" w:hAnsi="SimHei" w:eastAsia="SimHei" w:cs="SimHei"/>
          <w:sz w:val="23"/>
          <w:szCs w:val="23"/>
          <w:b/>
          <w:bCs/>
        </w:rPr>
        <w:t>增加新的投注或举措</w:t>
      </w:r>
    </w:p>
    <w:p>
      <w:pPr>
        <w:pStyle w:val="BodyText"/>
        <w:ind w:right="4" w:firstLine="409"/>
        <w:spacing w:before="151" w:line="315" w:lineRule="auto"/>
        <w:jc w:val="both"/>
        <w:rPr>
          <w:sz w:val="23"/>
          <w:szCs w:val="23"/>
        </w:rPr>
      </w:pPr>
      <w:r>
        <w:rPr>
          <w:rFonts w:ascii="Times New Roman" w:hAnsi="Times New Roman" w:eastAsia="Times New Roman" w:cs="Times New Roman"/>
          <w:sz w:val="23"/>
          <w:szCs w:val="23"/>
          <w:spacing w:val="-9"/>
        </w:rPr>
        <w:t>EDGE </w:t>
      </w:r>
      <w:r>
        <w:rPr>
          <w:sz w:val="23"/>
          <w:szCs w:val="23"/>
          <w:spacing w:val="-9"/>
        </w:rPr>
        <w:t>是分形的。因此，增加新投注的过程与增加新目标的过程</w:t>
      </w:r>
      <w:r>
        <w:rPr>
          <w:sz w:val="23"/>
          <w:szCs w:val="23"/>
          <w:spacing w:val="-10"/>
        </w:rPr>
        <w:t>非常</w:t>
      </w:r>
      <w:r>
        <w:rPr>
          <w:sz w:val="23"/>
          <w:szCs w:val="23"/>
        </w:rPr>
        <w:t xml:space="preserve"> </w:t>
      </w:r>
      <w:r>
        <w:rPr>
          <w:sz w:val="23"/>
          <w:szCs w:val="23"/>
          <w:spacing w:val="-11"/>
        </w:rPr>
        <w:t>相似：识别、</w:t>
      </w:r>
      <w:r>
        <w:rPr>
          <w:rFonts w:ascii="Times New Roman" w:hAnsi="Times New Roman" w:eastAsia="Times New Roman" w:cs="Times New Roman"/>
          <w:sz w:val="23"/>
          <w:szCs w:val="23"/>
          <w:spacing w:val="-11"/>
        </w:rPr>
        <w:t>VRT</w:t>
      </w:r>
      <w:r>
        <w:rPr>
          <w:sz w:val="23"/>
          <w:szCs w:val="23"/>
          <w:spacing w:val="-11"/>
        </w:rPr>
        <w:t>接收、初步所有者团队审查、升级为待办列表候选，然</w:t>
      </w:r>
    </w:p>
    <w:p>
      <w:pPr>
        <w:pStyle w:val="BodyText"/>
        <w:spacing w:line="212" w:lineRule="auto"/>
        <w:rPr>
          <w:sz w:val="20"/>
          <w:szCs w:val="20"/>
        </w:rPr>
      </w:pPr>
      <w:r>
        <w:rPr>
          <w:sz w:val="20"/>
          <w:szCs w:val="20"/>
          <w:spacing w:val="-3"/>
        </w:rPr>
        <w:t>后放置到</w:t>
      </w:r>
      <w:r>
        <w:rPr>
          <w:sz w:val="20"/>
          <w:szCs w:val="20"/>
          <w:spacing w:val="-34"/>
        </w:rPr>
        <w:t xml:space="preserve"> </w:t>
      </w:r>
      <w:r>
        <w:rPr>
          <w:rFonts w:ascii="Times New Roman" w:hAnsi="Times New Roman" w:eastAsia="Times New Roman" w:cs="Times New Roman"/>
          <w:sz w:val="20"/>
          <w:szCs w:val="20"/>
          <w:spacing w:val="-3"/>
        </w:rPr>
        <w:t>LVT </w:t>
      </w:r>
      <w:r>
        <w:rPr>
          <w:sz w:val="20"/>
          <w:szCs w:val="20"/>
          <w:spacing w:val="-3"/>
        </w:rPr>
        <w:t>上</w:t>
      </w:r>
      <w:r>
        <w:rPr>
          <w:sz w:val="20"/>
          <w:szCs w:val="20"/>
          <w:spacing w:val="22"/>
        </w:rPr>
        <w:t xml:space="preserve"> </w:t>
      </w:r>
      <w:r>
        <w:rPr>
          <w:sz w:val="20"/>
          <w:szCs w:val="20"/>
          <w:spacing w:val="-3"/>
        </w:rPr>
        <w:t>( 图</w:t>
      </w:r>
      <w:r>
        <w:rPr>
          <w:rFonts w:ascii="Times New Roman" w:hAnsi="Times New Roman" w:eastAsia="Times New Roman" w:cs="Times New Roman"/>
          <w:sz w:val="20"/>
          <w:szCs w:val="20"/>
          <w:spacing w:val="-3"/>
        </w:rPr>
        <w:t>4-5)</w:t>
      </w:r>
      <w:r>
        <w:rPr>
          <w:sz w:val="20"/>
          <w:szCs w:val="20"/>
          <w:spacing w:val="-3"/>
        </w:rPr>
        <w:t>。</w:t>
      </w:r>
    </w:p>
    <w:p>
      <w:pPr>
        <w:pStyle w:val="BodyText"/>
        <w:ind w:firstLine="1689"/>
        <w:spacing w:before="175" w:line="4170" w:lineRule="exact"/>
        <w:rPr/>
      </w:pPr>
      <w:r>
        <w:rPr>
          <w:position w:val="-83"/>
        </w:rPr>
        <w:pict>
          <v:group id="_x0000_s242" style="mso-position-vertical-relative:line;mso-position-horizontal-relative:char;width:184pt;height:208.55pt;" filled="false" stroked="false" coordsize="3680,4171" coordorigin="0,0">
            <v:shape id="_x0000_s244" style="position:absolute;left:0;top:0;width:3680;height:4171;" filled="false" stroked="false" type="#_x0000_t75">
              <v:imagedata o:title="" r:id="rId135"/>
            </v:shape>
            <v:shape id="_x0000_s246" style="position:absolute;left:-20;top:-20;width:3720;height:4211;" filled="false" stroked="false" type="#_x0000_t202">
              <v:fill on="false"/>
              <v:stroke on="false"/>
              <v:path/>
              <v:imagedata o:title=""/>
              <o:lock v:ext="edit" aspectratio="false"/>
              <v:textbox inset="0mm,0mm,0mm,0mm">
                <w:txbxContent>
                  <w:p>
                    <w:pPr>
                      <w:ind w:left="1649"/>
                      <w:spacing w:before="158" w:line="220" w:lineRule="auto"/>
                      <w:rPr>
                        <w:rFonts w:ascii="SimSun" w:hAnsi="SimSun" w:eastAsia="SimSun" w:cs="SimSun"/>
                        <w:sz w:val="20"/>
                        <w:szCs w:val="20"/>
                      </w:rPr>
                    </w:pPr>
                    <w:r>
                      <w:rPr>
                        <w:rFonts w:ascii="SimSun" w:hAnsi="SimSun" w:eastAsia="SimSun" w:cs="SimSun"/>
                        <w:sz w:val="20"/>
                        <w:szCs w:val="20"/>
                        <w:spacing w:val="-19"/>
                      </w:rPr>
                      <w:t>目标</w:t>
                    </w:r>
                  </w:p>
                  <w:p>
                    <w:pPr>
                      <w:spacing w:line="275" w:lineRule="auto"/>
                      <w:rPr>
                        <w:rFonts w:ascii="Arial"/>
                        <w:sz w:val="21"/>
                      </w:rPr>
                    </w:pPr>
                    <w:r/>
                  </w:p>
                  <w:p>
                    <w:pPr>
                      <w:ind w:left="429"/>
                      <w:spacing w:before="65" w:line="229" w:lineRule="auto"/>
                      <w:rPr>
                        <w:rFonts w:ascii="SimSun" w:hAnsi="SimSun" w:eastAsia="SimSun" w:cs="SimSun"/>
                        <w:sz w:val="20"/>
                        <w:szCs w:val="20"/>
                      </w:rPr>
                    </w:pPr>
                    <w:r>
                      <w:rPr>
                        <w:rFonts w:ascii="SimSun" w:hAnsi="SimSun" w:eastAsia="SimSun" w:cs="SimSun"/>
                        <w:sz w:val="20"/>
                        <w:szCs w:val="20"/>
                        <w:spacing w:val="-18"/>
                      </w:rPr>
                      <w:t>投注          投注</w:t>
                    </w:r>
                    <w:r>
                      <w:rPr>
                        <w:rFonts w:ascii="SimSun" w:hAnsi="SimSun" w:eastAsia="SimSun" w:cs="SimSun"/>
                        <w:sz w:val="20"/>
                        <w:szCs w:val="20"/>
                      </w:rPr>
                      <w:t xml:space="preserve">         </w:t>
                    </w:r>
                    <w:r>
                      <w:rPr>
                        <w:rFonts w:ascii="SimSun" w:hAnsi="SimSun" w:eastAsia="SimSun" w:cs="SimSun"/>
                        <w:sz w:val="20"/>
                        <w:szCs w:val="20"/>
                        <w:spacing w:val="-18"/>
                        <w:position w:val="1"/>
                      </w:rPr>
                      <w:t>投注</w:t>
                    </w:r>
                  </w:p>
                  <w:p>
                    <w:pPr>
                      <w:ind w:left="989"/>
                      <w:spacing w:before="281" w:line="219" w:lineRule="auto"/>
                      <w:rPr>
                        <w:rFonts w:ascii="SimSun" w:hAnsi="SimSun" w:eastAsia="SimSun" w:cs="SimSun"/>
                        <w:sz w:val="20"/>
                        <w:szCs w:val="20"/>
                      </w:rPr>
                    </w:pPr>
                    <w:r>
                      <w:rPr>
                        <w:rFonts w:ascii="SimSun" w:hAnsi="SimSun" w:eastAsia="SimSun" w:cs="SimSun"/>
                        <w:sz w:val="20"/>
                        <w:szCs w:val="20"/>
                        <w:spacing w:val="-17"/>
                        <w:w w:val="90"/>
                      </w:rPr>
                      <w:t>基于优先级排序的待办列表</w:t>
                    </w:r>
                  </w:p>
                  <w:p>
                    <w:pPr>
                      <w:ind w:left="1649"/>
                      <w:spacing w:before="171" w:line="222" w:lineRule="auto"/>
                      <w:rPr>
                        <w:rFonts w:ascii="SimHei" w:hAnsi="SimHei" w:eastAsia="SimHei" w:cs="SimHei"/>
                        <w:sz w:val="20"/>
                        <w:szCs w:val="20"/>
                      </w:rPr>
                    </w:pPr>
                    <w:r>
                      <w:rPr>
                        <w:rFonts w:ascii="SimHei" w:hAnsi="SimHei" w:eastAsia="SimHei" w:cs="SimHei"/>
                        <w:sz w:val="20"/>
                        <w:szCs w:val="20"/>
                        <w:color w:val="FFFFFF"/>
                        <w:spacing w:val="-15"/>
                        <w:w w:val="98"/>
                      </w:rPr>
                      <w:t>投注</w:t>
                    </w:r>
                  </w:p>
                  <w:p>
                    <w:pPr>
                      <w:ind w:left="1649"/>
                      <w:spacing w:before="289" w:line="222" w:lineRule="auto"/>
                      <w:rPr>
                        <w:rFonts w:ascii="SimHei" w:hAnsi="SimHei" w:eastAsia="SimHei" w:cs="SimHei"/>
                        <w:sz w:val="20"/>
                        <w:szCs w:val="20"/>
                      </w:rPr>
                    </w:pPr>
                    <w:r>
                      <w:rPr>
                        <w:rFonts w:ascii="SimHei" w:hAnsi="SimHei" w:eastAsia="SimHei" w:cs="SimHei"/>
                        <w:sz w:val="20"/>
                        <w:szCs w:val="20"/>
                        <w:color w:val="FFFFFF"/>
                        <w:spacing w:val="-15"/>
                        <w:w w:val="98"/>
                      </w:rPr>
                      <w:t>投注</w:t>
                    </w:r>
                  </w:p>
                  <w:p>
                    <w:pPr>
                      <w:spacing w:line="294" w:lineRule="auto"/>
                      <w:rPr>
                        <w:rFonts w:ascii="Arial"/>
                        <w:sz w:val="21"/>
                      </w:rPr>
                    </w:pPr>
                    <w:r/>
                  </w:p>
                  <w:p>
                    <w:pPr>
                      <w:ind w:left="1649"/>
                      <w:spacing w:before="65" w:line="220" w:lineRule="auto"/>
                      <w:rPr>
                        <w:rFonts w:ascii="SimSun" w:hAnsi="SimSun" w:eastAsia="SimSun" w:cs="SimSun"/>
                        <w:sz w:val="20"/>
                        <w:szCs w:val="20"/>
                      </w:rPr>
                    </w:pPr>
                    <w:r>
                      <w:rPr>
                        <w:rFonts w:ascii="SimSun" w:hAnsi="SimSun" w:eastAsia="SimSun" w:cs="SimSun"/>
                        <w:sz w:val="20"/>
                        <w:szCs w:val="20"/>
                        <w:spacing w:val="-15"/>
                        <w:w w:val="98"/>
                      </w:rPr>
                      <w:t>投注</w:t>
                    </w:r>
                  </w:p>
                  <w:p>
                    <w:pPr>
                      <w:ind w:left="1649"/>
                      <w:spacing w:before="302" w:line="220" w:lineRule="auto"/>
                      <w:rPr>
                        <w:rFonts w:ascii="SimSun" w:hAnsi="SimSun" w:eastAsia="SimSun" w:cs="SimSun"/>
                        <w:sz w:val="20"/>
                        <w:szCs w:val="20"/>
                      </w:rPr>
                    </w:pPr>
                    <w:r>
                      <w:rPr>
                        <w:rFonts w:ascii="SimSun" w:hAnsi="SimSun" w:eastAsia="SimSun" w:cs="SimSun"/>
                        <w:sz w:val="20"/>
                        <w:szCs w:val="20"/>
                        <w:spacing w:val="-15"/>
                        <w:w w:val="98"/>
                      </w:rPr>
                      <w:t>投注</w:t>
                    </w:r>
                  </w:p>
                  <w:p>
                    <w:pPr>
                      <w:ind w:left="1649"/>
                      <w:spacing w:before="252" w:line="220" w:lineRule="auto"/>
                      <w:rPr>
                        <w:rFonts w:ascii="SimSun" w:hAnsi="SimSun" w:eastAsia="SimSun" w:cs="SimSun"/>
                        <w:sz w:val="20"/>
                        <w:szCs w:val="20"/>
                      </w:rPr>
                    </w:pPr>
                    <w:r>
                      <w:rPr>
                        <w:rFonts w:ascii="SimSun" w:hAnsi="SimSun" w:eastAsia="SimSun" w:cs="SimSun"/>
                        <w:sz w:val="20"/>
                        <w:szCs w:val="20"/>
                        <w:spacing w:val="-11"/>
                      </w:rPr>
                      <w:t>投注</w:t>
                    </w:r>
                  </w:p>
                </w:txbxContent>
              </v:textbox>
            </v:shape>
          </v:group>
        </w:pict>
      </w:r>
    </w:p>
    <w:p>
      <w:pPr>
        <w:pStyle w:val="BodyText"/>
        <w:ind w:left="139"/>
        <w:spacing w:before="86" w:line="218" w:lineRule="auto"/>
        <w:rPr>
          <w:sz w:val="20"/>
          <w:szCs w:val="20"/>
        </w:rPr>
      </w:pPr>
      <w:r>
        <w:rPr>
          <w:sz w:val="20"/>
          <w:szCs w:val="20"/>
          <w:spacing w:val="-13"/>
        </w:rPr>
        <w:t>图4-5</w:t>
      </w:r>
      <w:r>
        <w:rPr>
          <w:sz w:val="20"/>
          <w:szCs w:val="20"/>
          <w:spacing w:val="67"/>
        </w:rPr>
        <w:t xml:space="preserve"> </w:t>
      </w:r>
      <w:r>
        <w:rPr>
          <w:sz w:val="20"/>
          <w:szCs w:val="20"/>
          <w:spacing w:val="-13"/>
        </w:rPr>
        <w:t>新的投注必须与待办列表中其他投注竞争</w:t>
      </w:r>
      <w:r>
        <w:rPr>
          <w:sz w:val="20"/>
          <w:szCs w:val="20"/>
          <w:spacing w:val="-14"/>
        </w:rPr>
        <w:t>排名，价值最高的投注先移至树上</w:t>
      </w:r>
    </w:p>
    <w:p>
      <w:pPr>
        <w:pStyle w:val="BodyText"/>
        <w:ind w:right="8"/>
        <w:spacing w:before="306" w:line="420" w:lineRule="exact"/>
        <w:jc w:val="right"/>
        <w:rPr>
          <w:sz w:val="20"/>
          <w:szCs w:val="20"/>
        </w:rPr>
      </w:pPr>
      <w:r>
        <w:rPr>
          <w:sz w:val="20"/>
          <w:szCs w:val="20"/>
          <w:spacing w:val="26"/>
          <w:position w:val="16"/>
        </w:rPr>
        <w:t>一旦做出将投注移到树上(或不移动)的决定，目标所有者就可以决</w:t>
      </w:r>
    </w:p>
    <w:p>
      <w:pPr>
        <w:pStyle w:val="BodyText"/>
        <w:spacing w:line="219" w:lineRule="auto"/>
        <w:rPr>
          <w:sz w:val="20"/>
          <w:szCs w:val="20"/>
        </w:rPr>
      </w:pPr>
      <w:r>
        <w:rPr>
          <w:sz w:val="20"/>
          <w:szCs w:val="20"/>
          <w:spacing w:val="13"/>
        </w:rPr>
        <w:t>定何时创建投注所有者团队并执行更详细的任务。</w:t>
      </w:r>
    </w:p>
    <w:p>
      <w:pPr>
        <w:pStyle w:val="BodyText"/>
        <w:spacing w:before="143" w:line="219" w:lineRule="auto"/>
        <w:jc w:val="right"/>
        <w:rPr>
          <w:sz w:val="20"/>
          <w:szCs w:val="20"/>
        </w:rPr>
      </w:pPr>
      <w:r>
        <w:rPr>
          <w:sz w:val="20"/>
          <w:szCs w:val="20"/>
          <w:spacing w:val="19"/>
        </w:rPr>
        <w:t>投注应该比目标更频繁地被审查和更新。可以根据进度(或不足)、与</w:t>
      </w:r>
    </w:p>
    <w:p>
      <w:pPr>
        <w:spacing w:line="219" w:lineRule="auto"/>
        <w:sectPr>
          <w:pgSz w:w="8290" w:h="12560"/>
          <w:pgMar w:top="400" w:right="763" w:bottom="0" w:left="520" w:header="0" w:footer="0" w:gutter="0"/>
        </w:sectPr>
        <w:rPr>
          <w:sz w:val="20"/>
          <w:szCs w:val="20"/>
        </w:rPr>
      </w:pPr>
    </w:p>
    <w:p>
      <w:pPr>
        <w:pStyle w:val="BodyText"/>
        <w:spacing w:line="221" w:lineRule="auto"/>
        <w:rPr>
          <w:rFonts w:ascii="SimHei" w:hAnsi="SimHei" w:eastAsia="SimHei" w:cs="SimHei"/>
          <w:sz w:val="19"/>
          <w:szCs w:val="19"/>
        </w:rPr>
      </w:pPr>
      <w:r>
        <w:rPr>
          <w:sz w:val="17"/>
          <w:szCs w:val="17"/>
          <w:spacing w:val="-2"/>
        </w:rPr>
        <w:t>62</w:t>
      </w:r>
      <w:r>
        <w:rPr>
          <w:sz w:val="17"/>
          <w:szCs w:val="17"/>
          <w:spacing w:val="8"/>
        </w:rPr>
        <w:t xml:space="preserve">       </w:t>
      </w:r>
      <w:r>
        <w:rPr>
          <w:sz w:val="19"/>
          <w:szCs w:val="19"/>
          <w:spacing w:val="-2"/>
        </w:rPr>
        <w:t>EDGE:  </w:t>
      </w:r>
      <w:r>
        <w:rPr>
          <w:rFonts w:ascii="SimHei" w:hAnsi="SimHei" w:eastAsia="SimHei" w:cs="SimHei"/>
          <w:sz w:val="19"/>
          <w:szCs w:val="19"/>
          <w:spacing w:val="-2"/>
        </w:rPr>
        <w:t>价值驱动的数字化转型</w:t>
      </w:r>
    </w:p>
    <w:p>
      <w:pPr>
        <w:spacing w:line="288" w:lineRule="auto"/>
        <w:rPr>
          <w:rFonts w:ascii="Arial"/>
          <w:sz w:val="21"/>
        </w:rPr>
      </w:pPr>
      <w:r/>
    </w:p>
    <w:p>
      <w:pPr>
        <w:spacing w:line="288" w:lineRule="auto"/>
        <w:rPr>
          <w:rFonts w:ascii="Arial"/>
          <w:sz w:val="21"/>
        </w:rPr>
      </w:pPr>
      <w:r/>
    </w:p>
    <w:p>
      <w:pPr>
        <w:pStyle w:val="BodyText"/>
        <w:ind w:right="100"/>
        <w:spacing w:before="71" w:line="266" w:lineRule="auto"/>
        <w:rPr>
          <w:sz w:val="22"/>
          <w:szCs w:val="22"/>
        </w:rPr>
      </w:pPr>
      <w:r>
        <w:rPr>
          <w:sz w:val="22"/>
          <w:szCs w:val="22"/>
          <w:spacing w:val="-1"/>
        </w:rPr>
        <w:t>待办列表中其他投注的相对价值排名变化或者目标范围扩展、资金扩大来</w:t>
      </w:r>
      <w:r>
        <w:rPr>
          <w:sz w:val="22"/>
          <w:szCs w:val="22"/>
        </w:rPr>
        <w:t xml:space="preserve"> </w:t>
      </w:r>
      <w:r>
        <w:rPr>
          <w:sz w:val="22"/>
          <w:szCs w:val="22"/>
          <w:spacing w:val="-7"/>
        </w:rPr>
        <w:t>对其进行增加、消除或调整。</w:t>
      </w:r>
    </w:p>
    <w:p>
      <w:pPr>
        <w:pStyle w:val="BodyText"/>
        <w:ind w:firstLine="460"/>
        <w:spacing w:before="116" w:line="265" w:lineRule="auto"/>
        <w:rPr>
          <w:sz w:val="22"/>
          <w:szCs w:val="22"/>
        </w:rPr>
      </w:pPr>
      <w:r>
        <w:rPr>
          <w:sz w:val="22"/>
          <w:szCs w:val="22"/>
          <w:spacing w:val="2"/>
        </w:rPr>
        <w:t>投注中的举措需要遵循类似的提议流程——</w:t>
      </w:r>
      <w:r>
        <w:rPr>
          <w:sz w:val="22"/>
          <w:szCs w:val="22"/>
          <w:spacing w:val="1"/>
        </w:rPr>
        <w:t>就像目标中的投注一样。</w:t>
      </w:r>
      <w:r>
        <w:rPr>
          <w:sz w:val="22"/>
          <w:szCs w:val="22"/>
        </w:rPr>
        <w:t xml:space="preserve"> </w:t>
      </w:r>
      <w:r>
        <w:rPr>
          <w:sz w:val="22"/>
          <w:szCs w:val="22"/>
          <w:spacing w:val="-6"/>
        </w:rPr>
        <w:t>新的工作也可以是可持续的项目，这可能是关于举措的一个特例。</w:t>
      </w:r>
    </w:p>
    <w:p>
      <w:pPr>
        <w:pStyle w:val="BodyText"/>
        <w:ind w:right="74" w:firstLine="460"/>
        <w:spacing w:before="111" w:line="320" w:lineRule="auto"/>
        <w:rPr>
          <w:sz w:val="22"/>
          <w:szCs w:val="22"/>
        </w:rPr>
      </w:pPr>
      <w:r>
        <w:rPr>
          <w:sz w:val="22"/>
          <w:szCs w:val="22"/>
          <w:spacing w:val="-5"/>
        </w:rPr>
        <w:t>更新的</w:t>
      </w:r>
      <w:r>
        <w:rPr>
          <w:sz w:val="22"/>
          <w:szCs w:val="22"/>
          <w:spacing w:val="-18"/>
        </w:rPr>
        <w:t xml:space="preserve"> </w:t>
      </w:r>
      <w:r>
        <w:rPr>
          <w:rFonts w:ascii="Times New Roman" w:hAnsi="Times New Roman" w:eastAsia="Times New Roman" w:cs="Times New Roman"/>
          <w:sz w:val="22"/>
          <w:szCs w:val="22"/>
          <w:spacing w:val="-5"/>
        </w:rPr>
        <w:t>LVT </w:t>
      </w:r>
      <w:r>
        <w:rPr>
          <w:sz w:val="22"/>
          <w:szCs w:val="22"/>
          <w:spacing w:val="-5"/>
        </w:rPr>
        <w:t>和构成细节应该是组织中各层级的共同工作知识。该信息</w:t>
      </w:r>
      <w:r>
        <w:rPr>
          <w:sz w:val="22"/>
          <w:szCs w:val="22"/>
        </w:rPr>
        <w:t xml:space="preserve"> </w:t>
      </w:r>
      <w:r>
        <w:rPr>
          <w:sz w:val="22"/>
          <w:szCs w:val="22"/>
          <w:spacing w:val="-1"/>
        </w:rPr>
        <w:t>的发布由</w:t>
      </w:r>
      <w:r>
        <w:rPr>
          <w:rFonts w:ascii="Times New Roman" w:hAnsi="Times New Roman" w:eastAsia="Times New Roman" w:cs="Times New Roman"/>
          <w:sz w:val="22"/>
          <w:szCs w:val="22"/>
          <w:spacing w:val="-1"/>
        </w:rPr>
        <w:t>VRT</w:t>
      </w:r>
      <w:r>
        <w:rPr>
          <w:sz w:val="22"/>
          <w:szCs w:val="22"/>
          <w:spacing w:val="-1"/>
        </w:rPr>
        <w:t>协调，需要管理团队和所有</w:t>
      </w:r>
      <w:r>
        <w:rPr>
          <w:sz w:val="22"/>
          <w:szCs w:val="22"/>
          <w:spacing w:val="-2"/>
        </w:rPr>
        <w:t>者进行宣传并解释情况的变化及</w:t>
      </w:r>
    </w:p>
    <w:p>
      <w:pPr>
        <w:pStyle w:val="BodyText"/>
        <w:spacing w:line="222" w:lineRule="auto"/>
        <w:rPr>
          <w:sz w:val="22"/>
          <w:szCs w:val="22"/>
        </w:rPr>
      </w:pPr>
      <w:r>
        <w:rPr>
          <w:sz w:val="22"/>
          <w:szCs w:val="22"/>
          <w:spacing w:val="-11"/>
        </w:rPr>
        <w:t>原因。</w:t>
      </w:r>
    </w:p>
    <w:p>
      <w:pPr>
        <w:spacing w:line="441" w:lineRule="auto"/>
        <w:rPr>
          <w:rFonts w:ascii="Arial"/>
          <w:sz w:val="21"/>
        </w:rPr>
      </w:pPr>
      <w:r/>
    </w:p>
    <w:p>
      <w:pPr>
        <w:pStyle w:val="BodyText"/>
        <w:ind w:left="3"/>
        <w:spacing w:before="98" w:line="220" w:lineRule="auto"/>
        <w:outlineLvl w:val="0"/>
        <w:rPr>
          <w:sz w:val="30"/>
          <w:szCs w:val="30"/>
        </w:rPr>
      </w:pPr>
      <w:bookmarkStart w:name="bookmark52" w:id="30"/>
      <w:bookmarkEnd w:id="30"/>
      <w:r>
        <w:rPr>
          <w:sz w:val="30"/>
          <w:szCs w:val="30"/>
          <w:b/>
          <w:bCs/>
          <w:spacing w:val="-18"/>
        </w:rPr>
        <w:t>4.3</w:t>
      </w:r>
      <w:r>
        <w:rPr>
          <w:sz w:val="30"/>
          <w:szCs w:val="30"/>
          <w:spacing w:val="-18"/>
        </w:rPr>
        <w:t xml:space="preserve">  </w:t>
      </w:r>
      <w:r>
        <w:rPr>
          <w:sz w:val="30"/>
          <w:szCs w:val="30"/>
          <w:b/>
          <w:bCs/>
          <w:spacing w:val="-18"/>
        </w:rPr>
        <w:t>资金分配</w:t>
      </w:r>
    </w:p>
    <w:p>
      <w:pPr>
        <w:spacing w:line="245" w:lineRule="auto"/>
        <w:rPr>
          <w:rFonts w:ascii="Arial"/>
          <w:sz w:val="21"/>
        </w:rPr>
      </w:pPr>
      <w:r/>
    </w:p>
    <w:p>
      <w:pPr>
        <w:pStyle w:val="BodyText"/>
        <w:ind w:right="20" w:firstLine="460"/>
        <w:spacing w:before="72" w:line="296" w:lineRule="auto"/>
        <w:jc w:val="both"/>
        <w:rPr>
          <w:sz w:val="22"/>
          <w:szCs w:val="22"/>
        </w:rPr>
      </w:pPr>
      <w:r>
        <w:rPr>
          <w:sz w:val="22"/>
          <w:szCs w:val="22"/>
          <w:spacing w:val="-1"/>
        </w:rPr>
        <w:t>确定追求的最佳机会可能会是一个令人生畏的选择。人往往会受</w:t>
      </w:r>
      <w:r>
        <w:rPr>
          <w:sz w:val="22"/>
          <w:szCs w:val="22"/>
          <w:spacing w:val="-2"/>
        </w:rPr>
        <w:t>到这</w:t>
      </w:r>
      <w:r>
        <w:rPr>
          <w:sz w:val="22"/>
          <w:szCs w:val="22"/>
        </w:rPr>
        <w:t xml:space="preserve"> </w:t>
      </w:r>
      <w:r>
        <w:rPr>
          <w:sz w:val="22"/>
          <w:szCs w:val="22"/>
          <w:spacing w:val="1"/>
        </w:rPr>
        <w:t>样的诱惑，认同应该先满足迫在眉睫的需求，而不是去抓住未来的机会；</w:t>
      </w:r>
      <w:r>
        <w:rPr>
          <w:sz w:val="22"/>
          <w:szCs w:val="22"/>
          <w:spacing w:val="16"/>
        </w:rPr>
        <w:t xml:space="preserve"> </w:t>
      </w:r>
      <w:r>
        <w:rPr>
          <w:sz w:val="22"/>
          <w:szCs w:val="22"/>
        </w:rPr>
        <w:t>或在选择这个业务领域还是另一个时摇摆不</w:t>
      </w:r>
      <w:r>
        <w:rPr>
          <w:sz w:val="22"/>
          <w:szCs w:val="22"/>
          <w:spacing w:val="-1"/>
        </w:rPr>
        <w:t>定。毕竟，对现有产品和服务</w:t>
      </w:r>
      <w:r>
        <w:rPr>
          <w:sz w:val="22"/>
          <w:szCs w:val="22"/>
        </w:rPr>
        <w:t xml:space="preserve"> </w:t>
      </w:r>
      <w:r>
        <w:rPr>
          <w:sz w:val="22"/>
          <w:szCs w:val="22"/>
        </w:rPr>
        <w:t>的投资似乎风险较小，且</w:t>
      </w:r>
      <w:r>
        <w:rPr>
          <w:rFonts w:ascii="Times New Roman" w:hAnsi="Times New Roman" w:eastAsia="Times New Roman" w:cs="Times New Roman"/>
          <w:sz w:val="22"/>
          <w:szCs w:val="22"/>
        </w:rPr>
        <w:t>ROI </w:t>
      </w:r>
      <w:r>
        <w:rPr>
          <w:sz w:val="22"/>
          <w:szCs w:val="22"/>
        </w:rPr>
        <w:t>更高。但要想取得长期的成</w:t>
      </w:r>
      <w:r>
        <w:rPr>
          <w:sz w:val="22"/>
          <w:szCs w:val="22"/>
          <w:spacing w:val="-1"/>
        </w:rPr>
        <w:t>功，你的管理团</w:t>
      </w:r>
      <w:r>
        <w:rPr>
          <w:sz w:val="22"/>
          <w:szCs w:val="22"/>
        </w:rPr>
        <w:t xml:space="preserve"> </w:t>
      </w:r>
      <w:r>
        <w:rPr>
          <w:sz w:val="22"/>
          <w:szCs w:val="22"/>
          <w:spacing w:val="-1"/>
        </w:rPr>
        <w:t>队必须在规定的时间范围内根据度量的结果进行调整，</w:t>
      </w:r>
      <w:r>
        <w:rPr>
          <w:sz w:val="22"/>
          <w:szCs w:val="22"/>
          <w:spacing w:val="-2"/>
        </w:rPr>
        <w:t>为特定的目标分配 </w:t>
      </w:r>
      <w:r>
        <w:rPr>
          <w:sz w:val="22"/>
          <w:szCs w:val="22"/>
          <w:spacing w:val="-10"/>
        </w:rPr>
        <w:t>投资。</w:t>
      </w:r>
    </w:p>
    <w:p>
      <w:pPr>
        <w:pStyle w:val="BodyText"/>
        <w:ind w:firstLine="460"/>
        <w:spacing w:before="133" w:line="298" w:lineRule="auto"/>
        <w:jc w:val="both"/>
        <w:rPr>
          <w:sz w:val="22"/>
          <w:szCs w:val="22"/>
        </w:rPr>
      </w:pPr>
      <w:r>
        <w:rPr>
          <w:sz w:val="22"/>
          <w:szCs w:val="22"/>
          <w:spacing w:val="4"/>
        </w:rPr>
        <w:t>在</w:t>
      </w:r>
      <w:r>
        <w:rPr>
          <w:sz w:val="22"/>
          <w:szCs w:val="22"/>
          <w:spacing w:val="-43"/>
        </w:rPr>
        <w:t xml:space="preserve"> </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4"/>
        </w:rPr>
        <w:t xml:space="preserve"> </w:t>
      </w:r>
      <w:r>
        <w:rPr>
          <w:sz w:val="22"/>
          <w:szCs w:val="22"/>
          <w:spacing w:val="4"/>
        </w:rPr>
        <w:t>中，管理团队确定每个目标的目标投资水平(见图4-6),将</w:t>
      </w:r>
      <w:r>
        <w:rPr>
          <w:sz w:val="22"/>
          <w:szCs w:val="22"/>
        </w:rPr>
        <w:t xml:space="preserve">  </w:t>
      </w:r>
      <w:r>
        <w:rPr>
          <w:sz w:val="22"/>
          <w:szCs w:val="22"/>
          <w:spacing w:val="2"/>
        </w:rPr>
        <w:t>其作为其总体战略投资的比例。这确保了总投资在总体目标上是平衡的。</w:t>
      </w:r>
      <w:r>
        <w:rPr>
          <w:sz w:val="22"/>
          <w:szCs w:val="22"/>
          <w:spacing w:val="5"/>
        </w:rPr>
        <w:t xml:space="preserve"> </w:t>
      </w:r>
      <w:r>
        <w:rPr>
          <w:sz w:val="22"/>
          <w:szCs w:val="22"/>
          <w:spacing w:val="2"/>
        </w:rPr>
        <w:t>图4-7展示了对投注和举措层级的进一步分配。对于较小的组织来说，按</w:t>
      </w:r>
      <w:r>
        <w:rPr>
          <w:sz w:val="22"/>
          <w:szCs w:val="22"/>
          <w:spacing w:val="7"/>
        </w:rPr>
        <w:t xml:space="preserve">  </w:t>
      </w:r>
      <w:r>
        <w:rPr>
          <w:sz w:val="22"/>
          <w:szCs w:val="22"/>
          <w:spacing w:val="-1"/>
        </w:rPr>
        <w:t>照目标来划分投资可能就足够了。而更大或更复杂的组织可能就需要按照 </w:t>
      </w:r>
      <w:r>
        <w:rPr>
          <w:sz w:val="22"/>
          <w:szCs w:val="22"/>
          <w:spacing w:val="-7"/>
        </w:rPr>
        <w:t>目标和类别分配投资。例如，</w:t>
      </w:r>
      <w:r>
        <w:rPr>
          <w:sz w:val="22"/>
          <w:szCs w:val="22"/>
          <w:spacing w:val="62"/>
        </w:rPr>
        <w:t xml:space="preserve"> </w:t>
      </w:r>
      <w:r>
        <w:rPr>
          <w:sz w:val="22"/>
          <w:szCs w:val="22"/>
          <w:spacing w:val="-7"/>
        </w:rPr>
        <w:t>一个国际性组织可能需要将投资分配到地理</w:t>
      </w:r>
      <w:r>
        <w:rPr>
          <w:sz w:val="22"/>
          <w:szCs w:val="22"/>
        </w:rPr>
        <w:t xml:space="preserve">  </w:t>
      </w:r>
      <w:r>
        <w:rPr>
          <w:sz w:val="22"/>
          <w:szCs w:val="22"/>
          <w:spacing w:val="-2"/>
        </w:rPr>
        <w:t>位置(类别),然后是目标。</w:t>
      </w:r>
      <w:r>
        <w:rPr>
          <w:sz w:val="22"/>
          <w:szCs w:val="22"/>
          <w:spacing w:val="47"/>
        </w:rPr>
        <w:t xml:space="preserve"> </w:t>
      </w:r>
      <w:r>
        <w:rPr>
          <w:sz w:val="22"/>
          <w:szCs w:val="22"/>
          <w:spacing w:val="-2"/>
        </w:rPr>
        <w:t>一旦资金被分</w:t>
      </w:r>
      <w:r>
        <w:rPr>
          <w:sz w:val="22"/>
          <w:szCs w:val="22"/>
          <w:spacing w:val="-3"/>
        </w:rPr>
        <w:t>配到类别，你就可以继续对目标</w:t>
      </w:r>
      <w:r>
        <w:rPr>
          <w:sz w:val="22"/>
          <w:szCs w:val="22"/>
        </w:rPr>
        <w:t xml:space="preserve">  </w:t>
      </w:r>
      <w:r>
        <w:rPr>
          <w:sz w:val="22"/>
          <w:szCs w:val="22"/>
          <w:spacing w:val="-5"/>
        </w:rPr>
        <w:t>列表进行优先级排序。</w:t>
      </w:r>
    </w:p>
    <w:p>
      <w:pPr>
        <w:pStyle w:val="BodyText"/>
        <w:ind w:right="20" w:firstLine="460"/>
        <w:spacing w:before="136" w:line="293" w:lineRule="auto"/>
        <w:jc w:val="both"/>
        <w:rPr>
          <w:sz w:val="22"/>
          <w:szCs w:val="22"/>
        </w:rPr>
      </w:pPr>
      <w:r>
        <w:rPr>
          <w:sz w:val="22"/>
          <w:szCs w:val="22"/>
          <w:spacing w:val="-2"/>
        </w:rPr>
        <w:t>投资细分主要反映了管理团队对于如何最好地推进愿景的判断。判断 </w:t>
      </w:r>
      <w:r>
        <w:rPr>
          <w:sz w:val="22"/>
          <w:szCs w:val="22"/>
          <w:spacing w:val="1"/>
        </w:rPr>
        <w:t>是这个过程中的一个关键输入。传统的投资</w:t>
      </w:r>
      <w:r>
        <w:rPr>
          <w:sz w:val="22"/>
          <w:szCs w:val="22"/>
        </w:rPr>
        <w:t>分配方案通常基于详细的</w:t>
      </w:r>
      <w:r>
        <w:rPr>
          <w:rFonts w:ascii="Times New Roman" w:hAnsi="Times New Roman" w:eastAsia="Times New Roman" w:cs="Times New Roman"/>
          <w:sz w:val="22"/>
          <w:szCs w:val="22"/>
        </w:rPr>
        <w:t>ROI  </w:t>
      </w:r>
      <w:r>
        <w:rPr>
          <w:sz w:val="22"/>
          <w:szCs w:val="22"/>
          <w:spacing w:val="1"/>
        </w:rPr>
        <w:t>预测。然而，当目标具有变化性时，需要根据更广泛的标准来判断分配，</w:t>
      </w:r>
      <w:r>
        <w:rPr>
          <w:sz w:val="22"/>
          <w:szCs w:val="22"/>
          <w:spacing w:val="16"/>
        </w:rPr>
        <w:t xml:space="preserve"> </w:t>
      </w:r>
      <w:r>
        <w:rPr>
          <w:sz w:val="22"/>
          <w:szCs w:val="22"/>
          <w:spacing w:val="-2"/>
        </w:rPr>
        <w:t>其中一些标准是定性的，而不是定量的。拥有良好的</w:t>
      </w:r>
      <w:r>
        <w:rPr>
          <w:rFonts w:ascii="Times New Roman" w:hAnsi="Times New Roman" w:eastAsia="Times New Roman" w:cs="Times New Roman"/>
          <w:sz w:val="22"/>
          <w:szCs w:val="22"/>
          <w:spacing w:val="-2"/>
        </w:rPr>
        <w:t>MoS </w:t>
      </w:r>
      <w:r>
        <w:rPr>
          <w:sz w:val="22"/>
          <w:szCs w:val="22"/>
          <w:spacing w:val="-2"/>
        </w:rPr>
        <w:t>和短交付周期有</w:t>
      </w:r>
      <w:r>
        <w:rPr>
          <w:sz w:val="22"/>
          <w:szCs w:val="22"/>
          <w:spacing w:val="4"/>
        </w:rPr>
        <w:t xml:space="preserve"> </w:t>
      </w:r>
      <w:r>
        <w:rPr>
          <w:sz w:val="22"/>
          <w:szCs w:val="22"/>
          <w:spacing w:val="-7"/>
        </w:rPr>
        <w:t>助于组织避免在错误的目标或投注上投入过多。</w:t>
      </w:r>
    </w:p>
    <w:p>
      <w:pPr>
        <w:spacing w:line="293" w:lineRule="auto"/>
        <w:sectPr>
          <w:pgSz w:w="8290" w:h="12560"/>
          <w:pgMar w:top="397" w:right="559" w:bottom="0" w:left="620" w:header="0" w:footer="0" w:gutter="0"/>
        </w:sectPr>
        <w:rPr>
          <w:sz w:val="22"/>
          <w:szCs w:val="22"/>
        </w:rPr>
      </w:pPr>
    </w:p>
    <w:p>
      <w:pPr>
        <w:pStyle w:val="BodyText"/>
        <w:ind w:right="15"/>
        <w:spacing w:before="86" w:line="209" w:lineRule="auto"/>
        <w:jc w:val="right"/>
        <w:rPr>
          <w:sz w:val="23"/>
          <w:szCs w:val="23"/>
        </w:rPr>
      </w:pPr>
      <w:r>
        <w:rPr>
          <w:rFonts w:ascii="SimHei" w:hAnsi="SimHei" w:eastAsia="SimHei" w:cs="SimHei"/>
          <w:sz w:val="17"/>
          <w:szCs w:val="17"/>
          <w:spacing w:val="-7"/>
        </w:rPr>
        <w:t>第</w:t>
      </w:r>
      <w:r>
        <w:rPr>
          <w:rFonts w:ascii="SimHei" w:hAnsi="SimHei" w:eastAsia="SimHei" w:cs="SimHei"/>
          <w:sz w:val="17"/>
          <w:szCs w:val="17"/>
          <w:spacing w:val="-32"/>
        </w:rPr>
        <w:t xml:space="preserve"> </w:t>
      </w:r>
      <w:r>
        <w:rPr>
          <w:rFonts w:ascii="SimHei" w:hAnsi="SimHei" w:eastAsia="SimHei" w:cs="SimHei"/>
          <w:sz w:val="17"/>
          <w:szCs w:val="17"/>
          <w:spacing w:val="-7"/>
        </w:rPr>
        <w:t>4</w:t>
      </w:r>
      <w:r>
        <w:rPr>
          <w:rFonts w:ascii="SimHei" w:hAnsi="SimHei" w:eastAsia="SimHei" w:cs="SimHei"/>
          <w:sz w:val="17"/>
          <w:szCs w:val="17"/>
          <w:spacing w:val="-32"/>
        </w:rPr>
        <w:t xml:space="preserve"> </w:t>
      </w:r>
      <w:r>
        <w:rPr>
          <w:rFonts w:ascii="SimHei" w:hAnsi="SimHei" w:eastAsia="SimHei" w:cs="SimHei"/>
          <w:sz w:val="17"/>
          <w:szCs w:val="17"/>
          <w:spacing w:val="-7"/>
        </w:rPr>
        <w:t>章</w:t>
      </w:r>
      <w:r>
        <w:rPr>
          <w:rFonts w:ascii="SimHei" w:hAnsi="SimHei" w:eastAsia="SimHei" w:cs="SimHei"/>
          <w:sz w:val="17"/>
          <w:szCs w:val="17"/>
          <w:spacing w:val="-35"/>
        </w:rPr>
        <w:t xml:space="preserve"> </w:t>
      </w:r>
      <w:r>
        <w:rPr>
          <w:rFonts w:ascii="SimHei" w:hAnsi="SimHei" w:eastAsia="SimHei" w:cs="SimHei"/>
          <w:sz w:val="17"/>
          <w:szCs w:val="17"/>
          <w:spacing w:val="-7"/>
        </w:rPr>
        <w:t>构</w:t>
      </w:r>
      <w:r>
        <w:rPr>
          <w:rFonts w:ascii="SimHei" w:hAnsi="SimHei" w:eastAsia="SimHei" w:cs="SimHei"/>
          <w:sz w:val="17"/>
          <w:szCs w:val="17"/>
          <w:spacing w:val="-33"/>
        </w:rPr>
        <w:t xml:space="preserve"> </w:t>
      </w:r>
      <w:r>
        <w:rPr>
          <w:rFonts w:ascii="SimHei" w:hAnsi="SimHei" w:eastAsia="SimHei" w:cs="SimHei"/>
          <w:sz w:val="17"/>
          <w:szCs w:val="17"/>
          <w:spacing w:val="-7"/>
        </w:rPr>
        <w:t>建</w:t>
      </w:r>
      <w:r>
        <w:rPr>
          <w:rFonts w:ascii="SimHei" w:hAnsi="SimHei" w:eastAsia="SimHei" w:cs="SimHei"/>
          <w:sz w:val="17"/>
          <w:szCs w:val="17"/>
          <w:spacing w:val="-34"/>
        </w:rPr>
        <w:t xml:space="preserve"> </w:t>
      </w:r>
      <w:r>
        <w:rPr>
          <w:rFonts w:ascii="SimHei" w:hAnsi="SimHei" w:eastAsia="SimHei" w:cs="SimHei"/>
          <w:sz w:val="17"/>
          <w:szCs w:val="17"/>
          <w:spacing w:val="-7"/>
        </w:rPr>
        <w:t>价</w:t>
      </w:r>
      <w:r>
        <w:rPr>
          <w:rFonts w:ascii="SimHei" w:hAnsi="SimHei" w:eastAsia="SimHei" w:cs="SimHei"/>
          <w:sz w:val="17"/>
          <w:szCs w:val="17"/>
          <w:spacing w:val="-33"/>
        </w:rPr>
        <w:t xml:space="preserve"> </w:t>
      </w:r>
      <w:r>
        <w:rPr>
          <w:rFonts w:ascii="SimHei" w:hAnsi="SimHei" w:eastAsia="SimHei" w:cs="SimHei"/>
          <w:sz w:val="17"/>
          <w:szCs w:val="17"/>
          <w:spacing w:val="-7"/>
        </w:rPr>
        <w:t>值</w:t>
      </w:r>
      <w:r>
        <w:rPr>
          <w:rFonts w:ascii="SimHei" w:hAnsi="SimHei" w:eastAsia="SimHei" w:cs="SimHei"/>
          <w:sz w:val="17"/>
          <w:szCs w:val="17"/>
          <w:spacing w:val="-34"/>
        </w:rPr>
        <w:t xml:space="preserve"> </w:t>
      </w:r>
      <w:r>
        <w:rPr>
          <w:rFonts w:ascii="SimHei" w:hAnsi="SimHei" w:eastAsia="SimHei" w:cs="SimHei"/>
          <w:sz w:val="17"/>
          <w:szCs w:val="17"/>
          <w:spacing w:val="-7"/>
        </w:rPr>
        <w:t>驱</w:t>
      </w:r>
      <w:r>
        <w:rPr>
          <w:rFonts w:ascii="SimHei" w:hAnsi="SimHei" w:eastAsia="SimHei" w:cs="SimHei"/>
          <w:sz w:val="17"/>
          <w:szCs w:val="17"/>
          <w:spacing w:val="-33"/>
        </w:rPr>
        <w:t xml:space="preserve"> </w:t>
      </w:r>
      <w:r>
        <w:rPr>
          <w:rFonts w:ascii="SimHei" w:hAnsi="SimHei" w:eastAsia="SimHei" w:cs="SimHei"/>
          <w:sz w:val="17"/>
          <w:szCs w:val="17"/>
          <w:spacing w:val="-7"/>
        </w:rPr>
        <w:t>动</w:t>
      </w:r>
      <w:r>
        <w:rPr>
          <w:rFonts w:ascii="SimHei" w:hAnsi="SimHei" w:eastAsia="SimHei" w:cs="SimHei"/>
          <w:sz w:val="17"/>
          <w:szCs w:val="17"/>
          <w:spacing w:val="-23"/>
        </w:rPr>
        <w:t xml:space="preserve"> </w:t>
      </w:r>
      <w:r>
        <w:rPr>
          <w:rFonts w:ascii="SimHei" w:hAnsi="SimHei" w:eastAsia="SimHei" w:cs="SimHei"/>
          <w:sz w:val="17"/>
          <w:szCs w:val="17"/>
          <w:spacing w:val="-7"/>
        </w:rPr>
        <w:t>的</w:t>
      </w:r>
      <w:r>
        <w:rPr>
          <w:rFonts w:ascii="SimHei" w:hAnsi="SimHei" w:eastAsia="SimHei" w:cs="SimHei"/>
          <w:sz w:val="17"/>
          <w:szCs w:val="17"/>
          <w:spacing w:val="-35"/>
        </w:rPr>
        <w:t xml:space="preserve"> </w:t>
      </w:r>
      <w:r>
        <w:rPr>
          <w:rFonts w:ascii="SimHei" w:hAnsi="SimHei" w:eastAsia="SimHei" w:cs="SimHei"/>
          <w:sz w:val="17"/>
          <w:szCs w:val="17"/>
          <w:spacing w:val="-7"/>
        </w:rPr>
        <w:t>投</w:t>
      </w:r>
      <w:r>
        <w:rPr>
          <w:rFonts w:ascii="SimHei" w:hAnsi="SimHei" w:eastAsia="SimHei" w:cs="SimHei"/>
          <w:sz w:val="17"/>
          <w:szCs w:val="17"/>
          <w:spacing w:val="-27"/>
        </w:rPr>
        <w:t xml:space="preserve"> </w:t>
      </w:r>
      <w:r>
        <w:rPr>
          <w:rFonts w:ascii="SimHei" w:hAnsi="SimHei" w:eastAsia="SimHei" w:cs="SimHei"/>
          <w:sz w:val="17"/>
          <w:szCs w:val="17"/>
          <w:spacing w:val="-7"/>
        </w:rPr>
        <w:t>资</w:t>
      </w:r>
      <w:r>
        <w:rPr>
          <w:rFonts w:ascii="SimHei" w:hAnsi="SimHei" w:eastAsia="SimHei" w:cs="SimHei"/>
          <w:sz w:val="17"/>
          <w:szCs w:val="17"/>
          <w:spacing w:val="-34"/>
        </w:rPr>
        <w:t xml:space="preserve"> </w:t>
      </w:r>
      <w:r>
        <w:rPr>
          <w:rFonts w:ascii="SimHei" w:hAnsi="SimHei" w:eastAsia="SimHei" w:cs="SimHei"/>
          <w:sz w:val="17"/>
          <w:szCs w:val="17"/>
          <w:spacing w:val="-7"/>
        </w:rPr>
        <w:t>组</w:t>
      </w:r>
      <w:r>
        <w:rPr>
          <w:rFonts w:ascii="SimHei" w:hAnsi="SimHei" w:eastAsia="SimHei" w:cs="SimHei"/>
          <w:sz w:val="17"/>
          <w:szCs w:val="17"/>
          <w:spacing w:val="-32"/>
        </w:rPr>
        <w:t xml:space="preserve"> </w:t>
      </w:r>
      <w:r>
        <w:rPr>
          <w:rFonts w:ascii="SimHei" w:hAnsi="SimHei" w:eastAsia="SimHei" w:cs="SimHei"/>
          <w:sz w:val="17"/>
          <w:szCs w:val="17"/>
          <w:spacing w:val="-7"/>
        </w:rPr>
        <w:t>合</w:t>
      </w:r>
      <w:r>
        <w:rPr>
          <w:rFonts w:ascii="SimHei" w:hAnsi="SimHei" w:eastAsia="SimHei" w:cs="SimHei"/>
          <w:sz w:val="17"/>
          <w:szCs w:val="17"/>
          <w:spacing w:val="11"/>
        </w:rPr>
        <w:t xml:space="preserve">     </w:t>
      </w:r>
      <w:r>
        <w:rPr>
          <w:sz w:val="23"/>
          <w:szCs w:val="23"/>
          <w:spacing w:val="-7"/>
          <w:position w:val="-4"/>
        </w:rPr>
        <w:t>63</w:t>
      </w:r>
    </w:p>
    <w:p>
      <w:pPr>
        <w:spacing w:line="279" w:lineRule="auto"/>
        <w:rPr>
          <w:rFonts w:ascii="Arial"/>
          <w:sz w:val="21"/>
        </w:rPr>
      </w:pPr>
      <w:r/>
    </w:p>
    <w:p>
      <w:pPr>
        <w:spacing w:line="280" w:lineRule="auto"/>
        <w:rPr>
          <w:rFonts w:ascii="Arial"/>
          <w:sz w:val="21"/>
        </w:rPr>
      </w:pPr>
      <w:r/>
    </w:p>
    <w:p>
      <w:pPr>
        <w:pStyle w:val="BodyText"/>
        <w:ind w:firstLine="1000"/>
        <w:spacing w:line="3340" w:lineRule="exact"/>
        <w:rPr/>
      </w:pPr>
      <w:r>
        <w:rPr>
          <w:position w:val="-66"/>
        </w:rPr>
        <w:pict>
          <v:group id="_x0000_s248" style="mso-position-vertical-relative:line;mso-position-horizontal-relative:char;width:248pt;height:167pt;" filled="false" stroked="false" coordsize="4960,3340" coordorigin="0,0">
            <v:shape id="_x0000_s250" style="position:absolute;left:0;top:0;width:4960;height:3340;" filled="false" stroked="false" type="#_x0000_t75">
              <v:imagedata o:title="" r:id="rId136"/>
            </v:shape>
            <v:shape id="_x0000_s252" style="position:absolute;left:1172;top:-6;width:2068;height:2985;"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bookmarkStart w:name="bookmark25" w:id="31"/>
                    <w:bookmarkEnd w:id="31"/>
                    <w:r>
                      <w:rPr>
                        <w:rFonts w:ascii="SimHei" w:hAnsi="SimHei" w:eastAsia="SimHei" w:cs="SimHei"/>
                        <w:sz w:val="17"/>
                        <w:szCs w:val="17"/>
                        <w:b/>
                        <w:bCs/>
                        <w:spacing w:val="-11"/>
                      </w:rPr>
                      <w:t>资金分配</w:t>
                    </w:r>
                  </w:p>
                  <w:p>
                    <w:pPr>
                      <w:ind w:left="297"/>
                      <w:spacing w:before="131" w:line="224" w:lineRule="auto"/>
                      <w:rPr>
                        <w:rFonts w:ascii="SimHei" w:hAnsi="SimHei" w:eastAsia="SimHei" w:cs="SimHei"/>
                        <w:sz w:val="17"/>
                        <w:szCs w:val="17"/>
                      </w:rPr>
                    </w:pPr>
                    <w:r>
                      <w:rPr>
                        <w:rFonts w:ascii="SimHei" w:hAnsi="SimHei" w:eastAsia="SimHei" w:cs="SimHei"/>
                        <w:sz w:val="17"/>
                        <w:szCs w:val="17"/>
                        <w:color w:val="FFFFFF"/>
                        <w:spacing w:val="-8"/>
                      </w:rPr>
                      <w:t>目标1</w:t>
                    </w:r>
                  </w:p>
                  <w:p>
                    <w:pPr>
                      <w:ind w:left="297"/>
                      <w:spacing w:before="163" w:line="183" w:lineRule="auto"/>
                      <w:rPr>
                        <w:rFonts w:ascii="SimSun" w:hAnsi="SimSun" w:eastAsia="SimSun" w:cs="SimSun"/>
                        <w:sz w:val="23"/>
                        <w:szCs w:val="23"/>
                      </w:rPr>
                    </w:pPr>
                    <w:r>
                      <w:rPr>
                        <w:rFonts w:ascii="SimSun" w:hAnsi="SimSun" w:eastAsia="SimSun" w:cs="SimSun"/>
                        <w:sz w:val="23"/>
                        <w:szCs w:val="23"/>
                        <w:spacing w:val="-2"/>
                      </w:rPr>
                      <w:t>40%</w:t>
                    </w:r>
                  </w:p>
                  <w:p>
                    <w:pPr>
                      <w:ind w:left="297"/>
                      <w:spacing w:before="239" w:line="222" w:lineRule="auto"/>
                      <w:rPr>
                        <w:rFonts w:ascii="SimHei" w:hAnsi="SimHei" w:eastAsia="SimHei" w:cs="SimHei"/>
                        <w:sz w:val="17"/>
                        <w:szCs w:val="17"/>
                      </w:rPr>
                    </w:pPr>
                    <w:r>
                      <w:rPr>
                        <w:rFonts w:ascii="SimHei" w:hAnsi="SimHei" w:eastAsia="SimHei" w:cs="SimHei"/>
                        <w:sz w:val="17"/>
                        <w:szCs w:val="17"/>
                        <w:color w:val="FFFFFF"/>
                        <w:spacing w:val="-2"/>
                      </w:rPr>
                      <w:t>投注1</w:t>
                    </w:r>
                  </w:p>
                  <w:p>
                    <w:pPr>
                      <w:spacing w:line="268" w:lineRule="auto"/>
                      <w:rPr>
                        <w:rFonts w:ascii="Arial"/>
                        <w:sz w:val="21"/>
                      </w:rPr>
                    </w:pPr>
                    <w:r/>
                  </w:p>
                  <w:p>
                    <w:pPr>
                      <w:spacing w:line="269" w:lineRule="auto"/>
                      <w:rPr>
                        <w:rFonts w:ascii="Arial"/>
                        <w:sz w:val="21"/>
                      </w:rPr>
                    </w:pPr>
                    <w:r/>
                  </w:p>
                  <w:p>
                    <w:pPr>
                      <w:ind w:right="18"/>
                      <w:spacing w:before="55" w:line="222" w:lineRule="auto"/>
                      <w:jc w:val="right"/>
                      <w:rPr>
                        <w:rFonts w:ascii="SimHei" w:hAnsi="SimHei" w:eastAsia="SimHei" w:cs="SimHei"/>
                        <w:sz w:val="17"/>
                        <w:szCs w:val="17"/>
                      </w:rPr>
                    </w:pPr>
                    <w:r>
                      <w:rPr>
                        <w:rFonts w:ascii="SimHei" w:hAnsi="SimHei" w:eastAsia="SimHei" w:cs="SimHei"/>
                        <w:sz w:val="17"/>
                        <w:szCs w:val="17"/>
                        <w:color w:val="FFFFFF"/>
                        <w:spacing w:val="-2"/>
                      </w:rPr>
                      <w:t>投注2</w:t>
                    </w:r>
                  </w:p>
                  <w:p>
                    <w:pPr>
                      <w:ind w:left="1727"/>
                      <w:spacing w:before="125" w:line="183" w:lineRule="auto"/>
                      <w:rPr>
                        <w:rFonts w:ascii="SimSun" w:hAnsi="SimSun" w:eastAsia="SimSun" w:cs="SimSun"/>
                        <w:sz w:val="12"/>
                        <w:szCs w:val="12"/>
                      </w:rPr>
                    </w:pPr>
                    <w:r>
                      <w:rPr>
                        <w:rFonts w:ascii="SimSun" w:hAnsi="SimSun" w:eastAsia="SimSun" w:cs="SimSun"/>
                        <w:sz w:val="12"/>
                        <w:szCs w:val="12"/>
                        <w:color w:val="FFFFFF"/>
                        <w:spacing w:val="-1"/>
                      </w:rPr>
                      <w:t>40%</w:t>
                    </w:r>
                  </w:p>
                  <w:p>
                    <w:pPr>
                      <w:spacing w:line="293" w:lineRule="auto"/>
                      <w:rPr>
                        <w:rFonts w:ascii="Arial"/>
                        <w:sz w:val="21"/>
                      </w:rPr>
                    </w:pPr>
                    <w:r/>
                  </w:p>
                  <w:p>
                    <w:pPr>
                      <w:ind w:right="18"/>
                      <w:spacing w:before="56" w:line="222" w:lineRule="auto"/>
                      <w:jc w:val="right"/>
                      <w:rPr>
                        <w:rFonts w:ascii="SimHei" w:hAnsi="SimHei" w:eastAsia="SimHei" w:cs="SimHei"/>
                        <w:sz w:val="17"/>
                        <w:szCs w:val="17"/>
                      </w:rPr>
                    </w:pPr>
                    <w:r>
                      <w:rPr>
                        <w:rFonts w:ascii="SimHei" w:hAnsi="SimHei" w:eastAsia="SimHei" w:cs="SimHei"/>
                        <w:sz w:val="17"/>
                        <w:szCs w:val="17"/>
                        <w:color w:val="FFFFFF"/>
                        <w:spacing w:val="-2"/>
                      </w:rPr>
                      <w:t>投注3</w:t>
                    </w:r>
                  </w:p>
                </w:txbxContent>
              </v:textbox>
            </v:shape>
            <v:shape id="_x0000_s254" style="position:absolute;left:4069;top:328;width:500;height:1050;"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7"/>
                        <w:szCs w:val="17"/>
                      </w:rPr>
                    </w:pPr>
                    <w:r>
                      <w:rPr>
                        <w:rFonts w:ascii="SimHei" w:hAnsi="SimHei" w:eastAsia="SimHei" w:cs="SimHei"/>
                        <w:sz w:val="17"/>
                        <w:szCs w:val="17"/>
                        <w:color w:val="FFFFFF"/>
                        <w:spacing w:val="-8"/>
                      </w:rPr>
                      <w:t>目标3</w:t>
                    </w:r>
                  </w:p>
                  <w:p>
                    <w:pPr>
                      <w:ind w:left="60"/>
                      <w:spacing w:before="173" w:line="183" w:lineRule="auto"/>
                      <w:rPr>
                        <w:rFonts w:ascii="SimSun" w:hAnsi="SimSun" w:eastAsia="SimSun" w:cs="SimSun"/>
                        <w:sz w:val="23"/>
                        <w:szCs w:val="23"/>
                      </w:rPr>
                    </w:pPr>
                    <w:r>
                      <w:rPr>
                        <w:rFonts w:ascii="SimSun" w:hAnsi="SimSun" w:eastAsia="SimSun" w:cs="SimSun"/>
                        <w:sz w:val="23"/>
                        <w:szCs w:val="23"/>
                        <w:spacing w:val="-2"/>
                      </w:rPr>
                      <w:t>40%</w:t>
                    </w:r>
                  </w:p>
                  <w:p>
                    <w:pPr>
                      <w:ind w:left="60"/>
                      <w:spacing w:before="229" w:line="222" w:lineRule="auto"/>
                      <w:rPr>
                        <w:rFonts w:ascii="SimHei" w:hAnsi="SimHei" w:eastAsia="SimHei" w:cs="SimHei"/>
                        <w:sz w:val="17"/>
                        <w:szCs w:val="17"/>
                      </w:rPr>
                    </w:pPr>
                    <w:r>
                      <w:rPr>
                        <w:rFonts w:ascii="SimHei" w:hAnsi="SimHei" w:eastAsia="SimHei" w:cs="SimHei"/>
                        <w:sz w:val="17"/>
                        <w:szCs w:val="17"/>
                        <w:color w:val="FFFFFF"/>
                        <w:spacing w:val="-2"/>
                      </w:rPr>
                      <w:t>投注1</w:t>
                    </w:r>
                  </w:p>
                </w:txbxContent>
              </v:textbox>
            </v:shape>
            <v:shape id="_x0000_s256" style="position:absolute;left:2779;top:328;width:460;height:1040;"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7"/>
                        <w:szCs w:val="17"/>
                      </w:rPr>
                    </w:pPr>
                    <w:r>
                      <w:rPr>
                        <w:rFonts w:ascii="SimHei" w:hAnsi="SimHei" w:eastAsia="SimHei" w:cs="SimHei"/>
                        <w:sz w:val="17"/>
                        <w:szCs w:val="17"/>
                        <w:color w:val="FFFFFF"/>
                        <w:spacing w:val="-8"/>
                      </w:rPr>
                      <w:t>目标2</w:t>
                    </w:r>
                  </w:p>
                  <w:p>
                    <w:pPr>
                      <w:ind w:left="20"/>
                      <w:spacing w:before="173" w:line="183" w:lineRule="auto"/>
                      <w:rPr>
                        <w:rFonts w:ascii="SimSun" w:hAnsi="SimSun" w:eastAsia="SimSun" w:cs="SimSun"/>
                        <w:sz w:val="23"/>
                        <w:szCs w:val="23"/>
                      </w:rPr>
                    </w:pPr>
                    <w:r>
                      <w:rPr>
                        <w:rFonts w:ascii="SimSun" w:hAnsi="SimSun" w:eastAsia="SimSun" w:cs="SimSun"/>
                        <w:sz w:val="23"/>
                        <w:szCs w:val="23"/>
                        <w:spacing w:val="-3"/>
                      </w:rPr>
                      <w:t>20%</w:t>
                    </w:r>
                  </w:p>
                  <w:p>
                    <w:pPr>
                      <w:ind w:left="20"/>
                      <w:spacing w:before="219" w:line="222" w:lineRule="auto"/>
                      <w:rPr>
                        <w:rFonts w:ascii="SimHei" w:hAnsi="SimHei" w:eastAsia="SimHei" w:cs="SimHei"/>
                        <w:sz w:val="17"/>
                        <w:szCs w:val="17"/>
                      </w:rPr>
                    </w:pPr>
                    <w:r>
                      <w:rPr>
                        <w:rFonts w:ascii="SimHei" w:hAnsi="SimHei" w:eastAsia="SimHei" w:cs="SimHei"/>
                        <w:sz w:val="17"/>
                        <w:szCs w:val="17"/>
                        <w:color w:val="FFFFFF"/>
                        <w:spacing w:val="-2"/>
                      </w:rPr>
                      <w:t>投注1</w:t>
                    </w:r>
                  </w:p>
                </w:txbxContent>
              </v:textbox>
            </v:shape>
            <v:shape id="_x0000_s258" style="position:absolute;left:90;top:746;width:710;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2"/>
                      </w:rPr>
                      <w:t>总投资额</w:t>
                    </w:r>
                  </w:p>
                </w:txbxContent>
              </v:textbox>
            </v:shape>
            <v:shape id="_x0000_s260" style="position:absolute;left:4109;top:1966;width:460;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color w:val="FFFFFF"/>
                        <w:spacing w:val="-2"/>
                      </w:rPr>
                      <w:t>投注2</w:t>
                    </w:r>
                  </w:p>
                </w:txbxContent>
              </v:textbox>
            </v:shape>
            <v:shape id="_x0000_s262" style="position:absolute;left:4109;top:2766;width:460;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color w:val="FFFFFF"/>
                        <w:spacing w:val="-2"/>
                      </w:rPr>
                      <w:t>投注3</w:t>
                    </w:r>
                  </w:p>
                </w:txbxContent>
              </v:textbox>
            </v:shape>
            <v:shape id="_x0000_s264" style="position:absolute;left:1449;top:1966;width:460;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color w:val="FFFFFF"/>
                        <w:spacing w:val="-2"/>
                      </w:rPr>
                      <w:t>投注2</w:t>
                    </w:r>
                  </w:p>
                </w:txbxContent>
              </v:textbox>
            </v:shape>
          </v:group>
        </w:pict>
      </w:r>
    </w:p>
    <w:p>
      <w:pPr>
        <w:pStyle w:val="BodyText"/>
        <w:ind w:left="1139"/>
        <w:spacing w:before="255" w:line="219" w:lineRule="auto"/>
        <w:rPr>
          <w:sz w:val="17"/>
          <w:szCs w:val="17"/>
        </w:rPr>
      </w:pPr>
      <w:r>
        <w:rPr>
          <w:sz w:val="17"/>
          <w:szCs w:val="17"/>
          <w:spacing w:val="15"/>
        </w:rPr>
        <w:t>图4-6</w:t>
      </w:r>
      <w:r>
        <w:rPr>
          <w:sz w:val="17"/>
          <w:szCs w:val="17"/>
          <w:spacing w:val="1"/>
        </w:rPr>
        <w:t xml:space="preserve">  </w:t>
      </w:r>
      <w:r>
        <w:rPr>
          <w:sz w:val="17"/>
          <w:szCs w:val="17"/>
          <w:spacing w:val="15"/>
        </w:rPr>
        <w:t>资金分配从愿景流向目标，再到投注，最后到举措</w:t>
      </w:r>
    </w:p>
    <w:p>
      <w:pPr>
        <w:spacing w:line="429" w:lineRule="auto"/>
        <w:rPr>
          <w:rFonts w:ascii="Arial"/>
          <w:sz w:val="21"/>
        </w:rPr>
      </w:pPr>
      <w:r/>
    </w:p>
    <w:p>
      <w:pPr>
        <w:pStyle w:val="BodyText"/>
        <w:ind w:firstLine="970"/>
        <w:spacing w:line="3780" w:lineRule="exact"/>
        <w:rPr/>
      </w:pPr>
      <w:r>
        <w:rPr>
          <w:position w:val="-75"/>
        </w:rPr>
        <w:pict>
          <v:group id="_x0000_s266" style="mso-position-vertical-relative:line;mso-position-horizontal-relative:char;width:251.5pt;height:189.05pt;" filled="false" stroked="false" coordsize="5030,3781" coordorigin="0,0">
            <v:shape id="_x0000_s268" style="position:absolute;left:0;top:0;width:5030;height:3781;" filled="false" stroked="false" type="#_x0000_t75">
              <v:imagedata o:title="" r:id="rId137"/>
            </v:shape>
            <v:shape id="_x0000_s270" style="position:absolute;left:69;top:255;width:4526;height:3482;" filled="false" stroked="false" type="#_x0000_t202">
              <v:fill on="false"/>
              <v:stroke on="false"/>
              <v:path/>
              <v:imagedata o:title=""/>
              <o:lock v:ext="edit" aspectratio="false"/>
              <v:textbox inset="0mm,0mm,0mm,0mm">
                <w:txbxContent>
                  <w:p>
                    <w:pPr>
                      <w:ind w:left="1960"/>
                      <w:spacing w:before="19" w:line="221" w:lineRule="auto"/>
                      <w:rPr>
                        <w:rFonts w:ascii="SimHei" w:hAnsi="SimHei" w:eastAsia="SimHei" w:cs="SimHei"/>
                        <w:sz w:val="17"/>
                        <w:szCs w:val="17"/>
                      </w:rPr>
                    </w:pPr>
                    <w:r>
                      <w:rPr>
                        <w:rFonts w:ascii="SimHei" w:hAnsi="SimHei" w:eastAsia="SimHei" w:cs="SimHei"/>
                        <w:sz w:val="17"/>
                        <w:szCs w:val="17"/>
                        <w:color w:val="FFFFFF"/>
                        <w:spacing w:val="-2"/>
                      </w:rPr>
                      <w:t>愿景</w:t>
                    </w:r>
                  </w:p>
                  <w:p>
                    <w:pPr>
                      <w:spacing w:line="275" w:lineRule="auto"/>
                      <w:rPr>
                        <w:rFonts w:ascii="Arial"/>
                        <w:sz w:val="21"/>
                      </w:rPr>
                    </w:pPr>
                    <w:r/>
                  </w:p>
                  <w:p>
                    <w:pPr>
                      <w:spacing w:line="276" w:lineRule="auto"/>
                      <w:rPr>
                        <w:rFonts w:ascii="Arial"/>
                        <w:sz w:val="21"/>
                      </w:rPr>
                    </w:pPr>
                    <w:r/>
                  </w:p>
                  <w:p>
                    <w:pPr>
                      <w:ind w:left="1960"/>
                      <w:spacing w:before="56" w:line="224" w:lineRule="auto"/>
                      <w:rPr>
                        <w:rFonts w:ascii="SimHei" w:hAnsi="SimHei" w:eastAsia="SimHei" w:cs="SimHei"/>
                        <w:sz w:val="17"/>
                        <w:szCs w:val="17"/>
                      </w:rPr>
                    </w:pPr>
                    <w:r>
                      <w:rPr>
                        <w:rFonts w:ascii="SimHei" w:hAnsi="SimHei" w:eastAsia="SimHei" w:cs="SimHei"/>
                        <w:sz w:val="17"/>
                        <w:szCs w:val="17"/>
                        <w:color w:val="FFFFFF"/>
                        <w:spacing w:val="-8"/>
                      </w:rPr>
                      <w:t>目标1</w:t>
                    </w:r>
                  </w:p>
                  <w:p>
                    <w:pPr>
                      <w:ind w:left="20"/>
                      <w:spacing w:before="140" w:line="208" w:lineRule="auto"/>
                      <w:rPr>
                        <w:rFonts w:ascii="SimSun" w:hAnsi="SimSun" w:eastAsia="SimSun" w:cs="SimSun"/>
                        <w:sz w:val="17"/>
                        <w:szCs w:val="17"/>
                      </w:rPr>
                    </w:pPr>
                    <w:r>
                      <w:rPr>
                        <w:rFonts w:ascii="SimSun" w:hAnsi="SimSun" w:eastAsia="SimSun" w:cs="SimSun"/>
                        <w:sz w:val="17"/>
                        <w:szCs w:val="17"/>
                        <w:spacing w:val="-10"/>
                      </w:rPr>
                      <w:t>分支机构内的</w:t>
                    </w:r>
                  </w:p>
                  <w:p>
                    <w:pPr>
                      <w:ind w:left="20"/>
                      <w:spacing w:line="220" w:lineRule="auto"/>
                      <w:rPr>
                        <w:rFonts w:ascii="SimSun" w:hAnsi="SimSun" w:eastAsia="SimSun" w:cs="SimSun"/>
                        <w:sz w:val="17"/>
                        <w:szCs w:val="17"/>
                      </w:rPr>
                    </w:pPr>
                    <w:r>
                      <w:rPr>
                        <w:rFonts w:ascii="SimSun" w:hAnsi="SimSun" w:eastAsia="SimSun" w:cs="SimSun"/>
                        <w:sz w:val="17"/>
                        <w:szCs w:val="17"/>
                        <w:spacing w:val="-8"/>
                      </w:rPr>
                      <w:t>资金分配级联</w:t>
                    </w:r>
                  </w:p>
                  <w:p>
                    <w:pPr>
                      <w:ind w:left="1120"/>
                      <w:spacing w:before="157" w:line="220" w:lineRule="auto"/>
                      <w:rPr>
                        <w:rFonts w:ascii="SimSun" w:hAnsi="SimSun" w:eastAsia="SimSun" w:cs="SimSun"/>
                        <w:sz w:val="17"/>
                        <w:szCs w:val="17"/>
                      </w:rPr>
                    </w:pPr>
                    <w:r>
                      <w:rPr>
                        <w:rFonts w:ascii="SimSun" w:hAnsi="SimSun" w:eastAsia="SimSun" w:cs="SimSun"/>
                        <w:sz w:val="17"/>
                        <w:szCs w:val="17"/>
                        <w:spacing w:val="-3"/>
                      </w:rPr>
                      <w:t>投注1</w:t>
                    </w:r>
                  </w:p>
                  <w:p>
                    <w:pPr>
                      <w:ind w:left="1170"/>
                      <w:spacing w:before="118" w:line="183" w:lineRule="auto"/>
                      <w:rPr>
                        <w:rFonts w:ascii="SimSun" w:hAnsi="SimSun" w:eastAsia="SimSun" w:cs="SimSun"/>
                        <w:sz w:val="23"/>
                        <w:szCs w:val="23"/>
                      </w:rPr>
                    </w:pPr>
                    <w:r>
                      <w:rPr>
                        <w:rFonts w:ascii="SimSun" w:hAnsi="SimSun" w:eastAsia="SimSun" w:cs="SimSun"/>
                        <w:sz w:val="23"/>
                        <w:szCs w:val="23"/>
                        <w:color w:val="FFFFFF"/>
                        <w:spacing w:val="-4"/>
                      </w:rPr>
                      <w:t>50%</w:t>
                    </w:r>
                  </w:p>
                  <w:p>
                    <w:pPr>
                      <w:spacing w:line="252" w:lineRule="auto"/>
                      <w:rPr>
                        <w:rFonts w:ascii="Arial"/>
                        <w:sz w:val="21"/>
                      </w:rPr>
                    </w:pPr>
                    <w:r/>
                  </w:p>
                  <w:p>
                    <w:pPr>
                      <w:ind w:right="19"/>
                      <w:spacing w:before="55" w:line="219" w:lineRule="auto"/>
                      <w:jc w:val="right"/>
                      <w:rPr>
                        <w:rFonts w:ascii="Times New Roman" w:hAnsi="Times New Roman" w:eastAsia="Times New Roman" w:cs="Times New Roman"/>
                        <w:sz w:val="12"/>
                        <w:szCs w:val="12"/>
                      </w:rPr>
                    </w:pPr>
                    <w:r>
                      <w:rPr>
                        <w:rFonts w:ascii="SimSun" w:hAnsi="SimSun" w:eastAsia="SimSun" w:cs="SimSun"/>
                        <w:sz w:val="17"/>
                        <w:szCs w:val="17"/>
                        <w:spacing w:val="-3"/>
                      </w:rPr>
                      <w:t>举措3</w:t>
                    </w:r>
                    <w:r>
                      <w:rPr>
                        <w:rFonts w:ascii="SimSun" w:hAnsi="SimSun" w:eastAsia="SimSun" w:cs="SimSun"/>
                        <w:sz w:val="17"/>
                        <w:szCs w:val="17"/>
                        <w:spacing w:val="8"/>
                      </w:rPr>
                      <w:t xml:space="preserve">      </w:t>
                    </w:r>
                    <w:r>
                      <w:rPr>
                        <w:rFonts w:ascii="SimSun" w:hAnsi="SimSun" w:eastAsia="SimSun" w:cs="SimSun"/>
                        <w:sz w:val="12"/>
                        <w:szCs w:val="12"/>
                        <w:spacing w:val="-3"/>
                        <w:position w:val="1"/>
                      </w:rPr>
                      <w:t>$</w:t>
                    </w:r>
                    <w:r>
                      <w:rPr>
                        <w:rFonts w:ascii="SimSun" w:hAnsi="SimSun" w:eastAsia="SimSun" w:cs="SimSun"/>
                        <w:sz w:val="12"/>
                        <w:szCs w:val="12"/>
                        <w:spacing w:val="13"/>
                        <w:position w:val="1"/>
                      </w:rPr>
                      <w:t xml:space="preserve">   </w:t>
                    </w:r>
                    <w:r>
                      <w:rPr>
                        <w:rFonts w:ascii="Times New Roman" w:hAnsi="Times New Roman" w:eastAsia="Times New Roman" w:cs="Times New Roman"/>
                        <w:sz w:val="12"/>
                        <w:szCs w:val="12"/>
                        <w:spacing w:val="-3"/>
                      </w:rPr>
                      <w:t>X</w:t>
                    </w:r>
                  </w:p>
                  <w:p>
                    <w:pPr>
                      <w:ind w:left="3210"/>
                      <w:spacing w:before="133" w:line="184" w:lineRule="auto"/>
                      <w:rPr>
                        <w:rFonts w:ascii="SimSun" w:hAnsi="SimSun" w:eastAsia="SimSun" w:cs="SimSun"/>
                        <w:sz w:val="17"/>
                        <w:szCs w:val="17"/>
                      </w:rPr>
                    </w:pPr>
                    <w:r>
                      <w:rPr>
                        <w:rFonts w:ascii="SimSun" w:hAnsi="SimSun" w:eastAsia="SimSun" w:cs="SimSun"/>
                        <w:sz w:val="17"/>
                        <w:szCs w:val="17"/>
                        <w:color w:val="FFFFFF"/>
                        <w:spacing w:val="-4"/>
                      </w:rPr>
                      <w:t>100%</w:t>
                    </w:r>
                  </w:p>
                  <w:p>
                    <w:pPr>
                      <w:ind w:left="870"/>
                      <w:spacing w:before="198" w:line="220" w:lineRule="auto"/>
                      <w:rPr>
                        <w:rFonts w:ascii="SimSun" w:hAnsi="SimSun" w:eastAsia="SimSun" w:cs="SimSun"/>
                        <w:sz w:val="17"/>
                        <w:szCs w:val="17"/>
                      </w:rPr>
                    </w:pPr>
                    <w:r>
                      <w:rPr>
                        <w:rFonts w:ascii="Times New Roman" w:hAnsi="Times New Roman" w:eastAsia="Times New Roman" w:cs="Times New Roman"/>
                        <w:sz w:val="17"/>
                        <w:szCs w:val="17"/>
                        <w:color w:val="FFFFFF"/>
                      </w:rPr>
                      <w:t>xx</w:t>
                    </w:r>
                    <w:r>
                      <w:rPr>
                        <w:rFonts w:ascii="Times New Roman" w:hAnsi="Times New Roman" w:eastAsia="Times New Roman" w:cs="Times New Roman"/>
                        <w:sz w:val="17"/>
                        <w:szCs w:val="17"/>
                        <w:color w:val="FFFFFF"/>
                        <w:spacing w:val="9"/>
                      </w:rPr>
                      <w:t xml:space="preserve">    </w:t>
                    </w:r>
                    <w:r>
                      <w:rPr>
                        <w:rFonts w:ascii="SimSun" w:hAnsi="SimSun" w:eastAsia="SimSun" w:cs="SimSun"/>
                        <w:sz w:val="17"/>
                        <w:szCs w:val="17"/>
                        <w:spacing w:val="10"/>
                      </w:rPr>
                      <w:t>=%资金分配</w:t>
                    </w:r>
                  </w:p>
                </w:txbxContent>
              </v:textbox>
            </v:shape>
            <v:shape id="_x0000_s272" style="position:absolute;left:3719;top:1536;width:1155;height:660;" filled="false" stroked="false" type="#_x0000_t202">
              <v:fill on="false"/>
              <v:stroke on="false"/>
              <v:path/>
              <v:imagedata o:title=""/>
              <o:lock v:ext="edit" aspectratio="false"/>
              <v:textbox inset="0mm,0mm,0mm,0mm">
                <w:txbxContent>
                  <w:p>
                    <w:pPr>
                      <w:ind w:left="20" w:right="20"/>
                      <w:spacing w:before="19" w:line="219" w:lineRule="auto"/>
                      <w:rPr>
                        <w:rFonts w:ascii="SimSun" w:hAnsi="SimSun" w:eastAsia="SimSun" w:cs="SimSun"/>
                        <w:sz w:val="17"/>
                        <w:szCs w:val="17"/>
                      </w:rPr>
                    </w:pPr>
                    <w:r>
                      <w:rPr>
                        <w:rFonts w:ascii="SimSun" w:hAnsi="SimSun" w:eastAsia="SimSun" w:cs="SimSun"/>
                        <w:sz w:val="17"/>
                        <w:szCs w:val="17"/>
                        <w:spacing w:val="-11"/>
                      </w:rPr>
                      <w:t>采用度量标准以</w:t>
                    </w:r>
                    <w:r>
                      <w:rPr>
                        <w:rFonts w:ascii="SimSun" w:hAnsi="SimSun" w:eastAsia="SimSun" w:cs="SimSun"/>
                        <w:sz w:val="17"/>
                        <w:szCs w:val="17"/>
                      </w:rPr>
                      <w:t xml:space="preserve"> </w:t>
                    </w:r>
                    <w:r>
                      <w:rPr>
                        <w:rFonts w:ascii="SimSun" w:hAnsi="SimSun" w:eastAsia="SimSun" w:cs="SimSun"/>
                        <w:sz w:val="17"/>
                        <w:szCs w:val="17"/>
                        <w:spacing w:val="-12"/>
                      </w:rPr>
                      <w:t>支持目标的达成</w:t>
                    </w:r>
                  </w:p>
                  <w:p>
                    <w:pPr>
                      <w:ind w:left="330"/>
                      <w:spacing w:before="96" w:line="180" w:lineRule="auto"/>
                      <w:rPr>
                        <w:rFonts w:ascii="Times New Roman" w:hAnsi="Times New Roman" w:eastAsia="Times New Roman" w:cs="Times New Roman"/>
                        <w:sz w:val="17"/>
                        <w:szCs w:val="17"/>
                      </w:rPr>
                    </w:pPr>
                    <w:r>
                      <w:rPr>
                        <w:rFonts w:ascii="SimSun" w:hAnsi="SimSun" w:eastAsia="SimSun" w:cs="SimSun"/>
                        <w:sz w:val="12"/>
                        <w:szCs w:val="12"/>
                        <w:spacing w:val="-4"/>
                      </w:rPr>
                      <w:t>$</w:t>
                    </w:r>
                    <w:r>
                      <w:rPr>
                        <w:rFonts w:ascii="SimSun" w:hAnsi="SimSun" w:eastAsia="SimSun" w:cs="SimSun"/>
                        <w:sz w:val="12"/>
                        <w:szCs w:val="12"/>
                        <w:spacing w:val="18"/>
                        <w:w w:val="101"/>
                      </w:rPr>
                      <w:t xml:space="preserve">  </w:t>
                    </w:r>
                    <w:r>
                      <w:rPr>
                        <w:rFonts w:ascii="Times New Roman" w:hAnsi="Times New Roman" w:eastAsia="Times New Roman" w:cs="Times New Roman"/>
                        <w:sz w:val="17"/>
                        <w:szCs w:val="17"/>
                        <w:spacing w:val="-4"/>
                      </w:rPr>
                      <w:t>X</w:t>
                    </w:r>
                  </w:p>
                </w:txbxContent>
              </v:textbox>
            </v:shape>
            <v:shape id="_x0000_s274" style="position:absolute;left:799;top:2816;width:437;height:54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8"/>
                      </w:rPr>
                      <w:t>举措1</w:t>
                    </w:r>
                  </w:p>
                  <w:p>
                    <w:pPr>
                      <w:ind w:left="20"/>
                      <w:spacing w:before="183" w:line="183" w:lineRule="auto"/>
                      <w:rPr>
                        <w:rFonts w:ascii="SimSun" w:hAnsi="SimSun" w:eastAsia="SimSun" w:cs="SimSun"/>
                        <w:sz w:val="17"/>
                        <w:szCs w:val="17"/>
                      </w:rPr>
                    </w:pPr>
                    <w:r>
                      <w:rPr>
                        <w:rFonts w:ascii="SimSun" w:hAnsi="SimSun" w:eastAsia="SimSun" w:cs="SimSun"/>
                        <w:sz w:val="17"/>
                        <w:szCs w:val="17"/>
                        <w:color w:val="FFFFFF"/>
                        <w:spacing w:val="-3"/>
                      </w:rPr>
                      <w:t>50%</w:t>
                    </w:r>
                  </w:p>
                </w:txbxContent>
              </v:textbox>
            </v:shape>
            <v:shape id="_x0000_s276" style="position:absolute;left:2009;top:2826;width:459;height:492;"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举措2</w:t>
                    </w:r>
                  </w:p>
                  <w:p>
                    <w:pPr>
                      <w:ind w:left="20"/>
                      <w:spacing w:before="133" w:line="183" w:lineRule="auto"/>
                      <w:rPr>
                        <w:rFonts w:ascii="SimSun" w:hAnsi="SimSun" w:eastAsia="SimSun" w:cs="SimSun"/>
                        <w:sz w:val="17"/>
                        <w:szCs w:val="17"/>
                      </w:rPr>
                    </w:pPr>
                    <w:r>
                      <w:rPr>
                        <w:rFonts w:ascii="SimSun" w:hAnsi="SimSun" w:eastAsia="SimSun" w:cs="SimSun"/>
                        <w:sz w:val="17"/>
                        <w:szCs w:val="17"/>
                        <w:color w:val="FFFFFF"/>
                        <w:spacing w:val="-3"/>
                      </w:rPr>
                      <w:t>50%</w:t>
                    </w:r>
                  </w:p>
                </w:txbxContent>
              </v:textbox>
            </v:shape>
            <v:shape id="_x0000_s278" style="position:absolute;left:2809;top:1987;width:430;height:5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0"/>
                      </w:rPr>
                      <w:t>投注2</w:t>
                    </w:r>
                  </w:p>
                  <w:p>
                    <w:pPr>
                      <w:ind w:left="20"/>
                      <w:spacing w:before="98" w:line="183" w:lineRule="auto"/>
                      <w:rPr>
                        <w:rFonts w:ascii="SimSun" w:hAnsi="SimSun" w:eastAsia="SimSun" w:cs="SimSun"/>
                        <w:sz w:val="23"/>
                        <w:szCs w:val="23"/>
                      </w:rPr>
                    </w:pPr>
                    <w:r>
                      <w:rPr>
                        <w:rFonts w:ascii="SimSun" w:hAnsi="SimSun" w:eastAsia="SimSun" w:cs="SimSun"/>
                        <w:sz w:val="23"/>
                        <w:szCs w:val="23"/>
                        <w:color w:val="FFFFFF"/>
                        <w:spacing w:val="-9"/>
                      </w:rPr>
                      <w:t>50%</w:t>
                    </w:r>
                  </w:p>
                </w:txbxContent>
              </v:textbox>
            </v:shape>
            <v:shape id="_x0000_s280" style="position:absolute;left:3260;top:1145;width:442;height:161;" filled="false" stroked="false" type="#_x0000_t202">
              <v:fill on="false"/>
              <v:stroke on="false"/>
              <v:path/>
              <v:imagedata o:title=""/>
              <o:lock v:ext="edit" aspectratio="false"/>
              <v:textbox inset="0mm,0mm,0mm,0mm">
                <w:txbxContent>
                  <w:p>
                    <w:pPr>
                      <w:ind w:left="20"/>
                      <w:spacing w:before="19" w:line="180" w:lineRule="auto"/>
                      <w:rPr>
                        <w:rFonts w:ascii="Times New Roman" w:hAnsi="Times New Roman" w:eastAsia="Times New Roman" w:cs="Times New Roman"/>
                        <w:sz w:val="17"/>
                        <w:szCs w:val="17"/>
                      </w:rPr>
                    </w:pPr>
                    <w:r>
                      <w:rPr>
                        <w:rFonts w:ascii="SimSun" w:hAnsi="SimSun" w:eastAsia="SimSun" w:cs="SimSun"/>
                        <w:sz w:val="12"/>
                        <w:szCs w:val="12"/>
                        <w:spacing w:val="-4"/>
                      </w:rPr>
                      <w:t>$</w:t>
                    </w:r>
                    <w:r>
                      <w:rPr>
                        <w:rFonts w:ascii="SimSun" w:hAnsi="SimSun" w:eastAsia="SimSun" w:cs="SimSun"/>
                        <w:sz w:val="12"/>
                        <w:szCs w:val="12"/>
                        <w:spacing w:val="15"/>
                        <w:w w:val="101"/>
                      </w:rPr>
                      <w:t xml:space="preserve">   </w:t>
                    </w:r>
                    <w:r>
                      <w:rPr>
                        <w:rFonts w:ascii="Times New Roman" w:hAnsi="Times New Roman" w:eastAsia="Times New Roman" w:cs="Times New Roman"/>
                        <w:sz w:val="17"/>
                        <w:szCs w:val="17"/>
                        <w:spacing w:val="-4"/>
                      </w:rPr>
                      <w:t>X</w:t>
                    </w:r>
                  </w:p>
                </w:txbxContent>
              </v:textbox>
            </v:shape>
          </v:group>
        </w:pict>
      </w:r>
    </w:p>
    <w:p>
      <w:pPr>
        <w:pStyle w:val="BodyText"/>
        <w:ind w:left="1789"/>
        <w:spacing w:before="228" w:line="220" w:lineRule="auto"/>
        <w:rPr>
          <w:sz w:val="17"/>
          <w:szCs w:val="17"/>
        </w:rPr>
      </w:pPr>
      <w:r>
        <w:rPr>
          <w:sz w:val="17"/>
          <w:szCs w:val="17"/>
          <w:spacing w:val="12"/>
        </w:rPr>
        <w:t>图4-7</w:t>
      </w:r>
      <w:r>
        <w:rPr>
          <w:sz w:val="17"/>
          <w:szCs w:val="17"/>
          <w:spacing w:val="7"/>
        </w:rPr>
        <w:t xml:space="preserve">  </w:t>
      </w:r>
      <w:r>
        <w:rPr>
          <w:rFonts w:ascii="Times New Roman" w:hAnsi="Times New Roman" w:eastAsia="Times New Roman" w:cs="Times New Roman"/>
          <w:sz w:val="17"/>
          <w:szCs w:val="17"/>
        </w:rPr>
        <w:t>LVT</w:t>
      </w:r>
      <w:r>
        <w:rPr>
          <w:rFonts w:ascii="Times New Roman" w:hAnsi="Times New Roman" w:eastAsia="Times New Roman" w:cs="Times New Roman"/>
          <w:sz w:val="17"/>
          <w:szCs w:val="17"/>
          <w:spacing w:val="40"/>
          <w:w w:val="102"/>
        </w:rPr>
        <w:t xml:space="preserve"> </w:t>
      </w:r>
      <w:r>
        <w:rPr>
          <w:sz w:val="17"/>
          <w:szCs w:val="17"/>
          <w:spacing w:val="12"/>
        </w:rPr>
        <w:t>中的资金分配和成功度量标准</w:t>
      </w:r>
    </w:p>
    <w:p>
      <w:pPr>
        <w:spacing w:line="333" w:lineRule="auto"/>
        <w:rPr>
          <w:rFonts w:ascii="Arial"/>
          <w:sz w:val="21"/>
        </w:rPr>
      </w:pPr>
      <w:r/>
    </w:p>
    <w:p>
      <w:pPr>
        <w:pStyle w:val="BodyText"/>
        <w:ind w:firstLine="469"/>
        <w:spacing w:before="75" w:line="283" w:lineRule="auto"/>
        <w:jc w:val="both"/>
        <w:rPr>
          <w:sz w:val="23"/>
          <w:szCs w:val="23"/>
        </w:rPr>
      </w:pPr>
      <w:r>
        <w:rPr>
          <w:sz w:val="23"/>
          <w:szCs w:val="23"/>
          <w:spacing w:val="-13"/>
        </w:rPr>
        <w:t>目</w:t>
      </w:r>
      <w:r>
        <w:rPr>
          <w:sz w:val="23"/>
          <w:szCs w:val="23"/>
          <w:spacing w:val="-12"/>
        </w:rPr>
        <w:t>标和投注所有者应该通力合作，为支持目标的投注和举措进行预</w:t>
      </w:r>
      <w:r>
        <w:rPr>
          <w:sz w:val="23"/>
          <w:szCs w:val="23"/>
          <w:spacing w:val="-11"/>
        </w:rPr>
        <w:t>算</w:t>
      </w:r>
      <w:r>
        <w:rPr>
          <w:sz w:val="23"/>
          <w:szCs w:val="23"/>
          <w:spacing w:val="9"/>
        </w:rPr>
        <w:t xml:space="preserve"> </w:t>
      </w:r>
      <w:r>
        <w:rPr>
          <w:sz w:val="23"/>
          <w:szCs w:val="23"/>
          <w:spacing w:val="-11"/>
        </w:rPr>
        <w:t>分配。当有明确的度量标准来跟踪价值的增量交付时，你会做出更好的预</w:t>
      </w:r>
      <w:r>
        <w:rPr>
          <w:sz w:val="23"/>
          <w:szCs w:val="23"/>
          <w:spacing w:val="10"/>
        </w:rPr>
        <w:t xml:space="preserve"> </w:t>
      </w:r>
      <w:r>
        <w:rPr>
          <w:sz w:val="23"/>
          <w:szCs w:val="23"/>
          <w:spacing w:val="-10"/>
        </w:rPr>
        <w:t>算分配和重新分配决定。这是</w:t>
      </w:r>
      <w:r>
        <w:rPr>
          <w:sz w:val="23"/>
          <w:szCs w:val="23"/>
          <w:spacing w:val="-57"/>
        </w:rPr>
        <w:t xml:space="preserve"> </w:t>
      </w:r>
      <w:r>
        <w:rPr>
          <w:rFonts w:ascii="Times New Roman" w:hAnsi="Times New Roman" w:eastAsia="Times New Roman" w:cs="Times New Roman"/>
          <w:sz w:val="23"/>
          <w:szCs w:val="23"/>
          <w:spacing w:val="-10"/>
        </w:rPr>
        <w:t>EGDE</w:t>
      </w:r>
      <w:r>
        <w:rPr>
          <w:sz w:val="23"/>
          <w:szCs w:val="23"/>
          <w:spacing w:val="-10"/>
        </w:rPr>
        <w:t>思维的主要转变之一：从批准</w:t>
      </w:r>
      <w:r>
        <w:rPr>
          <w:sz w:val="23"/>
          <w:szCs w:val="23"/>
          <w:spacing w:val="-11"/>
        </w:rPr>
        <w:t>特定的</w:t>
      </w:r>
      <w:r>
        <w:rPr>
          <w:sz w:val="23"/>
          <w:szCs w:val="23"/>
        </w:rPr>
        <w:t xml:space="preserve"> </w:t>
      </w:r>
      <w:r>
        <w:rPr>
          <w:sz w:val="23"/>
          <w:szCs w:val="23"/>
          <w:spacing w:val="-17"/>
        </w:rPr>
        <w:t>工作和解决方案转变成为期望成效提供资金。</w:t>
      </w:r>
    </w:p>
    <w:p>
      <w:pPr>
        <w:spacing w:line="283" w:lineRule="auto"/>
        <w:sectPr>
          <w:pgSz w:w="8290" w:h="12560"/>
          <w:pgMar w:top="400" w:right="759" w:bottom="0" w:left="510" w:header="0" w:footer="0" w:gutter="0"/>
        </w:sectPr>
        <w:rPr>
          <w:sz w:val="23"/>
          <w:szCs w:val="23"/>
        </w:rPr>
      </w:pPr>
    </w:p>
    <w:p>
      <w:pPr>
        <w:pStyle w:val="BodyText"/>
        <w:ind w:left="100"/>
        <w:spacing w:line="220" w:lineRule="auto"/>
        <w:rPr>
          <w:rFonts w:ascii="YouYuan" w:hAnsi="YouYuan" w:eastAsia="YouYuan" w:cs="YouYuan"/>
          <w:sz w:val="20"/>
          <w:szCs w:val="20"/>
        </w:rPr>
      </w:pPr>
      <w:r>
        <w:drawing>
          <wp:anchor distT="0" distB="0" distL="0" distR="0" simplePos="0" relativeHeight="253120512" behindDoc="0" locked="0" layoutInCell="0" allowOverlap="1">
            <wp:simplePos x="0" y="0"/>
            <wp:positionH relativeFrom="page">
              <wp:posOffset>2857485</wp:posOffset>
            </wp:positionH>
            <wp:positionV relativeFrom="page">
              <wp:posOffset>4953007</wp:posOffset>
            </wp:positionV>
            <wp:extent cx="628644" cy="1054055"/>
            <wp:effectExtent l="0" t="0" r="0" b="0"/>
            <wp:wrapNone/>
            <wp:docPr id="264" name="IM 264"/>
            <wp:cNvGraphicFramePr/>
            <a:graphic>
              <a:graphicData uri="http://schemas.openxmlformats.org/drawingml/2006/picture">
                <pic:pic>
                  <pic:nvPicPr>
                    <pic:cNvPr id="264" name="IM 264"/>
                    <pic:cNvPicPr/>
                  </pic:nvPicPr>
                  <pic:blipFill>
                    <a:blip r:embed="rId138"/>
                    <a:stretch>
                      <a:fillRect/>
                    </a:stretch>
                  </pic:blipFill>
                  <pic:spPr>
                    <a:xfrm rot="0">
                      <a:off x="0" y="0"/>
                      <a:ext cx="628644" cy="1054055"/>
                    </a:xfrm>
                    <a:prstGeom prst="rect">
                      <a:avLst/>
                    </a:prstGeom>
                  </pic:spPr>
                </pic:pic>
              </a:graphicData>
            </a:graphic>
          </wp:anchor>
        </w:drawing>
      </w:r>
      <w:r>
        <w:rPr>
          <w:sz w:val="20"/>
          <w:szCs w:val="20"/>
          <w:spacing w:val="-7"/>
        </w:rPr>
        <w:t>64      </w:t>
      </w:r>
      <w:r>
        <w:rPr>
          <w:rFonts w:ascii="Times New Roman" w:hAnsi="Times New Roman" w:eastAsia="Times New Roman" w:cs="Times New Roman"/>
          <w:sz w:val="20"/>
          <w:szCs w:val="20"/>
          <w:spacing w:val="-7"/>
        </w:rPr>
        <w:t>EDG</w:t>
      </w:r>
      <w:r>
        <w:rPr>
          <w:sz w:val="20"/>
          <w:szCs w:val="20"/>
          <w:spacing w:val="-7"/>
        </w:rPr>
        <w:t>E: </w:t>
      </w:r>
      <w:r>
        <w:rPr>
          <w:rFonts w:ascii="YouYuan" w:hAnsi="YouYuan" w:eastAsia="YouYuan" w:cs="YouYuan"/>
          <w:sz w:val="20"/>
          <w:szCs w:val="20"/>
          <w:spacing w:val="-7"/>
        </w:rPr>
        <w:t>价值驱动的数字化转型</w:t>
      </w:r>
    </w:p>
    <w:p>
      <w:pPr>
        <w:spacing w:line="302" w:lineRule="auto"/>
        <w:rPr>
          <w:rFonts w:ascii="Arial"/>
          <w:sz w:val="21"/>
        </w:rPr>
      </w:pPr>
      <w:r/>
    </w:p>
    <w:p>
      <w:pPr>
        <w:spacing w:line="302" w:lineRule="auto"/>
        <w:rPr>
          <w:rFonts w:ascii="Arial"/>
          <w:sz w:val="21"/>
        </w:rPr>
      </w:pPr>
      <w:r/>
    </w:p>
    <w:p>
      <w:pPr>
        <w:ind w:left="103"/>
        <w:spacing w:before="74" w:line="221" w:lineRule="auto"/>
        <w:rPr>
          <w:rFonts w:ascii="SimHei" w:hAnsi="SimHei" w:eastAsia="SimHei" w:cs="SimHei"/>
          <w:sz w:val="23"/>
          <w:szCs w:val="23"/>
        </w:rPr>
      </w:pPr>
      <w:r>
        <w:rPr>
          <w:rFonts w:ascii="SimHei" w:hAnsi="SimHei" w:eastAsia="SimHei" w:cs="SimHei"/>
          <w:sz w:val="23"/>
          <w:szCs w:val="23"/>
          <w:b/>
          <w:bCs/>
          <w:spacing w:val="5"/>
        </w:rPr>
        <w:t>投资组合分类</w:t>
      </w:r>
    </w:p>
    <w:p>
      <w:pPr>
        <w:pStyle w:val="BodyText"/>
        <w:ind w:left="530"/>
        <w:spacing w:before="198" w:line="390" w:lineRule="exact"/>
        <w:rPr>
          <w:sz w:val="20"/>
          <w:szCs w:val="20"/>
        </w:rPr>
      </w:pPr>
      <w:r>
        <w:rPr>
          <w:sz w:val="20"/>
          <w:szCs w:val="20"/>
          <w:spacing w:val="20"/>
          <w:position w:val="14"/>
        </w:rPr>
        <w:t>在大型且复杂的投资组合中，有时对投资组合进行进一步分</w:t>
      </w:r>
      <w:r>
        <w:rPr>
          <w:sz w:val="20"/>
          <w:szCs w:val="20"/>
          <w:spacing w:val="19"/>
          <w:position w:val="14"/>
        </w:rPr>
        <w:t>类以保持</w:t>
      </w:r>
    </w:p>
    <w:p>
      <w:pPr>
        <w:pStyle w:val="BodyText"/>
        <w:ind w:left="100"/>
        <w:spacing w:line="219" w:lineRule="auto"/>
        <w:rPr>
          <w:sz w:val="20"/>
          <w:szCs w:val="20"/>
        </w:rPr>
      </w:pPr>
      <w:r>
        <w:rPr>
          <w:sz w:val="20"/>
          <w:szCs w:val="20"/>
          <w:spacing w:val="14"/>
        </w:rPr>
        <w:t>投资平衡是很有用的。类别的选择取决于需要平衡的具体业务挑战。</w:t>
      </w:r>
    </w:p>
    <w:p>
      <w:pPr>
        <w:pStyle w:val="BodyText"/>
        <w:ind w:left="99" w:right="83" w:firstLine="430"/>
        <w:spacing w:before="114" w:line="270" w:lineRule="auto"/>
        <w:rPr>
          <w:sz w:val="23"/>
          <w:szCs w:val="23"/>
        </w:rPr>
      </w:pPr>
      <w:r>
        <w:rPr>
          <w:sz w:val="23"/>
          <w:szCs w:val="23"/>
          <w:spacing w:val="-10"/>
        </w:rPr>
        <w:t>根据我们的经验，最好从一开始就保持简单，并顶住进一步分类投资</w:t>
      </w:r>
      <w:r>
        <w:rPr>
          <w:sz w:val="23"/>
          <w:szCs w:val="23"/>
          <w:spacing w:val="5"/>
        </w:rPr>
        <w:t xml:space="preserve"> </w:t>
      </w:r>
      <w:r>
        <w:rPr>
          <w:sz w:val="23"/>
          <w:szCs w:val="23"/>
          <w:spacing w:val="-10"/>
        </w:rPr>
        <w:t>组合的诱惑，除非确实有明确的需要。这是因为，</w:t>
      </w:r>
      <w:r>
        <w:rPr>
          <w:sz w:val="23"/>
          <w:szCs w:val="23"/>
          <w:spacing w:val="-11"/>
        </w:rPr>
        <w:t>进一步细化粒度是需要</w:t>
      </w:r>
      <w:r>
        <w:rPr>
          <w:sz w:val="23"/>
          <w:szCs w:val="23"/>
        </w:rPr>
        <w:t xml:space="preserve"> </w:t>
      </w:r>
      <w:r>
        <w:rPr>
          <w:sz w:val="23"/>
          <w:szCs w:val="23"/>
          <w:spacing w:val="-16"/>
        </w:rPr>
        <w:t>付出昂贵的额外代价的。</w:t>
      </w:r>
    </w:p>
    <w:p>
      <w:pPr>
        <w:ind w:left="533"/>
        <w:spacing w:before="226" w:line="221" w:lineRule="auto"/>
        <w:rPr>
          <w:rFonts w:ascii="SimHei" w:hAnsi="SimHei" w:eastAsia="SimHei" w:cs="SimHei"/>
          <w:sz w:val="23"/>
          <w:szCs w:val="23"/>
        </w:rPr>
      </w:pPr>
      <w:r>
        <w:rPr>
          <w:rFonts w:ascii="SimHei" w:hAnsi="SimHei" w:eastAsia="SimHei" w:cs="SimHei"/>
          <w:sz w:val="23"/>
          <w:szCs w:val="23"/>
          <w:b/>
          <w:bCs/>
          <w:spacing w:val="-6"/>
        </w:rPr>
        <w:t>分类方案</w:t>
      </w:r>
    </w:p>
    <w:p>
      <w:pPr>
        <w:pStyle w:val="BodyText"/>
        <w:ind w:left="530"/>
        <w:spacing w:before="98" w:line="409" w:lineRule="exact"/>
        <w:rPr>
          <w:sz w:val="20"/>
          <w:szCs w:val="20"/>
        </w:rPr>
      </w:pPr>
      <w:r>
        <w:rPr>
          <w:sz w:val="20"/>
          <w:szCs w:val="20"/>
          <w:spacing w:val="20"/>
          <w:position w:val="16"/>
        </w:rPr>
        <w:t>对于那些难以抵御诱惑或者对下一步工作需要一些意见的人，</w:t>
      </w:r>
      <w:r>
        <w:rPr>
          <w:sz w:val="20"/>
          <w:szCs w:val="20"/>
          <w:spacing w:val="19"/>
          <w:position w:val="16"/>
        </w:rPr>
        <w:t>我们提</w:t>
      </w:r>
    </w:p>
    <w:p>
      <w:pPr>
        <w:pStyle w:val="BodyText"/>
        <w:ind w:left="100"/>
        <w:spacing w:before="1" w:line="218" w:lineRule="auto"/>
        <w:rPr>
          <w:sz w:val="20"/>
          <w:szCs w:val="20"/>
        </w:rPr>
      </w:pPr>
      <w:r>
        <w:rPr>
          <w:sz w:val="20"/>
          <w:szCs w:val="20"/>
          <w:spacing w:val="11"/>
        </w:rPr>
        <w:t>供以下选项以供考量：</w:t>
      </w:r>
    </w:p>
    <w:p>
      <w:pPr>
        <w:pStyle w:val="BodyText"/>
        <w:ind w:left="530"/>
        <w:spacing w:before="104" w:line="219" w:lineRule="auto"/>
        <w:rPr>
          <w:sz w:val="20"/>
          <w:szCs w:val="20"/>
        </w:rPr>
      </w:pPr>
      <w:r>
        <w:rPr>
          <w:sz w:val="20"/>
          <w:szCs w:val="20"/>
          <w:spacing w:val="24"/>
        </w:rPr>
        <w:t>口客户类型/细分市场。</w:t>
      </w:r>
    </w:p>
    <w:p>
      <w:pPr>
        <w:pStyle w:val="BodyText"/>
        <w:ind w:left="530"/>
        <w:spacing w:before="143" w:line="219" w:lineRule="auto"/>
        <w:rPr>
          <w:sz w:val="20"/>
          <w:szCs w:val="20"/>
        </w:rPr>
      </w:pPr>
      <w:r>
        <w:rPr>
          <w:sz w:val="20"/>
          <w:szCs w:val="20"/>
          <w:spacing w:val="19"/>
        </w:rPr>
        <w:t>口三层地平线模型。</w:t>
      </w:r>
    </w:p>
    <w:p>
      <w:pPr>
        <w:pStyle w:val="BodyText"/>
        <w:ind w:left="530"/>
        <w:spacing w:before="143" w:line="219" w:lineRule="auto"/>
        <w:rPr>
          <w:sz w:val="20"/>
          <w:szCs w:val="20"/>
        </w:rPr>
      </w:pPr>
      <w:r>
        <w:rPr>
          <w:sz w:val="20"/>
          <w:szCs w:val="20"/>
          <w:spacing w:val="23"/>
        </w:rPr>
        <w:t>口产品类型。</w:t>
      </w:r>
    </w:p>
    <w:p>
      <w:pPr>
        <w:pStyle w:val="BodyText"/>
        <w:ind w:left="530"/>
        <w:spacing w:before="142" w:line="219" w:lineRule="auto"/>
        <w:rPr>
          <w:sz w:val="20"/>
          <w:szCs w:val="20"/>
        </w:rPr>
      </w:pPr>
      <w:r>
        <w:rPr>
          <w:sz w:val="20"/>
          <w:szCs w:val="20"/>
          <w:spacing w:val="24"/>
        </w:rPr>
        <w:t>口地域性/市场区域。</w:t>
      </w:r>
    </w:p>
    <w:p>
      <w:pPr>
        <w:pStyle w:val="BodyText"/>
        <w:ind w:left="99" w:right="83" w:firstLine="432"/>
        <w:spacing w:before="119" w:line="352" w:lineRule="auto"/>
        <w:rPr>
          <w:sz w:val="20"/>
          <w:szCs w:val="20"/>
        </w:rPr>
      </w:pPr>
      <w:r>
        <w:rPr>
          <w:rFonts w:ascii="SimHei" w:hAnsi="SimHei" w:eastAsia="SimHei" w:cs="SimHei"/>
          <w:sz w:val="20"/>
          <w:szCs w:val="20"/>
          <w:b/>
          <w:bCs/>
          <w:spacing w:val="22"/>
        </w:rPr>
        <w:t>客户类型分类。</w:t>
      </w:r>
      <w:r>
        <w:rPr>
          <w:sz w:val="20"/>
          <w:szCs w:val="20"/>
          <w:spacing w:val="22"/>
        </w:rPr>
        <w:t>客户类型分类如图4-8所示。例如，在财富管理设定</w:t>
      </w:r>
      <w:r>
        <w:rPr>
          <w:sz w:val="20"/>
          <w:szCs w:val="20"/>
          <w:spacing w:val="2"/>
        </w:rPr>
        <w:t xml:space="preserve"> </w:t>
      </w:r>
      <w:r>
        <w:rPr>
          <w:sz w:val="20"/>
          <w:szCs w:val="20"/>
          <w:spacing w:val="20"/>
        </w:rPr>
        <w:t>中，客户类型可以是建议的客户和不建议的客户，</w:t>
      </w:r>
      <w:r>
        <w:rPr>
          <w:sz w:val="20"/>
          <w:szCs w:val="20"/>
          <w:spacing w:val="19"/>
        </w:rPr>
        <w:t>或者使用人口统计数据</w:t>
      </w:r>
      <w:r>
        <w:rPr>
          <w:sz w:val="20"/>
          <w:szCs w:val="20"/>
        </w:rPr>
        <w:t xml:space="preserve"> </w:t>
      </w:r>
      <w:r>
        <w:rPr>
          <w:sz w:val="20"/>
          <w:szCs w:val="20"/>
          <w:spacing w:val="26"/>
        </w:rPr>
        <w:t>(如年龄、所在地和资产净值)进行客户细分。也可以按“千禧一代”和</w:t>
      </w:r>
    </w:p>
    <w:p>
      <w:pPr>
        <w:pStyle w:val="BodyText"/>
        <w:spacing w:line="219" w:lineRule="auto"/>
        <w:rPr>
          <w:sz w:val="20"/>
          <w:szCs w:val="20"/>
        </w:rPr>
      </w:pPr>
      <w:r>
        <w:rPr>
          <w:sz w:val="20"/>
          <w:szCs w:val="20"/>
          <w:spacing w:val="13"/>
        </w:rPr>
        <w:t>“婴儿潮一代”分类。</w:t>
      </w:r>
    </w:p>
    <w:p>
      <w:pPr>
        <w:ind w:firstLine="2289"/>
        <w:spacing w:before="65" w:line="1660" w:lineRule="exact"/>
        <w:rPr/>
      </w:pPr>
      <w:r>
        <w:rPr>
          <w:position w:val="-33"/>
        </w:rPr>
        <w:drawing>
          <wp:inline distT="0" distB="0" distL="0" distR="0">
            <wp:extent cx="635014" cy="1054055"/>
            <wp:effectExtent l="0" t="0" r="0" b="0"/>
            <wp:docPr id="266" name="IM 266"/>
            <wp:cNvGraphicFramePr/>
            <a:graphic>
              <a:graphicData uri="http://schemas.openxmlformats.org/drawingml/2006/picture">
                <pic:pic>
                  <pic:nvPicPr>
                    <pic:cNvPr id="266" name="IM 266"/>
                    <pic:cNvPicPr/>
                  </pic:nvPicPr>
                  <pic:blipFill>
                    <a:blip r:embed="rId139"/>
                    <a:stretch>
                      <a:fillRect/>
                    </a:stretch>
                  </pic:blipFill>
                  <pic:spPr>
                    <a:xfrm rot="0">
                      <a:off x="0" y="0"/>
                      <a:ext cx="635014" cy="1054055"/>
                    </a:xfrm>
                    <a:prstGeom prst="rect">
                      <a:avLst/>
                    </a:prstGeom>
                  </pic:spPr>
                </pic:pic>
              </a:graphicData>
            </a:graphic>
          </wp:inline>
        </w:drawing>
      </w:r>
    </w:p>
    <w:p>
      <w:pPr>
        <w:pStyle w:val="BodyText"/>
        <w:ind w:left="2229"/>
        <w:spacing w:before="108" w:line="330" w:lineRule="exact"/>
        <w:rPr>
          <w:sz w:val="20"/>
          <w:szCs w:val="20"/>
        </w:rPr>
      </w:pPr>
      <w:r>
        <w:rPr>
          <w:sz w:val="20"/>
          <w:szCs w:val="20"/>
          <w:spacing w:val="-32"/>
          <w:position w:val="9"/>
        </w:rPr>
        <w:t>建议的客户类型      不建议的客户类型</w:t>
      </w:r>
    </w:p>
    <w:p>
      <w:pPr>
        <w:pStyle w:val="BodyText"/>
        <w:ind w:left="2619"/>
        <w:spacing w:line="219" w:lineRule="auto"/>
        <w:rPr>
          <w:sz w:val="20"/>
          <w:szCs w:val="20"/>
        </w:rPr>
      </w:pPr>
      <w:r>
        <w:rPr>
          <w:sz w:val="20"/>
          <w:szCs w:val="20"/>
          <w:spacing w:val="-11"/>
        </w:rPr>
        <w:t>图4-8</w:t>
      </w:r>
      <w:r>
        <w:rPr>
          <w:sz w:val="20"/>
          <w:szCs w:val="20"/>
          <w:spacing w:val="70"/>
        </w:rPr>
        <w:t xml:space="preserve"> </w:t>
      </w:r>
      <w:r>
        <w:rPr>
          <w:sz w:val="20"/>
          <w:szCs w:val="20"/>
          <w:spacing w:val="-11"/>
        </w:rPr>
        <w:t>客户类型分类示例</w:t>
      </w:r>
    </w:p>
    <w:p>
      <w:pPr>
        <w:spacing w:line="270" w:lineRule="auto"/>
        <w:rPr>
          <w:rFonts w:ascii="Arial"/>
          <w:sz w:val="21"/>
        </w:rPr>
      </w:pPr>
      <w:r/>
    </w:p>
    <w:p>
      <w:pPr>
        <w:pStyle w:val="BodyText"/>
        <w:spacing w:before="65" w:line="219" w:lineRule="auto"/>
        <w:jc w:val="right"/>
        <w:rPr>
          <w:sz w:val="20"/>
          <w:szCs w:val="20"/>
        </w:rPr>
      </w:pPr>
      <w:r>
        <w:rPr>
          <w:rFonts w:ascii="SimHei" w:hAnsi="SimHei" w:eastAsia="SimHei" w:cs="SimHei"/>
          <w:sz w:val="20"/>
          <w:szCs w:val="20"/>
          <w:b/>
          <w:bCs/>
          <w:spacing w:val="13"/>
        </w:rPr>
        <w:t>三层地平线模型分类。</w:t>
      </w:r>
      <w:r>
        <w:rPr>
          <w:sz w:val="20"/>
          <w:szCs w:val="20"/>
          <w:spacing w:val="13"/>
        </w:rPr>
        <w:t>麦肯锡公司的三层地平</w:t>
      </w:r>
      <w:r>
        <w:rPr>
          <w:sz w:val="20"/>
          <w:szCs w:val="20"/>
          <w:spacing w:val="12"/>
        </w:rPr>
        <w:t>线模型°(如图4-9所示，</w:t>
      </w:r>
    </w:p>
    <w:p>
      <w:pPr>
        <w:pStyle w:val="BodyText"/>
        <w:ind w:left="830" w:hanging="300"/>
        <w:spacing w:before="236" w:line="212" w:lineRule="auto"/>
        <w:rPr>
          <w:sz w:val="20"/>
          <w:szCs w:val="20"/>
        </w:rPr>
      </w:pPr>
      <w:r>
        <w:rPr>
          <w:rFonts w:ascii="STCaiyun" w:hAnsi="STCaiyun" w:eastAsia="STCaiyun" w:cs="STCaiyun"/>
          <w:sz w:val="20"/>
          <w:szCs w:val="20"/>
          <w:spacing w:val="-20"/>
        </w:rPr>
        <w:t>日  </w:t>
      </w:r>
      <w:r>
        <w:rPr>
          <w:sz w:val="20"/>
          <w:szCs w:val="20"/>
          <w:spacing w:val="-20"/>
        </w:rPr>
        <w:t>有关麦肯锡公司的三层地平线模型的详细说明，</w:t>
      </w:r>
      <w:r>
        <w:rPr>
          <w:sz w:val="20"/>
          <w:szCs w:val="20"/>
          <w:spacing w:val="-21"/>
        </w:rPr>
        <w:t>请参见Mehrdad Baghai,Steve Coley,</w:t>
      </w:r>
      <w:r>
        <w:rPr>
          <w:sz w:val="20"/>
          <w:szCs w:val="20"/>
        </w:rPr>
        <w:t xml:space="preserve"> </w:t>
      </w:r>
      <w:r>
        <w:rPr>
          <w:rFonts w:ascii="Times New Roman" w:hAnsi="Times New Roman" w:eastAsia="Times New Roman" w:cs="Times New Roman"/>
          <w:sz w:val="20"/>
          <w:szCs w:val="20"/>
          <w:spacing w:val="-7"/>
        </w:rPr>
        <w:t>and David White.The Alchemy of</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7"/>
        </w:rPr>
        <w:t>Growth:Practical Insights fo</w:t>
      </w:r>
      <w:r>
        <w:rPr>
          <w:rFonts w:ascii="Times New Roman" w:hAnsi="Times New Roman" w:eastAsia="Times New Roman" w:cs="Times New Roman"/>
          <w:sz w:val="20"/>
          <w:szCs w:val="20"/>
          <w:spacing w:val="-8"/>
        </w:rPr>
        <w:t>r Building the Enduring</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8"/>
        </w:rPr>
        <w:t>Enterprise.Reading,MA:B</w:t>
      </w:r>
      <w:r>
        <w:rPr>
          <w:rFonts w:ascii="Times New Roman" w:hAnsi="Times New Roman" w:eastAsia="Times New Roman" w:cs="Times New Roman"/>
          <w:sz w:val="20"/>
          <w:szCs w:val="20"/>
          <w:spacing w:val="-9"/>
        </w:rPr>
        <w:t>asic Books,1999</w:t>
      </w:r>
      <w:r>
        <w:rPr>
          <w:sz w:val="20"/>
          <w:szCs w:val="20"/>
          <w:spacing w:val="-9"/>
        </w:rPr>
        <w:t>。</w:t>
      </w:r>
    </w:p>
    <w:p>
      <w:pPr>
        <w:spacing w:line="212" w:lineRule="auto"/>
        <w:sectPr>
          <w:pgSz w:w="8290" w:h="12560"/>
          <w:pgMar w:top="362" w:right="550" w:bottom="0" w:left="520" w:header="0" w:footer="0" w:gutter="0"/>
        </w:sectPr>
        <w:rPr>
          <w:sz w:val="20"/>
          <w:szCs w:val="20"/>
        </w:rPr>
      </w:pPr>
    </w:p>
    <w:p>
      <w:pPr>
        <w:pStyle w:val="BodyText"/>
        <w:ind w:left="3400"/>
        <w:spacing w:before="95" w:line="222" w:lineRule="auto"/>
        <w:rPr>
          <w:sz w:val="17"/>
          <w:szCs w:val="17"/>
        </w:rPr>
      </w:pPr>
      <w:r>
        <w:pict>
          <v:shape id="_x0000_s282" style="position:absolute;margin-left:86.501pt;margin-top:178.779pt;mso-position-vertical-relative:page;mso-position-horizontal-relative:page;width:33.85pt;height:12.05pt;z-index:253137920;" o:allowincell="f" filled="false" stroked="false" type="#_x0000_t202">
            <v:fill on="false"/>
            <v:stroke on="false"/>
            <v:path/>
            <v:imagedata o:title=""/>
            <o:lock v:ext="edit" aspectratio="false"/>
            <v:textbox inset="0mm,0mm,0mm,0mm">
              <w:txbxContent>
                <w:p>
                  <w:pPr>
                    <w:pStyle w:val="BodyText"/>
                    <w:ind w:left="20"/>
                    <w:spacing w:before="19" w:line="218" w:lineRule="auto"/>
                    <w:rPr>
                      <w:sz w:val="17"/>
                      <w:szCs w:val="17"/>
                    </w:rPr>
                  </w:pPr>
                  <w:r>
                    <w:rPr>
                      <w:sz w:val="17"/>
                      <w:szCs w:val="17"/>
                      <w:spacing w:val="-9"/>
                    </w:rPr>
                    <w:t>企业价值</w:t>
                  </w:r>
                </w:p>
              </w:txbxContent>
            </v:textbox>
          </v:shape>
        </w:pict>
      </w:r>
      <w:r>
        <w:pict>
          <v:shape id="_x0000_s284" style="position:absolute;margin-left:199pt;margin-top:357.871pt;mso-position-vertical-relative:page;mso-position-horizontal-relative:page;width:34.4pt;height:12.15pt;z-index:253136896;" o:allowincell="f" filled="false" stroked="false" type="#_x0000_t202">
            <v:fill on="false"/>
            <v:stroke on="false"/>
            <v:path/>
            <v:imagedata o:title=""/>
            <o:lock v:ext="edit" aspectratio="false"/>
            <v:textbox inset="0mm,0mm,0mm,0mm">
              <w:txbxContent>
                <w:p>
                  <w:pPr>
                    <w:pStyle w:val="BodyText"/>
                    <w:ind w:left="20"/>
                    <w:spacing w:before="20" w:line="220" w:lineRule="auto"/>
                    <w:rPr>
                      <w:sz w:val="17"/>
                      <w:szCs w:val="17"/>
                    </w:rPr>
                  </w:pPr>
                  <w:r>
                    <w:rPr>
                      <w:sz w:val="17"/>
                      <w:szCs w:val="17"/>
                      <w:color w:val="FFFFFF"/>
                      <w:spacing w:val="-7"/>
                    </w:rPr>
                    <w:t>投资组合</w:t>
                  </w:r>
                </w:p>
              </w:txbxContent>
            </v:textbox>
          </v:shape>
        </w:pict>
      </w:r>
      <w:r>
        <w:rPr>
          <w:rFonts w:ascii="SimHei" w:hAnsi="SimHei" w:eastAsia="SimHei" w:cs="SimHei"/>
          <w:sz w:val="17"/>
          <w:szCs w:val="17"/>
          <w:spacing w:val="23"/>
        </w:rPr>
        <w:t>第4章</w:t>
      </w:r>
      <w:r>
        <w:rPr>
          <w:rFonts w:ascii="SimHei" w:hAnsi="SimHei" w:eastAsia="SimHei" w:cs="SimHei"/>
          <w:sz w:val="17"/>
          <w:szCs w:val="17"/>
          <w:spacing w:val="74"/>
        </w:rPr>
        <w:t xml:space="preserve"> </w:t>
      </w:r>
      <w:r>
        <w:rPr>
          <w:rFonts w:ascii="SimHei" w:hAnsi="SimHei" w:eastAsia="SimHei" w:cs="SimHei"/>
          <w:sz w:val="17"/>
          <w:szCs w:val="17"/>
          <w:spacing w:val="23"/>
        </w:rPr>
        <w:t>构建价值驱动的投资组合</w:t>
      </w:r>
      <w:r>
        <w:rPr>
          <w:rFonts w:ascii="SimHei" w:hAnsi="SimHei" w:eastAsia="SimHei" w:cs="SimHei"/>
          <w:sz w:val="17"/>
          <w:szCs w:val="17"/>
          <w:spacing w:val="8"/>
        </w:rPr>
        <w:t xml:space="preserve">      </w:t>
      </w:r>
      <w:r>
        <w:rPr>
          <w:sz w:val="17"/>
          <w:szCs w:val="17"/>
          <w:spacing w:val="23"/>
        </w:rPr>
        <w:t>65</w:t>
      </w:r>
    </w:p>
    <w:p>
      <w:pPr>
        <w:spacing w:line="291" w:lineRule="auto"/>
        <w:rPr>
          <w:rFonts w:ascii="Arial"/>
          <w:sz w:val="21"/>
        </w:rPr>
      </w:pPr>
      <w:r/>
    </w:p>
    <w:p>
      <w:pPr>
        <w:spacing w:line="291" w:lineRule="auto"/>
        <w:rPr>
          <w:rFonts w:ascii="Arial"/>
          <w:sz w:val="21"/>
        </w:rPr>
      </w:pPr>
      <w:r/>
    </w:p>
    <w:p>
      <w:pPr>
        <w:pStyle w:val="BodyText"/>
        <w:ind w:right="102"/>
        <w:spacing w:before="72" w:line="314" w:lineRule="auto"/>
        <w:jc w:val="both"/>
        <w:rPr>
          <w:sz w:val="22"/>
          <w:szCs w:val="22"/>
        </w:rPr>
      </w:pPr>
      <w:r>
        <w:rPr>
          <w:sz w:val="22"/>
          <w:szCs w:val="22"/>
          <w:spacing w:val="12"/>
        </w:rPr>
        <w:t>配置如图4-10所示)旨在强调扩大当前业务运营的短期投资(第1层)与</w:t>
      </w:r>
      <w:r>
        <w:rPr>
          <w:sz w:val="22"/>
          <w:szCs w:val="22"/>
          <w:spacing w:val="8"/>
        </w:rPr>
        <w:t xml:space="preserve"> </w:t>
      </w:r>
      <w:r>
        <w:rPr>
          <w:sz w:val="22"/>
          <w:szCs w:val="22"/>
          <w:spacing w:val="6"/>
        </w:rPr>
        <w:t>更具风险性的未来重点投资之间的区别。第2层和第3层地平线关注</w:t>
      </w:r>
      <w:r>
        <w:rPr>
          <w:sz w:val="22"/>
          <w:szCs w:val="22"/>
          <w:spacing w:val="5"/>
        </w:rPr>
        <w:t>的是</w:t>
      </w:r>
      <w:r>
        <w:rPr>
          <w:sz w:val="22"/>
          <w:szCs w:val="22"/>
        </w:rPr>
        <w:t xml:space="preserve"> </w:t>
      </w:r>
      <w:r>
        <w:rPr>
          <w:sz w:val="22"/>
          <w:szCs w:val="22"/>
          <w:spacing w:val="-4"/>
        </w:rPr>
        <w:t>变革性的商业机会，虽然这些机会通常并不“紧迫”</w:t>
      </w:r>
      <w:r>
        <w:rPr>
          <w:sz w:val="22"/>
          <w:szCs w:val="22"/>
          <w:spacing w:val="-5"/>
        </w:rPr>
        <w:t>,但对于长期生存来说</w:t>
      </w:r>
      <w:r>
        <w:rPr>
          <w:sz w:val="22"/>
          <w:szCs w:val="22"/>
        </w:rPr>
        <w:t xml:space="preserve"> </w:t>
      </w:r>
      <w:r>
        <w:rPr>
          <w:sz w:val="22"/>
          <w:szCs w:val="22"/>
          <w:spacing w:val="-1"/>
        </w:rPr>
        <w:t>非常重要。这是一个很容易在未来投资中妥协的领域，因为回报往往在未</w:t>
      </w:r>
      <w:r>
        <w:rPr>
          <w:sz w:val="22"/>
          <w:szCs w:val="22"/>
          <w:spacing w:val="18"/>
        </w:rPr>
        <w:t xml:space="preserve"> </w:t>
      </w:r>
      <w:r>
        <w:rPr>
          <w:sz w:val="22"/>
          <w:szCs w:val="22"/>
          <w:spacing w:val="5"/>
        </w:rPr>
        <w:t>来才能实现。如果第1层和第3层仅仅按</w:t>
      </w:r>
      <w:r>
        <w:rPr>
          <w:sz w:val="22"/>
          <w:szCs w:val="22"/>
          <w:spacing w:val="-52"/>
        </w:rPr>
        <w:t xml:space="preserve"> </w:t>
      </w:r>
      <w:r>
        <w:rPr>
          <w:rFonts w:ascii="Times New Roman" w:hAnsi="Times New Roman" w:eastAsia="Times New Roman" w:cs="Times New Roman"/>
          <w:sz w:val="22"/>
          <w:szCs w:val="22"/>
        </w:rPr>
        <w:t>ROI</w:t>
      </w:r>
      <w:r>
        <w:rPr>
          <w:rFonts w:ascii="Times New Roman" w:hAnsi="Times New Roman" w:eastAsia="Times New Roman" w:cs="Times New Roman"/>
          <w:sz w:val="22"/>
          <w:szCs w:val="22"/>
          <w:spacing w:val="-20"/>
        </w:rPr>
        <w:t xml:space="preserve"> </w:t>
      </w:r>
      <w:r>
        <w:rPr>
          <w:sz w:val="22"/>
          <w:szCs w:val="22"/>
          <w:spacing w:val="5"/>
        </w:rPr>
        <w:t>进行</w:t>
      </w:r>
      <w:r>
        <w:rPr>
          <w:sz w:val="22"/>
          <w:szCs w:val="22"/>
          <w:spacing w:val="4"/>
        </w:rPr>
        <w:t>排名，则接受不到任何</w:t>
      </w:r>
    </w:p>
    <w:p>
      <w:pPr>
        <w:pStyle w:val="BodyText"/>
        <w:spacing w:line="219" w:lineRule="auto"/>
        <w:rPr>
          <w:sz w:val="22"/>
          <w:szCs w:val="22"/>
        </w:rPr>
      </w:pPr>
      <w:r>
        <w:rPr>
          <w:sz w:val="22"/>
          <w:szCs w:val="22"/>
          <w:spacing w:val="-12"/>
        </w:rPr>
        <w:t>的未来投资。</w:t>
      </w:r>
    </w:p>
    <w:p>
      <w:pPr>
        <w:pStyle w:val="BodyText"/>
        <w:ind w:firstLine="1350"/>
        <w:spacing w:before="199" w:line="2690" w:lineRule="exact"/>
        <w:rPr/>
      </w:pPr>
      <w:r>
        <w:rPr>
          <w:position w:val="-53"/>
        </w:rPr>
        <w:pict>
          <v:group id="_x0000_s286" style="mso-position-vertical-relative:line;mso-position-horizontal-relative:char;width:224pt;height:134.5pt;" filled="false" stroked="false" coordsize="4480,2690" coordorigin="0,0">
            <v:shape id="_x0000_s288" style="position:absolute;left:0;top:0;width:4480;height:2690;" filled="false" stroked="false" type="#_x0000_t75">
              <v:imagedata o:title="" r:id="rId140"/>
            </v:shape>
            <v:shape id="_x0000_s290" style="position:absolute;left:319;top:386;width:2611;height:2311;" filled="false" stroked="false" type="#_x0000_t202">
              <v:fill on="false"/>
              <v:stroke on="false"/>
              <v:path/>
              <v:imagedata o:title=""/>
              <o:lock v:ext="edit" aspectratio="false"/>
              <v:textbox inset="0mm,0mm,0mm,0mm">
                <w:txbxContent>
                  <w:p>
                    <w:pPr>
                      <w:ind w:left="20"/>
                      <w:spacing w:before="20" w:line="157" w:lineRule="auto"/>
                      <w:rPr>
                        <w:rFonts w:ascii="SimSun" w:hAnsi="SimSun" w:eastAsia="SimSun" w:cs="SimSun"/>
                        <w:sz w:val="17"/>
                        <w:szCs w:val="17"/>
                      </w:rPr>
                    </w:pPr>
                    <w:r>
                      <w:rPr>
                        <w:rFonts w:ascii="SimSun" w:hAnsi="SimSun" w:eastAsia="SimSun" w:cs="SimSun"/>
                        <w:sz w:val="17"/>
                        <w:szCs w:val="17"/>
                        <w:spacing w:val="-2"/>
                      </w:rPr>
                      <w:t>第3层</w:t>
                    </w:r>
                  </w:p>
                  <w:p>
                    <w:pPr>
                      <w:ind w:left="1430"/>
                      <w:spacing w:line="192" w:lineRule="auto"/>
                      <w:rPr>
                        <w:rFonts w:ascii="SimSun" w:hAnsi="SimSun" w:eastAsia="SimSun" w:cs="SimSun"/>
                        <w:sz w:val="17"/>
                        <w:szCs w:val="17"/>
                      </w:rPr>
                    </w:pPr>
                    <w:r>
                      <w:rPr>
                        <w:rFonts w:ascii="SimSun" w:hAnsi="SimSun" w:eastAsia="SimSun" w:cs="SimSun"/>
                        <w:sz w:val="17"/>
                        <w:szCs w:val="17"/>
                        <w:spacing w:val="-11"/>
                      </w:rPr>
                      <w:t>探索新业务</w:t>
                    </w:r>
                  </w:p>
                  <w:p>
                    <w:pPr>
                      <w:ind w:left="20"/>
                      <w:spacing w:before="218" w:line="219" w:lineRule="auto"/>
                      <w:rPr>
                        <w:rFonts w:ascii="SimSun" w:hAnsi="SimSun" w:eastAsia="SimSun" w:cs="SimSun"/>
                        <w:sz w:val="17"/>
                        <w:szCs w:val="17"/>
                      </w:rPr>
                    </w:pPr>
                    <w:r>
                      <w:rPr>
                        <w:rFonts w:ascii="SimSun" w:hAnsi="SimSun" w:eastAsia="SimSun" w:cs="SimSun"/>
                        <w:sz w:val="17"/>
                        <w:szCs w:val="17"/>
                        <w:spacing w:val="-2"/>
                      </w:rPr>
                      <w:t>第2层</w:t>
                    </w:r>
                  </w:p>
                  <w:p>
                    <w:pPr>
                      <w:ind w:right="7"/>
                      <w:spacing w:before="168" w:line="219" w:lineRule="auto"/>
                      <w:jc w:val="right"/>
                      <w:rPr>
                        <w:rFonts w:ascii="SimSun" w:hAnsi="SimSun" w:eastAsia="SimSun" w:cs="SimSun"/>
                        <w:sz w:val="17"/>
                        <w:szCs w:val="17"/>
                      </w:rPr>
                    </w:pPr>
                    <w:r>
                      <w:rPr>
                        <w:rFonts w:ascii="SimSun" w:hAnsi="SimSun" w:eastAsia="SimSun" w:cs="SimSun"/>
                        <w:sz w:val="17"/>
                        <w:szCs w:val="17"/>
                        <w:spacing w:val="-11"/>
                      </w:rPr>
                      <w:t>业务增长与组织重构</w:t>
                    </w:r>
                  </w:p>
                  <w:p>
                    <w:pPr>
                      <w:ind w:left="20"/>
                      <w:spacing w:before="58" w:line="219" w:lineRule="auto"/>
                      <w:rPr>
                        <w:rFonts w:ascii="SimSun" w:hAnsi="SimSun" w:eastAsia="SimSun" w:cs="SimSun"/>
                        <w:sz w:val="17"/>
                        <w:szCs w:val="17"/>
                      </w:rPr>
                    </w:pPr>
                    <w:r>
                      <w:rPr>
                        <w:rFonts w:ascii="SimSun" w:hAnsi="SimSun" w:eastAsia="SimSun" w:cs="SimSun"/>
                        <w:sz w:val="17"/>
                        <w:szCs w:val="17"/>
                        <w:spacing w:val="-2"/>
                      </w:rPr>
                      <w:t>第1层</w:t>
                    </w:r>
                  </w:p>
                  <w:p>
                    <w:pPr>
                      <w:ind w:left="570"/>
                      <w:spacing w:before="248" w:line="219" w:lineRule="auto"/>
                      <w:rPr>
                        <w:rFonts w:ascii="SimSun" w:hAnsi="SimSun" w:eastAsia="SimSun" w:cs="SimSun"/>
                        <w:sz w:val="17"/>
                        <w:szCs w:val="17"/>
                      </w:rPr>
                    </w:pPr>
                    <w:r>
                      <w:rPr>
                        <w:rFonts w:ascii="SimSun" w:hAnsi="SimSun" w:eastAsia="SimSun" w:cs="SimSun"/>
                        <w:sz w:val="17"/>
                        <w:szCs w:val="17"/>
                        <w:spacing w:val="-14"/>
                      </w:rPr>
                      <w:t>维护/拓展现有业务</w:t>
                    </w:r>
                  </w:p>
                  <w:p>
                    <w:pPr>
                      <w:ind w:left="90"/>
                      <w:spacing w:before="230" w:line="219" w:lineRule="auto"/>
                      <w:rPr>
                        <w:rFonts w:ascii="SimSun" w:hAnsi="SimSun" w:eastAsia="SimSun" w:cs="SimSun"/>
                        <w:sz w:val="17"/>
                        <w:szCs w:val="17"/>
                      </w:rPr>
                    </w:pPr>
                    <w:r>
                      <w:rPr>
                        <w:rFonts w:ascii="SimSun" w:hAnsi="SimSun" w:eastAsia="SimSun" w:cs="SimSun"/>
                        <w:sz w:val="17"/>
                        <w:szCs w:val="17"/>
                        <w:spacing w:val="-13"/>
                      </w:rPr>
                      <w:t>12~18个月</w:t>
                    </w:r>
                    <w:r>
                      <w:rPr>
                        <w:rFonts w:ascii="SimSun" w:hAnsi="SimSun" w:eastAsia="SimSun" w:cs="SimSun"/>
                        <w:sz w:val="17"/>
                        <w:szCs w:val="17"/>
                        <w:spacing w:val="5"/>
                      </w:rPr>
                      <w:t xml:space="preserve">    </w:t>
                    </w:r>
                    <w:r>
                      <w:rPr>
                        <w:rFonts w:ascii="SimSun" w:hAnsi="SimSun" w:eastAsia="SimSun" w:cs="SimSun"/>
                        <w:sz w:val="22"/>
                        <w:szCs w:val="22"/>
                        <w:spacing w:val="-13"/>
                      </w:rPr>
                      <w:t>2~5年</w:t>
                    </w:r>
                    <w:r>
                      <w:rPr>
                        <w:rFonts w:ascii="SimSun" w:hAnsi="SimSun" w:eastAsia="SimSun" w:cs="SimSun"/>
                        <w:sz w:val="22"/>
                        <w:szCs w:val="22"/>
                        <w:spacing w:val="17"/>
                      </w:rPr>
                      <w:t xml:space="preserve">   </w:t>
                    </w:r>
                    <w:r>
                      <w:rPr>
                        <w:rFonts w:ascii="SimSun" w:hAnsi="SimSun" w:eastAsia="SimSun" w:cs="SimSun"/>
                        <w:sz w:val="17"/>
                        <w:szCs w:val="17"/>
                        <w:spacing w:val="-13"/>
                      </w:rPr>
                      <w:t>大于5年</w:t>
                    </w:r>
                  </w:p>
                </w:txbxContent>
              </v:textbox>
            </v:shape>
            <v:shape id="_x0000_s292" style="position:absolute;left:3770;top:2205;width:696;height:410;" filled="false" stroked="false" type="#_x0000_t202">
              <v:fill on="false"/>
              <v:stroke on="false"/>
              <v:path/>
              <v:imagedata o:title=""/>
              <o:lock v:ext="edit" aspectratio="false"/>
              <v:textbox inset="0mm,0mm,0mm,0mm">
                <w:txbxContent>
                  <w:p>
                    <w:pPr>
                      <w:ind w:left="20" w:right="20" w:firstLine="19"/>
                      <w:spacing w:before="20" w:line="218" w:lineRule="auto"/>
                      <w:rPr>
                        <w:rFonts w:ascii="SimSun" w:hAnsi="SimSun" w:eastAsia="SimSun" w:cs="SimSun"/>
                        <w:sz w:val="17"/>
                        <w:szCs w:val="17"/>
                      </w:rPr>
                    </w:pPr>
                    <w:r>
                      <w:rPr>
                        <w:rFonts w:ascii="SimSun" w:hAnsi="SimSun" w:eastAsia="SimSun" w:cs="SimSun"/>
                        <w:sz w:val="17"/>
                        <w:szCs w:val="17"/>
                        <w:spacing w:val="-11"/>
                      </w:rPr>
                      <w:t>交付价值</w:t>
                    </w:r>
                    <w:r>
                      <w:rPr>
                        <w:rFonts w:ascii="SimSun" w:hAnsi="SimSun" w:eastAsia="SimSun" w:cs="SimSun"/>
                        <w:sz w:val="17"/>
                        <w:szCs w:val="17"/>
                      </w:rPr>
                      <w:t xml:space="preserve"> </w:t>
                    </w:r>
                    <w:r>
                      <w:rPr>
                        <w:rFonts w:ascii="SimSun" w:hAnsi="SimSun" w:eastAsia="SimSun" w:cs="SimSun"/>
                        <w:sz w:val="17"/>
                        <w:szCs w:val="17"/>
                        <w:spacing w:val="-11"/>
                      </w:rPr>
                      <w:t>的时间轴</w:t>
                    </w:r>
                  </w:p>
                </w:txbxContent>
              </v:textbox>
            </v:shape>
          </v:group>
        </w:pict>
      </w:r>
    </w:p>
    <w:p>
      <w:pPr>
        <w:pStyle w:val="BodyText"/>
        <w:ind w:left="2080"/>
        <w:spacing w:before="237" w:line="219" w:lineRule="auto"/>
        <w:rPr>
          <w:sz w:val="17"/>
          <w:szCs w:val="17"/>
        </w:rPr>
      </w:pPr>
      <w:r>
        <w:rPr>
          <w:sz w:val="17"/>
          <w:szCs w:val="17"/>
          <w:spacing w:val="15"/>
        </w:rPr>
        <w:t>图4-9</w:t>
      </w:r>
      <w:r>
        <w:rPr>
          <w:sz w:val="17"/>
          <w:szCs w:val="17"/>
          <w:spacing w:val="78"/>
        </w:rPr>
        <w:t xml:space="preserve"> </w:t>
      </w:r>
      <w:r>
        <w:rPr>
          <w:sz w:val="17"/>
          <w:szCs w:val="17"/>
          <w:spacing w:val="15"/>
        </w:rPr>
        <w:t>三层地平线模型的时间框架</w:t>
      </w:r>
    </w:p>
    <w:p>
      <w:pPr>
        <w:pStyle w:val="BodyText"/>
        <w:ind w:firstLine="1499"/>
        <w:spacing w:before="161" w:line="2680" w:lineRule="exact"/>
        <w:rPr/>
      </w:pPr>
      <w:r>
        <w:rPr>
          <w:position w:val="-53"/>
        </w:rPr>
        <w:pict>
          <v:group id="_x0000_s294" style="mso-position-vertical-relative:line;mso-position-horizontal-relative:char;width:205.05pt;height:134.05pt;" filled="false" stroked="false" coordsize="4101,2681" coordorigin="0,0">
            <v:shape id="_x0000_s296" style="position:absolute;left:0;top:0;width:4101;height:2681;" filled="false" stroked="false" type="#_x0000_t75">
              <v:imagedata o:title="" r:id="rId141"/>
            </v:shape>
            <v:shape id="_x0000_s298" style="position:absolute;left:3160;top:1097;width:715;height:1231;" filled="false" stroked="false" type="#_x0000_t202">
              <v:fill on="false"/>
              <v:stroke on="false"/>
              <v:path/>
              <v:imagedata o:title=""/>
              <o:lock v:ext="edit" aspectratio="false"/>
              <v:textbox inset="0mm,0mm,0mm,0mm">
                <w:txbxContent>
                  <w:p>
                    <w:pPr>
                      <w:ind w:left="29" w:right="20" w:hanging="9"/>
                      <w:spacing w:before="20" w:line="207" w:lineRule="auto"/>
                      <w:rPr>
                        <w:rFonts w:ascii="SimSun" w:hAnsi="SimSun" w:eastAsia="SimSun" w:cs="SimSun"/>
                        <w:sz w:val="17"/>
                        <w:szCs w:val="17"/>
                      </w:rPr>
                    </w:pPr>
                    <w:r>
                      <w:rPr>
                        <w:rFonts w:ascii="SimSun" w:hAnsi="SimSun" w:eastAsia="SimSun" w:cs="SimSun"/>
                        <w:sz w:val="17"/>
                        <w:szCs w:val="17"/>
                        <w:spacing w:val="-1"/>
                      </w:rPr>
                      <w:t>H3: 探索</w:t>
                    </w:r>
                    <w:r>
                      <w:rPr>
                        <w:rFonts w:ascii="SimSun" w:hAnsi="SimSun" w:eastAsia="SimSun" w:cs="SimSun"/>
                        <w:sz w:val="17"/>
                        <w:szCs w:val="17"/>
                      </w:rPr>
                      <w:t xml:space="preserve"> </w:t>
                    </w:r>
                    <w:r>
                      <w:rPr>
                        <w:rFonts w:ascii="SimSun" w:hAnsi="SimSun" w:eastAsia="SimSun" w:cs="SimSun"/>
                        <w:sz w:val="17"/>
                        <w:szCs w:val="17"/>
                        <w:spacing w:val="-6"/>
                      </w:rPr>
                      <w:t>未来市场</w:t>
                    </w:r>
                  </w:p>
                  <w:p>
                    <w:pPr>
                      <w:spacing w:line="316" w:lineRule="auto"/>
                      <w:rPr>
                        <w:rFonts w:ascii="Arial"/>
                        <w:sz w:val="21"/>
                      </w:rPr>
                    </w:pPr>
                    <w:r/>
                  </w:p>
                  <w:p>
                    <w:pPr>
                      <w:spacing w:line="316" w:lineRule="auto"/>
                      <w:rPr>
                        <w:rFonts w:ascii="Arial"/>
                        <w:sz w:val="21"/>
                      </w:rPr>
                    </w:pPr>
                    <w:r/>
                  </w:p>
                  <w:p>
                    <w:pPr>
                      <w:ind w:left="169"/>
                      <w:spacing w:before="55" w:line="184" w:lineRule="auto"/>
                      <w:rPr>
                        <w:rFonts w:ascii="SimSun" w:hAnsi="SimSun" w:eastAsia="SimSun" w:cs="SimSun"/>
                        <w:sz w:val="17"/>
                        <w:szCs w:val="17"/>
                      </w:rPr>
                    </w:pPr>
                    <w:r>
                      <w:rPr>
                        <w:rFonts w:ascii="SimSun" w:hAnsi="SimSun" w:eastAsia="SimSun" w:cs="SimSun"/>
                        <w:sz w:val="17"/>
                        <w:szCs w:val="17"/>
                        <w:spacing w:val="-5"/>
                      </w:rPr>
                      <w:t>10%</w:t>
                    </w:r>
                  </w:p>
                </w:txbxContent>
              </v:textbox>
            </v:shape>
            <v:shape id="_x0000_s300" style="position:absolute;left:1960;top:1098;width:710;height:1230;" filled="false" stroked="false" type="#_x0000_t202">
              <v:fill on="false"/>
              <v:stroke on="false"/>
              <v:path/>
              <v:imagedata o:title=""/>
              <o:lock v:ext="edit" aspectratio="false"/>
              <v:textbox inset="0mm,0mm,0mm,0mm">
                <w:txbxContent>
                  <w:p>
                    <w:pPr>
                      <w:ind w:left="20"/>
                      <w:spacing w:before="20" w:line="204" w:lineRule="auto"/>
                      <w:rPr>
                        <w:rFonts w:ascii="SimSun" w:hAnsi="SimSun" w:eastAsia="SimSun" w:cs="SimSun"/>
                        <w:sz w:val="17"/>
                        <w:szCs w:val="17"/>
                      </w:rPr>
                    </w:pPr>
                    <w:r>
                      <w:rPr>
                        <w:rFonts w:ascii="Times New Roman" w:hAnsi="Times New Roman" w:eastAsia="Times New Roman" w:cs="Times New Roman"/>
                        <w:sz w:val="17"/>
                        <w:szCs w:val="17"/>
                        <w:spacing w:val="-3"/>
                      </w:rPr>
                      <w:t>H2:</w:t>
                    </w:r>
                    <w:r>
                      <w:rPr>
                        <w:rFonts w:ascii="Times New Roman" w:hAnsi="Times New Roman" w:eastAsia="Times New Roman" w:cs="Times New Roman"/>
                        <w:sz w:val="17"/>
                        <w:szCs w:val="17"/>
                        <w:spacing w:val="-13"/>
                      </w:rPr>
                      <w:t xml:space="preserve"> </w:t>
                    </w:r>
                    <w:r>
                      <w:rPr>
                        <w:rFonts w:ascii="SimSun" w:hAnsi="SimSun" w:eastAsia="SimSun" w:cs="SimSun"/>
                        <w:sz w:val="17"/>
                        <w:szCs w:val="17"/>
                        <w:spacing w:val="-3"/>
                      </w:rPr>
                      <w:t>拓</w:t>
                    </w:r>
                    <w:r>
                      <w:rPr>
                        <w:rFonts w:ascii="SimSun" w:hAnsi="SimSun" w:eastAsia="SimSun" w:cs="SimSun"/>
                        <w:sz w:val="17"/>
                        <w:szCs w:val="17"/>
                        <w:spacing w:val="-19"/>
                      </w:rPr>
                      <w:t xml:space="preserve"> </w:t>
                    </w:r>
                    <w:r>
                      <w:rPr>
                        <w:rFonts w:ascii="SimSun" w:hAnsi="SimSun" w:eastAsia="SimSun" w:cs="SimSun"/>
                        <w:sz w:val="17"/>
                        <w:szCs w:val="17"/>
                        <w:spacing w:val="-3"/>
                      </w:rPr>
                      <w:t>展</w:t>
                    </w:r>
                  </w:p>
                  <w:p>
                    <w:pPr>
                      <w:ind w:left="109"/>
                      <w:spacing w:line="219" w:lineRule="auto"/>
                      <w:rPr>
                        <w:rFonts w:ascii="SimSun" w:hAnsi="SimSun" w:eastAsia="SimSun" w:cs="SimSun"/>
                        <w:sz w:val="17"/>
                        <w:szCs w:val="17"/>
                      </w:rPr>
                    </w:pPr>
                    <w:r>
                      <w:rPr>
                        <w:rFonts w:ascii="SimSun" w:hAnsi="SimSun" w:eastAsia="SimSun" w:cs="SimSun"/>
                        <w:sz w:val="17"/>
                        <w:szCs w:val="17"/>
                        <w:spacing w:val="-2"/>
                      </w:rPr>
                      <w:t>新市场</w:t>
                    </w:r>
                  </w:p>
                  <w:p>
                    <w:pPr>
                      <w:spacing w:line="286" w:lineRule="auto"/>
                      <w:rPr>
                        <w:rFonts w:ascii="Arial"/>
                        <w:sz w:val="21"/>
                      </w:rPr>
                    </w:pPr>
                    <w:r/>
                  </w:p>
                  <w:p>
                    <w:pPr>
                      <w:spacing w:line="286" w:lineRule="auto"/>
                      <w:rPr>
                        <w:rFonts w:ascii="Arial"/>
                        <w:sz w:val="21"/>
                      </w:rPr>
                    </w:pPr>
                    <w:r/>
                  </w:p>
                  <w:p>
                    <w:pPr>
                      <w:ind w:left="179"/>
                      <w:spacing w:before="71" w:line="183" w:lineRule="auto"/>
                      <w:rPr>
                        <w:rFonts w:ascii="SimSun" w:hAnsi="SimSun" w:eastAsia="SimSun" w:cs="SimSun"/>
                        <w:sz w:val="22"/>
                        <w:szCs w:val="22"/>
                      </w:rPr>
                    </w:pPr>
                    <w:r>
                      <w:rPr>
                        <w:rFonts w:ascii="SimSun" w:hAnsi="SimSun" w:eastAsia="SimSun" w:cs="SimSun"/>
                        <w:sz w:val="22"/>
                        <w:szCs w:val="22"/>
                        <w:spacing w:val="-3"/>
                      </w:rPr>
                      <w:t>20%</w:t>
                    </w:r>
                  </w:p>
                </w:txbxContent>
              </v:textbox>
            </v:shape>
            <v:shape id="_x0000_s302" style="position:absolute;left:770;top:1096;width:705;height:1231;" filled="false" stroked="false" type="#_x0000_t202">
              <v:fill on="false"/>
              <v:stroke on="false"/>
              <v:path/>
              <v:imagedata o:title=""/>
              <o:lock v:ext="edit" aspectratio="false"/>
              <v:textbox inset="0mm,0mm,0mm,0mm">
                <w:txbxContent>
                  <w:p>
                    <w:pPr>
                      <w:ind w:left="20" w:right="20"/>
                      <w:spacing w:before="20" w:line="202" w:lineRule="auto"/>
                      <w:rPr>
                        <w:rFonts w:ascii="SimSun" w:hAnsi="SimSun" w:eastAsia="SimSun" w:cs="SimSun"/>
                        <w:sz w:val="17"/>
                        <w:szCs w:val="17"/>
                      </w:rPr>
                    </w:pPr>
                    <w:r>
                      <w:rPr>
                        <w:rFonts w:ascii="SimSun" w:hAnsi="SimSun" w:eastAsia="SimSun" w:cs="SimSun"/>
                        <w:sz w:val="17"/>
                        <w:szCs w:val="17"/>
                        <w:spacing w:val="-2"/>
                      </w:rPr>
                      <w:t>H1:</w:t>
                    </w:r>
                    <w:r>
                      <w:rPr>
                        <w:rFonts w:ascii="SimSun" w:hAnsi="SimSun" w:eastAsia="SimSun" w:cs="SimSun"/>
                        <w:sz w:val="17"/>
                        <w:szCs w:val="17"/>
                        <w:spacing w:val="-7"/>
                      </w:rPr>
                      <w:t xml:space="preserve"> </w:t>
                    </w:r>
                    <w:r>
                      <w:rPr>
                        <w:rFonts w:ascii="SimSun" w:hAnsi="SimSun" w:eastAsia="SimSun" w:cs="SimSun"/>
                        <w:sz w:val="17"/>
                        <w:szCs w:val="17"/>
                        <w:spacing w:val="-2"/>
                      </w:rPr>
                      <w:t>优化</w:t>
                    </w:r>
                    <w:r>
                      <w:rPr>
                        <w:rFonts w:ascii="SimSun" w:hAnsi="SimSun" w:eastAsia="SimSun" w:cs="SimSun"/>
                        <w:sz w:val="17"/>
                        <w:szCs w:val="17"/>
                      </w:rPr>
                      <w:t xml:space="preserve"> </w:t>
                    </w:r>
                    <w:r>
                      <w:rPr>
                        <w:rFonts w:ascii="SimSun" w:hAnsi="SimSun" w:eastAsia="SimSun" w:cs="SimSun"/>
                        <w:sz w:val="17"/>
                        <w:szCs w:val="17"/>
                        <w:spacing w:val="-8"/>
                      </w:rPr>
                      <w:t>现有市场</w:t>
                    </w:r>
                  </w:p>
                  <w:p>
                    <w:pPr>
                      <w:spacing w:line="295" w:lineRule="auto"/>
                      <w:rPr>
                        <w:rFonts w:ascii="Arial"/>
                        <w:sz w:val="21"/>
                      </w:rPr>
                    </w:pPr>
                    <w:r/>
                  </w:p>
                  <w:p>
                    <w:pPr>
                      <w:spacing w:line="296" w:lineRule="auto"/>
                      <w:rPr>
                        <w:rFonts w:ascii="Arial"/>
                        <w:sz w:val="21"/>
                      </w:rPr>
                    </w:pPr>
                    <w:r/>
                  </w:p>
                  <w:p>
                    <w:pPr>
                      <w:ind w:left="179"/>
                      <w:spacing w:before="72" w:line="183" w:lineRule="auto"/>
                      <w:rPr>
                        <w:rFonts w:ascii="SimSun" w:hAnsi="SimSun" w:eastAsia="SimSun" w:cs="SimSun"/>
                        <w:sz w:val="22"/>
                        <w:szCs w:val="22"/>
                      </w:rPr>
                    </w:pPr>
                    <w:r>
                      <w:rPr>
                        <w:rFonts w:ascii="SimSun" w:hAnsi="SimSun" w:eastAsia="SimSun" w:cs="SimSun"/>
                        <w:sz w:val="22"/>
                        <w:szCs w:val="22"/>
                        <w:spacing w:val="-4"/>
                      </w:rPr>
                      <w:t>70%</w:t>
                    </w:r>
                  </w:p>
                </w:txbxContent>
              </v:textbox>
            </v:shape>
            <v:shape id="_x0000_s304" style="position:absolute;left:-19;top:1217;width:522;height:11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7"/>
                      </w:rPr>
                      <w:t>地平线</w:t>
                    </w:r>
                  </w:p>
                  <w:p>
                    <w:pPr>
                      <w:spacing w:line="319" w:lineRule="auto"/>
                      <w:rPr>
                        <w:rFonts w:ascii="Arial"/>
                        <w:sz w:val="21"/>
                      </w:rPr>
                    </w:pPr>
                    <w:r/>
                  </w:p>
                  <w:p>
                    <w:pPr>
                      <w:spacing w:line="319" w:lineRule="auto"/>
                      <w:rPr>
                        <w:rFonts w:ascii="Arial"/>
                        <w:sz w:val="21"/>
                      </w:rPr>
                    </w:pPr>
                    <w:r/>
                  </w:p>
                  <w:p>
                    <w:pPr>
                      <w:ind w:left="90"/>
                      <w:spacing w:before="55" w:line="220" w:lineRule="auto"/>
                      <w:rPr>
                        <w:rFonts w:ascii="SimSun" w:hAnsi="SimSun" w:eastAsia="SimSun" w:cs="SimSun"/>
                        <w:sz w:val="17"/>
                        <w:szCs w:val="17"/>
                      </w:rPr>
                    </w:pPr>
                    <w:r>
                      <w:rPr>
                        <w:rFonts w:ascii="SimSun" w:hAnsi="SimSun" w:eastAsia="SimSun" w:cs="SimSun"/>
                        <w:sz w:val="17"/>
                        <w:szCs w:val="17"/>
                        <w:spacing w:val="-3"/>
                      </w:rPr>
                      <w:t>投资</w:t>
                    </w:r>
                  </w:p>
                </w:txbxContent>
              </v:textbox>
            </v:shape>
          </v:group>
        </w:pict>
      </w:r>
    </w:p>
    <w:p>
      <w:pPr>
        <w:pStyle w:val="BodyText"/>
        <w:ind w:left="2040"/>
        <w:spacing w:before="87" w:line="219" w:lineRule="auto"/>
        <w:rPr>
          <w:sz w:val="17"/>
          <w:szCs w:val="17"/>
        </w:rPr>
      </w:pPr>
      <w:r>
        <w:rPr>
          <w:sz w:val="17"/>
          <w:szCs w:val="17"/>
          <w:spacing w:val="12"/>
        </w:rPr>
        <w:t>图4-</w:t>
      </w:r>
      <w:r>
        <w:rPr>
          <w:sz w:val="17"/>
          <w:szCs w:val="17"/>
          <w:spacing w:val="-35"/>
        </w:rPr>
        <w:t xml:space="preserve"> </w:t>
      </w:r>
      <w:r>
        <w:rPr>
          <w:sz w:val="17"/>
          <w:szCs w:val="17"/>
          <w:spacing w:val="12"/>
        </w:rPr>
        <w:t>10</w:t>
      </w:r>
      <w:r>
        <w:rPr>
          <w:sz w:val="17"/>
          <w:szCs w:val="17"/>
          <w:spacing w:val="1"/>
        </w:rPr>
        <w:t xml:space="preserve">  </w:t>
      </w:r>
      <w:r>
        <w:rPr>
          <w:sz w:val="17"/>
          <w:szCs w:val="17"/>
          <w:spacing w:val="12"/>
        </w:rPr>
        <w:t>三层地平线模型的投资分配</w:t>
      </w:r>
    </w:p>
    <w:p>
      <w:pPr>
        <w:spacing w:line="252" w:lineRule="auto"/>
        <w:rPr>
          <w:rFonts w:ascii="Arial"/>
          <w:sz w:val="21"/>
        </w:rPr>
      </w:pPr>
      <w:r/>
    </w:p>
    <w:p>
      <w:pPr>
        <w:pStyle w:val="BodyText"/>
        <w:ind w:firstLine="453"/>
        <w:spacing w:before="72" w:line="267" w:lineRule="auto"/>
        <w:rPr>
          <w:sz w:val="22"/>
          <w:szCs w:val="22"/>
        </w:rPr>
      </w:pPr>
      <w:r>
        <w:rPr>
          <w:rFonts w:ascii="SimHei" w:hAnsi="SimHei" w:eastAsia="SimHei" w:cs="SimHei"/>
          <w:sz w:val="22"/>
          <w:szCs w:val="22"/>
          <w:b/>
          <w:bCs/>
          <w:spacing w:val="2"/>
        </w:rPr>
        <w:t>产品生命周期分类。</w:t>
      </w:r>
      <w:r>
        <w:rPr>
          <w:sz w:val="22"/>
          <w:szCs w:val="22"/>
          <w:spacing w:val="2"/>
        </w:rPr>
        <w:t>管理文献中包含大量用于评估产品</w:t>
      </w:r>
      <w:r>
        <w:rPr>
          <w:sz w:val="22"/>
          <w:szCs w:val="22"/>
          <w:spacing w:val="1"/>
        </w:rPr>
        <w:t>的2×2矩阵。</w:t>
      </w:r>
      <w:r>
        <w:rPr>
          <w:sz w:val="22"/>
          <w:szCs w:val="22"/>
        </w:rPr>
        <w:t xml:space="preserve"> </w:t>
      </w:r>
      <w:r>
        <w:rPr>
          <w:sz w:val="22"/>
          <w:szCs w:val="22"/>
          <w:spacing w:val="2"/>
        </w:rPr>
        <w:t>波士顿咨询集团的</w:t>
      </w:r>
      <w:r>
        <w:rPr>
          <w:sz w:val="22"/>
          <w:szCs w:val="22"/>
          <w:spacing w:val="-39"/>
        </w:rPr>
        <w:t xml:space="preserve"> </w:t>
      </w:r>
      <w:r>
        <w:rPr>
          <w:rFonts w:ascii="Times New Roman" w:hAnsi="Times New Roman" w:eastAsia="Times New Roman" w:cs="Times New Roman"/>
          <w:sz w:val="22"/>
          <w:szCs w:val="22"/>
        </w:rPr>
        <w:t>BCG</w:t>
      </w:r>
      <w:r>
        <w:rPr>
          <w:rFonts w:ascii="Times New Roman" w:hAnsi="Times New Roman" w:eastAsia="Times New Roman" w:cs="Times New Roman"/>
          <w:sz w:val="22"/>
          <w:szCs w:val="22"/>
          <w:spacing w:val="-14"/>
        </w:rPr>
        <w:t xml:space="preserve"> </w:t>
      </w:r>
      <w:r>
        <w:rPr>
          <w:sz w:val="22"/>
          <w:szCs w:val="22"/>
          <w:spacing w:val="2"/>
        </w:rPr>
        <w:t>矩阵°(如图4-11所示，配置如图4-12所示)早已</w:t>
      </w:r>
    </w:p>
    <w:p>
      <w:pPr>
        <w:pStyle w:val="BodyText"/>
        <w:ind w:left="390"/>
        <w:spacing w:before="205" w:line="212" w:lineRule="auto"/>
        <w:rPr>
          <w:rFonts w:ascii="Times New Roman" w:hAnsi="Times New Roman" w:eastAsia="Times New Roman" w:cs="Times New Roman"/>
          <w:sz w:val="17"/>
          <w:szCs w:val="17"/>
        </w:rPr>
      </w:pPr>
      <w:r>
        <w:rPr>
          <w:sz w:val="17"/>
          <w:szCs w:val="17"/>
          <w:spacing w:val="9"/>
        </w:rPr>
        <w:t>⊙  有</w:t>
      </w:r>
      <w:r>
        <w:rPr>
          <w:sz w:val="17"/>
          <w:szCs w:val="17"/>
          <w:spacing w:val="-21"/>
        </w:rPr>
        <w:t xml:space="preserve"> </w:t>
      </w:r>
      <w:r>
        <w:rPr>
          <w:sz w:val="17"/>
          <w:szCs w:val="17"/>
          <w:spacing w:val="9"/>
        </w:rPr>
        <w:t>关</w:t>
      </w:r>
      <w:r>
        <w:rPr>
          <w:rFonts w:ascii="Times New Roman" w:hAnsi="Times New Roman" w:eastAsia="Times New Roman" w:cs="Times New Roman"/>
          <w:sz w:val="17"/>
          <w:szCs w:val="17"/>
        </w:rPr>
        <w:t>BCG</w:t>
      </w:r>
      <w:r>
        <w:rPr>
          <w:rFonts w:ascii="Times New Roman" w:hAnsi="Times New Roman" w:eastAsia="Times New Roman" w:cs="Times New Roman"/>
          <w:sz w:val="17"/>
          <w:szCs w:val="17"/>
          <w:spacing w:val="-18"/>
        </w:rPr>
        <w:t xml:space="preserve"> </w:t>
      </w:r>
      <w:r>
        <w:rPr>
          <w:sz w:val="17"/>
          <w:szCs w:val="17"/>
          <w:spacing w:val="9"/>
        </w:rPr>
        <w:t>矩阵的详细说明，请参见</w:t>
      </w:r>
      <w:r>
        <w:rPr>
          <w:rFonts w:ascii="Times New Roman" w:hAnsi="Times New Roman" w:eastAsia="Times New Roman" w:cs="Times New Roman"/>
          <w:sz w:val="17"/>
          <w:szCs w:val="17"/>
        </w:rPr>
        <w:t>Carl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W</w:t>
      </w:r>
      <w:r>
        <w:rPr>
          <w:rFonts w:ascii="Times New Roman" w:hAnsi="Times New Roman" w:eastAsia="Times New Roman" w:cs="Times New Roman"/>
          <w:sz w:val="17"/>
          <w:szCs w:val="17"/>
          <w:spacing w:val="9"/>
        </w:rPr>
        <w:t>.</w:t>
      </w:r>
      <w:r>
        <w:rPr>
          <w:rFonts w:ascii="Times New Roman" w:hAnsi="Times New Roman" w:eastAsia="Times New Roman" w:cs="Times New Roman"/>
          <w:sz w:val="17"/>
          <w:szCs w:val="17"/>
        </w:rPr>
        <w:t>Stern</w:t>
      </w:r>
      <w:r>
        <w:rPr>
          <w:rFonts w:ascii="Times New Roman" w:hAnsi="Times New Roman" w:eastAsia="Times New Roman" w:cs="Times New Roman"/>
          <w:sz w:val="17"/>
          <w:szCs w:val="17"/>
          <w:spacing w:val="9"/>
        </w:rPr>
        <w:t>,</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Michael</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S</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Deimler</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eds</w:t>
      </w:r>
      <w:r>
        <w:rPr>
          <w:rFonts w:ascii="Times New Roman" w:hAnsi="Times New Roman" w:eastAsia="Times New Roman" w:cs="Times New Roman"/>
          <w:sz w:val="17"/>
          <w:szCs w:val="17"/>
          <w:spacing w:val="8"/>
        </w:rPr>
        <w:t>.</w:t>
      </w:r>
      <w:r>
        <w:rPr>
          <w:rFonts w:ascii="Times New Roman" w:hAnsi="Times New Roman" w:eastAsia="Times New Roman" w:cs="Times New Roman"/>
          <w:sz w:val="17"/>
          <w:szCs w:val="17"/>
        </w:rPr>
        <w:t>The</w:t>
      </w:r>
    </w:p>
    <w:p>
      <w:pPr>
        <w:ind w:left="700"/>
        <w:spacing w:before="19" w:line="22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i/>
          <w:iCs/>
          <w:position w:val="3"/>
        </w:rPr>
        <w:t>Boston</w:t>
      </w:r>
      <w:r>
        <w:rPr>
          <w:rFonts w:ascii="Times New Roman" w:hAnsi="Times New Roman" w:eastAsia="Times New Roman" w:cs="Times New Roman"/>
          <w:sz w:val="17"/>
          <w:szCs w:val="17"/>
          <w:i/>
          <w:iCs/>
          <w:spacing w:val="11"/>
          <w:position w:val="3"/>
        </w:rPr>
        <w:t xml:space="preserve">  </w:t>
      </w:r>
      <w:r>
        <w:rPr>
          <w:rFonts w:ascii="Times New Roman" w:hAnsi="Times New Roman" w:eastAsia="Times New Roman" w:cs="Times New Roman"/>
          <w:sz w:val="17"/>
          <w:szCs w:val="17"/>
          <w:i/>
          <w:iCs/>
          <w:position w:val="3"/>
        </w:rPr>
        <w:t>Consulting</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Group</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on</w:t>
      </w:r>
      <w:r>
        <w:rPr>
          <w:rFonts w:ascii="Times New Roman" w:hAnsi="Times New Roman" w:eastAsia="Times New Roman" w:cs="Times New Roman"/>
          <w:sz w:val="17"/>
          <w:szCs w:val="17"/>
          <w:i/>
          <w:iCs/>
          <w:spacing w:val="5"/>
          <w:position w:val="3"/>
        </w:rPr>
        <w:t xml:space="preserve">  </w:t>
      </w:r>
      <w:r>
        <w:rPr>
          <w:rFonts w:ascii="Times New Roman" w:hAnsi="Times New Roman" w:eastAsia="Times New Roman" w:cs="Times New Roman"/>
          <w:sz w:val="17"/>
          <w:szCs w:val="17"/>
          <w:i/>
          <w:iCs/>
          <w:position w:val="3"/>
        </w:rPr>
        <w:t>Strategy</w:t>
      </w:r>
      <w:r>
        <w:rPr>
          <w:rFonts w:ascii="Times New Roman" w:hAnsi="Times New Roman" w:eastAsia="Times New Roman" w:cs="Times New Roman"/>
          <w:sz w:val="17"/>
          <w:szCs w:val="17"/>
          <w:i/>
          <w:iCs/>
          <w:spacing w:val="1"/>
          <w:position w:val="3"/>
        </w:rPr>
        <w:t>:</w:t>
      </w:r>
      <w:r>
        <w:rPr>
          <w:rFonts w:ascii="Times New Roman" w:hAnsi="Times New Roman" w:eastAsia="Times New Roman" w:cs="Times New Roman"/>
          <w:sz w:val="17"/>
          <w:szCs w:val="17"/>
          <w:i/>
          <w:iCs/>
          <w:position w:val="3"/>
        </w:rPr>
        <w:t>Classic</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Concepts</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and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New</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Perspectives</w:t>
      </w:r>
      <w:r>
        <w:rPr>
          <w:rFonts w:ascii="Times New Roman" w:hAnsi="Times New Roman" w:eastAsia="Times New Roman" w:cs="Times New Roman"/>
          <w:sz w:val="17"/>
          <w:szCs w:val="17"/>
          <w:i/>
          <w:iCs/>
          <w:spacing w:val="1"/>
          <w:position w:val="3"/>
        </w:rPr>
        <w:t>.2</w:t>
      </w:r>
      <w:r>
        <w:rPr>
          <w:rFonts w:ascii="Times New Roman" w:hAnsi="Times New Roman" w:eastAsia="Times New Roman" w:cs="Times New Roman"/>
          <w:sz w:val="17"/>
          <w:szCs w:val="17"/>
          <w:i/>
          <w:iCs/>
          <w:position w:val="3"/>
        </w:rPr>
        <w:t>nd</w:t>
      </w:r>
      <w:r>
        <w:rPr>
          <w:rFonts w:ascii="Times New Roman" w:hAnsi="Times New Roman" w:eastAsia="Times New Roman" w:cs="Times New Roman"/>
          <w:sz w:val="17"/>
          <w:szCs w:val="17"/>
          <w:i/>
          <w:iCs/>
          <w:spacing w:val="1"/>
          <w:position w:val="3"/>
        </w:rPr>
        <w:t xml:space="preserve">  </w:t>
      </w:r>
      <w:r>
        <w:rPr>
          <w:rFonts w:ascii="Times New Roman" w:hAnsi="Times New Roman" w:eastAsia="Times New Roman" w:cs="Times New Roman"/>
          <w:sz w:val="17"/>
          <w:szCs w:val="17"/>
          <w:i/>
          <w:iCs/>
          <w:position w:val="3"/>
        </w:rPr>
        <w:t>ed</w:t>
      </w:r>
      <w:r>
        <w:rPr>
          <w:rFonts w:ascii="Times New Roman" w:hAnsi="Times New Roman" w:eastAsia="Times New Roman" w:cs="Times New Roman"/>
          <w:sz w:val="17"/>
          <w:szCs w:val="17"/>
          <w:i/>
          <w:iCs/>
          <w:spacing w:val="1"/>
          <w:position w:val="3"/>
        </w:rPr>
        <w:t>.</w:t>
      </w:r>
    </w:p>
    <w:p>
      <w:pPr>
        <w:pStyle w:val="BodyText"/>
        <w:ind w:left="719"/>
        <w:spacing w:before="78" w:line="183" w:lineRule="auto"/>
        <w:rPr>
          <w:sz w:val="17"/>
          <w:szCs w:val="17"/>
        </w:rPr>
      </w:pPr>
      <w:r>
        <w:rPr>
          <w:rFonts w:ascii="Times New Roman" w:hAnsi="Times New Roman" w:eastAsia="Times New Roman" w:cs="Times New Roman"/>
          <w:sz w:val="17"/>
          <w:szCs w:val="17"/>
          <w:spacing w:val="-1"/>
        </w:rPr>
        <w:t>Hoboken,NJ:Wiley,2006</w:t>
      </w:r>
      <w:r>
        <w:rPr>
          <w:sz w:val="17"/>
          <w:szCs w:val="17"/>
          <w:spacing w:val="-1"/>
        </w:rPr>
        <w:t>。</w:t>
      </w:r>
    </w:p>
    <w:p>
      <w:pPr>
        <w:spacing w:line="183" w:lineRule="auto"/>
        <w:sectPr>
          <w:pgSz w:w="8290" w:h="12560"/>
          <w:pgMar w:top="400" w:right="629" w:bottom="0" w:left="529" w:header="0" w:footer="0" w:gutter="0"/>
        </w:sectPr>
        <w:rPr>
          <w:sz w:val="17"/>
          <w:szCs w:val="17"/>
        </w:rPr>
      </w:pPr>
    </w:p>
    <w:p>
      <w:pPr>
        <w:pStyle w:val="BodyText"/>
        <w:spacing w:before="5" w:line="222" w:lineRule="auto"/>
        <w:rPr>
          <w:rFonts w:ascii="SimHei" w:hAnsi="SimHei" w:eastAsia="SimHei" w:cs="SimHei"/>
          <w:sz w:val="17"/>
          <w:szCs w:val="17"/>
        </w:rPr>
      </w:pPr>
      <w:r>
        <w:pict>
          <v:shape id="_x0000_s306" style="position:absolute;margin-left:102.819pt;margin-top:162.843pt;mso-position-vertical-relative:page;mso-position-horizontal-relative:page;width:12.15pt;height:84.6pt;z-index:2531532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14" w:lineRule="auto"/>
                    <w:rPr>
                      <w:sz w:val="17"/>
                      <w:szCs w:val="17"/>
                    </w:rPr>
                  </w:pPr>
                  <w:r>
                    <w:rPr>
                      <w:sz w:val="17"/>
                      <w:szCs w:val="17"/>
                      <w:spacing w:val="-1"/>
                    </w:rPr>
                    <w:t>高</w:t>
                  </w:r>
                  <w:r>
                    <w:rPr>
                      <w:sz w:val="17"/>
                      <w:szCs w:val="17"/>
                      <w:spacing w:val="2"/>
                    </w:rPr>
                    <w:t xml:space="preserve">               </w:t>
                  </w:r>
                  <w:r>
                    <w:rPr>
                      <w:sz w:val="17"/>
                      <w:szCs w:val="17"/>
                      <w:spacing w:val="-1"/>
                    </w:rPr>
                    <w:t>低</w:t>
                  </w:r>
                </w:p>
              </w:txbxContent>
            </v:textbox>
          </v:shape>
        </w:pict>
      </w:r>
      <w:r>
        <w:rPr>
          <w:sz w:val="17"/>
          <w:szCs w:val="17"/>
          <w:spacing w:val="9"/>
        </w:rPr>
        <w:t>66</w:t>
      </w:r>
      <w:r>
        <w:rPr>
          <w:sz w:val="17"/>
          <w:szCs w:val="17"/>
          <w:spacing w:val="4"/>
        </w:rPr>
        <w:t xml:space="preserve">       </w:t>
      </w:r>
      <w:r>
        <w:rPr>
          <w:rFonts w:ascii="Arial" w:hAnsi="Arial" w:eastAsia="Arial" w:cs="Arial"/>
          <w:sz w:val="17"/>
          <w:szCs w:val="17"/>
        </w:rPr>
        <w:t>EDGE</w:t>
      </w:r>
      <w:r>
        <w:rPr>
          <w:rFonts w:ascii="Arial" w:hAnsi="Arial" w:eastAsia="Arial" w:cs="Arial"/>
          <w:sz w:val="17"/>
          <w:szCs w:val="17"/>
          <w:spacing w:val="9"/>
        </w:rPr>
        <w:t>:</w:t>
      </w:r>
      <w:r>
        <w:rPr>
          <w:rFonts w:ascii="Arial" w:hAnsi="Arial" w:eastAsia="Arial" w:cs="Arial"/>
          <w:sz w:val="17"/>
          <w:szCs w:val="17"/>
          <w:spacing w:val="12"/>
        </w:rPr>
        <w:t xml:space="preserve">   </w:t>
      </w:r>
      <w:r>
        <w:rPr>
          <w:rFonts w:ascii="SimHei" w:hAnsi="SimHei" w:eastAsia="SimHei" w:cs="SimHei"/>
          <w:sz w:val="17"/>
          <w:szCs w:val="17"/>
          <w:spacing w:val="9"/>
        </w:rPr>
        <w:t>价值驱动的数字化转型</w:t>
      </w:r>
    </w:p>
    <w:p>
      <w:pPr>
        <w:spacing w:line="273" w:lineRule="auto"/>
        <w:rPr>
          <w:rFonts w:ascii="Arial"/>
          <w:sz w:val="21"/>
        </w:rPr>
      </w:pPr>
      <w:r/>
    </w:p>
    <w:p>
      <w:pPr>
        <w:spacing w:line="274" w:lineRule="auto"/>
        <w:rPr>
          <w:rFonts w:ascii="Arial"/>
          <w:sz w:val="21"/>
        </w:rPr>
      </w:pPr>
      <w:r/>
    </w:p>
    <w:p>
      <w:pPr>
        <w:pStyle w:val="BodyText"/>
        <w:ind w:right="19"/>
        <w:spacing w:before="78" w:line="261" w:lineRule="auto"/>
        <w:rPr>
          <w:sz w:val="24"/>
          <w:szCs w:val="24"/>
        </w:rPr>
      </w:pPr>
      <w:r>
        <w:rPr>
          <w:sz w:val="24"/>
          <w:szCs w:val="24"/>
          <w:spacing w:val="-17"/>
        </w:rPr>
        <w:t>存在，它是基于产品生命周期理论建立的。在特定情</w:t>
      </w:r>
      <w:r>
        <w:rPr>
          <w:sz w:val="24"/>
          <w:szCs w:val="24"/>
          <w:spacing w:val="-18"/>
        </w:rPr>
        <w:t>况下(如反映价值与</w:t>
      </w:r>
      <w:r>
        <w:rPr>
          <w:sz w:val="24"/>
          <w:szCs w:val="24"/>
        </w:rPr>
        <w:t xml:space="preserve"> </w:t>
      </w:r>
      <w:r>
        <w:rPr>
          <w:sz w:val="24"/>
          <w:szCs w:val="24"/>
          <w:spacing w:val="-19"/>
        </w:rPr>
        <w:t>风险),使用其他矩阵可能会更好。</w:t>
      </w:r>
    </w:p>
    <w:p>
      <w:pPr>
        <w:ind w:left="2869"/>
        <w:spacing w:before="198" w:line="331" w:lineRule="exact"/>
        <w:rPr>
          <w:rFonts w:ascii="SimHei" w:hAnsi="SimHei" w:eastAsia="SimHei" w:cs="SimHei"/>
          <w:sz w:val="17"/>
          <w:szCs w:val="17"/>
        </w:rPr>
      </w:pPr>
      <w:r>
        <w:rPr>
          <w:rFonts w:ascii="SimHei" w:hAnsi="SimHei" w:eastAsia="SimHei" w:cs="SimHei"/>
          <w:sz w:val="17"/>
          <w:szCs w:val="17"/>
          <w:spacing w:val="-10"/>
          <w:position w:val="12"/>
        </w:rPr>
        <w:t>产品生命周期分类</w:t>
      </w:r>
    </w:p>
    <w:p>
      <w:pPr>
        <w:pStyle w:val="BodyText"/>
        <w:ind w:left="2859"/>
        <w:spacing w:line="219" w:lineRule="auto"/>
        <w:rPr>
          <w:sz w:val="17"/>
          <w:szCs w:val="17"/>
        </w:rPr>
      </w:pPr>
      <w:r>
        <w:rPr>
          <w:sz w:val="17"/>
          <w:szCs w:val="17"/>
          <w:spacing w:val="-7"/>
        </w:rPr>
        <w:t>BCG</w:t>
      </w:r>
      <w:r>
        <w:rPr>
          <w:sz w:val="17"/>
          <w:szCs w:val="17"/>
          <w:spacing w:val="-11"/>
        </w:rPr>
        <w:t xml:space="preserve"> </w:t>
      </w:r>
      <w:r>
        <w:rPr>
          <w:sz w:val="17"/>
          <w:szCs w:val="17"/>
          <w:spacing w:val="-7"/>
        </w:rPr>
        <w:t>增长份额矩阵</w:t>
      </w:r>
    </w:p>
    <w:p>
      <w:pPr>
        <w:spacing w:line="56" w:lineRule="exact"/>
        <w:rPr/>
      </w:pPr>
      <w:r/>
    </w:p>
    <w:tbl>
      <w:tblPr>
        <w:tblStyle w:val="TableNormal"/>
        <w:tblW w:w="3539" w:type="dxa"/>
        <w:tblInd w:w="17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4"/>
        <w:gridCol w:w="1225"/>
        <w:gridCol w:w="1780"/>
      </w:tblGrid>
      <w:tr>
        <w:trPr>
          <w:trHeight w:val="742" w:hRule="atLeast"/>
        </w:trPr>
        <w:tc>
          <w:tcPr>
            <w:tcW w:w="534" w:type="dxa"/>
            <w:vAlign w:val="top"/>
            <w:vMerge w:val="restart"/>
            <w:tcBorders>
              <w:right w:val="nil"/>
              <w:bottom w:val="nil"/>
            </w:tcBorders>
          </w:tcPr>
          <w:p>
            <w:pPr>
              <w:spacing w:line="367" w:lineRule="auto"/>
              <w:rPr>
                <w:rFonts w:ascii="Arial"/>
                <w:sz w:val="21"/>
              </w:rPr>
            </w:pPr>
            <w:r/>
          </w:p>
          <w:p>
            <w:pPr>
              <w:pStyle w:val="TableText"/>
              <w:ind w:left="174"/>
              <w:spacing w:before="52" w:line="220" w:lineRule="auto"/>
              <w:rPr/>
            </w:pPr>
            <w:r>
              <w:rPr>
                <w:spacing w:val="-3"/>
              </w:rPr>
              <w:t>投资</w:t>
            </w:r>
          </w:p>
        </w:tc>
        <w:tc>
          <w:tcPr>
            <w:tcW w:w="1225" w:type="dxa"/>
            <w:vAlign w:val="top"/>
            <w:vMerge w:val="restart"/>
            <w:tcBorders>
              <w:left w:val="nil"/>
              <w:bottom w:val="nil"/>
            </w:tcBorders>
          </w:tcPr>
          <w:p>
            <w:pPr>
              <w:pStyle w:val="TableText"/>
              <w:ind w:left="35"/>
              <w:spacing w:before="141" w:line="321" w:lineRule="exact"/>
              <w:rPr/>
            </w:pPr>
            <w:r>
              <w:rPr>
                <w:spacing w:val="3"/>
                <w:position w:val="12"/>
              </w:rPr>
              <w:t>明星类产品</w:t>
            </w:r>
          </w:p>
          <w:p>
            <w:pPr>
              <w:pStyle w:val="TableText"/>
              <w:ind w:left="385"/>
              <w:spacing w:line="220" w:lineRule="auto"/>
              <w:rPr/>
            </w:pPr>
            <w:r>
              <w:rPr>
                <w:spacing w:val="-2"/>
              </w:rPr>
              <w:t>选择性</w:t>
            </w:r>
          </w:p>
        </w:tc>
        <w:tc>
          <w:tcPr>
            <w:tcW w:w="1780" w:type="dxa"/>
            <w:vAlign w:val="top"/>
          </w:tcPr>
          <w:p>
            <w:pPr>
              <w:pStyle w:val="TableText"/>
              <w:ind w:left="475"/>
              <w:spacing w:before="141" w:line="219" w:lineRule="auto"/>
              <w:rPr/>
            </w:pPr>
            <w:r>
              <w:rPr>
                <w:spacing w:val="3"/>
              </w:rPr>
              <w:t>问题类产品</w:t>
            </w:r>
          </w:p>
          <w:p>
            <w:pPr>
              <w:pStyle w:val="TableText"/>
              <w:ind w:left="65"/>
              <w:spacing w:before="130" w:line="229" w:lineRule="auto"/>
              <w:rPr/>
            </w:pPr>
            <w:r>
              <w:rPr/>
              <w:t>投资         收缩投资</w:t>
            </w:r>
          </w:p>
        </w:tc>
      </w:tr>
      <w:tr>
        <w:trPr>
          <w:trHeight w:val="668" w:hRule="atLeast"/>
        </w:trPr>
        <w:tc>
          <w:tcPr>
            <w:tcW w:w="534" w:type="dxa"/>
            <w:vAlign w:val="top"/>
            <w:vMerge w:val="continue"/>
            <w:tcBorders>
              <w:right w:val="nil"/>
              <w:top w:val="nil"/>
            </w:tcBorders>
          </w:tcPr>
          <w:p>
            <w:pPr>
              <w:rPr>
                <w:rFonts w:ascii="Arial"/>
                <w:sz w:val="21"/>
              </w:rPr>
            </w:pPr>
            <w:r/>
          </w:p>
        </w:tc>
        <w:tc>
          <w:tcPr>
            <w:tcW w:w="1225" w:type="dxa"/>
            <w:vAlign w:val="top"/>
            <w:vMerge w:val="continue"/>
            <w:tcBorders>
              <w:left w:val="nil"/>
              <w:top w:val="nil"/>
            </w:tcBorders>
          </w:tcPr>
          <w:p>
            <w:pPr>
              <w:rPr>
                <w:rFonts w:ascii="Arial"/>
                <w:sz w:val="21"/>
              </w:rPr>
            </w:pPr>
            <w:r/>
          </w:p>
        </w:tc>
        <w:tc>
          <w:tcPr>
            <w:tcW w:w="1780" w:type="dxa"/>
            <w:vAlign w:val="top"/>
          </w:tcPr>
          <w:p>
            <w:pPr>
              <w:rPr>
                <w:rFonts w:ascii="Arial"/>
                <w:sz w:val="21"/>
              </w:rPr>
            </w:pPr>
            <w:r/>
          </w:p>
        </w:tc>
      </w:tr>
      <w:tr>
        <w:trPr>
          <w:trHeight w:val="1400" w:hRule="atLeast"/>
        </w:trPr>
        <w:tc>
          <w:tcPr>
            <w:tcW w:w="1759" w:type="dxa"/>
            <w:vAlign w:val="top"/>
            <w:gridSpan w:val="2"/>
          </w:tcPr>
          <w:p>
            <w:pPr>
              <w:pStyle w:val="TableText"/>
              <w:ind w:left="594"/>
              <w:spacing w:before="171" w:line="219" w:lineRule="auto"/>
              <w:rPr/>
            </w:pPr>
            <w:r>
              <w:rPr>
                <w:spacing w:val="3"/>
              </w:rPr>
              <w:t>金牛类产品</w:t>
            </w:r>
          </w:p>
        </w:tc>
        <w:tc>
          <w:tcPr>
            <w:tcW w:w="1780" w:type="dxa"/>
            <w:vAlign w:val="top"/>
          </w:tcPr>
          <w:p>
            <w:pPr>
              <w:pStyle w:val="TableText"/>
              <w:ind w:left="465"/>
              <w:spacing w:before="161" w:line="219" w:lineRule="auto"/>
              <w:rPr/>
            </w:pPr>
            <w:r>
              <w:rPr>
                <w:spacing w:val="3"/>
              </w:rPr>
              <w:t>瘦狗类产品</w:t>
            </w:r>
          </w:p>
          <w:p>
            <w:pPr>
              <w:pStyle w:val="TableText"/>
              <w:ind w:right="18"/>
              <w:spacing w:before="120" w:line="219" w:lineRule="auto"/>
              <w:jc w:val="right"/>
              <w:rPr/>
            </w:pPr>
            <w:r>
              <w:rPr>
                <w:spacing w:val="-2"/>
              </w:rPr>
              <w:t>放弃投资</w:t>
            </w:r>
          </w:p>
        </w:tc>
      </w:tr>
    </w:tbl>
    <w:p>
      <w:pPr>
        <w:pStyle w:val="BodyText"/>
        <w:ind w:left="2609"/>
        <w:spacing w:before="61" w:line="221" w:lineRule="auto"/>
        <w:rPr>
          <w:sz w:val="17"/>
          <w:szCs w:val="17"/>
        </w:rPr>
      </w:pPr>
      <w:r>
        <w:rPr>
          <w:sz w:val="17"/>
          <w:szCs w:val="17"/>
          <w:spacing w:val="-6"/>
        </w:rPr>
        <w:t>高</w:t>
      </w:r>
      <w:r>
        <w:rPr>
          <w:sz w:val="17"/>
          <w:szCs w:val="17"/>
          <w:spacing w:val="5"/>
        </w:rPr>
        <w:t xml:space="preserve">                </w:t>
      </w:r>
      <w:r>
        <w:rPr>
          <w:sz w:val="17"/>
          <w:szCs w:val="17"/>
          <w:spacing w:val="-6"/>
        </w:rPr>
        <w:t>低</w:t>
      </w:r>
    </w:p>
    <w:p>
      <w:pPr>
        <w:pStyle w:val="BodyText"/>
        <w:ind w:left="4129"/>
        <w:spacing w:before="237" w:line="219" w:lineRule="auto"/>
        <w:rPr>
          <w:sz w:val="17"/>
          <w:szCs w:val="17"/>
        </w:rPr>
      </w:pPr>
      <w:r>
        <w:rPr>
          <w:sz w:val="17"/>
          <w:szCs w:val="17"/>
          <w:spacing w:val="-9"/>
        </w:rPr>
        <w:t>相对市场份额</w:t>
      </w:r>
    </w:p>
    <w:p>
      <w:pPr>
        <w:pStyle w:val="BodyText"/>
        <w:ind w:left="2289"/>
        <w:spacing w:before="128" w:line="219" w:lineRule="auto"/>
        <w:rPr>
          <w:sz w:val="17"/>
          <w:szCs w:val="17"/>
        </w:rPr>
      </w:pPr>
      <w:r>
        <w:rPr>
          <w:sz w:val="17"/>
          <w:szCs w:val="17"/>
          <w:spacing w:val="8"/>
        </w:rPr>
        <w:t>图4-11  增长份额的</w:t>
      </w:r>
      <w:r>
        <w:rPr>
          <w:sz w:val="17"/>
          <w:szCs w:val="17"/>
          <w:spacing w:val="-48"/>
        </w:rPr>
        <w:t xml:space="preserve"> </w:t>
      </w:r>
      <w:r>
        <w:rPr>
          <w:rFonts w:ascii="Times New Roman" w:hAnsi="Times New Roman" w:eastAsia="Times New Roman" w:cs="Times New Roman"/>
          <w:sz w:val="17"/>
          <w:szCs w:val="17"/>
        </w:rPr>
        <w:t>BCG</w:t>
      </w:r>
      <w:r>
        <w:rPr>
          <w:rFonts w:ascii="Times New Roman" w:hAnsi="Times New Roman" w:eastAsia="Times New Roman" w:cs="Times New Roman"/>
          <w:sz w:val="17"/>
          <w:szCs w:val="17"/>
          <w:spacing w:val="32"/>
        </w:rPr>
        <w:t xml:space="preserve"> </w:t>
      </w:r>
      <w:r>
        <w:rPr>
          <w:sz w:val="17"/>
          <w:szCs w:val="17"/>
          <w:spacing w:val="8"/>
        </w:rPr>
        <w:t>矩</w:t>
      </w:r>
      <w:r>
        <w:rPr>
          <w:sz w:val="17"/>
          <w:szCs w:val="17"/>
          <w:spacing w:val="-26"/>
        </w:rPr>
        <w:t xml:space="preserve"> </w:t>
      </w:r>
      <w:r>
        <w:rPr>
          <w:sz w:val="17"/>
          <w:szCs w:val="17"/>
          <w:spacing w:val="8"/>
        </w:rPr>
        <w:t>阵</w:t>
      </w:r>
    </w:p>
    <w:p>
      <w:pPr>
        <w:spacing w:line="249" w:lineRule="auto"/>
        <w:rPr>
          <w:rFonts w:ascii="Arial"/>
          <w:sz w:val="21"/>
        </w:rPr>
      </w:pPr>
      <w:r/>
    </w:p>
    <w:p>
      <w:pPr>
        <w:pStyle w:val="BodyText"/>
        <w:ind w:firstLine="909"/>
        <w:spacing w:before="1" w:line="3320" w:lineRule="exact"/>
        <w:rPr/>
      </w:pPr>
      <w:r>
        <w:rPr>
          <w:position w:val="-66"/>
        </w:rPr>
        <w:pict>
          <v:group id="_x0000_s308" style="mso-position-vertical-relative:line;mso-position-horizontal-relative:char;width:265.5pt;height:166pt;" filled="false" stroked="false" coordsize="5310,3320" coordorigin="0,0">
            <v:shape id="_x0000_s310" style="position:absolute;left:0;top:0;width:5310;height:3320;" filled="false" stroked="false" type="#_x0000_t75">
              <v:imagedata o:title="" r:id="rId142"/>
            </v:shape>
            <v:shape id="_x0000_s312" style="position:absolute;left:309;top:196;width:4462;height:2722;" filled="false" stroked="false" type="#_x0000_t202">
              <v:fill on="false"/>
              <v:stroke on="false"/>
              <v:path/>
              <v:imagedata o:title=""/>
              <o:lock v:ext="edit" aspectratio="false"/>
              <v:textbox inset="0mm,0mm,0mm,0mm">
                <w:txbxContent>
                  <w:p>
                    <w:pPr>
                      <w:ind w:left="2490"/>
                      <w:spacing w:before="19" w:line="222" w:lineRule="auto"/>
                      <w:rPr>
                        <w:rFonts w:ascii="SimHei" w:hAnsi="SimHei" w:eastAsia="SimHei" w:cs="SimHei"/>
                        <w:sz w:val="17"/>
                        <w:szCs w:val="17"/>
                      </w:rPr>
                    </w:pPr>
                    <w:r>
                      <w:rPr>
                        <w:rFonts w:ascii="SimHei" w:hAnsi="SimHei" w:eastAsia="SimHei" w:cs="SimHei"/>
                        <w:sz w:val="17"/>
                        <w:szCs w:val="17"/>
                        <w:color w:val="FFFFFF"/>
                        <w:spacing w:val="-8"/>
                      </w:rPr>
                      <w:t>投资组合</w:t>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ind w:left="2450"/>
                      <w:spacing w:before="56" w:line="218" w:lineRule="auto"/>
                      <w:rPr>
                        <w:rFonts w:ascii="SimSun" w:hAnsi="SimSun" w:eastAsia="SimSun" w:cs="SimSun"/>
                        <w:sz w:val="17"/>
                        <w:szCs w:val="17"/>
                      </w:rPr>
                    </w:pPr>
                    <w:r>
                      <w:rPr>
                        <w:rFonts w:ascii="SimSun" w:hAnsi="SimSun" w:eastAsia="SimSun" w:cs="SimSun"/>
                        <w:sz w:val="17"/>
                        <w:szCs w:val="17"/>
                        <w:spacing w:val="-12"/>
                      </w:rPr>
                      <w:t>明星类产品，</w:t>
                    </w:r>
                  </w:p>
                  <w:p>
                    <w:pPr>
                      <w:ind w:left="2600"/>
                      <w:spacing w:line="220" w:lineRule="auto"/>
                      <w:rPr>
                        <w:rFonts w:ascii="SimSun" w:hAnsi="SimSun" w:eastAsia="SimSun" w:cs="SimSun"/>
                        <w:sz w:val="17"/>
                        <w:szCs w:val="17"/>
                      </w:rPr>
                    </w:pPr>
                    <w:r>
                      <w:rPr>
                        <w:rFonts w:ascii="SimSun" w:hAnsi="SimSun" w:eastAsia="SimSun" w:cs="SimSun"/>
                        <w:sz w:val="17"/>
                        <w:szCs w:val="17"/>
                        <w:spacing w:val="-6"/>
                      </w:rPr>
                      <w:t>对其投资</w:t>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ind w:left="20"/>
                      <w:spacing w:before="78" w:line="233" w:lineRule="auto"/>
                      <w:rPr>
                        <w:rFonts w:ascii="SimSun" w:hAnsi="SimSun" w:eastAsia="SimSun" w:cs="SimSun"/>
                        <w:sz w:val="24"/>
                        <w:szCs w:val="24"/>
                      </w:rPr>
                    </w:pPr>
                    <w:r>
                      <w:rPr>
                        <w:rFonts w:ascii="SimSun" w:hAnsi="SimSun" w:eastAsia="SimSun" w:cs="SimSun"/>
                        <w:sz w:val="17"/>
                        <w:szCs w:val="17"/>
                        <w:spacing w:val="-5"/>
                        <w:position w:val="8"/>
                      </w:rPr>
                      <w:t>投资</w:t>
                    </w:r>
                    <w:r>
                      <w:rPr>
                        <w:rFonts w:ascii="SimSun" w:hAnsi="SimSun" w:eastAsia="SimSun" w:cs="SimSun"/>
                        <w:sz w:val="17"/>
                        <w:szCs w:val="17"/>
                        <w:spacing w:val="3"/>
                        <w:position w:val="8"/>
                      </w:rPr>
                      <w:t xml:space="preserve">          </w:t>
                    </w:r>
                    <w:r>
                      <w:rPr>
                        <w:rFonts w:ascii="SimSun" w:hAnsi="SimSun" w:eastAsia="SimSun" w:cs="SimSun"/>
                        <w:sz w:val="24"/>
                        <w:szCs w:val="24"/>
                        <w:spacing w:val="-5"/>
                        <w:position w:val="-1"/>
                      </w:rPr>
                      <w:t>40%</w:t>
                    </w:r>
                    <w:r>
                      <w:rPr>
                        <w:rFonts w:ascii="SimSun" w:hAnsi="SimSun" w:eastAsia="SimSun" w:cs="SimSun"/>
                        <w:sz w:val="24"/>
                        <w:szCs w:val="24"/>
                        <w:spacing w:val="15"/>
                        <w:position w:val="-1"/>
                      </w:rPr>
                      <w:t xml:space="preserve">        </w:t>
                    </w:r>
                    <w:r>
                      <w:rPr>
                        <w:rFonts w:ascii="SimSun" w:hAnsi="SimSun" w:eastAsia="SimSun" w:cs="SimSun"/>
                        <w:sz w:val="24"/>
                        <w:szCs w:val="24"/>
                        <w:spacing w:val="-5"/>
                        <w:position w:val="-1"/>
                      </w:rPr>
                      <w:t>50%</w:t>
                    </w:r>
                    <w:r>
                      <w:rPr>
                        <w:rFonts w:ascii="SimSun" w:hAnsi="SimSun" w:eastAsia="SimSun" w:cs="SimSun"/>
                        <w:sz w:val="24"/>
                        <w:szCs w:val="24"/>
                        <w:spacing w:val="2"/>
                        <w:position w:val="-1"/>
                      </w:rPr>
                      <w:t xml:space="preserve">         </w:t>
                    </w:r>
                    <w:r>
                      <w:rPr>
                        <w:rFonts w:ascii="SimSun" w:hAnsi="SimSun" w:eastAsia="SimSun" w:cs="SimSun"/>
                        <w:sz w:val="24"/>
                        <w:szCs w:val="24"/>
                        <w:color w:val="FFFFFF"/>
                        <w:spacing w:val="-5"/>
                        <w:position w:val="-1"/>
                      </w:rPr>
                      <w:t>10%</w:t>
                    </w:r>
                  </w:p>
                </w:txbxContent>
              </v:textbox>
            </v:shape>
            <v:shape id="_x0000_s314" style="position:absolute;left:4179;top:1316;width:965;height:410;" filled="false" stroked="false" type="#_x0000_t202">
              <v:fill on="false"/>
              <v:stroke on="false"/>
              <v:path/>
              <v:imagedata o:title=""/>
              <o:lock v:ext="edit" aspectratio="false"/>
              <v:textbox inset="0mm,0mm,0mm,0mm">
                <w:txbxContent>
                  <w:p>
                    <w:pPr>
                      <w:ind w:left="88" w:right="20" w:hanging="69"/>
                      <w:spacing w:before="20" w:line="219" w:lineRule="auto"/>
                      <w:rPr>
                        <w:rFonts w:ascii="SimSun" w:hAnsi="SimSun" w:eastAsia="SimSun" w:cs="SimSun"/>
                        <w:sz w:val="17"/>
                        <w:szCs w:val="17"/>
                      </w:rPr>
                    </w:pPr>
                    <w:r>
                      <w:rPr>
                        <w:rFonts w:ascii="SimSun" w:hAnsi="SimSun" w:eastAsia="SimSun" w:cs="SimSun"/>
                        <w:sz w:val="17"/>
                        <w:szCs w:val="17"/>
                        <w:spacing w:val="-16"/>
                      </w:rPr>
                      <w:t>问题类产品，</w:t>
                    </w:r>
                    <w:r>
                      <w:rPr>
                        <w:rFonts w:ascii="SimSun" w:hAnsi="SimSun" w:eastAsia="SimSun" w:cs="SimSun"/>
                        <w:sz w:val="17"/>
                        <w:szCs w:val="17"/>
                      </w:rPr>
                      <w:t xml:space="preserve"> </w:t>
                    </w:r>
                    <w:r>
                      <w:rPr>
                        <w:rFonts w:ascii="SimSun" w:hAnsi="SimSun" w:eastAsia="SimSun" w:cs="SimSun"/>
                        <w:sz w:val="17"/>
                        <w:szCs w:val="17"/>
                        <w:spacing w:val="-7"/>
                      </w:rPr>
                      <w:t>选择性投资</w:t>
                    </w:r>
                  </w:p>
                </w:txbxContent>
              </v:textbox>
            </v:shape>
            <v:shape id="_x0000_s316" style="position:absolute;left:1279;top:1316;width:955;height:400;" filled="false" stroked="false" type="#_x0000_t202">
              <v:fill on="false"/>
              <v:stroke on="false"/>
              <v:path/>
              <v:imagedata o:title=""/>
              <o:lock v:ext="edit" aspectratio="false"/>
              <v:textbox inset="0mm,0mm,0mm,0mm">
                <w:txbxContent>
                  <w:p>
                    <w:pPr>
                      <w:ind w:left="148" w:right="20" w:hanging="129"/>
                      <w:spacing w:before="19" w:line="214" w:lineRule="auto"/>
                      <w:rPr>
                        <w:rFonts w:ascii="SimSun" w:hAnsi="SimSun" w:eastAsia="SimSun" w:cs="SimSun"/>
                        <w:sz w:val="17"/>
                        <w:szCs w:val="17"/>
                      </w:rPr>
                    </w:pPr>
                    <w:r>
                      <w:rPr>
                        <w:rFonts w:ascii="SimSun" w:hAnsi="SimSun" w:eastAsia="SimSun" w:cs="SimSun"/>
                        <w:sz w:val="17"/>
                        <w:szCs w:val="17"/>
                        <w:spacing w:val="-18"/>
                      </w:rPr>
                      <w:t>金牛类产品，</w:t>
                    </w:r>
                    <w:r>
                      <w:rPr>
                        <w:rFonts w:ascii="SimSun" w:hAnsi="SimSun" w:eastAsia="SimSun" w:cs="SimSun"/>
                        <w:sz w:val="17"/>
                        <w:szCs w:val="17"/>
                        <w:spacing w:val="1"/>
                      </w:rPr>
                      <w:t xml:space="preserve"> </w:t>
                    </w:r>
                    <w:r>
                      <w:rPr>
                        <w:rFonts w:ascii="SimSun" w:hAnsi="SimSun" w:eastAsia="SimSun" w:cs="SimSun"/>
                        <w:sz w:val="17"/>
                        <w:szCs w:val="17"/>
                        <w:spacing w:val="-7"/>
                      </w:rPr>
                      <w:t>关注利润</w:t>
                    </w:r>
                  </w:p>
                </w:txbxContent>
              </v:textbox>
            </v:shape>
            <v:shape id="_x0000_s318" style="position:absolute;left:-10;top:1466;width:99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产品生命周期</w:t>
                    </w:r>
                  </w:p>
                </w:txbxContent>
              </v:textbox>
            </v:shape>
          </v:group>
        </w:pict>
      </w:r>
    </w:p>
    <w:p>
      <w:pPr>
        <w:spacing w:line="260" w:lineRule="auto"/>
        <w:rPr>
          <w:rFonts w:ascii="Arial"/>
          <w:sz w:val="21"/>
        </w:rPr>
      </w:pPr>
      <w:r/>
    </w:p>
    <w:p>
      <w:pPr>
        <w:pStyle w:val="BodyText"/>
        <w:ind w:left="2249"/>
        <w:spacing w:before="55" w:line="219" w:lineRule="auto"/>
        <w:rPr>
          <w:sz w:val="17"/>
          <w:szCs w:val="17"/>
        </w:rPr>
      </w:pPr>
      <w:r>
        <w:rPr>
          <w:sz w:val="17"/>
          <w:szCs w:val="17"/>
          <w:spacing w:val="11"/>
        </w:rPr>
        <w:t>图4-</w:t>
      </w:r>
      <w:r>
        <w:rPr>
          <w:sz w:val="17"/>
          <w:szCs w:val="17"/>
          <w:spacing w:val="-44"/>
        </w:rPr>
        <w:t xml:space="preserve"> </w:t>
      </w:r>
      <w:r>
        <w:rPr>
          <w:sz w:val="17"/>
          <w:szCs w:val="17"/>
          <w:spacing w:val="11"/>
        </w:rPr>
        <w:t>12</w:t>
      </w:r>
      <w:r>
        <w:rPr>
          <w:sz w:val="17"/>
          <w:szCs w:val="17"/>
          <w:spacing w:val="65"/>
        </w:rPr>
        <w:t xml:space="preserve"> </w:t>
      </w:r>
      <w:r>
        <w:rPr>
          <w:sz w:val="17"/>
          <w:szCs w:val="17"/>
          <w:spacing w:val="11"/>
        </w:rPr>
        <w:t>产品生命周期投资分配</w:t>
      </w:r>
    </w:p>
    <w:p>
      <w:pPr>
        <w:pStyle w:val="BodyText"/>
        <w:spacing w:before="258" w:line="413" w:lineRule="exact"/>
        <w:jc w:val="right"/>
        <w:rPr>
          <w:sz w:val="24"/>
          <w:szCs w:val="24"/>
        </w:rPr>
      </w:pPr>
      <w:r>
        <w:rPr>
          <w:rFonts w:ascii="SimHei" w:hAnsi="SimHei" w:eastAsia="SimHei" w:cs="SimHei"/>
          <w:sz w:val="24"/>
          <w:szCs w:val="24"/>
          <w:b/>
          <w:bCs/>
          <w:spacing w:val="-18"/>
          <w:position w:val="12"/>
        </w:rPr>
        <w:t>地域性/市场区域</w:t>
      </w:r>
      <w:r>
        <w:rPr>
          <w:rFonts w:ascii="SimHei" w:hAnsi="SimHei" w:eastAsia="SimHei" w:cs="SimHei"/>
          <w:sz w:val="24"/>
          <w:szCs w:val="24"/>
          <w:b/>
          <w:bCs/>
          <w:spacing w:val="-17"/>
          <w:position w:val="12"/>
        </w:rPr>
        <w:t>。</w:t>
      </w:r>
      <w:r>
        <w:rPr>
          <w:sz w:val="24"/>
          <w:szCs w:val="24"/>
          <w:spacing w:val="-17"/>
          <w:position w:val="12"/>
        </w:rPr>
        <w:t>如表4-1所示，大型公司可根据其地理位置(或</w:t>
      </w:r>
      <w:r>
        <w:rPr>
          <w:sz w:val="24"/>
          <w:szCs w:val="24"/>
          <w:spacing w:val="-9"/>
          <w:position w:val="12"/>
        </w:rPr>
        <w:t>特</w:t>
      </w:r>
    </w:p>
    <w:p>
      <w:pPr>
        <w:pStyle w:val="BodyText"/>
        <w:spacing w:before="1" w:line="219" w:lineRule="auto"/>
        <w:rPr>
          <w:sz w:val="24"/>
          <w:szCs w:val="24"/>
        </w:rPr>
      </w:pPr>
      <w:r>
        <w:rPr>
          <w:sz w:val="24"/>
          <w:szCs w:val="24"/>
          <w:spacing w:val="-22"/>
        </w:rPr>
        <w:t>定市场区域，如亚洲、欧洲、北美洲等)进行投资分配。</w:t>
      </w:r>
    </w:p>
    <w:p>
      <w:pPr>
        <w:spacing w:line="219" w:lineRule="auto"/>
        <w:sectPr>
          <w:pgSz w:w="8290" w:h="12560"/>
          <w:pgMar w:top="400" w:right="632" w:bottom="0" w:left="630" w:header="0" w:footer="0" w:gutter="0"/>
        </w:sectPr>
        <w:rPr>
          <w:sz w:val="24"/>
          <w:szCs w:val="24"/>
        </w:rPr>
      </w:pPr>
    </w:p>
    <w:p>
      <w:pPr>
        <w:pStyle w:val="BodyText"/>
        <w:ind w:left="3432"/>
        <w:spacing w:before="33" w:line="222" w:lineRule="auto"/>
        <w:rPr>
          <w:sz w:val="17"/>
          <w:szCs w:val="17"/>
        </w:rPr>
      </w:pPr>
      <w:r>
        <w:rPr>
          <w:rFonts w:ascii="SimHei" w:hAnsi="SimHei" w:eastAsia="SimHei" w:cs="SimHei"/>
          <w:sz w:val="19"/>
          <w:szCs w:val="19"/>
          <w:b/>
          <w:bCs/>
        </w:rPr>
        <w:t>第4章</w:t>
      </w:r>
      <w:r>
        <w:rPr>
          <w:rFonts w:ascii="SimHei" w:hAnsi="SimHei" w:eastAsia="SimHei" w:cs="SimHei"/>
          <w:sz w:val="19"/>
          <w:szCs w:val="19"/>
        </w:rPr>
        <w:t xml:space="preserve">  </w:t>
      </w:r>
      <w:r>
        <w:rPr>
          <w:rFonts w:ascii="SimHei" w:hAnsi="SimHei" w:eastAsia="SimHei" w:cs="SimHei"/>
          <w:sz w:val="19"/>
          <w:szCs w:val="19"/>
          <w:b/>
          <w:bCs/>
        </w:rPr>
        <w:t>构建价值驱动的投资组合</w:t>
      </w:r>
      <w:r>
        <w:rPr>
          <w:rFonts w:ascii="SimHei" w:hAnsi="SimHei" w:eastAsia="SimHei" w:cs="SimHei"/>
          <w:sz w:val="19"/>
          <w:szCs w:val="19"/>
          <w:spacing w:val="16"/>
        </w:rPr>
        <w:t xml:space="preserve">     </w:t>
      </w:r>
      <w:r>
        <w:rPr>
          <w:sz w:val="17"/>
          <w:szCs w:val="17"/>
          <w:b/>
          <w:bCs/>
          <w:position w:val="-1"/>
        </w:rPr>
        <w:t>67</w:t>
      </w:r>
    </w:p>
    <w:p>
      <w:pPr>
        <w:spacing w:line="295" w:lineRule="auto"/>
        <w:rPr>
          <w:rFonts w:ascii="Arial"/>
          <w:sz w:val="21"/>
        </w:rPr>
      </w:pPr>
      <w:r/>
    </w:p>
    <w:p>
      <w:pPr>
        <w:spacing w:line="296" w:lineRule="auto"/>
        <w:rPr>
          <w:rFonts w:ascii="Arial"/>
          <w:sz w:val="21"/>
        </w:rPr>
      </w:pPr>
      <w:r/>
    </w:p>
    <w:p>
      <w:pPr>
        <w:ind w:left="2522"/>
        <w:spacing w:before="62" w:line="222" w:lineRule="auto"/>
        <w:rPr>
          <w:rFonts w:ascii="SimHei" w:hAnsi="SimHei" w:eastAsia="SimHei" w:cs="SimHei"/>
          <w:sz w:val="19"/>
          <w:szCs w:val="19"/>
        </w:rPr>
      </w:pPr>
      <w:r>
        <w:rPr>
          <w:rFonts w:ascii="SimHei" w:hAnsi="SimHei" w:eastAsia="SimHei" w:cs="SimHei"/>
          <w:sz w:val="19"/>
          <w:szCs w:val="19"/>
          <w:b/>
          <w:bCs/>
          <w:spacing w:val="-6"/>
        </w:rPr>
        <w:t>表4-1</w:t>
      </w:r>
      <w:r>
        <w:rPr>
          <w:rFonts w:ascii="SimHei" w:hAnsi="SimHei" w:eastAsia="SimHei" w:cs="SimHei"/>
          <w:sz w:val="19"/>
          <w:szCs w:val="19"/>
          <w:spacing w:val="-6"/>
        </w:rPr>
        <w:t xml:space="preserve">  </w:t>
      </w:r>
      <w:r>
        <w:rPr>
          <w:rFonts w:ascii="SimHei" w:hAnsi="SimHei" w:eastAsia="SimHei" w:cs="SimHei"/>
          <w:sz w:val="19"/>
          <w:szCs w:val="19"/>
          <w:b/>
          <w:bCs/>
          <w:spacing w:val="-6"/>
        </w:rPr>
        <w:t>地域性投资分配</w:t>
      </w:r>
    </w:p>
    <w:p>
      <w:pPr>
        <w:spacing w:line="22" w:lineRule="exact"/>
        <w:rPr/>
      </w:pPr>
      <w:r/>
    </w:p>
    <w:tbl>
      <w:tblPr>
        <w:tblStyle w:val="TableNormal"/>
        <w:tblW w:w="704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499"/>
        <w:gridCol w:w="3550"/>
      </w:tblGrid>
      <w:tr>
        <w:trPr>
          <w:trHeight w:val="343" w:hRule="atLeast"/>
        </w:trPr>
        <w:tc>
          <w:tcPr>
            <w:tcW w:w="3499" w:type="dxa"/>
            <w:vAlign w:val="top"/>
            <w:tcBorders>
              <w:left w:val="nil"/>
            </w:tcBorders>
          </w:tcPr>
          <w:p>
            <w:pPr>
              <w:pStyle w:val="TableText"/>
              <w:ind w:left="1432"/>
              <w:spacing w:before="89" w:line="219" w:lineRule="auto"/>
              <w:rPr/>
            </w:pPr>
            <w:r>
              <w:rPr>
                <w:b/>
                <w:bCs/>
                <w:spacing w:val="-4"/>
              </w:rPr>
              <w:t>市场区域</w:t>
            </w:r>
          </w:p>
        </w:tc>
        <w:tc>
          <w:tcPr>
            <w:tcW w:w="3550" w:type="dxa"/>
            <w:vAlign w:val="top"/>
            <w:tcBorders>
              <w:right w:val="nil"/>
            </w:tcBorders>
          </w:tcPr>
          <w:p>
            <w:pPr>
              <w:pStyle w:val="TableText"/>
              <w:ind w:left="1448"/>
              <w:spacing w:before="89" w:line="220" w:lineRule="auto"/>
              <w:rPr/>
            </w:pPr>
            <w:r>
              <w:rPr>
                <w:b/>
                <w:bCs/>
                <w:spacing w:val="-4"/>
              </w:rPr>
              <w:t>投资分配</w:t>
            </w:r>
          </w:p>
        </w:tc>
      </w:tr>
      <w:tr>
        <w:trPr>
          <w:trHeight w:val="339" w:hRule="atLeast"/>
        </w:trPr>
        <w:tc>
          <w:tcPr>
            <w:tcW w:w="3499" w:type="dxa"/>
            <w:vAlign w:val="top"/>
            <w:tcBorders>
              <w:left w:val="nil"/>
            </w:tcBorders>
          </w:tcPr>
          <w:p>
            <w:pPr>
              <w:pStyle w:val="TableText"/>
              <w:ind w:left="1590"/>
              <w:spacing w:before="90" w:line="221" w:lineRule="auto"/>
              <w:rPr/>
            </w:pPr>
            <w:r>
              <w:rPr>
                <w:spacing w:val="-2"/>
              </w:rPr>
              <w:t>亚洲</w:t>
            </w:r>
          </w:p>
        </w:tc>
        <w:tc>
          <w:tcPr>
            <w:tcW w:w="3550" w:type="dxa"/>
            <w:vAlign w:val="top"/>
            <w:tcBorders>
              <w:right w:val="nil"/>
            </w:tcBorders>
          </w:tcPr>
          <w:p>
            <w:pPr>
              <w:pStyle w:val="TableText"/>
              <w:ind w:left="1645"/>
              <w:spacing w:before="129" w:line="183" w:lineRule="auto"/>
              <w:rPr/>
            </w:pPr>
            <w:r>
              <w:rPr>
                <w:spacing w:val="-2"/>
              </w:rPr>
              <w:t>20%</w:t>
            </w:r>
          </w:p>
        </w:tc>
      </w:tr>
      <w:tr>
        <w:trPr>
          <w:trHeight w:val="348" w:hRule="atLeast"/>
        </w:trPr>
        <w:tc>
          <w:tcPr>
            <w:tcW w:w="3499" w:type="dxa"/>
            <w:vAlign w:val="top"/>
            <w:tcBorders>
              <w:left w:val="nil"/>
            </w:tcBorders>
          </w:tcPr>
          <w:p>
            <w:pPr>
              <w:pStyle w:val="TableText"/>
              <w:ind w:left="1590"/>
              <w:spacing w:before="101" w:line="221" w:lineRule="auto"/>
              <w:rPr/>
            </w:pPr>
            <w:r>
              <w:rPr>
                <w:spacing w:val="6"/>
              </w:rPr>
              <w:t>欧洲</w:t>
            </w:r>
          </w:p>
        </w:tc>
        <w:tc>
          <w:tcPr>
            <w:tcW w:w="3550" w:type="dxa"/>
            <w:vAlign w:val="top"/>
            <w:tcBorders>
              <w:right w:val="nil"/>
            </w:tcBorders>
          </w:tcPr>
          <w:p>
            <w:pPr>
              <w:pStyle w:val="TableText"/>
              <w:ind w:left="1645"/>
              <w:spacing w:before="140" w:line="183" w:lineRule="auto"/>
              <w:rPr/>
            </w:pPr>
            <w:r>
              <w:rPr>
                <w:spacing w:val="-2"/>
              </w:rPr>
              <w:t>20%</w:t>
            </w:r>
          </w:p>
        </w:tc>
      </w:tr>
      <w:tr>
        <w:trPr>
          <w:trHeight w:val="339" w:hRule="atLeast"/>
        </w:trPr>
        <w:tc>
          <w:tcPr>
            <w:tcW w:w="3499" w:type="dxa"/>
            <w:vAlign w:val="top"/>
            <w:tcBorders>
              <w:left w:val="nil"/>
            </w:tcBorders>
          </w:tcPr>
          <w:p>
            <w:pPr>
              <w:pStyle w:val="TableText"/>
              <w:ind w:left="1510"/>
              <w:spacing w:before="92" w:line="220" w:lineRule="auto"/>
              <w:rPr/>
            </w:pPr>
            <w:r>
              <w:rPr>
                <w:spacing w:val="4"/>
              </w:rPr>
              <w:t>北美洲</w:t>
            </w:r>
          </w:p>
        </w:tc>
        <w:tc>
          <w:tcPr>
            <w:tcW w:w="3550" w:type="dxa"/>
            <w:vAlign w:val="top"/>
            <w:tcBorders>
              <w:right w:val="nil"/>
            </w:tcBorders>
          </w:tcPr>
          <w:p>
            <w:pPr>
              <w:pStyle w:val="TableText"/>
              <w:ind w:left="1645"/>
              <w:spacing w:before="132" w:line="183" w:lineRule="auto"/>
              <w:rPr/>
            </w:pPr>
            <w:r>
              <w:rPr>
                <w:spacing w:val="-2"/>
              </w:rPr>
              <w:t>20%</w:t>
            </w:r>
          </w:p>
        </w:tc>
      </w:tr>
      <w:tr>
        <w:trPr>
          <w:trHeight w:val="348" w:hRule="atLeast"/>
        </w:trPr>
        <w:tc>
          <w:tcPr>
            <w:tcW w:w="3499" w:type="dxa"/>
            <w:vAlign w:val="top"/>
            <w:tcBorders>
              <w:left w:val="nil"/>
            </w:tcBorders>
          </w:tcPr>
          <w:p>
            <w:pPr>
              <w:pStyle w:val="TableText"/>
              <w:ind w:left="1510"/>
              <w:spacing w:before="103" w:line="220" w:lineRule="auto"/>
              <w:rPr/>
            </w:pPr>
            <w:r>
              <w:rPr>
                <w:spacing w:val="4"/>
              </w:rPr>
              <w:t>南美洲</w:t>
            </w:r>
          </w:p>
        </w:tc>
        <w:tc>
          <w:tcPr>
            <w:tcW w:w="3550" w:type="dxa"/>
            <w:vAlign w:val="top"/>
            <w:tcBorders>
              <w:right w:val="nil"/>
            </w:tcBorders>
          </w:tcPr>
          <w:p>
            <w:pPr>
              <w:pStyle w:val="TableText"/>
              <w:ind w:left="1645"/>
              <w:spacing w:before="143" w:line="183" w:lineRule="auto"/>
              <w:rPr/>
            </w:pPr>
            <w:r>
              <w:rPr>
                <w:spacing w:val="-2"/>
              </w:rPr>
              <w:t>20%</w:t>
            </w:r>
          </w:p>
        </w:tc>
      </w:tr>
      <w:tr>
        <w:trPr>
          <w:trHeight w:val="343" w:hRule="atLeast"/>
        </w:trPr>
        <w:tc>
          <w:tcPr>
            <w:tcW w:w="3499" w:type="dxa"/>
            <w:vAlign w:val="top"/>
            <w:tcBorders>
              <w:left w:val="nil"/>
            </w:tcBorders>
          </w:tcPr>
          <w:p>
            <w:pPr>
              <w:pStyle w:val="TableText"/>
              <w:ind w:left="1590"/>
              <w:spacing w:before="94" w:line="220" w:lineRule="auto"/>
              <w:rPr/>
            </w:pPr>
            <w:r>
              <w:rPr>
                <w:spacing w:val="6"/>
              </w:rPr>
              <w:t>非洲</w:t>
            </w:r>
          </w:p>
        </w:tc>
        <w:tc>
          <w:tcPr>
            <w:tcW w:w="3550" w:type="dxa"/>
            <w:vAlign w:val="top"/>
            <w:tcBorders>
              <w:right w:val="nil"/>
            </w:tcBorders>
          </w:tcPr>
          <w:p>
            <w:pPr>
              <w:pStyle w:val="TableText"/>
              <w:ind w:left="1645"/>
              <w:spacing w:before="135" w:line="183" w:lineRule="auto"/>
              <w:rPr/>
            </w:pPr>
            <w:r>
              <w:rPr>
                <w:spacing w:val="-2"/>
              </w:rPr>
              <w:t>20%</w:t>
            </w:r>
          </w:p>
        </w:tc>
      </w:tr>
    </w:tbl>
    <w:p>
      <w:pPr>
        <w:spacing w:line="250" w:lineRule="auto"/>
        <w:rPr>
          <w:rFonts w:ascii="Arial"/>
          <w:sz w:val="21"/>
        </w:rPr>
      </w:pPr>
      <w:r/>
    </w:p>
    <w:p>
      <w:pPr>
        <w:spacing w:line="251" w:lineRule="auto"/>
        <w:rPr>
          <w:rFonts w:ascii="Arial"/>
          <w:sz w:val="21"/>
        </w:rPr>
      </w:pPr>
      <w:r/>
    </w:p>
    <w:p>
      <w:pPr>
        <w:pStyle w:val="BodyText"/>
        <w:ind w:left="3"/>
        <w:spacing w:before="101" w:line="221" w:lineRule="auto"/>
        <w:outlineLvl w:val="0"/>
        <w:rPr>
          <w:sz w:val="31"/>
          <w:szCs w:val="31"/>
        </w:rPr>
      </w:pPr>
      <w:r>
        <w:rPr>
          <w:sz w:val="31"/>
          <w:szCs w:val="31"/>
          <w:b/>
          <w:bCs/>
          <w:spacing w:val="-28"/>
        </w:rPr>
        <w:t>4.4</w:t>
      </w:r>
      <w:r>
        <w:rPr>
          <w:sz w:val="31"/>
          <w:szCs w:val="31"/>
          <w:spacing w:val="134"/>
        </w:rPr>
        <w:t xml:space="preserve"> </w:t>
      </w:r>
      <w:r>
        <w:rPr>
          <w:sz w:val="31"/>
          <w:szCs w:val="31"/>
          <w:b/>
          <w:bCs/>
          <w:spacing w:val="-28"/>
        </w:rPr>
        <w:t>结语</w:t>
      </w:r>
    </w:p>
    <w:p>
      <w:pPr>
        <w:spacing w:line="305" w:lineRule="auto"/>
        <w:rPr>
          <w:rFonts w:ascii="Arial"/>
          <w:sz w:val="21"/>
        </w:rPr>
      </w:pPr>
      <w:r/>
    </w:p>
    <w:p>
      <w:pPr>
        <w:pStyle w:val="BodyText"/>
        <w:ind w:firstLine="440"/>
        <w:spacing w:before="72" w:line="302" w:lineRule="auto"/>
        <w:jc w:val="both"/>
        <w:rPr>
          <w:sz w:val="22"/>
          <w:szCs w:val="22"/>
        </w:rPr>
      </w:pPr>
      <w:r>
        <w:rPr>
          <w:sz w:val="22"/>
          <w:szCs w:val="22"/>
          <w:spacing w:val="3"/>
        </w:rPr>
        <w:t>本章的重点是一个关键性问题“我们应当如</w:t>
      </w:r>
      <w:r>
        <w:rPr>
          <w:sz w:val="22"/>
          <w:szCs w:val="22"/>
          <w:spacing w:val="2"/>
        </w:rPr>
        <w:t>何投资”。在这一点上，</w:t>
      </w:r>
      <w:r>
        <w:rPr>
          <w:sz w:val="22"/>
          <w:szCs w:val="22"/>
        </w:rPr>
        <w:t xml:space="preserve"> </w:t>
      </w:r>
      <w:r>
        <w:rPr>
          <w:sz w:val="22"/>
          <w:szCs w:val="22"/>
        </w:rPr>
        <w:t>你需要先回答这个问题： </w:t>
      </w:r>
      <w:r>
        <w:rPr>
          <w:rFonts w:ascii="Times New Roman" w:hAnsi="Times New Roman" w:eastAsia="Times New Roman" w:cs="Times New Roman"/>
          <w:sz w:val="22"/>
          <w:szCs w:val="22"/>
        </w:rPr>
        <w:t>“LVT  </w:t>
      </w:r>
      <w:r>
        <w:rPr>
          <w:sz w:val="22"/>
          <w:szCs w:val="22"/>
        </w:rPr>
        <w:t>与传统的投资方法有何不同?”企业规划</w:t>
      </w:r>
      <w:r>
        <w:rPr>
          <w:sz w:val="22"/>
          <w:szCs w:val="22"/>
          <w:spacing w:val="4"/>
        </w:rPr>
        <w:t xml:space="preserve">  </w:t>
      </w:r>
      <w:r>
        <w:rPr>
          <w:sz w:val="22"/>
          <w:szCs w:val="22"/>
          <w:spacing w:val="1"/>
        </w:rPr>
        <w:t>的树形结构几十年前就已经出现。目标管理</w:t>
      </w:r>
      <w:r>
        <w:rPr>
          <w:sz w:val="22"/>
          <w:szCs w:val="22"/>
          <w:spacing w:val="-3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By</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Objectives</w:t>
      </w:r>
      <w:r>
        <w:rPr>
          <w:rFonts w:ascii="Times New Roman" w:hAnsi="Times New Roman" w:eastAsia="Times New Roman" w:cs="Times New Roman"/>
          <w:sz w:val="22"/>
          <w:szCs w:val="22"/>
          <w:spacing w:val="1"/>
        </w:rPr>
        <w:t>,   </w:t>
      </w:r>
      <w:r>
        <w:rPr>
          <w:rFonts w:ascii="Times New Roman" w:hAnsi="Times New Roman" w:eastAsia="Times New Roman" w:cs="Times New Roman"/>
          <w:sz w:val="22"/>
          <w:szCs w:val="22"/>
          <w:spacing w:val="-2"/>
        </w:rPr>
        <w:t>MBO)</w:t>
      </w:r>
      <w:r>
        <w:rPr>
          <w:rFonts w:ascii="Times New Roman" w:hAnsi="Times New Roman" w:eastAsia="Times New Roman" w:cs="Times New Roman"/>
          <w:sz w:val="22"/>
          <w:szCs w:val="22"/>
          <w:spacing w:val="38"/>
          <w:w w:val="101"/>
        </w:rPr>
        <w:t xml:space="preserve"> </w:t>
      </w:r>
      <w:r>
        <w:rPr>
          <w:sz w:val="22"/>
          <w:szCs w:val="22"/>
          <w:spacing w:val="-2"/>
        </w:rPr>
        <w:t>方法多年来一直很受欢迎，它具有与</w:t>
      </w:r>
      <w:r>
        <w:rPr>
          <w:rFonts w:ascii="Times New Roman" w:hAnsi="Times New Roman" w:eastAsia="Times New Roman" w:cs="Times New Roman"/>
          <w:sz w:val="22"/>
          <w:szCs w:val="22"/>
          <w:spacing w:val="-2"/>
        </w:rPr>
        <w:t>LVT </w:t>
      </w:r>
      <w:r>
        <w:rPr>
          <w:sz w:val="22"/>
          <w:szCs w:val="22"/>
          <w:spacing w:val="-2"/>
        </w:rPr>
        <w:t>非常相似的愿景、目标及</w:t>
      </w:r>
      <w:r>
        <w:rPr>
          <w:sz w:val="22"/>
          <w:szCs w:val="22"/>
        </w:rPr>
        <w:t xml:space="preserve">  </w:t>
      </w:r>
      <w:r>
        <w:rPr>
          <w:sz w:val="22"/>
          <w:szCs w:val="22"/>
          <w:spacing w:val="-1"/>
        </w:rPr>
        <w:t>目标结构，为组织层次结构中的每个高管和管理者生成了一个详细的、按</w:t>
      </w:r>
      <w:r>
        <w:rPr>
          <w:sz w:val="22"/>
          <w:szCs w:val="22"/>
          <w:spacing w:val="6"/>
        </w:rPr>
        <w:t xml:space="preserve">  </w:t>
      </w:r>
      <w:r>
        <w:rPr>
          <w:sz w:val="22"/>
          <w:szCs w:val="22"/>
          <w:spacing w:val="-4"/>
        </w:rPr>
        <w:t>优先级排列的目标列表。不幸的是，</w:t>
      </w:r>
      <w:r>
        <w:rPr>
          <w:rFonts w:ascii="Times New Roman" w:hAnsi="Times New Roman" w:eastAsia="Times New Roman" w:cs="Times New Roman"/>
          <w:sz w:val="22"/>
          <w:szCs w:val="22"/>
          <w:spacing w:val="-4"/>
        </w:rPr>
        <w:t>MBO </w:t>
      </w:r>
      <w:r>
        <w:rPr>
          <w:sz w:val="22"/>
          <w:szCs w:val="22"/>
          <w:spacing w:val="-4"/>
        </w:rPr>
        <w:t>产生了各种各样的问题，其中最</w:t>
      </w:r>
      <w:r>
        <w:rPr>
          <w:sz w:val="22"/>
          <w:szCs w:val="22"/>
        </w:rPr>
        <w:t xml:space="preserve">  </w:t>
      </w:r>
      <w:r>
        <w:rPr>
          <w:sz w:val="22"/>
          <w:szCs w:val="22"/>
          <w:spacing w:val="-5"/>
        </w:rPr>
        <w:t>糟糕的是形成了一种推崇个人主义而不是崇尚协作与团队合作的有害环境。</w:t>
      </w:r>
      <w:r>
        <w:rPr>
          <w:sz w:val="22"/>
          <w:szCs w:val="22"/>
          <w:spacing w:val="4"/>
        </w:rPr>
        <w:t xml:space="preserve"> </w:t>
      </w:r>
      <w:r>
        <w:rPr>
          <w:sz w:val="22"/>
          <w:szCs w:val="22"/>
          <w:spacing w:val="6"/>
        </w:rPr>
        <w:t>例如，假设我有一个1号优先目标，但这一目标的实现取决于你先完成6</w:t>
      </w:r>
      <w:r>
        <w:rPr>
          <w:sz w:val="22"/>
          <w:szCs w:val="22"/>
          <w:spacing w:val="3"/>
        </w:rPr>
        <w:t xml:space="preserve">  </w:t>
      </w:r>
      <w:r>
        <w:rPr>
          <w:sz w:val="22"/>
          <w:szCs w:val="22"/>
          <w:spacing w:val="3"/>
        </w:rPr>
        <w:t>号目标。这种关系经常会引发争执：你不想为6号</w:t>
      </w:r>
      <w:r>
        <w:rPr>
          <w:sz w:val="22"/>
          <w:szCs w:val="22"/>
          <w:spacing w:val="2"/>
        </w:rPr>
        <w:t>目标工作，因为你的绩</w:t>
      </w:r>
      <w:r>
        <w:rPr>
          <w:sz w:val="22"/>
          <w:szCs w:val="22"/>
        </w:rPr>
        <w:t xml:space="preserve">  </w:t>
      </w:r>
      <w:r>
        <w:rPr>
          <w:sz w:val="22"/>
          <w:szCs w:val="22"/>
          <w:spacing w:val="6"/>
        </w:rPr>
        <w:t>效并不取决于我的1号目标，而是取决于你自己的1号目标。由于组织中 </w:t>
      </w:r>
      <w:r>
        <w:rPr>
          <w:sz w:val="22"/>
          <w:szCs w:val="22"/>
          <w:spacing w:val="-6"/>
        </w:rPr>
        <w:t>所有关系相互纠缠、依赖，所以几乎不可能解</w:t>
      </w:r>
      <w:r>
        <w:rPr>
          <w:sz w:val="22"/>
          <w:szCs w:val="22"/>
          <w:spacing w:val="-7"/>
        </w:rPr>
        <w:t>开这一团乱麻。</w:t>
      </w:r>
    </w:p>
    <w:p>
      <w:pPr>
        <w:pStyle w:val="BodyText"/>
        <w:ind w:right="72" w:firstLine="440"/>
        <w:spacing w:before="169" w:line="319" w:lineRule="auto"/>
        <w:jc w:val="both"/>
        <w:rPr>
          <w:sz w:val="22"/>
          <w:szCs w:val="22"/>
        </w:rPr>
      </w:pPr>
      <w:r>
        <w:rPr>
          <w:sz w:val="22"/>
          <w:szCs w:val="22"/>
        </w:rPr>
        <w:t>虽然并非完美，但关注客户成效和客户价值更有利于推进协作。由自</w:t>
      </w:r>
      <w:r>
        <w:rPr>
          <w:sz w:val="22"/>
          <w:szCs w:val="22"/>
          <w:spacing w:val="6"/>
        </w:rPr>
        <w:t xml:space="preserve"> </w:t>
      </w:r>
      <w:r>
        <w:rPr>
          <w:sz w:val="22"/>
          <w:szCs w:val="22"/>
          <w:spacing w:val="-2"/>
        </w:rPr>
        <w:t>给自足的团队而不是某一个人在</w:t>
      </w:r>
      <w:r>
        <w:rPr>
          <w:rFonts w:ascii="Times New Roman" w:hAnsi="Times New Roman" w:eastAsia="Times New Roman" w:cs="Times New Roman"/>
          <w:sz w:val="22"/>
          <w:szCs w:val="22"/>
          <w:spacing w:val="-2"/>
        </w:rPr>
        <w:t>LVT </w:t>
      </w:r>
      <w:r>
        <w:rPr>
          <w:sz w:val="22"/>
          <w:szCs w:val="22"/>
          <w:spacing w:val="-2"/>
        </w:rPr>
        <w:t>的每一层级致力于完成与客户预期成</w:t>
      </w:r>
      <w:r>
        <w:rPr>
          <w:sz w:val="22"/>
          <w:szCs w:val="22"/>
          <w:spacing w:val="7"/>
        </w:rPr>
        <w:t xml:space="preserve"> </w:t>
      </w:r>
      <w:r>
        <w:rPr>
          <w:sz w:val="22"/>
          <w:szCs w:val="22"/>
          <w:spacing w:val="-1"/>
        </w:rPr>
        <w:t>效相一致的目标、投注和举措，为组织的战略意图创建了清晰的视线，并</w:t>
      </w:r>
    </w:p>
    <w:p>
      <w:pPr>
        <w:pStyle w:val="BodyText"/>
        <w:spacing w:line="218" w:lineRule="auto"/>
        <w:rPr>
          <w:sz w:val="22"/>
          <w:szCs w:val="22"/>
        </w:rPr>
      </w:pPr>
      <w:r>
        <w:rPr>
          <w:sz w:val="22"/>
          <w:szCs w:val="22"/>
          <w:spacing w:val="-8"/>
        </w:rPr>
        <w:t>为团队工作提供了明确的目标。</w:t>
      </w:r>
    </w:p>
    <w:p>
      <w:pPr>
        <w:pStyle w:val="BodyText"/>
        <w:ind w:right="92" w:firstLine="440"/>
        <w:spacing w:before="108" w:line="286" w:lineRule="auto"/>
        <w:jc w:val="both"/>
        <w:rPr>
          <w:sz w:val="22"/>
          <w:szCs w:val="22"/>
        </w:rPr>
      </w:pPr>
      <w:r>
        <w:rPr>
          <w:sz w:val="22"/>
          <w:szCs w:val="22"/>
          <w:spacing w:val="-2"/>
        </w:rPr>
        <w:t>正确使用</w:t>
      </w:r>
      <w:r>
        <w:rPr>
          <w:rFonts w:ascii="Times New Roman" w:hAnsi="Times New Roman" w:eastAsia="Times New Roman" w:cs="Times New Roman"/>
          <w:sz w:val="22"/>
          <w:szCs w:val="22"/>
          <w:spacing w:val="-2"/>
        </w:rPr>
        <w:t>LVT </w:t>
      </w:r>
      <w:r>
        <w:rPr>
          <w:sz w:val="22"/>
          <w:szCs w:val="22"/>
          <w:spacing w:val="-2"/>
        </w:rPr>
        <w:t>还意味着专注于可度量的客户价值成效，而不是</w:t>
      </w:r>
      <w:r>
        <w:rPr>
          <w:rFonts w:ascii="Times New Roman" w:hAnsi="Times New Roman" w:eastAsia="Times New Roman" w:cs="Times New Roman"/>
          <w:sz w:val="22"/>
          <w:szCs w:val="22"/>
          <w:spacing w:val="-2"/>
        </w:rPr>
        <w:t>ROI </w:t>
      </w:r>
      <w:r>
        <w:rPr>
          <w:sz w:val="22"/>
          <w:szCs w:val="22"/>
          <w:spacing w:val="-2"/>
        </w:rPr>
        <w:t>这</w:t>
      </w:r>
      <w:r>
        <w:rPr>
          <w:sz w:val="22"/>
          <w:szCs w:val="22"/>
          <w:spacing w:val="1"/>
        </w:rPr>
        <w:t xml:space="preserve"> </w:t>
      </w:r>
      <w:r>
        <w:rPr>
          <w:sz w:val="22"/>
          <w:szCs w:val="22"/>
          <w:spacing w:val="1"/>
        </w:rPr>
        <w:t>样的内部度量。这并不是说</w:t>
      </w:r>
      <w:r>
        <w:rPr>
          <w:rFonts w:ascii="Times New Roman" w:hAnsi="Times New Roman" w:eastAsia="Times New Roman" w:cs="Times New Roman"/>
          <w:sz w:val="22"/>
          <w:szCs w:val="22"/>
        </w:rPr>
        <w:t>ROI</w:t>
      </w:r>
      <w:r>
        <w:rPr>
          <w:rFonts w:ascii="Times New Roman" w:hAnsi="Times New Roman" w:eastAsia="Times New Roman" w:cs="Times New Roman"/>
          <w:sz w:val="22"/>
          <w:szCs w:val="22"/>
          <w:spacing w:val="1"/>
        </w:rPr>
        <w:t xml:space="preserve"> </w:t>
      </w:r>
      <w:r>
        <w:rPr>
          <w:sz w:val="22"/>
          <w:szCs w:val="22"/>
          <w:spacing w:val="1"/>
        </w:rPr>
        <w:t>不重要，事实上，它是非常重要的。</w:t>
      </w:r>
      <w:r>
        <w:rPr>
          <w:rFonts w:ascii="Times New Roman" w:hAnsi="Times New Roman" w:eastAsia="Times New Roman" w:cs="Times New Roman"/>
          <w:sz w:val="22"/>
          <w:szCs w:val="22"/>
        </w:rPr>
        <w:t>ROI</w:t>
      </w:r>
      <w:r>
        <w:rPr>
          <w:rFonts w:ascii="Times New Roman" w:hAnsi="Times New Roman" w:eastAsia="Times New Roman" w:cs="Times New Roman"/>
          <w:sz w:val="22"/>
          <w:szCs w:val="22"/>
          <w:spacing w:val="2"/>
        </w:rPr>
        <w:t xml:space="preserve"> </w:t>
      </w:r>
      <w:r>
        <w:rPr>
          <w:sz w:val="22"/>
          <w:szCs w:val="22"/>
          <w:spacing w:val="-1"/>
        </w:rPr>
        <w:t>不是一个目标，而是一种限制。组织必须盈利才能生存。但是，什么是最</w:t>
      </w:r>
    </w:p>
    <w:p>
      <w:pPr>
        <w:spacing w:line="286" w:lineRule="auto"/>
        <w:sectPr>
          <w:pgSz w:w="8290" w:h="12560"/>
          <w:pgMar w:top="400" w:right="639" w:bottom="0" w:left="529" w:header="0" w:footer="0" w:gutter="0"/>
        </w:sectPr>
        <w:rPr>
          <w:sz w:val="22"/>
          <w:szCs w:val="22"/>
        </w:rPr>
      </w:pPr>
    </w:p>
    <w:p>
      <w:pPr>
        <w:pStyle w:val="BodyText"/>
        <w:spacing w:line="221" w:lineRule="auto"/>
        <w:rPr>
          <w:rFonts w:ascii="SimHei" w:hAnsi="SimHei" w:eastAsia="SimHei" w:cs="SimHei"/>
          <w:sz w:val="22"/>
          <w:szCs w:val="22"/>
        </w:rPr>
      </w:pPr>
      <w:bookmarkStart w:name="bookmark26" w:id="32"/>
      <w:bookmarkEnd w:id="32"/>
      <w:r>
        <w:rPr>
          <w:sz w:val="17"/>
          <w:szCs w:val="17"/>
          <w:spacing w:val="-17"/>
        </w:rPr>
        <w:t>68        </w:t>
      </w:r>
      <w:r>
        <w:rPr>
          <w:rFonts w:ascii="Times New Roman" w:hAnsi="Times New Roman" w:eastAsia="Times New Roman" w:cs="Times New Roman"/>
          <w:sz w:val="22"/>
          <w:szCs w:val="22"/>
          <w:spacing w:val="-17"/>
        </w:rPr>
        <w:t>EDG</w:t>
      </w:r>
      <w:r>
        <w:rPr>
          <w:sz w:val="22"/>
          <w:szCs w:val="22"/>
          <w:spacing w:val="-17"/>
        </w:rPr>
        <w:t>E:</w:t>
      </w:r>
      <w:r>
        <w:rPr>
          <w:sz w:val="22"/>
          <w:szCs w:val="22"/>
          <w:spacing w:val="-28"/>
        </w:rPr>
        <w:t xml:space="preserve"> </w:t>
      </w:r>
      <w:r>
        <w:rPr>
          <w:rFonts w:ascii="SimHei" w:hAnsi="SimHei" w:eastAsia="SimHei" w:cs="SimHei"/>
          <w:sz w:val="22"/>
          <w:szCs w:val="22"/>
          <w:spacing w:val="-17"/>
        </w:rPr>
        <w:t>价值驱动的数字化转型</w:t>
      </w:r>
    </w:p>
    <w:p>
      <w:pPr>
        <w:spacing w:line="290" w:lineRule="auto"/>
        <w:rPr>
          <w:rFonts w:ascii="Arial"/>
          <w:sz w:val="21"/>
        </w:rPr>
      </w:pPr>
      <w:r/>
    </w:p>
    <w:p>
      <w:pPr>
        <w:spacing w:line="291" w:lineRule="auto"/>
        <w:rPr>
          <w:rFonts w:ascii="Arial"/>
          <w:sz w:val="21"/>
        </w:rPr>
      </w:pPr>
      <w:r/>
    </w:p>
    <w:p>
      <w:pPr>
        <w:pStyle w:val="BodyText"/>
        <w:spacing w:before="72" w:line="219" w:lineRule="auto"/>
        <w:rPr>
          <w:sz w:val="22"/>
          <w:szCs w:val="22"/>
        </w:rPr>
      </w:pPr>
      <w:r>
        <w:rPr>
          <w:sz w:val="22"/>
          <w:szCs w:val="22"/>
          <w:spacing w:val="-2"/>
        </w:rPr>
        <w:t>好的盈利方式?我们认为，应该关注成效而不是内部产出。</w:t>
      </w:r>
    </w:p>
    <w:p>
      <w:pPr>
        <w:pStyle w:val="BodyText"/>
        <w:ind w:firstLine="450"/>
        <w:spacing w:before="110" w:line="295" w:lineRule="auto"/>
        <w:jc w:val="both"/>
        <w:rPr>
          <w:sz w:val="22"/>
          <w:szCs w:val="22"/>
        </w:rPr>
      </w:pPr>
      <w:r>
        <w:rPr>
          <w:sz w:val="22"/>
          <w:szCs w:val="22"/>
          <w:spacing w:val="5"/>
        </w:rPr>
        <w:t>最终，你必须接受自己无法预测未来的事实，唯有通过</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5"/>
        </w:rPr>
        <w:t xml:space="preserve"> </w:t>
      </w:r>
      <w:r>
        <w:rPr>
          <w:sz w:val="22"/>
          <w:szCs w:val="22"/>
          <w:spacing w:val="5"/>
        </w:rPr>
        <w:t>去实施</w:t>
      </w:r>
      <w:r>
        <w:rPr>
          <w:sz w:val="22"/>
          <w:szCs w:val="22"/>
          <w:spacing w:val="14"/>
        </w:rPr>
        <w:t xml:space="preserve"> </w:t>
      </w:r>
      <w:r>
        <w:rPr>
          <w:rFonts w:ascii="Times New Roman" w:hAnsi="Times New Roman" w:eastAsia="Times New Roman" w:cs="Times New Roman"/>
          <w:sz w:val="22"/>
          <w:szCs w:val="22"/>
        </w:rPr>
        <w:t>EDGE</w:t>
      </w:r>
      <w:r>
        <w:rPr>
          <w:sz w:val="22"/>
          <w:szCs w:val="22"/>
          <w:spacing w:val="2"/>
        </w:rPr>
        <w:t>。这种方法专注于短期迭代、创新和快速学习，</w:t>
      </w:r>
      <w:r>
        <w:rPr>
          <w:sz w:val="22"/>
          <w:szCs w:val="22"/>
          <w:spacing w:val="1"/>
        </w:rPr>
        <w:t>可以帮助你更好地</w:t>
      </w:r>
      <w:r>
        <w:rPr>
          <w:sz w:val="22"/>
          <w:szCs w:val="22"/>
        </w:rPr>
        <w:t xml:space="preserve"> </w:t>
      </w:r>
      <w:r>
        <w:rPr>
          <w:sz w:val="22"/>
          <w:szCs w:val="22"/>
        </w:rPr>
        <w:t>适应现实。要做到这一点，你需要递增地评估</w:t>
      </w:r>
      <w:r>
        <w:rPr>
          <w:rFonts w:ascii="Times New Roman" w:hAnsi="Times New Roman" w:eastAsia="Times New Roman" w:cs="Times New Roman"/>
          <w:sz w:val="22"/>
          <w:szCs w:val="22"/>
        </w:rPr>
        <w:t>MoS,   </w:t>
      </w:r>
      <w:r>
        <w:rPr>
          <w:sz w:val="22"/>
          <w:szCs w:val="22"/>
          <w:spacing w:val="-1"/>
        </w:rPr>
        <w:t>而不是只在项目结束</w:t>
      </w:r>
      <w:r>
        <w:rPr>
          <w:sz w:val="22"/>
          <w:szCs w:val="22"/>
        </w:rPr>
        <w:t xml:space="preserve"> </w:t>
      </w:r>
      <w:r>
        <w:rPr>
          <w:sz w:val="22"/>
          <w:szCs w:val="22"/>
          <w:spacing w:val="-1"/>
        </w:rPr>
        <w:t>时评估。致力于每几周交付一个小的价值增长，可以让你获得快速的学习</w:t>
      </w:r>
      <w:r>
        <w:rPr>
          <w:sz w:val="22"/>
          <w:szCs w:val="22"/>
          <w:spacing w:val="12"/>
        </w:rPr>
        <w:t xml:space="preserve"> </w:t>
      </w:r>
      <w:r>
        <w:rPr>
          <w:sz w:val="22"/>
          <w:szCs w:val="22"/>
          <w:spacing w:val="3"/>
        </w:rPr>
        <w:t>反馈——而当项目要用9个月才能完成，甚至需要更长的</w:t>
      </w:r>
      <w:r>
        <w:rPr>
          <w:sz w:val="22"/>
          <w:szCs w:val="22"/>
          <w:spacing w:val="2"/>
        </w:rPr>
        <w:t>时间来确定这些</w:t>
      </w:r>
      <w:r>
        <w:rPr>
          <w:sz w:val="22"/>
          <w:szCs w:val="22"/>
        </w:rPr>
        <w:t xml:space="preserve"> </w:t>
      </w:r>
      <w:r>
        <w:rPr>
          <w:sz w:val="22"/>
          <w:szCs w:val="22"/>
          <w:spacing w:val="-5"/>
        </w:rPr>
        <w:t>项目对最终盈亏的影响时，快速地学习反馈显然是不可能实现的。</w:t>
      </w:r>
    </w:p>
    <w:p>
      <w:pPr>
        <w:spacing w:line="295" w:lineRule="auto"/>
        <w:sectPr>
          <w:pgSz w:w="8290" w:h="12560"/>
          <w:pgMar w:top="328" w:right="682" w:bottom="0" w:left="579" w:header="0" w:footer="0" w:gutter="0"/>
        </w:sectPr>
        <w:rPr>
          <w:sz w:val="22"/>
          <w:szCs w:val="22"/>
        </w:rPr>
      </w:pPr>
    </w:p>
    <w:p>
      <w:pPr>
        <w:spacing w:before="4"/>
        <w:rPr/>
      </w:pPr>
      <w:r>
        <mc:AlternateContent xmlns:mc="http://schemas.openxmlformats.org/markup-compatibility/2006">
          <mc:Choice Requires="wps">
            <w:drawing>
              <wp:anchor distT="0" distB="0" distL="0" distR="0" simplePos="0" relativeHeight="253205504" behindDoc="0" locked="0" layoutInCell="0" allowOverlap="1">
                <wp:simplePos x="0" y="0"/>
                <wp:positionH relativeFrom="page">
                  <wp:posOffset>3314658</wp:posOffset>
                </wp:positionH>
                <wp:positionV relativeFrom="page">
                  <wp:posOffset>1025769</wp:posOffset>
                </wp:positionV>
                <wp:extent cx="97155" cy="137795"/>
                <wp:effectExtent l="0" t="0" r="0" b="0"/>
                <wp:wrapNone/>
                <wp:docPr id="268" name="TextBox 268"/>
                <wp:cNvGraphicFramePr/>
                <a:graphic>
                  <a:graphicData uri="http://schemas.microsoft.com/office/word/2010/wordprocessingShape">
                    <wps:wsp>
                      <wps:cNvSpPr txBox="1"/>
                      <wps:spPr>
                        <a:xfrm rot="16200000">
                          <a:off x="3314658" y="1025769"/>
                          <a:ext cx="97155" cy="137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6" w:line="224" w:lineRule="auto"/>
                              <w:rPr>
                                <w:rFonts w:ascii="STHupo" w:hAnsi="STHupo" w:eastAsia="STHupo" w:cs="STHupo"/>
                                <w:sz w:val="12"/>
                                <w:szCs w:val="12"/>
                              </w:rPr>
                            </w:pPr>
                            <w:r>
                              <w:rPr>
                                <w:rFonts w:ascii="STHupo" w:hAnsi="STHupo" w:eastAsia="STHupo" w:cs="STHupo"/>
                                <w:sz w:val="12"/>
                                <w:szCs w:val="12"/>
                              </w:rPr>
                              <w:t>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20" style="position:absolute;margin-left:260.997pt;margin-top:80.7692pt;mso-position-vertical-relative:page;mso-position-horizontal-relative:page;width:7.65pt;height:10.85pt;z-index:253205504;rotation:270;" o:allowincell="f" filled="false" stroked="false" type="#_x0000_t202">
                <v:fill on="false"/>
                <v:stroke on="false"/>
                <v:path/>
                <v:imagedata o:title=""/>
                <o:lock v:ext="edit" aspectratio="false"/>
                <v:textbox inset="0mm,0mm,0mm,0mm">
                  <w:txbxContent>
                    <w:p>
                      <w:pPr>
                        <w:ind w:left="20"/>
                        <w:spacing w:before="46" w:line="224" w:lineRule="auto"/>
                        <w:rPr>
                          <w:rFonts w:ascii="STHupo" w:hAnsi="STHupo" w:eastAsia="STHupo" w:cs="STHupo"/>
                          <w:sz w:val="12"/>
                          <w:szCs w:val="12"/>
                        </w:rPr>
                      </w:pPr>
                      <w:r>
                        <w:rPr>
                          <w:rFonts w:ascii="STHupo" w:hAnsi="STHupo" w:eastAsia="STHupo" w:cs="STHupo"/>
                          <w:sz w:val="12"/>
                          <w:szCs w:val="12"/>
                        </w:rPr>
                        <w:t>蜀</w:t>
                      </w:r>
                    </w:p>
                  </w:txbxContent>
                </v:textbox>
              </v:shape>
            </w:pict>
          </mc:Fallback>
        </mc:AlternateContent>
      </w:r>
      <w:r>
        <w:pict>
          <v:shape id="_x0000_s322" style="position:absolute;margin-left:279.39pt;margin-top:74.5789pt;mso-position-vertical-relative:page;mso-position-horizontal-relative:page;width:9.9pt;height:16.2pt;z-index:25320755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rPr>
                    <w:t>■</w:t>
                  </w:r>
                  <w:r>
                    <w:rPr>
                      <w:sz w:val="12"/>
                      <w:szCs w:val="12"/>
                      <w:spacing w:val="-17"/>
                    </w:rPr>
                    <w:t xml:space="preserve"> </w:t>
                  </w:r>
                  <w:r>
                    <w:rPr>
                      <w:sz w:val="12"/>
                      <w:szCs w:val="12"/>
                    </w:rPr>
                    <w:t>■</w:t>
                  </w:r>
                </w:p>
              </w:txbxContent>
            </v:textbox>
          </v:shape>
        </w:pict>
      </w:r>
      <w:r>
        <w:pict>
          <v:shape id="_x0000_s324" style="position:absolute;margin-left:244.89pt;margin-top:89.0732pt;mso-position-vertical-relative:page;mso-position-horizontal-relative:page;width:9.9pt;height:15.2pt;z-index:2532065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spacing w:val="11"/>
                    </w:rPr>
                    <w:t>■■</w:t>
                  </w:r>
                </w:p>
              </w:txbxContent>
            </v:textbox>
          </v:shape>
        </w:pict>
      </w:r>
      <w:r>
        <w:pict>
          <v:shape id="_x0000_s326" style="position:absolute;margin-left:219pt;margin-top:68.032pt;mso-position-vertical-relative:page;mso-position-horizontal-relative:page;width:21.2pt;height:24.8pt;z-index:253203456;" o:allowincell="f" filled="false" stroked="false" type="#_x0000_t202">
            <v:fill on="false"/>
            <v:stroke on="false"/>
            <v:path/>
            <v:imagedata o:title=""/>
            <o:lock v:ext="edit" aspectratio="false"/>
            <v:textbox inset="0mm,0mm,0mm,0mm">
              <w:txbxContent>
                <w:p>
                  <w:pPr>
                    <w:pStyle w:val="BodyText"/>
                    <w:ind w:left="20"/>
                    <w:spacing w:before="19" w:line="239" w:lineRule="auto"/>
                    <w:rPr>
                      <w:sz w:val="12"/>
                      <w:szCs w:val="12"/>
                    </w:rPr>
                  </w:pPr>
                  <w:r>
                    <w:rPr>
                      <w:sz w:val="12"/>
                      <w:szCs w:val="12"/>
                    </w:rPr>
                    <w:t>■</w:t>
                  </w:r>
                </w:p>
                <w:p>
                  <w:pPr>
                    <w:pStyle w:val="BodyText"/>
                    <w:ind w:left="20" w:right="20" w:firstLine="159"/>
                    <w:spacing w:before="30" w:line="207" w:lineRule="auto"/>
                    <w:rPr>
                      <w:sz w:val="12"/>
                      <w:szCs w:val="12"/>
                    </w:rPr>
                  </w:pPr>
                  <w:r>
                    <w:rPr>
                      <w:sz w:val="12"/>
                      <w:szCs w:val="12"/>
                      <w:spacing w:val="-9"/>
                    </w:rPr>
                    <w:t>■■</w:t>
                  </w:r>
                  <w:r>
                    <w:rPr>
                      <w:sz w:val="12"/>
                      <w:szCs w:val="12"/>
                    </w:rPr>
                    <w:t xml:space="preserve"> </w:t>
                  </w:r>
                  <w:r>
                    <w:rPr>
                      <w:sz w:val="12"/>
                      <w:szCs w:val="12"/>
                    </w:rPr>
                    <w:t>画</w:t>
                  </w:r>
                </w:p>
              </w:txbxContent>
            </v:textbox>
          </v:shape>
        </w:pict>
      </w:r>
      <w:r>
        <w:drawing>
          <wp:anchor distT="0" distB="0" distL="0" distR="0" simplePos="0" relativeHeight="253204480" behindDoc="0" locked="0" layoutInCell="0" allowOverlap="1">
            <wp:simplePos x="0" y="0"/>
            <wp:positionH relativeFrom="page">
              <wp:posOffset>3844935</wp:posOffset>
            </wp:positionH>
            <wp:positionV relativeFrom="page">
              <wp:posOffset>892151</wp:posOffset>
            </wp:positionV>
            <wp:extent cx="69855" cy="330229"/>
            <wp:effectExtent l="0" t="0" r="0" b="0"/>
            <wp:wrapNone/>
            <wp:docPr id="270" name="IM 270"/>
            <wp:cNvGraphicFramePr/>
            <a:graphic>
              <a:graphicData uri="http://schemas.openxmlformats.org/drawingml/2006/picture">
                <pic:pic>
                  <pic:nvPicPr>
                    <pic:cNvPr id="270" name="IM 270"/>
                    <pic:cNvPicPr/>
                  </pic:nvPicPr>
                  <pic:blipFill>
                    <a:blip r:embed="rId143"/>
                    <a:stretch>
                      <a:fillRect/>
                    </a:stretch>
                  </pic:blipFill>
                  <pic:spPr>
                    <a:xfrm rot="0">
                      <a:off x="0" y="0"/>
                      <a:ext cx="69855" cy="330229"/>
                    </a:xfrm>
                    <a:prstGeom prst="rect">
                      <a:avLst/>
                    </a:prstGeom>
                  </pic:spPr>
                </pic:pic>
              </a:graphicData>
            </a:graphic>
          </wp:anchor>
        </w:drawing>
      </w:r>
      <w:r>
        <w:drawing>
          <wp:anchor distT="0" distB="0" distL="0" distR="0" simplePos="0" relativeHeight="253202432" behindDoc="0" locked="0" layoutInCell="0" allowOverlap="1">
            <wp:simplePos x="0" y="0"/>
            <wp:positionH relativeFrom="page">
              <wp:posOffset>4006860</wp:posOffset>
            </wp:positionH>
            <wp:positionV relativeFrom="page">
              <wp:posOffset>1714514</wp:posOffset>
            </wp:positionV>
            <wp:extent cx="717556" cy="165094"/>
            <wp:effectExtent l="0" t="0" r="0" b="0"/>
            <wp:wrapNone/>
            <wp:docPr id="272" name="IM 272"/>
            <wp:cNvGraphicFramePr/>
            <a:graphic>
              <a:graphicData uri="http://schemas.openxmlformats.org/drawingml/2006/picture">
                <pic:pic>
                  <pic:nvPicPr>
                    <pic:cNvPr id="272" name="IM 272"/>
                    <pic:cNvPicPr/>
                  </pic:nvPicPr>
                  <pic:blipFill>
                    <a:blip r:embed="rId144"/>
                    <a:stretch>
                      <a:fillRect/>
                    </a:stretch>
                  </pic:blipFill>
                  <pic:spPr>
                    <a:xfrm rot="0">
                      <a:off x="0" y="0"/>
                      <a:ext cx="717556" cy="165094"/>
                    </a:xfrm>
                    <a:prstGeom prst="rect">
                      <a:avLst/>
                    </a:prstGeom>
                  </pic:spPr>
                </pic:pic>
              </a:graphicData>
            </a:graphic>
          </wp:anchor>
        </w:drawing>
      </w:r>
      <w:r/>
    </w:p>
    <w:p>
      <w:pPr>
        <w:spacing w:before="3"/>
        <w:rPr/>
      </w:pPr>
      <w:r/>
    </w:p>
    <w:p>
      <w:pPr>
        <w:spacing w:before="3"/>
        <w:rPr/>
      </w:pPr>
      <w:r/>
    </w:p>
    <w:p>
      <w:pPr>
        <w:spacing w:before="3"/>
        <w:rPr/>
      </w:pPr>
      <w:r/>
    </w:p>
    <w:p>
      <w:pPr>
        <w:sectPr>
          <w:pgSz w:w="8290" w:h="12560"/>
          <w:pgMar w:top="400" w:right="709" w:bottom="0" w:left="460" w:header="0" w:footer="0" w:gutter="0"/>
          <w:cols w:equalWidth="0" w:num="1">
            <w:col w:w="7121" w:space="0"/>
          </w:cols>
        </w:sectPr>
        <w:rPr/>
      </w:pPr>
    </w:p>
    <w:p>
      <w:pPr>
        <w:pStyle w:val="BodyText"/>
        <w:ind w:left="4650"/>
        <w:spacing w:line="215" w:lineRule="auto"/>
        <w:rPr>
          <w:sz w:val="12"/>
          <w:szCs w:val="12"/>
        </w:rPr>
      </w:pPr>
      <w:r>
        <w:rPr>
          <w:sz w:val="12"/>
          <w:szCs w:val="12"/>
          <w:spacing w:val="-10"/>
        </w:rPr>
        <w:t>■面|■</w:t>
      </w:r>
      <w:r>
        <w:rPr>
          <w:sz w:val="12"/>
          <w:szCs w:val="12"/>
          <w:spacing w:val="14"/>
        </w:rPr>
        <w:t xml:space="preserve">  </w:t>
      </w:r>
      <w:r>
        <w:rPr>
          <w:sz w:val="12"/>
          <w:szCs w:val="12"/>
          <w:spacing w:val="-10"/>
        </w:rPr>
        <w:t>|</w:t>
      </w:r>
    </w:p>
    <w:p>
      <w:pPr>
        <w:pStyle w:val="BodyText"/>
        <w:ind w:left="4890" w:right="101" w:hanging="380"/>
        <w:spacing w:before="21" w:line="213" w:lineRule="auto"/>
        <w:rPr>
          <w:sz w:val="12"/>
          <w:szCs w:val="12"/>
        </w:rPr>
      </w:pPr>
      <w:r>
        <w:rPr>
          <w:sz w:val="12"/>
          <w:szCs w:val="12"/>
        </w:rPr>
        <w:drawing>
          <wp:inline distT="0" distB="0" distL="0" distR="0">
            <wp:extent cx="31742" cy="82547"/>
            <wp:effectExtent l="0" t="0" r="0" b="0"/>
            <wp:docPr id="274" name="IM 274"/>
            <wp:cNvGraphicFramePr/>
            <a:graphic>
              <a:graphicData uri="http://schemas.openxmlformats.org/drawingml/2006/picture">
                <pic:pic>
                  <pic:nvPicPr>
                    <pic:cNvPr id="274" name="IM 274"/>
                    <pic:cNvPicPr/>
                  </pic:nvPicPr>
                  <pic:blipFill>
                    <a:blip r:embed="rId145"/>
                    <a:stretch>
                      <a:fillRect/>
                    </a:stretch>
                  </pic:blipFill>
                  <pic:spPr>
                    <a:xfrm rot="0">
                      <a:off x="0" y="0"/>
                      <a:ext cx="31742" cy="82547"/>
                    </a:xfrm>
                    <a:prstGeom prst="rect">
                      <a:avLst/>
                    </a:prstGeom>
                  </pic:spPr>
                </pic:pic>
              </a:graphicData>
            </a:graphic>
          </wp:inline>
        </w:drawing>
      </w:r>
      <w:r>
        <w:rPr>
          <w:sz w:val="12"/>
          <w:szCs w:val="12"/>
          <w:spacing w:val="6"/>
        </w:rPr>
        <w:t xml:space="preserve">     </w:t>
      </w:r>
      <w:r>
        <w:rPr>
          <w:sz w:val="12"/>
          <w:szCs w:val="12"/>
          <w:spacing w:val="-12"/>
        </w:rPr>
        <w:t>■1■!</w:t>
      </w:r>
      <w:r>
        <w:rPr>
          <w:sz w:val="12"/>
          <w:szCs w:val="12"/>
        </w:rPr>
        <w:t xml:space="preserve"> </w:t>
      </w:r>
      <w:r>
        <w:rPr>
          <w:sz w:val="12"/>
          <w:szCs w:val="12"/>
        </w:rPr>
        <w:t>■</w:t>
      </w:r>
    </w:p>
    <w:p>
      <w:pPr>
        <w:ind w:left="4650"/>
        <w:spacing w:line="226" w:lineRule="auto"/>
        <w:rPr>
          <w:rFonts w:ascii="STHupo" w:hAnsi="STHupo" w:eastAsia="STHupo" w:cs="STHupo"/>
          <w:sz w:val="12"/>
          <w:szCs w:val="12"/>
        </w:rPr>
      </w:pPr>
      <w:r>
        <w:rPr>
          <w:rFonts w:ascii="STHupo" w:hAnsi="STHupo" w:eastAsia="STHupo" w:cs="STHupo"/>
          <w:sz w:val="12"/>
          <w:szCs w:val="12"/>
        </w:rPr>
        <w:t>面</w:t>
      </w:r>
    </w:p>
    <w:p>
      <w:pPr>
        <w:pStyle w:val="BodyText"/>
        <w:ind w:left="4799"/>
        <w:spacing w:before="138" w:line="171" w:lineRule="auto"/>
        <w:rPr>
          <w:sz w:val="12"/>
          <w:szCs w:val="12"/>
        </w:rPr>
      </w:pPr>
      <w:r>
        <w:rPr>
          <w:sz w:val="12"/>
          <w:szCs w:val="12"/>
          <w:spacing w:val="-9"/>
        </w:rPr>
        <w:t>■</w:t>
      </w:r>
      <w:r>
        <w:rPr>
          <w:sz w:val="12"/>
          <w:szCs w:val="12"/>
          <w:spacing w:val="2"/>
        </w:rPr>
        <w:t xml:space="preserve">   </w:t>
      </w:r>
      <w:r>
        <w:rPr>
          <w:sz w:val="12"/>
          <w:szCs w:val="12"/>
          <w:spacing w:val="-9"/>
        </w:rPr>
        <w:t>■</w:t>
      </w:r>
    </w:p>
    <w:p>
      <w:pPr>
        <w:pStyle w:val="BodyText"/>
        <w:ind w:left="4650" w:right="551" w:hanging="140"/>
        <w:spacing w:line="226" w:lineRule="auto"/>
        <w:rPr>
          <w:sz w:val="12"/>
          <w:szCs w:val="12"/>
        </w:rPr>
      </w:pPr>
      <w:r>
        <w:rPr>
          <w:sz w:val="12"/>
          <w:szCs w:val="12"/>
          <w:spacing w:val="-19"/>
        </w:rPr>
        <w:t>画■|</w:t>
      </w:r>
      <w:r>
        <w:rPr>
          <w:sz w:val="12"/>
          <w:szCs w:val="12"/>
        </w:rPr>
        <w:t xml:space="preserve"> </w:t>
      </w:r>
      <w:r>
        <w:rPr>
          <w:sz w:val="12"/>
          <w:szCs w:val="12"/>
          <w:spacing w:val="-17"/>
        </w:rPr>
        <w:t>■</w:t>
      </w:r>
    </w:p>
    <w:p>
      <w:pPr>
        <w:ind w:left="5050"/>
        <w:spacing w:line="108"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2"/>
        </w:rPr>
        <w:t>B</w:t>
      </w:r>
    </w:p>
    <w:p>
      <w:pPr>
        <w:spacing w:line="14" w:lineRule="auto"/>
        <w:rPr>
          <w:rFonts w:ascii="Arial"/>
          <w:sz w:val="2"/>
        </w:rPr>
      </w:pPr>
      <w:r>
        <w:rPr>
          <w:rFonts w:ascii="Arial" w:hAnsi="Arial" w:eastAsia="Arial" w:cs="Arial"/>
          <w:sz w:val="2"/>
          <w:szCs w:val="2"/>
        </w:rPr>
        <w:br w:type="column"/>
      </w:r>
    </w:p>
    <w:p>
      <w:pPr>
        <w:pStyle w:val="BodyText"/>
        <w:ind w:left="6"/>
        <w:spacing w:before="36" w:line="239" w:lineRule="auto"/>
        <w:rPr>
          <w:sz w:val="12"/>
          <w:szCs w:val="12"/>
        </w:rPr>
      </w:pPr>
      <w:r>
        <mc:AlternateContent xmlns:mc="http://schemas.openxmlformats.org/markup-compatibility/2006">
          <mc:Choice Requires="wps">
            <w:drawing>
              <wp:anchor distT="0" distB="0" distL="0" distR="0" simplePos="0" relativeHeight="253208576" behindDoc="0" locked="0" layoutInCell="1" allowOverlap="1">
                <wp:simplePos x="0" y="0"/>
                <wp:positionH relativeFrom="column">
                  <wp:posOffset>-7527</wp:posOffset>
                </wp:positionH>
                <wp:positionV relativeFrom="paragraph">
                  <wp:posOffset>65165</wp:posOffset>
                </wp:positionV>
                <wp:extent cx="271779" cy="131445"/>
                <wp:effectExtent l="0" t="0" r="0" b="0"/>
                <wp:wrapNone/>
                <wp:docPr id="276" name="TextBox 276"/>
                <wp:cNvGraphicFramePr/>
                <a:graphic>
                  <a:graphicData uri="http://schemas.microsoft.com/office/word/2010/wordprocessingShape">
                    <wps:wsp>
                      <wps:cNvSpPr txBox="1"/>
                      <wps:spPr>
                        <a:xfrm rot="16200000">
                          <a:off x="-7527" y="65165"/>
                          <a:ext cx="271779"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20" w:lineRule="auto"/>
                              <w:rPr>
                                <w:sz w:val="12"/>
                                <w:szCs w:val="12"/>
                              </w:rPr>
                            </w:pPr>
                            <w:r>
                              <w:rPr>
                                <w:sz w:val="12"/>
                                <w:szCs w:val="12"/>
                                <w:spacing w:val="9"/>
                              </w:rPr>
                              <w:t>置覆■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28" style="position:absolute;margin-left:-0.592712pt;margin-top:5.13112pt;mso-position-vertical-relative:text;mso-position-horizontal-relative:text;width:21.4pt;height:10.35pt;z-index:253208576;rotation:270;" filled="false" stroked="false" type="#_x0000_t202">
                <v:fill on="false"/>
                <v:stroke on="false"/>
                <v:path/>
                <v:imagedata o:title=""/>
                <o:lock v:ext="edit" aspectratio="false"/>
                <v:textbox inset="0mm,0mm,0mm,0mm">
                  <w:txbxContent>
                    <w:p>
                      <w:pPr>
                        <w:pStyle w:val="BodyText"/>
                        <w:ind w:left="20"/>
                        <w:spacing w:before="43" w:line="220" w:lineRule="auto"/>
                        <w:rPr>
                          <w:sz w:val="12"/>
                          <w:szCs w:val="12"/>
                        </w:rPr>
                      </w:pPr>
                      <w:r>
                        <w:rPr>
                          <w:sz w:val="12"/>
                          <w:szCs w:val="12"/>
                          <w:spacing w:val="9"/>
                        </w:rPr>
                        <w:t>置覆■</w:t>
                      </w:r>
                    </w:p>
                  </w:txbxContent>
                </v:textbox>
              </v:shape>
            </w:pict>
          </mc:Fallback>
        </mc:AlternateContent>
      </w:r>
      <w:r>
        <w:rPr>
          <w:sz w:val="12"/>
          <w:szCs w:val="12"/>
          <w:spacing w:val="-6"/>
        </w:rPr>
        <w:t>■1</w:t>
      </w:r>
    </w:p>
    <w:p>
      <w:pPr>
        <w:pStyle w:val="BodyText"/>
        <w:ind w:left="6"/>
        <w:spacing w:before="114" w:line="220" w:lineRule="auto"/>
        <w:rPr>
          <w:sz w:val="12"/>
          <w:szCs w:val="12"/>
        </w:rPr>
      </w:pPr>
      <w:r>
        <w:rPr>
          <w:sz w:val="12"/>
          <w:szCs w:val="12"/>
        </w:rPr>
        <w:t>■</w:t>
      </w:r>
    </w:p>
    <w:p>
      <w:pPr>
        <w:pStyle w:val="BodyText"/>
        <w:spacing w:line="197" w:lineRule="auto"/>
        <w:rPr>
          <w:sz w:val="12"/>
          <w:szCs w:val="12"/>
        </w:rPr>
      </w:pPr>
      <w:r>
        <w:rPr>
          <w:sz w:val="12"/>
          <w:szCs w:val="12"/>
        </w:rPr>
        <w:t>国</w:t>
      </w:r>
    </w:p>
    <w:p>
      <w:pPr>
        <w:pStyle w:val="BodyText"/>
        <w:spacing w:before="1" w:line="237" w:lineRule="auto"/>
        <w:rPr>
          <w:sz w:val="12"/>
          <w:szCs w:val="12"/>
        </w:rPr>
      </w:pPr>
      <w:r>
        <w:rPr>
          <w:sz w:val="12"/>
          <w:szCs w:val="12"/>
          <w:spacing w:val="4"/>
        </w:rPr>
        <w:t>道■</w:t>
      </w:r>
    </w:p>
    <w:p>
      <w:pPr>
        <w:spacing w:line="237" w:lineRule="auto"/>
        <w:sectPr>
          <w:type w:val="continuous"/>
          <w:pgSz w:w="8290" w:h="12560"/>
          <w:pgMar w:top="400" w:right="709" w:bottom="0" w:left="460" w:header="0" w:footer="0" w:gutter="0"/>
          <w:cols w:equalWidth="0" w:num="2">
            <w:col w:w="5305" w:space="18"/>
            <w:col w:w="1797" w:space="0"/>
          </w:cols>
        </w:sectPr>
        <w:rPr>
          <w:sz w:val="12"/>
          <w:szCs w:val="12"/>
        </w:rPr>
      </w:pPr>
    </w:p>
    <w:p>
      <w:pPr>
        <w:ind w:left="4890"/>
        <w:spacing w:before="69" w:line="222" w:lineRule="auto"/>
        <w:rPr>
          <w:rFonts w:ascii="SimHei" w:hAnsi="SimHei" w:eastAsia="SimHei" w:cs="SimHei"/>
          <w:sz w:val="26"/>
          <w:szCs w:val="26"/>
        </w:rPr>
      </w:pPr>
      <w:r>
        <w:rPr>
          <w:rFonts w:ascii="SimHei" w:hAnsi="SimHei" w:eastAsia="SimHei" w:cs="SimHei"/>
          <w:sz w:val="26"/>
          <w:szCs w:val="26"/>
          <w:spacing w:val="26"/>
        </w:rPr>
        <w:t>第5章</w:t>
      </w:r>
    </w:p>
    <w:p>
      <w:pPr>
        <w:ind w:left="1945"/>
        <w:spacing w:before="245" w:line="221" w:lineRule="auto"/>
        <w:rPr>
          <w:rFonts w:ascii="SimHei" w:hAnsi="SimHei" w:eastAsia="SimHei" w:cs="SimHei"/>
          <w:sz w:val="37"/>
          <w:szCs w:val="37"/>
        </w:rPr>
      </w:pPr>
      <w:r>
        <w:rPr>
          <w:rFonts w:ascii="SimHei" w:hAnsi="SimHei" w:eastAsia="SimHei" w:cs="SimHei"/>
          <w:sz w:val="37"/>
          <w:szCs w:val="37"/>
          <w:b/>
          <w:bCs/>
          <w:spacing w:val="-6"/>
        </w:rPr>
        <w:t>价值度量与优先级排序</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right="88" w:firstLine="439"/>
        <w:spacing w:before="72" w:line="303" w:lineRule="auto"/>
        <w:jc w:val="both"/>
        <w:rPr>
          <w:sz w:val="22"/>
          <w:szCs w:val="22"/>
        </w:rPr>
      </w:pPr>
      <w:r>
        <w:rPr>
          <w:sz w:val="22"/>
          <w:szCs w:val="22"/>
        </w:rPr>
        <w:t>对于</w:t>
      </w:r>
      <w:r>
        <w:rPr>
          <w:rFonts w:ascii="Times New Roman" w:hAnsi="Times New Roman" w:eastAsia="Times New Roman" w:cs="Times New Roman"/>
          <w:sz w:val="22"/>
          <w:szCs w:val="22"/>
        </w:rPr>
        <w:t>EDGE </w:t>
      </w:r>
      <w:r>
        <w:rPr>
          <w:sz w:val="22"/>
          <w:szCs w:val="22"/>
        </w:rPr>
        <w:t>提出的“我们应该如何投资”</w:t>
      </w:r>
      <w:r>
        <w:rPr>
          <w:sz w:val="22"/>
          <w:szCs w:val="22"/>
          <w:spacing w:val="-1"/>
        </w:rPr>
        <w:t>的问题，答案还需包括第二</w:t>
      </w:r>
      <w:r>
        <w:rPr>
          <w:sz w:val="22"/>
          <w:szCs w:val="22"/>
        </w:rPr>
        <w:t xml:space="preserve"> </w:t>
      </w:r>
      <w:r>
        <w:rPr>
          <w:sz w:val="22"/>
          <w:szCs w:val="22"/>
          <w:spacing w:val="2"/>
        </w:rPr>
        <w:t>个方面：制定适当的成功度量标准</w:t>
      </w:r>
      <w:r>
        <w:rPr>
          <w:sz w:val="22"/>
          <w:szCs w:val="22"/>
          <w:spacing w:val="-5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5"/>
        </w:rPr>
        <w:t xml:space="preserve"> </w:t>
      </w:r>
      <w:r>
        <w:rPr>
          <w:sz w:val="22"/>
          <w:szCs w:val="22"/>
          <w:spacing w:val="2"/>
        </w:rPr>
        <w:t>。 尽管你的</w:t>
      </w:r>
      <w:r>
        <w:rPr>
          <w:sz w:val="22"/>
          <w:szCs w:val="22"/>
          <w:spacing w:val="1"/>
        </w:rPr>
        <w:t>精益价值树</w:t>
      </w:r>
      <w:r>
        <w:rPr>
          <w:sz w:val="22"/>
          <w:szCs w:val="22"/>
          <w:spacing w:val="-48"/>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sz w:val="22"/>
          <w:szCs w:val="22"/>
          <w:spacing w:val="-1"/>
        </w:rPr>
        <w:t>的报告是以成效为导向的，但你必须确定如何度量这些成效。如果没有明</w:t>
      </w:r>
      <w:r>
        <w:rPr>
          <w:sz w:val="22"/>
          <w:szCs w:val="22"/>
          <w:spacing w:val="4"/>
        </w:rPr>
        <w:t xml:space="preserve"> </w:t>
      </w:r>
      <w:r>
        <w:rPr>
          <w:sz w:val="22"/>
          <w:szCs w:val="22"/>
          <w:spacing w:val="-2"/>
        </w:rPr>
        <w:t>确的</w:t>
      </w:r>
      <w:r>
        <w:rPr>
          <w:sz w:val="22"/>
          <w:szCs w:val="22"/>
          <w:spacing w:val="-38"/>
        </w:rPr>
        <w:t xml:space="preserve"> </w:t>
      </w:r>
      <w:r>
        <w:rPr>
          <w:rFonts w:ascii="Times New Roman" w:hAnsi="Times New Roman" w:eastAsia="Times New Roman" w:cs="Times New Roman"/>
          <w:sz w:val="22"/>
          <w:szCs w:val="22"/>
          <w:spacing w:val="-2"/>
        </w:rPr>
        <w:t>MoS,</w:t>
      </w:r>
      <w:r>
        <w:rPr>
          <w:rFonts w:ascii="Times New Roman" w:hAnsi="Times New Roman" w:eastAsia="Times New Roman" w:cs="Times New Roman"/>
          <w:sz w:val="22"/>
          <w:szCs w:val="22"/>
          <w:spacing w:val="20"/>
          <w:w w:val="101"/>
        </w:rPr>
        <w:t xml:space="preserve">  </w:t>
      </w:r>
      <w:r>
        <w:rPr>
          <w:sz w:val="22"/>
          <w:szCs w:val="22"/>
          <w:spacing w:val="-2"/>
        </w:rPr>
        <w:t>那就只剩下华而不实的论述和对于成败的武断结论。确立目标</w:t>
      </w:r>
      <w:r>
        <w:rPr>
          <w:sz w:val="22"/>
          <w:szCs w:val="22"/>
        </w:rPr>
        <w:t xml:space="preserve"> </w:t>
      </w:r>
      <w:r>
        <w:rPr>
          <w:sz w:val="22"/>
          <w:szCs w:val="22"/>
          <w:spacing w:val="-1"/>
        </w:rPr>
        <w:t>只是第一步，接下来就需要确定适当的度量标准，对该目标及其他投资需</w:t>
      </w:r>
      <w:r>
        <w:rPr>
          <w:sz w:val="22"/>
          <w:szCs w:val="22"/>
          <w:spacing w:val="9"/>
        </w:rPr>
        <w:t xml:space="preserve"> </w:t>
      </w:r>
      <w:r>
        <w:rPr>
          <w:sz w:val="22"/>
          <w:szCs w:val="22"/>
        </w:rPr>
        <w:t>求做优先级排序，然后随着举措的推进监测进</w:t>
      </w:r>
      <w:r>
        <w:rPr>
          <w:sz w:val="22"/>
          <w:szCs w:val="22"/>
          <w:spacing w:val="-1"/>
        </w:rPr>
        <w:t>展情况。尽管验收标准充实</w:t>
      </w:r>
      <w:r>
        <w:rPr>
          <w:sz w:val="22"/>
          <w:szCs w:val="22"/>
        </w:rPr>
        <w:t xml:space="preserve"> </w:t>
      </w:r>
      <w:r>
        <w:rPr>
          <w:sz w:val="22"/>
          <w:szCs w:val="22"/>
          <w:spacing w:val="-2"/>
        </w:rPr>
        <w:t>了敏捷故事，并为开发人员提供了理解需求</w:t>
      </w:r>
      <w:r>
        <w:rPr>
          <w:sz w:val="22"/>
          <w:szCs w:val="22"/>
          <w:spacing w:val="-3"/>
        </w:rPr>
        <w:t>所需的关键信息，但</w:t>
      </w:r>
      <w:r>
        <w:rPr>
          <w:rFonts w:ascii="Times New Roman" w:hAnsi="Times New Roman" w:eastAsia="Times New Roman" w:cs="Times New Roman"/>
          <w:sz w:val="22"/>
          <w:szCs w:val="22"/>
          <w:spacing w:val="-3"/>
        </w:rPr>
        <w:t>MoS </w:t>
      </w:r>
      <w:r>
        <w:rPr>
          <w:sz w:val="22"/>
          <w:szCs w:val="22"/>
          <w:spacing w:val="-3"/>
        </w:rPr>
        <w:t>更有</w:t>
      </w:r>
      <w:r>
        <w:rPr>
          <w:sz w:val="22"/>
          <w:szCs w:val="22"/>
        </w:rPr>
        <w:t xml:space="preserve"> </w:t>
      </w:r>
      <w:r>
        <w:rPr>
          <w:sz w:val="22"/>
          <w:szCs w:val="22"/>
        </w:rPr>
        <w:t>助于描述工作的预期成效，在某种程度上使担任这</w:t>
      </w:r>
      <w:r>
        <w:rPr>
          <w:sz w:val="22"/>
          <w:szCs w:val="22"/>
          <w:spacing w:val="-1"/>
        </w:rPr>
        <w:t>项工作的人可以通过测</w:t>
      </w:r>
      <w:r>
        <w:rPr>
          <w:sz w:val="22"/>
          <w:szCs w:val="22"/>
        </w:rPr>
        <w:t xml:space="preserve"> </w:t>
      </w:r>
      <w:r>
        <w:rPr>
          <w:sz w:val="22"/>
          <w:szCs w:val="22"/>
          <w:spacing w:val="-8"/>
        </w:rPr>
        <w:t>试来确定他们是否走上了正轨。</w:t>
      </w:r>
    </w:p>
    <w:p>
      <w:pPr>
        <w:spacing w:line="300" w:lineRule="auto"/>
        <w:rPr>
          <w:rFonts w:ascii="Arial"/>
          <w:sz w:val="21"/>
        </w:rPr>
      </w:pPr>
      <w:r/>
    </w:p>
    <w:p>
      <w:pPr>
        <w:spacing w:line="300" w:lineRule="auto"/>
        <w:rPr>
          <w:rFonts w:ascii="Arial"/>
          <w:sz w:val="21"/>
        </w:rPr>
      </w:pPr>
      <w:r/>
    </w:p>
    <w:p>
      <w:pPr>
        <w:pStyle w:val="BodyText"/>
        <w:ind w:left="3"/>
        <w:spacing w:before="95" w:line="220" w:lineRule="auto"/>
        <w:outlineLvl w:val="0"/>
        <w:rPr>
          <w:sz w:val="29"/>
          <w:szCs w:val="29"/>
        </w:rPr>
      </w:pPr>
      <w:r>
        <w:rPr>
          <w:sz w:val="29"/>
          <w:szCs w:val="29"/>
          <w:b/>
          <w:bCs/>
          <w:spacing w:val="-11"/>
        </w:rPr>
        <w:t>5.1</w:t>
      </w:r>
      <w:r>
        <w:rPr>
          <w:sz w:val="29"/>
          <w:szCs w:val="29"/>
          <w:spacing w:val="-11"/>
        </w:rPr>
        <w:t xml:space="preserve">  </w:t>
      </w:r>
      <w:r>
        <w:rPr>
          <w:sz w:val="29"/>
          <w:szCs w:val="29"/>
          <w:b/>
          <w:bCs/>
          <w:spacing w:val="-11"/>
        </w:rPr>
        <w:t>为何度量标准如此重要</w:t>
      </w:r>
    </w:p>
    <w:p>
      <w:pPr>
        <w:spacing w:line="299" w:lineRule="auto"/>
        <w:rPr>
          <w:rFonts w:ascii="Arial"/>
          <w:sz w:val="21"/>
        </w:rPr>
      </w:pPr>
      <w:r/>
    </w:p>
    <w:p>
      <w:pPr>
        <w:pStyle w:val="BodyText"/>
        <w:ind w:firstLine="449"/>
        <w:spacing w:before="72" w:line="269" w:lineRule="auto"/>
        <w:jc w:val="both"/>
        <w:rPr>
          <w:sz w:val="22"/>
          <w:szCs w:val="22"/>
        </w:rPr>
      </w:pPr>
      <w:r>
        <w:rPr>
          <w:sz w:val="22"/>
          <w:szCs w:val="22"/>
          <w:spacing w:val="2"/>
        </w:rPr>
        <w:t>清晰理解组织对特定投资组合的期望，是让整体价值最大化的关键。</w:t>
      </w:r>
      <w:r>
        <w:rPr>
          <w:sz w:val="22"/>
          <w:szCs w:val="22"/>
          <w:spacing w:val="9"/>
        </w:rPr>
        <w:t xml:space="preserve"> </w:t>
      </w:r>
      <w:r>
        <w:rPr>
          <w:sz w:val="22"/>
          <w:szCs w:val="22"/>
          <w:spacing w:val="-1"/>
        </w:rPr>
        <w:t>一种常见的误解是，度量标准建立在工作定义之后，并且仅用于跟踪工作</w:t>
      </w:r>
      <w:r>
        <w:rPr>
          <w:sz w:val="22"/>
          <w:szCs w:val="22"/>
          <w:spacing w:val="9"/>
        </w:rPr>
        <w:t xml:space="preserve">  </w:t>
      </w:r>
      <w:r>
        <w:rPr>
          <w:sz w:val="22"/>
          <w:szCs w:val="22"/>
        </w:rPr>
        <w:t>进度。但实际上，经过正确制定并阐述的度量标准能成</w:t>
      </w:r>
      <w:r>
        <w:rPr>
          <w:sz w:val="22"/>
          <w:szCs w:val="22"/>
          <w:spacing w:val="-1"/>
        </w:rPr>
        <w:t>为定义工作的有力</w:t>
      </w:r>
    </w:p>
    <w:p>
      <w:pPr>
        <w:spacing w:line="269" w:lineRule="auto"/>
        <w:sectPr>
          <w:type w:val="continuous"/>
          <w:pgSz w:w="8290" w:h="12560"/>
          <w:pgMar w:top="400" w:right="709" w:bottom="0" w:left="460" w:header="0" w:footer="0" w:gutter="0"/>
          <w:cols w:equalWidth="0" w:num="1">
            <w:col w:w="7121" w:space="0"/>
          </w:cols>
        </w:sectPr>
        <w:rPr>
          <w:sz w:val="22"/>
          <w:szCs w:val="22"/>
        </w:rPr>
      </w:pPr>
    </w:p>
    <w:p>
      <w:pPr>
        <w:pStyle w:val="BodyText"/>
        <w:spacing w:line="221" w:lineRule="auto"/>
        <w:rPr>
          <w:rFonts w:ascii="SimHei" w:hAnsi="SimHei" w:eastAsia="SimHei" w:cs="SimHei"/>
          <w:sz w:val="20"/>
          <w:szCs w:val="20"/>
        </w:rPr>
      </w:pPr>
      <w:r>
        <w:pict>
          <v:rect id="_x0000_s330" style="position:absolute;margin-left:34.4988pt;margin-top:503.499pt;mso-position-vertical-relative:page;mso-position-horizontal-relative:page;width:0.55pt;height:67.55pt;z-index:253220864;" o:allowincell="f" fillcolor="#000000" filled="true" stroked="false"/>
        </w:pict>
      </w:r>
      <w:r>
        <w:pict>
          <v:rect id="_x0000_s332" style="position:absolute;margin-left:385.502pt;margin-top:503.499pt;mso-position-vertical-relative:page;mso-position-horizontal-relative:page;width:0.5pt;height:65.55pt;z-index:253221888;" o:allowincell="f" fillcolor="#000000" filled="true" stroked="false"/>
        </w:pict>
      </w:r>
      <w:r>
        <w:drawing>
          <wp:anchor distT="0" distB="0" distL="0" distR="0" simplePos="0" relativeHeight="253219840" behindDoc="0" locked="0" layoutInCell="0" allowOverlap="1">
            <wp:simplePos x="0" y="0"/>
            <wp:positionH relativeFrom="page">
              <wp:posOffset>533416</wp:posOffset>
            </wp:positionH>
            <wp:positionV relativeFrom="page">
              <wp:posOffset>6292828</wp:posOffset>
            </wp:positionV>
            <wp:extent cx="4273542" cy="6380"/>
            <wp:effectExtent l="0" t="0" r="0" b="0"/>
            <wp:wrapNone/>
            <wp:docPr id="278" name="IM 278"/>
            <wp:cNvGraphicFramePr/>
            <a:graphic>
              <a:graphicData uri="http://schemas.openxmlformats.org/drawingml/2006/picture">
                <pic:pic>
                  <pic:nvPicPr>
                    <pic:cNvPr id="278" name="IM 278"/>
                    <pic:cNvPicPr/>
                  </pic:nvPicPr>
                  <pic:blipFill>
                    <a:blip r:embed="rId146"/>
                    <a:stretch>
                      <a:fillRect/>
                    </a:stretch>
                  </pic:blipFill>
                  <pic:spPr>
                    <a:xfrm rot="0">
                      <a:off x="0" y="0"/>
                      <a:ext cx="4273542" cy="6380"/>
                    </a:xfrm>
                    <a:prstGeom prst="rect">
                      <a:avLst/>
                    </a:prstGeom>
                  </pic:spPr>
                </pic:pic>
              </a:graphicData>
            </a:graphic>
          </wp:anchor>
        </w:drawing>
      </w:r>
      <w:r>
        <w:drawing>
          <wp:anchor distT="0" distB="0" distL="0" distR="0" simplePos="0" relativeHeight="253218816" behindDoc="0" locked="0" layoutInCell="0" allowOverlap="1">
            <wp:simplePos x="0" y="0"/>
            <wp:positionH relativeFrom="page">
              <wp:posOffset>527046</wp:posOffset>
            </wp:positionH>
            <wp:positionV relativeFrom="page">
              <wp:posOffset>7334281</wp:posOffset>
            </wp:positionV>
            <wp:extent cx="4292598" cy="12680"/>
            <wp:effectExtent l="0" t="0" r="0" b="0"/>
            <wp:wrapNone/>
            <wp:docPr id="280" name="IM 280"/>
            <wp:cNvGraphicFramePr/>
            <a:graphic>
              <a:graphicData uri="http://schemas.openxmlformats.org/drawingml/2006/picture">
                <pic:pic>
                  <pic:nvPicPr>
                    <pic:cNvPr id="280" name="IM 280"/>
                    <pic:cNvPicPr/>
                  </pic:nvPicPr>
                  <pic:blipFill>
                    <a:blip r:embed="rId147"/>
                    <a:stretch>
                      <a:fillRect/>
                    </a:stretch>
                  </pic:blipFill>
                  <pic:spPr>
                    <a:xfrm rot="0">
                      <a:off x="0" y="0"/>
                      <a:ext cx="4292598" cy="12680"/>
                    </a:xfrm>
                    <a:prstGeom prst="rect">
                      <a:avLst/>
                    </a:prstGeom>
                  </pic:spPr>
                </pic:pic>
              </a:graphicData>
            </a:graphic>
          </wp:anchor>
        </w:drawing>
      </w:r>
      <w:r>
        <w:pict>
          <v:shape id="_x0000_s334" style="position:absolute;margin-left:196.501pt;margin-top:354.902pt;mso-position-vertical-relative:page;mso-position-horizontal-relative:page;width:18.85pt;height:13.9pt;z-index:253222912;" o:allowincell="f" filled="false" stroked="false" type="#_x0000_t202">
            <v:fill on="false"/>
            <v:stroke on="false"/>
            <v:path/>
            <v:imagedata o:title=""/>
            <o:lock v:ext="edit" aspectratio="false"/>
            <v:textbox inset="0mm,0mm,0mm,0mm">
              <w:txbxContent>
                <w:p>
                  <w:pPr>
                    <w:pStyle w:val="BodyText"/>
                    <w:spacing w:before="20" w:line="219" w:lineRule="auto"/>
                    <w:jc w:val="right"/>
                    <w:rPr>
                      <w:sz w:val="20"/>
                      <w:szCs w:val="20"/>
                    </w:rPr>
                  </w:pPr>
                  <w:r>
                    <w:rPr>
                      <w:sz w:val="20"/>
                      <w:szCs w:val="20"/>
                      <w:spacing w:val="-22"/>
                      <w:w w:val="91"/>
                    </w:rPr>
                    <w:t>更</w:t>
                  </w:r>
                  <w:r>
                    <w:rPr>
                      <w:sz w:val="20"/>
                      <w:szCs w:val="20"/>
                      <w:spacing w:val="-8"/>
                      <w:w w:val="91"/>
                    </w:rPr>
                    <w:t>好</w:t>
                  </w:r>
                </w:p>
              </w:txbxContent>
            </v:textbox>
          </v:shape>
        </w:pict>
      </w:r>
      <w:r>
        <w:rPr>
          <w:sz w:val="15"/>
          <w:szCs w:val="15"/>
          <w:spacing w:val="-7"/>
        </w:rPr>
        <w:t>70         </w:t>
      </w:r>
      <w:r>
        <w:rPr>
          <w:sz w:val="20"/>
          <w:szCs w:val="20"/>
          <w:spacing w:val="-7"/>
        </w:rPr>
        <w:t>EDGE:  </w:t>
      </w:r>
      <w:r>
        <w:rPr>
          <w:rFonts w:ascii="SimHei" w:hAnsi="SimHei" w:eastAsia="SimHei" w:cs="SimHei"/>
          <w:sz w:val="20"/>
          <w:szCs w:val="20"/>
          <w:spacing w:val="-7"/>
        </w:rPr>
        <w:t>价值驱动的数字化转型</w:t>
      </w:r>
    </w:p>
    <w:p>
      <w:pPr>
        <w:spacing w:line="305" w:lineRule="auto"/>
        <w:rPr>
          <w:rFonts w:ascii="Arial"/>
          <w:sz w:val="21"/>
        </w:rPr>
      </w:pPr>
      <w:r/>
    </w:p>
    <w:p>
      <w:pPr>
        <w:spacing w:line="306" w:lineRule="auto"/>
        <w:rPr>
          <w:rFonts w:ascii="Arial"/>
          <w:sz w:val="21"/>
        </w:rPr>
      </w:pPr>
      <w:r/>
    </w:p>
    <w:p>
      <w:pPr>
        <w:pStyle w:val="BodyText"/>
        <w:spacing w:before="65" w:line="380" w:lineRule="exact"/>
        <w:rPr>
          <w:sz w:val="20"/>
          <w:szCs w:val="20"/>
        </w:rPr>
      </w:pPr>
      <w:r>
        <w:rPr>
          <w:sz w:val="20"/>
          <w:szCs w:val="20"/>
          <w:spacing w:val="13"/>
          <w:position w:val="13"/>
        </w:rPr>
        <w:t>工具，有助于在不限制创造力的前提下实现预</w:t>
      </w:r>
      <w:r>
        <w:rPr>
          <w:sz w:val="20"/>
          <w:szCs w:val="20"/>
          <w:spacing w:val="12"/>
          <w:position w:val="13"/>
        </w:rPr>
        <w:t>期成效。</w:t>
      </w:r>
    </w:p>
    <w:p>
      <w:pPr>
        <w:pStyle w:val="BodyText"/>
        <w:ind w:left="419"/>
        <w:spacing w:line="219" w:lineRule="auto"/>
        <w:rPr>
          <w:sz w:val="20"/>
          <w:szCs w:val="20"/>
        </w:rPr>
      </w:pPr>
      <w:r>
        <w:rPr>
          <w:sz w:val="20"/>
          <w:szCs w:val="20"/>
          <w:spacing w:val="10"/>
        </w:rPr>
        <w:t>在</w:t>
      </w:r>
      <w:r>
        <w:rPr>
          <w:sz w:val="20"/>
          <w:szCs w:val="20"/>
          <w:spacing w:val="-34"/>
        </w:rPr>
        <w:t xml:space="preserve">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10"/>
        </w:rPr>
        <w:t xml:space="preserve">  </w:t>
      </w:r>
      <w:r>
        <w:rPr>
          <w:sz w:val="20"/>
          <w:szCs w:val="20"/>
          <w:spacing w:val="10"/>
        </w:rPr>
        <w:t>中使用</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0"/>
        </w:rPr>
        <w:t xml:space="preserve">  </w:t>
      </w:r>
      <w:r>
        <w:rPr>
          <w:sz w:val="20"/>
          <w:szCs w:val="20"/>
          <w:spacing w:val="10"/>
        </w:rPr>
        <w:t>有三个主要原因：</w:t>
      </w:r>
    </w:p>
    <w:p>
      <w:pPr>
        <w:pStyle w:val="BodyText"/>
        <w:ind w:left="419"/>
        <w:spacing w:before="122" w:line="370" w:lineRule="exact"/>
        <w:rPr>
          <w:sz w:val="20"/>
          <w:szCs w:val="20"/>
        </w:rPr>
      </w:pPr>
      <w:r>
        <w:rPr>
          <w:sz w:val="20"/>
          <w:szCs w:val="20"/>
          <w:spacing w:val="12"/>
          <w:position w:val="12"/>
        </w:rPr>
        <w:t>口 </w:t>
      </w:r>
      <w:r>
        <w:rPr>
          <w:rFonts w:ascii="Times New Roman" w:hAnsi="Times New Roman" w:eastAsia="Times New Roman" w:cs="Times New Roman"/>
          <w:sz w:val="20"/>
          <w:szCs w:val="20"/>
          <w:position w:val="12"/>
        </w:rPr>
        <w:t>MoS</w:t>
      </w:r>
      <w:r>
        <w:rPr>
          <w:rFonts w:ascii="Times New Roman" w:hAnsi="Times New Roman" w:eastAsia="Times New Roman" w:cs="Times New Roman"/>
          <w:sz w:val="20"/>
          <w:szCs w:val="20"/>
          <w:spacing w:val="51"/>
          <w:w w:val="101"/>
          <w:position w:val="12"/>
        </w:rPr>
        <w:t xml:space="preserve"> </w:t>
      </w:r>
      <w:r>
        <w:rPr>
          <w:sz w:val="20"/>
          <w:szCs w:val="20"/>
          <w:spacing w:val="12"/>
          <w:position w:val="12"/>
        </w:rPr>
        <w:t>有助于领导者计划和调整工作，而无须指定具体的解决方案。</w:t>
      </w:r>
    </w:p>
    <w:p>
      <w:pPr>
        <w:pStyle w:val="BodyText"/>
        <w:ind w:left="419"/>
        <w:spacing w:line="219" w:lineRule="auto"/>
        <w:rPr>
          <w:sz w:val="20"/>
          <w:szCs w:val="20"/>
        </w:rPr>
      </w:pPr>
      <w:r>
        <w:rPr>
          <w:sz w:val="20"/>
          <w:szCs w:val="20"/>
          <w:spacing w:val="11"/>
        </w:rPr>
        <w:t>口 </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1"/>
        </w:rPr>
        <w:t xml:space="preserve">  </w:t>
      </w:r>
      <w:r>
        <w:rPr>
          <w:sz w:val="20"/>
          <w:szCs w:val="20"/>
          <w:spacing w:val="11"/>
        </w:rPr>
        <w:t>取代了可交付成果，对团队工作的期望产出进行了主要说明。</w:t>
      </w:r>
    </w:p>
    <w:p>
      <w:pPr>
        <w:pStyle w:val="BodyText"/>
        <w:spacing w:before="132" w:line="370" w:lineRule="exact"/>
        <w:jc w:val="right"/>
        <w:rPr>
          <w:sz w:val="20"/>
          <w:szCs w:val="20"/>
        </w:rPr>
      </w:pPr>
      <w:r>
        <w:rPr>
          <w:sz w:val="20"/>
          <w:szCs w:val="20"/>
          <w:spacing w:val="21"/>
          <w:position w:val="12"/>
        </w:rPr>
        <w:t>口在整个交付过程中使用</w:t>
      </w:r>
      <w:r>
        <w:rPr>
          <w:sz w:val="20"/>
          <w:szCs w:val="20"/>
          <w:position w:val="12"/>
        </w:rPr>
        <w:t>MoS</w:t>
      </w:r>
      <w:r>
        <w:rPr>
          <w:sz w:val="20"/>
          <w:szCs w:val="20"/>
          <w:spacing w:val="81"/>
          <w:position w:val="12"/>
        </w:rPr>
        <w:t xml:space="preserve"> </w:t>
      </w:r>
      <w:r>
        <w:rPr>
          <w:sz w:val="20"/>
          <w:szCs w:val="20"/>
          <w:spacing w:val="21"/>
          <w:position w:val="12"/>
        </w:rPr>
        <w:t>来展示进度、确定工作的优先级排序，</w:t>
      </w:r>
    </w:p>
    <w:p>
      <w:pPr>
        <w:pStyle w:val="BodyText"/>
        <w:ind w:left="729"/>
        <w:spacing w:before="1" w:line="219" w:lineRule="auto"/>
        <w:rPr>
          <w:sz w:val="20"/>
          <w:szCs w:val="20"/>
        </w:rPr>
      </w:pPr>
      <w:r>
        <w:rPr>
          <w:sz w:val="20"/>
          <w:szCs w:val="20"/>
          <w:spacing w:val="11"/>
        </w:rPr>
        <w:t>并支持增量资金的决策。</w:t>
      </w:r>
    </w:p>
    <w:p>
      <w:pPr>
        <w:spacing w:line="260" w:lineRule="auto"/>
        <w:rPr>
          <w:rFonts w:ascii="Arial"/>
          <w:sz w:val="21"/>
        </w:rPr>
      </w:pPr>
      <w:r/>
    </w:p>
    <w:p>
      <w:pPr>
        <w:spacing w:line="261" w:lineRule="auto"/>
        <w:rPr>
          <w:rFonts w:ascii="Arial"/>
          <w:sz w:val="21"/>
        </w:rPr>
      </w:pPr>
      <w:r/>
    </w:p>
    <w:p>
      <w:pPr>
        <w:pStyle w:val="BodyText"/>
        <w:ind w:left="3"/>
        <w:spacing w:before="88" w:line="220" w:lineRule="auto"/>
        <w:outlineLvl w:val="0"/>
        <w:rPr>
          <w:sz w:val="27"/>
          <w:szCs w:val="27"/>
        </w:rPr>
      </w:pPr>
      <w:r>
        <w:rPr>
          <w:sz w:val="27"/>
          <w:szCs w:val="27"/>
          <w:b/>
          <w:bCs/>
          <w:spacing w:val="5"/>
        </w:rPr>
        <w:t>5.2</w:t>
      </w:r>
      <w:r>
        <w:rPr>
          <w:sz w:val="27"/>
          <w:szCs w:val="27"/>
          <w:spacing w:val="5"/>
        </w:rPr>
        <w:t xml:space="preserve">  </w:t>
      </w:r>
      <w:r>
        <w:rPr>
          <w:sz w:val="27"/>
          <w:szCs w:val="27"/>
          <w:b/>
          <w:bCs/>
          <w:spacing w:val="5"/>
        </w:rPr>
        <w:t>确定成功的度量标准</w:t>
      </w:r>
    </w:p>
    <w:p>
      <w:pPr>
        <w:spacing w:line="270" w:lineRule="auto"/>
        <w:rPr>
          <w:rFonts w:ascii="Arial"/>
          <w:sz w:val="21"/>
        </w:rPr>
      </w:pPr>
      <w:r/>
    </w:p>
    <w:p>
      <w:pPr>
        <w:pStyle w:val="BodyText"/>
        <w:ind w:right="69" w:firstLine="419"/>
        <w:spacing w:before="65" w:line="345" w:lineRule="auto"/>
        <w:jc w:val="both"/>
        <w:rPr>
          <w:sz w:val="20"/>
          <w:szCs w:val="20"/>
        </w:rPr>
      </w:pPr>
      <w:r>
        <w:rPr>
          <w:sz w:val="20"/>
          <w:szCs w:val="20"/>
          <w:spacing w:val="14"/>
        </w:rPr>
        <w:t>理想情况下，</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4"/>
        </w:rPr>
        <w:t xml:space="preserve">  </w:t>
      </w:r>
      <w:r>
        <w:rPr>
          <w:sz w:val="20"/>
          <w:szCs w:val="20"/>
          <w:spacing w:val="14"/>
        </w:rPr>
        <w:t>代表了客户价值</w:t>
      </w:r>
      <w:r>
        <w:rPr>
          <w:sz w:val="20"/>
          <w:szCs w:val="20"/>
          <w:spacing w:val="-74"/>
        </w:rPr>
        <w:t xml:space="preserve"> </w:t>
      </w:r>
      <w:r>
        <w:rPr>
          <w:sz w:val="20"/>
          <w:szCs w:val="20"/>
          <w:spacing w:val="14"/>
        </w:rPr>
        <w:t>—</w:t>
      </w:r>
      <w:r>
        <w:rPr>
          <w:sz w:val="20"/>
          <w:szCs w:val="20"/>
          <w:spacing w:val="-74"/>
        </w:rPr>
        <w:t xml:space="preserve"> </w:t>
      </w:r>
      <w:r>
        <w:rPr>
          <w:sz w:val="20"/>
          <w:szCs w:val="20"/>
          <w:spacing w:val="14"/>
        </w:rPr>
        <w:t>—</w:t>
      </w:r>
      <w:r>
        <w:rPr>
          <w:sz w:val="20"/>
          <w:szCs w:val="20"/>
          <w:spacing w:val="-73"/>
        </w:rPr>
        <w:t xml:space="preserve"> </w:t>
      </w:r>
      <w:r>
        <w:rPr>
          <w:sz w:val="20"/>
          <w:szCs w:val="20"/>
          <w:spacing w:val="14"/>
        </w:rPr>
        <w:t>对客户认为</w:t>
      </w:r>
      <w:r>
        <w:rPr>
          <w:sz w:val="20"/>
          <w:szCs w:val="20"/>
          <w:spacing w:val="13"/>
        </w:rPr>
        <w:t>有价值的成果的度</w:t>
      </w:r>
      <w:r>
        <w:rPr>
          <w:sz w:val="20"/>
          <w:szCs w:val="20"/>
        </w:rPr>
        <w:t xml:space="preserve"> </w:t>
      </w:r>
      <w:r>
        <w:rPr>
          <w:sz w:val="20"/>
          <w:szCs w:val="20"/>
          <w:spacing w:val="19"/>
        </w:rPr>
        <w:t>量(图5-</w:t>
      </w:r>
      <w:r>
        <w:rPr>
          <w:sz w:val="20"/>
          <w:szCs w:val="20"/>
          <w:spacing w:val="-50"/>
        </w:rPr>
        <w:t xml:space="preserve"> </w:t>
      </w:r>
      <w:r>
        <w:rPr>
          <w:sz w:val="20"/>
          <w:szCs w:val="20"/>
          <w:spacing w:val="19"/>
        </w:rPr>
        <w:t>1)。为组织所预期但客户并不直接认为有价值的成效被称为“收</w:t>
      </w:r>
      <w:r>
        <w:rPr>
          <w:sz w:val="20"/>
          <w:szCs w:val="20"/>
        </w:rPr>
        <w:t xml:space="preserve"> </w:t>
      </w:r>
      <w:r>
        <w:rPr>
          <w:sz w:val="20"/>
          <w:szCs w:val="20"/>
          <w:spacing w:val="13"/>
        </w:rPr>
        <w:t>益”。客户价值和内部业务收益之间的差异是转变为</w:t>
      </w:r>
      <w:r>
        <w:rPr>
          <w:sz w:val="20"/>
          <w:szCs w:val="20"/>
          <w:spacing w:val="12"/>
        </w:rPr>
        <w:t>以客户为中心的企业观</w:t>
      </w:r>
    </w:p>
    <w:p>
      <w:pPr>
        <w:pStyle w:val="BodyText"/>
        <w:spacing w:before="1" w:line="219" w:lineRule="auto"/>
        <w:rPr>
          <w:sz w:val="20"/>
          <w:szCs w:val="20"/>
        </w:rPr>
      </w:pPr>
      <w:r>
        <w:rPr>
          <w:sz w:val="20"/>
          <w:szCs w:val="20"/>
          <w:spacing w:val="10"/>
        </w:rPr>
        <w:t>的另一个重要步骤。</w:t>
      </w:r>
    </w:p>
    <w:p>
      <w:pPr>
        <w:pStyle w:val="BodyText"/>
        <w:ind w:firstLine="1109"/>
        <w:spacing w:before="44" w:line="1210" w:lineRule="exact"/>
        <w:rPr/>
      </w:pPr>
      <w:r>
        <w:rPr>
          <w:position w:val="-24"/>
        </w:rPr>
        <w:pict>
          <v:group id="_x0000_s336" style="mso-position-vertical-relative:line;mso-position-horizontal-relative:char;width:240.55pt;height:60.55pt;" filled="false" stroked="false" coordsize="4811,1210" coordorigin="0,0">
            <v:shape id="_x0000_s338" style="position:absolute;left:0;top:0;width:4811;height:1210;" filled="false" stroked="false" type="#_x0000_t75">
              <v:imagedata o:title="" r:id="rId148"/>
            </v:shape>
            <v:shape id="_x0000_s340" style="position:absolute;left:1959;top:88;width:1958;height:769;"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4"/>
                        <w:w w:val="91"/>
                      </w:rPr>
                      <w:t>业务收益</w:t>
                    </w:r>
                  </w:p>
                  <w:p>
                    <w:pPr>
                      <w:spacing w:before="290" w:line="218" w:lineRule="auto"/>
                      <w:jc w:val="right"/>
                      <w:rPr>
                        <w:rFonts w:ascii="SimSun" w:hAnsi="SimSun" w:eastAsia="SimSun" w:cs="SimSun"/>
                        <w:sz w:val="20"/>
                        <w:szCs w:val="20"/>
                      </w:rPr>
                    </w:pPr>
                    <w:r>
                      <w:rPr>
                        <w:rFonts w:ascii="SimSun" w:hAnsi="SimSun" w:eastAsia="SimSun" w:cs="SimSun"/>
                        <w:sz w:val="20"/>
                        <w:szCs w:val="20"/>
                        <w:spacing w:val="-21"/>
                        <w:w w:val="91"/>
                      </w:rPr>
                      <w:t>外部价值取向</w:t>
                    </w:r>
                  </w:p>
                </w:txbxContent>
              </v:textbox>
            </v:shape>
            <v:shape id="_x0000_s342" style="position:absolute;left:770;top:636;width:994;height:24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0"/>
                        <w:szCs w:val="20"/>
                      </w:rPr>
                    </w:pPr>
                    <w:r>
                      <w:rPr>
                        <w:rFonts w:ascii="SimHei" w:hAnsi="SimHei" w:eastAsia="SimHei" w:cs="SimHei"/>
                        <w:sz w:val="20"/>
                        <w:szCs w:val="20"/>
                        <w:color w:val="FFFFFF"/>
                        <w:spacing w:val="-18"/>
                        <w:w w:val="88"/>
                      </w:rPr>
                      <w:t>内部价值取向</w:t>
                    </w:r>
                  </w:p>
                </w:txbxContent>
              </v:textbox>
            </v:shape>
            <v:shape id="_x0000_s344" style="position:absolute;left:4079;top:86;width:686;height:24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0"/>
                        <w:szCs w:val="20"/>
                      </w:rPr>
                    </w:pPr>
                    <w:r>
                      <w:rPr>
                        <w:rFonts w:ascii="SimSun" w:hAnsi="SimSun" w:eastAsia="SimSun" w:cs="SimSun"/>
                        <w:sz w:val="20"/>
                        <w:szCs w:val="20"/>
                        <w:spacing w:val="-16"/>
                        <w:w w:val="87"/>
                      </w:rPr>
                      <w:t>客户价</w:t>
                    </w:r>
                    <w:r>
                      <w:rPr>
                        <w:rFonts w:ascii="SimSun" w:hAnsi="SimSun" w:eastAsia="SimSun" w:cs="SimSun"/>
                        <w:sz w:val="20"/>
                        <w:szCs w:val="20"/>
                        <w:spacing w:val="-8"/>
                        <w:w w:val="87"/>
                      </w:rPr>
                      <w:t>值</w:t>
                    </w:r>
                  </w:p>
                </w:txbxContent>
              </v:textbox>
            </v:shape>
            <v:shape id="_x0000_s346" style="position:absolute;left:50;top:98;width:382;height:2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14"/>
                        <w:w w:val="92"/>
                      </w:rPr>
                      <w:t>活动</w:t>
                    </w:r>
                  </w:p>
                </w:txbxContent>
              </v:textbox>
            </v:shape>
          </v:group>
        </w:pict>
      </w:r>
    </w:p>
    <w:p>
      <w:pPr>
        <w:pStyle w:val="BodyText"/>
        <w:ind w:left="2079"/>
        <w:spacing w:before="257" w:line="218" w:lineRule="auto"/>
        <w:rPr>
          <w:sz w:val="20"/>
          <w:szCs w:val="20"/>
        </w:rPr>
      </w:pPr>
      <w:r>
        <w:rPr>
          <w:sz w:val="20"/>
          <w:szCs w:val="20"/>
          <w:spacing w:val="-9"/>
        </w:rPr>
        <w:t>图5-1</w:t>
      </w:r>
      <w:r>
        <w:rPr>
          <w:sz w:val="20"/>
          <w:szCs w:val="20"/>
          <w:spacing w:val="63"/>
        </w:rPr>
        <w:t xml:space="preserve"> </w:t>
      </w:r>
      <w:r>
        <w:rPr>
          <w:rFonts w:ascii="Times New Roman" w:hAnsi="Times New Roman" w:eastAsia="Times New Roman" w:cs="Times New Roman"/>
          <w:sz w:val="20"/>
          <w:szCs w:val="20"/>
          <w:spacing w:val="-9"/>
        </w:rPr>
        <w:t>MoS</w:t>
      </w:r>
      <w:r>
        <w:rPr>
          <w:sz w:val="20"/>
          <w:szCs w:val="20"/>
          <w:spacing w:val="-9"/>
        </w:rPr>
        <w:t>应尽可能强调客户价值</w:t>
      </w:r>
    </w:p>
    <w:p>
      <w:pPr>
        <w:spacing w:line="352" w:lineRule="auto"/>
        <w:rPr>
          <w:rFonts w:ascii="Arial"/>
          <w:sz w:val="21"/>
        </w:rPr>
      </w:pPr>
      <w:r/>
    </w:p>
    <w:p>
      <w:pPr>
        <w:ind w:left="3"/>
        <w:spacing w:before="78" w:line="222" w:lineRule="auto"/>
        <w:outlineLvl w:val="0"/>
        <w:rPr>
          <w:rFonts w:ascii="SimHei" w:hAnsi="SimHei" w:eastAsia="SimHei" w:cs="SimHei"/>
          <w:sz w:val="24"/>
          <w:szCs w:val="24"/>
        </w:rPr>
      </w:pPr>
      <w:r>
        <w:rPr>
          <w:rFonts w:ascii="SimHei" w:hAnsi="SimHei" w:eastAsia="SimHei" w:cs="SimHei"/>
          <w:sz w:val="24"/>
          <w:szCs w:val="24"/>
          <w:b/>
          <w:bCs/>
          <w:spacing w:val="-5"/>
        </w:rPr>
        <w:t>5.2.1</w:t>
      </w:r>
      <w:r>
        <w:rPr>
          <w:rFonts w:ascii="SimHei" w:hAnsi="SimHei" w:eastAsia="SimHei" w:cs="SimHei"/>
          <w:sz w:val="24"/>
          <w:szCs w:val="24"/>
          <w:spacing w:val="95"/>
        </w:rPr>
        <w:t xml:space="preserve"> </w:t>
      </w:r>
      <w:r>
        <w:rPr>
          <w:rFonts w:ascii="SimHei" w:hAnsi="SimHei" w:eastAsia="SimHei" w:cs="SimHei"/>
          <w:sz w:val="24"/>
          <w:szCs w:val="24"/>
          <w:b/>
          <w:bCs/>
          <w:spacing w:val="-5"/>
        </w:rPr>
        <w:t>客户价值</w:t>
      </w:r>
    </w:p>
    <w:p>
      <w:pPr>
        <w:pStyle w:val="BodyText"/>
        <w:ind w:right="71" w:firstLine="419"/>
        <w:spacing w:before="210" w:line="352" w:lineRule="auto"/>
        <w:jc w:val="both"/>
        <w:rPr>
          <w:sz w:val="20"/>
          <w:szCs w:val="20"/>
        </w:rPr>
      </w:pPr>
      <w:r>
        <w:rPr>
          <w:sz w:val="20"/>
          <w:szCs w:val="20"/>
          <w:spacing w:val="26"/>
        </w:rPr>
        <w:t>客户价值</w:t>
      </w:r>
      <w:r>
        <w:rPr>
          <w:sz w:val="20"/>
          <w:szCs w:val="20"/>
        </w:rPr>
        <w:t>MoS</w:t>
      </w:r>
      <w:r>
        <w:rPr>
          <w:sz w:val="20"/>
          <w:szCs w:val="20"/>
          <w:spacing w:val="26"/>
        </w:rPr>
        <w:t>,  例如交付时间(从下订单到接收)和客户满意度，是</w:t>
      </w:r>
      <w:r>
        <w:rPr>
          <w:sz w:val="20"/>
          <w:szCs w:val="20"/>
        </w:rPr>
        <w:t xml:space="preserve"> </w:t>
      </w:r>
      <w:r>
        <w:rPr>
          <w:sz w:val="20"/>
          <w:szCs w:val="20"/>
          <w:spacing w:val="19"/>
        </w:rPr>
        <w:t>对代表客户价值的成效的良好度量。应该争取在现有的数据和测量限制条</w:t>
      </w:r>
    </w:p>
    <w:p>
      <w:pPr>
        <w:pStyle w:val="BodyText"/>
        <w:spacing w:before="1" w:line="217" w:lineRule="auto"/>
        <w:rPr>
          <w:sz w:val="20"/>
          <w:szCs w:val="20"/>
        </w:rPr>
      </w:pPr>
      <w:r>
        <w:rPr>
          <w:sz w:val="20"/>
          <w:szCs w:val="20"/>
          <w:spacing w:val="9"/>
        </w:rPr>
        <w:t>件下强调客户价值的</w:t>
      </w:r>
      <w:r>
        <w:rPr>
          <w:sz w:val="20"/>
          <w:szCs w:val="20"/>
          <w:spacing w:val="-30"/>
        </w:rPr>
        <w:t xml:space="preserve"> </w:t>
      </w:r>
      <w:r>
        <w:rPr>
          <w:sz w:val="20"/>
          <w:szCs w:val="20"/>
        </w:rPr>
        <w:t>MoS</w:t>
      </w:r>
      <w:r>
        <w:rPr>
          <w:sz w:val="20"/>
          <w:szCs w:val="20"/>
          <w:spacing w:val="9"/>
        </w:rPr>
        <w:t>。</w:t>
      </w:r>
    </w:p>
    <w:p>
      <w:pPr>
        <w:spacing w:line="364" w:lineRule="auto"/>
        <w:rPr>
          <w:rFonts w:ascii="Arial"/>
          <w:sz w:val="21"/>
        </w:rPr>
      </w:pPr>
      <w:r/>
    </w:p>
    <w:p>
      <w:pPr>
        <w:pStyle w:val="BodyText"/>
        <w:ind w:left="2242"/>
        <w:spacing w:before="65" w:line="222" w:lineRule="auto"/>
        <w:rPr>
          <w:rFonts w:ascii="SimHei" w:hAnsi="SimHei" w:eastAsia="SimHei" w:cs="SimHei"/>
          <w:sz w:val="20"/>
          <w:szCs w:val="20"/>
        </w:rPr>
      </w:pPr>
      <w:r>
        <w:rPr>
          <w:rFonts w:ascii="SimHei" w:hAnsi="SimHei" w:eastAsia="SimHei" w:cs="SimHei"/>
          <w:sz w:val="20"/>
          <w:szCs w:val="20"/>
          <w:b/>
          <w:bCs/>
          <w:spacing w:val="11"/>
        </w:rPr>
        <w:t>代表客户价值的</w:t>
      </w:r>
      <w:r>
        <w:rPr>
          <w:rFonts w:ascii="SimHei" w:hAnsi="SimHei" w:eastAsia="SimHei" w:cs="SimHei"/>
          <w:sz w:val="20"/>
          <w:szCs w:val="20"/>
          <w:spacing w:val="-13"/>
        </w:rPr>
        <w:t xml:space="preserve"> </w:t>
      </w:r>
      <w:r>
        <w:rPr>
          <w:sz w:val="20"/>
          <w:szCs w:val="20"/>
          <w:b/>
          <w:bCs/>
        </w:rPr>
        <w:t>MoS</w:t>
      </w:r>
      <w:r>
        <w:rPr>
          <w:sz w:val="20"/>
          <w:szCs w:val="20"/>
          <w:spacing w:val="11"/>
        </w:rPr>
        <w:t xml:space="preserve">  </w:t>
      </w:r>
      <w:r>
        <w:rPr>
          <w:rFonts w:ascii="SimHei" w:hAnsi="SimHei" w:eastAsia="SimHei" w:cs="SimHei"/>
          <w:sz w:val="20"/>
          <w:szCs w:val="20"/>
          <w:b/>
          <w:bCs/>
          <w:spacing w:val="11"/>
        </w:rPr>
        <w:t>示</w:t>
      </w:r>
      <w:r>
        <w:rPr>
          <w:rFonts w:ascii="SimHei" w:hAnsi="SimHei" w:eastAsia="SimHei" w:cs="SimHei"/>
          <w:sz w:val="20"/>
          <w:szCs w:val="20"/>
          <w:spacing w:val="-40"/>
        </w:rPr>
        <w:t xml:space="preserve"> </w:t>
      </w:r>
      <w:r>
        <w:rPr>
          <w:rFonts w:ascii="SimHei" w:hAnsi="SimHei" w:eastAsia="SimHei" w:cs="SimHei"/>
          <w:sz w:val="20"/>
          <w:szCs w:val="20"/>
          <w:b/>
          <w:bCs/>
          <w:spacing w:val="11"/>
        </w:rPr>
        <w:t>例</w:t>
      </w:r>
    </w:p>
    <w:p>
      <w:pPr>
        <w:ind w:left="422"/>
        <w:spacing w:before="179" w:line="220" w:lineRule="auto"/>
        <w:rPr>
          <w:rFonts w:ascii="SimHei" w:hAnsi="SimHei" w:eastAsia="SimHei" w:cs="SimHei"/>
          <w:sz w:val="20"/>
          <w:szCs w:val="20"/>
        </w:rPr>
      </w:pPr>
      <w:r>
        <w:rPr>
          <w:rFonts w:ascii="SimHei" w:hAnsi="SimHei" w:eastAsia="SimHei" w:cs="SimHei"/>
          <w:sz w:val="20"/>
          <w:szCs w:val="20"/>
          <w:b/>
          <w:bCs/>
          <w:spacing w:val="11"/>
        </w:rPr>
        <w:t>按揭售房客户</w:t>
      </w:r>
    </w:p>
    <w:p>
      <w:pPr>
        <w:ind w:left="419"/>
        <w:spacing w:before="143" w:line="221" w:lineRule="auto"/>
        <w:rPr>
          <w:rFonts w:ascii="FangSong" w:hAnsi="FangSong" w:eastAsia="FangSong" w:cs="FangSong"/>
          <w:sz w:val="20"/>
          <w:szCs w:val="20"/>
        </w:rPr>
      </w:pPr>
      <w:r>
        <w:rPr>
          <w:rFonts w:ascii="FangSong" w:hAnsi="FangSong" w:eastAsia="FangSong" w:cs="FangSong"/>
          <w:sz w:val="20"/>
          <w:szCs w:val="20"/>
          <w:spacing w:val="17"/>
        </w:rPr>
        <w:t>口初始目标：出售更多按揭房。</w:t>
      </w:r>
    </w:p>
    <w:p>
      <w:pPr>
        <w:ind w:left="419"/>
        <w:spacing w:before="123" w:line="222" w:lineRule="auto"/>
        <w:rPr>
          <w:rFonts w:ascii="FangSong" w:hAnsi="FangSong" w:eastAsia="FangSong" w:cs="FangSong"/>
          <w:sz w:val="20"/>
          <w:szCs w:val="20"/>
        </w:rPr>
      </w:pPr>
      <w:r>
        <w:rPr>
          <w:rFonts w:ascii="FangSong" w:hAnsi="FangSong" w:eastAsia="FangSong" w:cs="FangSong"/>
          <w:sz w:val="20"/>
          <w:szCs w:val="20"/>
          <w:spacing w:val="18"/>
        </w:rPr>
        <w:t>口升级目标：使更多的人买得起房。</w:t>
      </w:r>
    </w:p>
    <w:p>
      <w:pPr>
        <w:spacing w:line="222" w:lineRule="auto"/>
        <w:sectPr>
          <w:pgSz w:w="8290" w:h="12560"/>
          <w:pgMar w:top="327" w:right="520" w:bottom="0" w:left="680" w:header="0" w:footer="0" w:gutter="0"/>
        </w:sectPr>
        <w:rPr>
          <w:rFonts w:ascii="FangSong" w:hAnsi="FangSong" w:eastAsia="FangSong" w:cs="FangSong"/>
          <w:sz w:val="20"/>
          <w:szCs w:val="20"/>
        </w:rPr>
      </w:pPr>
    </w:p>
    <w:p>
      <w:pPr>
        <w:pStyle w:val="BodyText"/>
        <w:ind w:left="3573"/>
        <w:spacing w:line="222" w:lineRule="auto"/>
        <w:rPr>
          <w:sz w:val="15"/>
          <w:szCs w:val="15"/>
        </w:rPr>
      </w:pPr>
      <w:r>
        <w:pict>
          <v:rect id="_x0000_s348" style="position:absolute;margin-left:26.499pt;margin-top:75.002pt;mso-position-vertical-relative:page;mso-position-horizontal-relative:page;width:0.55pt;height:176.5pt;z-index:253237248;" o:allowincell="f" fillcolor="#000000" filled="true" stroked="false"/>
        </w:pict>
      </w:r>
      <w:r>
        <w:pict>
          <v:rect id="_x0000_s350" style="position:absolute;margin-left:377.502pt;margin-top:75.4982pt;mso-position-vertical-relative:page;mso-position-horizontal-relative:page;width:0.5pt;height:176.05pt;z-index:253238272;" o:allowincell="f" fillcolor="#000000" filled="true" stroked="false"/>
        </w:pict>
      </w:r>
      <w:r>
        <w:drawing>
          <wp:anchor distT="0" distB="0" distL="0" distR="0" simplePos="0" relativeHeight="253236224" behindDoc="0" locked="0" layoutInCell="0" allowOverlap="1">
            <wp:simplePos x="0" y="0"/>
            <wp:positionH relativeFrom="page">
              <wp:posOffset>431817</wp:posOffset>
            </wp:positionH>
            <wp:positionV relativeFrom="page">
              <wp:posOffset>850891</wp:posOffset>
            </wp:positionV>
            <wp:extent cx="4279859" cy="6350"/>
            <wp:effectExtent l="0" t="0" r="0" b="0"/>
            <wp:wrapNone/>
            <wp:docPr id="282" name="IM 282"/>
            <wp:cNvGraphicFramePr/>
            <a:graphic>
              <a:graphicData uri="http://schemas.openxmlformats.org/drawingml/2006/picture">
                <pic:pic>
                  <pic:nvPicPr>
                    <pic:cNvPr id="282" name="IM 282"/>
                    <pic:cNvPicPr/>
                  </pic:nvPicPr>
                  <pic:blipFill>
                    <a:blip r:embed="rId149"/>
                    <a:stretch>
                      <a:fillRect/>
                    </a:stretch>
                  </pic:blipFill>
                  <pic:spPr>
                    <a:xfrm rot="0">
                      <a:off x="0" y="0"/>
                      <a:ext cx="4279859" cy="6350"/>
                    </a:xfrm>
                    <a:prstGeom prst="rect">
                      <a:avLst/>
                    </a:prstGeom>
                  </pic:spPr>
                </pic:pic>
              </a:graphicData>
            </a:graphic>
          </wp:anchor>
        </w:drawing>
      </w:r>
      <w:r>
        <w:drawing>
          <wp:anchor distT="0" distB="0" distL="0" distR="0" simplePos="0" relativeHeight="253235200" behindDoc="0" locked="0" layoutInCell="0" allowOverlap="1">
            <wp:simplePos x="0" y="0"/>
            <wp:positionH relativeFrom="page">
              <wp:posOffset>419078</wp:posOffset>
            </wp:positionH>
            <wp:positionV relativeFrom="page">
              <wp:posOffset>3276591</wp:posOffset>
            </wp:positionV>
            <wp:extent cx="4292598" cy="6350"/>
            <wp:effectExtent l="0" t="0" r="0" b="0"/>
            <wp:wrapNone/>
            <wp:docPr id="284" name="IM 284"/>
            <wp:cNvGraphicFramePr/>
            <a:graphic>
              <a:graphicData uri="http://schemas.openxmlformats.org/drawingml/2006/picture">
                <pic:pic>
                  <pic:nvPicPr>
                    <pic:cNvPr id="284" name="IM 284"/>
                    <pic:cNvPicPr/>
                  </pic:nvPicPr>
                  <pic:blipFill>
                    <a:blip r:embed="rId150"/>
                    <a:stretch>
                      <a:fillRect/>
                    </a:stretch>
                  </pic:blipFill>
                  <pic:spPr>
                    <a:xfrm rot="0">
                      <a:off x="0" y="0"/>
                      <a:ext cx="4292598" cy="6350"/>
                    </a:xfrm>
                    <a:prstGeom prst="rect">
                      <a:avLst/>
                    </a:prstGeom>
                  </pic:spPr>
                </pic:pic>
              </a:graphicData>
            </a:graphic>
          </wp:anchor>
        </w:drawing>
      </w:r>
      <w:r>
        <w:rPr>
          <w:rFonts w:ascii="YouYuan" w:hAnsi="YouYuan" w:eastAsia="YouYuan" w:cs="YouYuan"/>
          <w:sz w:val="22"/>
          <w:szCs w:val="22"/>
          <w:b/>
          <w:bCs/>
          <w:spacing w:val="-21"/>
        </w:rPr>
        <w:t>第5章</w:t>
      </w:r>
      <w:r>
        <w:rPr>
          <w:rFonts w:ascii="YouYuan" w:hAnsi="YouYuan" w:eastAsia="YouYuan" w:cs="YouYuan"/>
          <w:sz w:val="22"/>
          <w:szCs w:val="22"/>
          <w:spacing w:val="11"/>
        </w:rPr>
        <w:t xml:space="preserve">  </w:t>
      </w:r>
      <w:r>
        <w:rPr>
          <w:rFonts w:ascii="YouYuan" w:hAnsi="YouYuan" w:eastAsia="YouYuan" w:cs="YouYuan"/>
          <w:sz w:val="22"/>
          <w:szCs w:val="22"/>
          <w:b/>
          <w:bCs/>
          <w:spacing w:val="-21"/>
        </w:rPr>
        <w:t>价值度量与优先级排序</w:t>
      </w:r>
      <w:r>
        <w:rPr>
          <w:rFonts w:ascii="YouYuan" w:hAnsi="YouYuan" w:eastAsia="YouYuan" w:cs="YouYuan"/>
          <w:sz w:val="22"/>
          <w:szCs w:val="22"/>
          <w:spacing w:val="-21"/>
        </w:rPr>
        <w:t xml:space="preserve">      </w:t>
      </w:r>
      <w:r>
        <w:rPr>
          <w:sz w:val="15"/>
          <w:szCs w:val="15"/>
          <w:spacing w:val="-21"/>
          <w:position w:val="-2"/>
        </w:rPr>
        <w:t>71</w:t>
      </w:r>
    </w:p>
    <w:p>
      <w:pPr>
        <w:spacing w:line="348" w:lineRule="auto"/>
        <w:rPr>
          <w:rFonts w:ascii="Arial"/>
          <w:sz w:val="21"/>
        </w:rPr>
      </w:pPr>
      <w:r/>
    </w:p>
    <w:p>
      <w:pPr>
        <w:spacing w:line="348" w:lineRule="auto"/>
        <w:rPr>
          <w:rFonts w:ascii="Arial"/>
          <w:sz w:val="21"/>
        </w:rPr>
      </w:pPr>
      <w:r/>
    </w:p>
    <w:p>
      <w:pPr>
        <w:ind w:left="420"/>
        <w:spacing w:before="72" w:line="222" w:lineRule="auto"/>
        <w:rPr>
          <w:rFonts w:ascii="FangSong" w:hAnsi="FangSong" w:eastAsia="FangSong" w:cs="FangSong"/>
          <w:sz w:val="22"/>
          <w:szCs w:val="22"/>
        </w:rPr>
      </w:pPr>
      <w:r>
        <w:rPr>
          <w:rFonts w:ascii="FangSong" w:hAnsi="FangSong" w:eastAsia="FangSong" w:cs="FangSong"/>
          <w:sz w:val="22"/>
          <w:szCs w:val="22"/>
          <w:spacing w:val="-3"/>
        </w:rPr>
        <w:t>口度量标准：已批准购买的房屋数量。</w:t>
      </w:r>
    </w:p>
    <w:p>
      <w:pPr>
        <w:ind w:left="423"/>
        <w:spacing w:before="81" w:line="221" w:lineRule="auto"/>
        <w:rPr>
          <w:rFonts w:ascii="SimHei" w:hAnsi="SimHei" w:eastAsia="SimHei" w:cs="SimHei"/>
          <w:sz w:val="22"/>
          <w:szCs w:val="22"/>
        </w:rPr>
      </w:pPr>
      <w:bookmarkStart w:name="bookmark27" w:id="33"/>
      <w:bookmarkEnd w:id="33"/>
      <w:r>
        <w:rPr>
          <w:rFonts w:ascii="SimHei" w:hAnsi="SimHei" w:eastAsia="SimHei" w:cs="SimHei"/>
          <w:sz w:val="22"/>
          <w:szCs w:val="22"/>
          <w:b/>
          <w:bCs/>
          <w:spacing w:val="-9"/>
        </w:rPr>
        <w:t>汽车销售客户</w:t>
      </w:r>
    </w:p>
    <w:p>
      <w:pPr>
        <w:ind w:left="420"/>
        <w:spacing w:before="116" w:line="219" w:lineRule="auto"/>
        <w:rPr>
          <w:rFonts w:ascii="FangSong" w:hAnsi="FangSong" w:eastAsia="FangSong" w:cs="FangSong"/>
          <w:sz w:val="22"/>
          <w:szCs w:val="22"/>
        </w:rPr>
      </w:pPr>
      <w:r>
        <w:rPr>
          <w:rFonts w:ascii="FangSong" w:hAnsi="FangSong" w:eastAsia="FangSong" w:cs="FangSong"/>
          <w:sz w:val="22"/>
          <w:szCs w:val="22"/>
          <w:spacing w:val="-2"/>
        </w:rPr>
        <w:t>口初始目标：降低汽车保修成本。</w:t>
      </w:r>
    </w:p>
    <w:p>
      <w:pPr>
        <w:ind w:left="420"/>
        <w:spacing w:before="129" w:line="219" w:lineRule="auto"/>
        <w:rPr>
          <w:rFonts w:ascii="FangSong" w:hAnsi="FangSong" w:eastAsia="FangSong" w:cs="FangSong"/>
          <w:sz w:val="22"/>
          <w:szCs w:val="22"/>
        </w:rPr>
      </w:pPr>
      <w:r>
        <w:rPr>
          <w:rFonts w:ascii="FangSong" w:hAnsi="FangSong" w:eastAsia="FangSong" w:cs="FangSong"/>
          <w:sz w:val="22"/>
          <w:szCs w:val="22"/>
          <w:spacing w:val="-2"/>
        </w:rPr>
        <w:t>口升级目标：提高车主的信任度。</w:t>
      </w:r>
    </w:p>
    <w:p>
      <w:pPr>
        <w:ind w:left="420"/>
        <w:spacing w:before="110" w:line="221" w:lineRule="auto"/>
        <w:rPr>
          <w:rFonts w:ascii="FangSong" w:hAnsi="FangSong" w:eastAsia="FangSong" w:cs="FangSong"/>
          <w:sz w:val="22"/>
          <w:szCs w:val="22"/>
        </w:rPr>
      </w:pPr>
      <w:r>
        <w:rPr>
          <w:rFonts w:ascii="FangSong" w:hAnsi="FangSong" w:eastAsia="FangSong" w:cs="FangSong"/>
          <w:sz w:val="22"/>
          <w:szCs w:val="22"/>
          <w:spacing w:val="-2"/>
        </w:rPr>
        <w:t>口度量标准：保修期维修成本。</w:t>
      </w:r>
    </w:p>
    <w:p>
      <w:pPr>
        <w:ind w:left="423"/>
        <w:spacing w:before="117" w:line="222" w:lineRule="auto"/>
        <w:rPr>
          <w:rFonts w:ascii="SimHei" w:hAnsi="SimHei" w:eastAsia="SimHei" w:cs="SimHei"/>
          <w:sz w:val="22"/>
          <w:szCs w:val="22"/>
        </w:rPr>
      </w:pPr>
      <w:r>
        <w:rPr>
          <w:rFonts w:ascii="SimHei" w:hAnsi="SimHei" w:eastAsia="SimHei" w:cs="SimHei"/>
          <w:sz w:val="22"/>
          <w:szCs w:val="22"/>
          <w:b/>
          <w:bCs/>
          <w:spacing w:val="-8"/>
        </w:rPr>
        <w:t>酒店业客户</w:t>
      </w:r>
    </w:p>
    <w:p>
      <w:pPr>
        <w:ind w:left="729" w:right="215" w:hanging="309"/>
        <w:spacing w:before="106" w:line="269" w:lineRule="auto"/>
        <w:rPr>
          <w:rFonts w:ascii="FangSong" w:hAnsi="FangSong" w:eastAsia="FangSong" w:cs="FangSong"/>
          <w:sz w:val="22"/>
          <w:szCs w:val="22"/>
        </w:rPr>
      </w:pPr>
      <w:r>
        <w:rPr>
          <w:rFonts w:ascii="FangSong" w:hAnsi="FangSong" w:eastAsia="FangSong" w:cs="FangSong"/>
          <w:sz w:val="22"/>
          <w:szCs w:val="22"/>
          <w:spacing w:val="5"/>
        </w:rPr>
        <w:t>口初始目标：酒店接待服务的无缝衔接(如统一员工制服、入住手</w:t>
      </w:r>
      <w:r>
        <w:rPr>
          <w:rFonts w:ascii="FangSong" w:hAnsi="FangSong" w:eastAsia="FangSong" w:cs="FangSong"/>
          <w:sz w:val="22"/>
          <w:szCs w:val="22"/>
          <w:spacing w:val="18"/>
        </w:rPr>
        <w:t xml:space="preserve"> </w:t>
      </w:r>
      <w:r>
        <w:rPr>
          <w:rFonts w:ascii="FangSong" w:hAnsi="FangSong" w:eastAsia="FangSong" w:cs="FangSong"/>
          <w:sz w:val="22"/>
          <w:szCs w:val="22"/>
          <w:spacing w:val="-10"/>
        </w:rPr>
        <w:t>续办理的连续性)。</w:t>
      </w:r>
    </w:p>
    <w:p>
      <w:pPr>
        <w:ind w:left="420"/>
        <w:spacing w:before="99" w:line="222" w:lineRule="auto"/>
        <w:rPr>
          <w:rFonts w:ascii="FangSong" w:hAnsi="FangSong" w:eastAsia="FangSong" w:cs="FangSong"/>
          <w:sz w:val="22"/>
          <w:szCs w:val="22"/>
        </w:rPr>
      </w:pPr>
      <w:r>
        <w:rPr>
          <w:rFonts w:ascii="FangSong" w:hAnsi="FangSong" w:eastAsia="FangSong" w:cs="FangSong"/>
          <w:sz w:val="22"/>
          <w:szCs w:val="22"/>
          <w:spacing w:val="-4"/>
        </w:rPr>
        <w:t>口升级目标：尽量缩短顾客办理入住所需时间。</w:t>
      </w:r>
    </w:p>
    <w:p>
      <w:pPr>
        <w:ind w:left="420"/>
        <w:spacing w:before="127" w:line="222" w:lineRule="auto"/>
        <w:rPr>
          <w:rFonts w:ascii="FangSong" w:hAnsi="FangSong" w:eastAsia="FangSong" w:cs="FangSong"/>
          <w:sz w:val="22"/>
          <w:szCs w:val="22"/>
        </w:rPr>
      </w:pPr>
      <w:r>
        <w:rPr>
          <w:rFonts w:ascii="FangSong" w:hAnsi="FangSong" w:eastAsia="FangSong" w:cs="FangSong"/>
          <w:sz w:val="22"/>
          <w:szCs w:val="22"/>
          <w:spacing w:val="-3"/>
        </w:rPr>
        <w:t>口度量标准：从顾客抵达酒店到拿到房间钥匙的用</w:t>
      </w:r>
      <w:r>
        <w:rPr>
          <w:rFonts w:ascii="FangSong" w:hAnsi="FangSong" w:eastAsia="FangSong" w:cs="FangSong"/>
          <w:sz w:val="22"/>
          <w:szCs w:val="22"/>
          <w:spacing w:val="-4"/>
        </w:rPr>
        <w:t>时长短。</w:t>
      </w:r>
    </w:p>
    <w:p>
      <w:pPr>
        <w:spacing w:line="283" w:lineRule="auto"/>
        <w:rPr>
          <w:rFonts w:ascii="Arial"/>
          <w:sz w:val="21"/>
        </w:rPr>
      </w:pPr>
      <w:r/>
    </w:p>
    <w:p>
      <w:pPr>
        <w:spacing w:line="283" w:lineRule="auto"/>
        <w:rPr>
          <w:rFonts w:ascii="Arial"/>
          <w:sz w:val="21"/>
        </w:rPr>
      </w:pPr>
      <w:r/>
    </w:p>
    <w:p>
      <w:pPr>
        <w:ind w:left="13"/>
        <w:spacing w:before="72" w:line="221" w:lineRule="auto"/>
        <w:outlineLvl w:val="0"/>
        <w:rPr>
          <w:rFonts w:ascii="SimHei" w:hAnsi="SimHei" w:eastAsia="SimHei" w:cs="SimHei"/>
          <w:sz w:val="22"/>
          <w:szCs w:val="22"/>
        </w:rPr>
      </w:pPr>
      <w:r>
        <w:rPr>
          <w:rFonts w:ascii="SimHei" w:hAnsi="SimHei" w:eastAsia="SimHei" w:cs="SimHei"/>
          <w:sz w:val="22"/>
          <w:szCs w:val="22"/>
          <w:b/>
          <w:bCs/>
          <w:spacing w:val="4"/>
        </w:rPr>
        <w:t>5.2.2</w:t>
      </w:r>
      <w:r>
        <w:rPr>
          <w:rFonts w:ascii="SimHei" w:hAnsi="SimHei" w:eastAsia="SimHei" w:cs="SimHei"/>
          <w:sz w:val="22"/>
          <w:szCs w:val="22"/>
          <w:spacing w:val="93"/>
        </w:rPr>
        <w:t xml:space="preserve"> </w:t>
      </w:r>
      <w:r>
        <w:rPr>
          <w:rFonts w:ascii="SimHei" w:hAnsi="SimHei" w:eastAsia="SimHei" w:cs="SimHei"/>
          <w:sz w:val="22"/>
          <w:szCs w:val="22"/>
          <w:b/>
          <w:bCs/>
          <w:spacing w:val="4"/>
        </w:rPr>
        <w:t>商业成效</w:t>
      </w:r>
    </w:p>
    <w:p>
      <w:pPr>
        <w:pStyle w:val="BodyText"/>
        <w:ind w:left="10" w:right="40" w:firstLine="410"/>
        <w:spacing w:before="200" w:line="281" w:lineRule="auto"/>
        <w:jc w:val="both"/>
        <w:rPr>
          <w:sz w:val="22"/>
          <w:szCs w:val="22"/>
        </w:rPr>
      </w:pPr>
      <w:r>
        <w:rPr>
          <w:sz w:val="22"/>
          <w:szCs w:val="22"/>
          <w:spacing w:val="-1"/>
        </w:rPr>
        <w:t>收益、利润、市场份额和上市时间都是度量组织预期收益的指标，但</w:t>
      </w:r>
      <w:r>
        <w:rPr>
          <w:sz w:val="22"/>
          <w:szCs w:val="22"/>
          <w:spacing w:val="12"/>
        </w:rPr>
        <w:t xml:space="preserve"> </w:t>
      </w:r>
      <w:r>
        <w:rPr>
          <w:sz w:val="22"/>
          <w:szCs w:val="22"/>
          <w:spacing w:val="-4"/>
        </w:rPr>
        <w:t>并不是客户认为有价值的指标。我们通常把成效作为“护栏”,防止以客户</w:t>
      </w:r>
      <w:r>
        <w:rPr>
          <w:sz w:val="22"/>
          <w:szCs w:val="22"/>
        </w:rPr>
        <w:t xml:space="preserve"> </w:t>
      </w:r>
      <w:r>
        <w:rPr>
          <w:sz w:val="22"/>
          <w:szCs w:val="22"/>
          <w:spacing w:val="-11"/>
        </w:rPr>
        <w:t>为中心的团队放飞自我。</w:t>
      </w:r>
    </w:p>
    <w:p>
      <w:pPr>
        <w:spacing w:line="338" w:lineRule="auto"/>
        <w:rPr>
          <w:rFonts w:ascii="Arial"/>
          <w:sz w:val="21"/>
        </w:rPr>
      </w:pPr>
      <w:r/>
    </w:p>
    <w:p>
      <w:pPr>
        <w:ind w:left="12"/>
        <w:spacing w:before="73" w:line="222" w:lineRule="auto"/>
        <w:outlineLvl w:val="0"/>
        <w:rPr>
          <w:rFonts w:ascii="SimHei" w:hAnsi="SimHei" w:eastAsia="SimHei" w:cs="SimHei"/>
          <w:sz w:val="22"/>
          <w:szCs w:val="22"/>
        </w:rPr>
      </w:pPr>
      <w:r>
        <w:rPr>
          <w:rFonts w:ascii="SimHei" w:hAnsi="SimHei" w:eastAsia="SimHei" w:cs="SimHei"/>
          <w:sz w:val="22"/>
          <w:szCs w:val="22"/>
          <w:b/>
          <w:bCs/>
          <w:spacing w:val="5"/>
        </w:rPr>
        <w:t>5.2.3</w:t>
      </w:r>
      <w:r>
        <w:rPr>
          <w:rFonts w:ascii="SimHei" w:hAnsi="SimHei" w:eastAsia="SimHei" w:cs="SimHei"/>
          <w:sz w:val="22"/>
          <w:szCs w:val="22"/>
          <w:spacing w:val="104"/>
        </w:rPr>
        <w:t xml:space="preserve"> </w:t>
      </w:r>
      <w:r>
        <w:rPr>
          <w:rFonts w:ascii="SimHei" w:hAnsi="SimHei" w:eastAsia="SimHei" w:cs="SimHei"/>
          <w:sz w:val="22"/>
          <w:szCs w:val="22"/>
          <w:b/>
          <w:bCs/>
          <w:spacing w:val="5"/>
        </w:rPr>
        <w:t>活动度量标准</w:t>
      </w:r>
    </w:p>
    <w:p>
      <w:pPr>
        <w:pStyle w:val="BodyText"/>
        <w:ind w:left="10" w:firstLine="410"/>
        <w:spacing w:before="209" w:line="287" w:lineRule="auto"/>
        <w:jc w:val="both"/>
        <w:rPr>
          <w:sz w:val="22"/>
          <w:szCs w:val="22"/>
        </w:rPr>
      </w:pPr>
      <w:r>
        <w:rPr>
          <w:sz w:val="22"/>
          <w:szCs w:val="22"/>
          <w:spacing w:val="2"/>
        </w:rPr>
        <w:t>准时、预算差异、速度和缺陷数都不能为交</w:t>
      </w:r>
      <w:r>
        <w:rPr>
          <w:sz w:val="22"/>
          <w:szCs w:val="22"/>
          <w:spacing w:val="1"/>
        </w:rPr>
        <w:t>付团队提供方向性指导，</w:t>
      </w:r>
      <w:r>
        <w:rPr>
          <w:sz w:val="22"/>
          <w:szCs w:val="22"/>
        </w:rPr>
        <w:t xml:space="preserve"> </w:t>
      </w:r>
      <w:r>
        <w:rPr>
          <w:sz w:val="22"/>
          <w:szCs w:val="22"/>
          <w:spacing w:val="-1"/>
        </w:rPr>
        <w:t>而且与价值没有直接联系。活动的度量标准应该在团队</w:t>
      </w:r>
      <w:r>
        <w:rPr>
          <w:sz w:val="22"/>
          <w:szCs w:val="22"/>
          <w:spacing w:val="-2"/>
        </w:rPr>
        <w:t>中使用，只有这样</w:t>
      </w:r>
      <w:r>
        <w:rPr>
          <w:sz w:val="22"/>
          <w:szCs w:val="22"/>
        </w:rPr>
        <w:t xml:space="preserve"> </w:t>
      </w:r>
      <w:r>
        <w:rPr>
          <w:sz w:val="22"/>
          <w:szCs w:val="22"/>
          <w:spacing w:val="-2"/>
        </w:rPr>
        <w:t>才能促进学习和持续改进</w:t>
      </w:r>
      <w:r>
        <w:rPr>
          <w:rFonts w:ascii="KaiTi" w:hAnsi="KaiTi" w:eastAsia="KaiTi" w:cs="KaiTi"/>
          <w:sz w:val="22"/>
          <w:szCs w:val="22"/>
          <w:spacing w:val="-2"/>
        </w:rPr>
        <w:t>。活动的度量标准绝不应当用于评估目标、投注</w:t>
      </w:r>
      <w:r>
        <w:rPr>
          <w:rFonts w:ascii="KaiTi" w:hAnsi="KaiTi" w:eastAsia="KaiTi" w:cs="KaiTi"/>
          <w:sz w:val="22"/>
          <w:szCs w:val="22"/>
          <w:spacing w:val="12"/>
        </w:rPr>
        <w:t xml:space="preserve"> </w:t>
      </w:r>
      <w:r>
        <w:rPr>
          <w:sz w:val="22"/>
          <w:szCs w:val="22"/>
          <w:spacing w:val="-9"/>
        </w:rPr>
        <w:t>或举措的价值。</w:t>
      </w:r>
    </w:p>
    <w:p>
      <w:pPr>
        <w:spacing w:line="334" w:lineRule="auto"/>
        <w:rPr>
          <w:rFonts w:ascii="Arial"/>
          <w:sz w:val="21"/>
        </w:rPr>
      </w:pPr>
      <w:r/>
    </w:p>
    <w:p>
      <w:pPr>
        <w:ind w:left="12"/>
        <w:spacing w:before="72" w:line="222" w:lineRule="auto"/>
        <w:outlineLvl w:val="0"/>
        <w:rPr>
          <w:rFonts w:ascii="SimHei" w:hAnsi="SimHei" w:eastAsia="SimHei" w:cs="SimHei"/>
          <w:sz w:val="22"/>
          <w:szCs w:val="22"/>
        </w:rPr>
      </w:pPr>
      <w:r>
        <w:rPr>
          <w:rFonts w:ascii="SimHei" w:hAnsi="SimHei" w:eastAsia="SimHei" w:cs="SimHei"/>
          <w:sz w:val="22"/>
          <w:szCs w:val="22"/>
          <w:b/>
          <w:bCs/>
          <w:spacing w:val="6"/>
        </w:rPr>
        <w:t>5.2.4</w:t>
      </w:r>
      <w:r>
        <w:rPr>
          <w:rFonts w:ascii="SimHei" w:hAnsi="SimHei" w:eastAsia="SimHei" w:cs="SimHei"/>
          <w:sz w:val="22"/>
          <w:szCs w:val="22"/>
          <w:spacing w:val="110"/>
        </w:rPr>
        <w:t xml:space="preserve"> </w:t>
      </w:r>
      <w:r>
        <w:rPr>
          <w:rFonts w:ascii="SimHei" w:hAnsi="SimHei" w:eastAsia="SimHei" w:cs="SimHei"/>
          <w:sz w:val="22"/>
          <w:szCs w:val="22"/>
          <w:b/>
          <w:bCs/>
          <w:spacing w:val="6"/>
        </w:rPr>
        <w:t>领先和滞后的度量标准</w:t>
      </w:r>
    </w:p>
    <w:p>
      <w:pPr>
        <w:pStyle w:val="BodyText"/>
        <w:ind w:left="10" w:right="76" w:firstLine="410"/>
        <w:spacing w:before="200" w:line="265" w:lineRule="auto"/>
        <w:rPr>
          <w:sz w:val="22"/>
          <w:szCs w:val="22"/>
        </w:rPr>
      </w:pPr>
      <w:r>
        <w:rPr>
          <w:sz w:val="22"/>
          <w:szCs w:val="22"/>
        </w:rPr>
        <w:t>度量标准通常表现为领先或滞后的指标。在</w:t>
      </w:r>
      <w:r>
        <w:rPr>
          <w:rFonts w:ascii="Times New Roman" w:hAnsi="Times New Roman" w:eastAsia="Times New Roman" w:cs="Times New Roman"/>
          <w:sz w:val="22"/>
          <w:szCs w:val="22"/>
        </w:rPr>
        <w:t>EDG</w:t>
      </w:r>
      <w:r>
        <w:rPr>
          <w:rFonts w:ascii="Times New Roman" w:hAnsi="Times New Roman" w:eastAsia="Times New Roman" w:cs="Times New Roman"/>
          <w:sz w:val="22"/>
          <w:szCs w:val="22"/>
          <w:spacing w:val="-1"/>
        </w:rPr>
        <w:t>E </w:t>
      </w:r>
      <w:r>
        <w:rPr>
          <w:sz w:val="22"/>
          <w:szCs w:val="22"/>
          <w:spacing w:val="-1"/>
        </w:rPr>
        <w:t>的上下文中，这是</w:t>
      </w:r>
      <w:r>
        <w:rPr>
          <w:sz w:val="22"/>
          <w:szCs w:val="22"/>
        </w:rPr>
        <w:t xml:space="preserve"> </w:t>
      </w:r>
      <w:r>
        <w:rPr>
          <w:sz w:val="22"/>
          <w:szCs w:val="22"/>
          <w:spacing w:val="-7"/>
        </w:rPr>
        <w:t>帮助识别有效</w:t>
      </w:r>
      <w:r>
        <w:rPr>
          <w:sz w:val="22"/>
          <w:szCs w:val="22"/>
          <w:spacing w:val="-60"/>
        </w:rPr>
        <w:t xml:space="preserve"> </w:t>
      </w:r>
      <w:r>
        <w:rPr>
          <w:rFonts w:ascii="Times New Roman" w:hAnsi="Times New Roman" w:eastAsia="Times New Roman" w:cs="Times New Roman"/>
          <w:sz w:val="22"/>
          <w:szCs w:val="22"/>
          <w:spacing w:val="-7"/>
        </w:rPr>
        <w:t>MoS </w:t>
      </w:r>
      <w:r>
        <w:rPr>
          <w:sz w:val="22"/>
          <w:szCs w:val="22"/>
          <w:spacing w:val="-7"/>
        </w:rPr>
        <w:t>的另一个好方法。</w:t>
      </w:r>
    </w:p>
    <w:p>
      <w:pPr>
        <w:pStyle w:val="BodyText"/>
        <w:ind w:left="420"/>
        <w:spacing w:before="117" w:line="390" w:lineRule="exact"/>
        <w:rPr>
          <w:sz w:val="22"/>
          <w:szCs w:val="22"/>
        </w:rPr>
      </w:pPr>
      <w:r>
        <w:rPr>
          <w:sz w:val="22"/>
          <w:szCs w:val="22"/>
          <w:spacing w:val="6"/>
          <w:position w:val="12"/>
        </w:rPr>
        <w:t>例如，在目标层面上，像客户满意度(滞后指标)这种以价值为导向</w:t>
      </w:r>
    </w:p>
    <w:p>
      <w:pPr>
        <w:pStyle w:val="BodyText"/>
        <w:ind w:left="10"/>
        <w:spacing w:before="1" w:line="218" w:lineRule="auto"/>
        <w:rPr>
          <w:sz w:val="22"/>
          <w:szCs w:val="22"/>
        </w:rPr>
      </w:pPr>
      <w:r>
        <w:rPr>
          <w:sz w:val="22"/>
          <w:szCs w:val="22"/>
          <w:spacing w:val="-2"/>
        </w:rPr>
        <w:t>的</w:t>
      </w:r>
      <w:r>
        <w:rPr>
          <w:rFonts w:ascii="Times New Roman" w:hAnsi="Times New Roman" w:eastAsia="Times New Roman" w:cs="Times New Roman"/>
          <w:sz w:val="22"/>
          <w:szCs w:val="22"/>
          <w:spacing w:val="-2"/>
        </w:rPr>
        <w:t>MoS </w:t>
      </w:r>
      <w:r>
        <w:rPr>
          <w:sz w:val="22"/>
          <w:szCs w:val="22"/>
          <w:spacing w:val="-2"/>
        </w:rPr>
        <w:t>可能需要一段时间才能产生影响，而许多不同的因素</w:t>
      </w:r>
      <w:r>
        <w:rPr>
          <w:sz w:val="22"/>
          <w:szCs w:val="22"/>
          <w:spacing w:val="-3"/>
        </w:rPr>
        <w:t>又可能会影响</w:t>
      </w:r>
    </w:p>
    <w:p>
      <w:pPr>
        <w:spacing w:line="218" w:lineRule="auto"/>
        <w:sectPr>
          <w:pgSz w:w="8290" w:h="12560"/>
          <w:pgMar w:top="400" w:right="689" w:bottom="0" w:left="529" w:header="0" w:footer="0" w:gutter="0"/>
        </w:sectPr>
        <w:rPr>
          <w:sz w:val="22"/>
          <w:szCs w:val="22"/>
        </w:rPr>
      </w:pPr>
    </w:p>
    <w:p>
      <w:pPr>
        <w:pStyle w:val="BodyText"/>
        <w:ind w:left="7"/>
        <w:spacing w:line="220" w:lineRule="auto"/>
        <w:rPr>
          <w:rFonts w:ascii="YouYuan" w:hAnsi="YouYuan" w:eastAsia="YouYuan" w:cs="YouYuan"/>
          <w:sz w:val="19"/>
          <w:szCs w:val="19"/>
        </w:rPr>
      </w:pPr>
      <w:r>
        <w:rPr>
          <w:sz w:val="15"/>
          <w:szCs w:val="15"/>
          <w:b/>
          <w:bCs/>
          <w:spacing w:val="-3"/>
          <w:position w:val="-1"/>
        </w:rPr>
        <w:t>72</w:t>
      </w:r>
      <w:r>
        <w:rPr>
          <w:sz w:val="15"/>
          <w:szCs w:val="15"/>
          <w:spacing w:val="22"/>
          <w:w w:val="101"/>
          <w:position w:val="-1"/>
        </w:rPr>
        <w:t xml:space="preserve">   </w:t>
      </w:r>
      <w:r>
        <w:rPr>
          <w:sz w:val="15"/>
          <w:szCs w:val="15"/>
          <w:position w:val="-2"/>
        </w:rPr>
        <w:drawing>
          <wp:inline distT="0" distB="0" distL="0" distR="0">
            <wp:extent cx="101598" cy="69866"/>
            <wp:effectExtent l="0" t="0" r="0" b="0"/>
            <wp:docPr id="286" name="IM 286"/>
            <wp:cNvGraphicFramePr/>
            <a:graphic>
              <a:graphicData uri="http://schemas.openxmlformats.org/drawingml/2006/picture">
                <pic:pic>
                  <pic:nvPicPr>
                    <pic:cNvPr id="286" name="IM 286"/>
                    <pic:cNvPicPr/>
                  </pic:nvPicPr>
                  <pic:blipFill>
                    <a:blip r:embed="rId151"/>
                    <a:stretch>
                      <a:fillRect/>
                    </a:stretch>
                  </pic:blipFill>
                  <pic:spPr>
                    <a:xfrm rot="0">
                      <a:off x="0" y="0"/>
                      <a:ext cx="101598" cy="69866"/>
                    </a:xfrm>
                    <a:prstGeom prst="rect">
                      <a:avLst/>
                    </a:prstGeom>
                  </pic:spPr>
                </pic:pic>
              </a:graphicData>
            </a:graphic>
          </wp:inline>
        </w:drawing>
      </w:r>
      <w:r>
        <w:rPr>
          <w:sz w:val="15"/>
          <w:szCs w:val="15"/>
          <w:spacing w:val="25"/>
          <w:position w:val="-1"/>
        </w:rPr>
        <w:t xml:space="preserve">  </w:t>
      </w:r>
      <w:r>
        <w:rPr>
          <w:rFonts w:ascii="Times New Roman" w:hAnsi="Times New Roman" w:eastAsia="Times New Roman" w:cs="Times New Roman"/>
          <w:sz w:val="19"/>
          <w:szCs w:val="19"/>
          <w:spacing w:val="-3"/>
        </w:rPr>
        <w:t>EDG</w:t>
      </w:r>
      <w:r>
        <w:rPr>
          <w:sz w:val="19"/>
          <w:szCs w:val="19"/>
          <w:spacing w:val="-3"/>
        </w:rPr>
        <w:t>E: </w:t>
      </w:r>
      <w:r>
        <w:rPr>
          <w:rFonts w:ascii="YouYuan" w:hAnsi="YouYuan" w:eastAsia="YouYuan" w:cs="YouYuan"/>
          <w:sz w:val="19"/>
          <w:szCs w:val="19"/>
          <w:spacing w:val="-3"/>
        </w:rPr>
        <w:t>价值驱动的数字化转型</w:t>
      </w:r>
    </w:p>
    <w:p>
      <w:pPr>
        <w:spacing w:line="291" w:lineRule="auto"/>
        <w:rPr>
          <w:rFonts w:ascii="Arial"/>
          <w:sz w:val="21"/>
        </w:rPr>
      </w:pPr>
      <w:r/>
    </w:p>
    <w:p>
      <w:pPr>
        <w:spacing w:line="291" w:lineRule="auto"/>
        <w:rPr>
          <w:rFonts w:ascii="Arial"/>
          <w:sz w:val="21"/>
        </w:rPr>
      </w:pPr>
      <w:r/>
    </w:p>
    <w:p>
      <w:pPr>
        <w:pStyle w:val="BodyText"/>
        <w:ind w:left="5" w:right="63"/>
        <w:spacing w:before="72" w:line="280" w:lineRule="auto"/>
        <w:jc w:val="both"/>
        <w:rPr>
          <w:sz w:val="22"/>
          <w:szCs w:val="22"/>
        </w:rPr>
      </w:pPr>
      <w:r>
        <w:rPr>
          <w:sz w:val="22"/>
          <w:szCs w:val="22"/>
          <w:spacing w:val="-1"/>
        </w:rPr>
        <w:t>到它。它在目标层面上提供了有用的指导，因为它将投资聚焦于客户，并</w:t>
      </w:r>
      <w:r>
        <w:rPr>
          <w:sz w:val="22"/>
          <w:szCs w:val="22"/>
          <w:spacing w:val="16"/>
        </w:rPr>
        <w:t xml:space="preserve"> </w:t>
      </w:r>
      <w:r>
        <w:rPr>
          <w:sz w:val="22"/>
          <w:szCs w:val="22"/>
        </w:rPr>
        <w:t>且对解决方案没有过多的规定。然而，它不适合对</w:t>
      </w:r>
      <w:r>
        <w:rPr>
          <w:sz w:val="22"/>
          <w:szCs w:val="22"/>
          <w:spacing w:val="-1"/>
        </w:rPr>
        <w:t>举措进行引导，因为它</w:t>
      </w:r>
      <w:r>
        <w:rPr>
          <w:sz w:val="22"/>
          <w:szCs w:val="22"/>
        </w:rPr>
        <w:t xml:space="preserve"> </w:t>
      </w:r>
      <w:r>
        <w:rPr>
          <w:sz w:val="22"/>
          <w:szCs w:val="22"/>
          <w:spacing w:val="-6"/>
        </w:rPr>
        <w:t>不够敏感——在行动和结果变化之间可能会有明显的延迟。</w:t>
      </w:r>
    </w:p>
    <w:p>
      <w:pPr>
        <w:pStyle w:val="BodyText"/>
        <w:ind w:left="5" w:right="63" w:firstLine="459"/>
        <w:spacing w:before="129" w:line="280" w:lineRule="auto"/>
        <w:jc w:val="both"/>
        <w:rPr>
          <w:sz w:val="22"/>
          <w:szCs w:val="22"/>
        </w:rPr>
      </w:pPr>
      <w:r>
        <w:rPr>
          <w:sz w:val="22"/>
          <w:szCs w:val="22"/>
          <w:spacing w:val="1"/>
        </w:rPr>
        <w:t>与之相反，如图5-2中的示例所示，举措的</w:t>
      </w:r>
      <w:r>
        <w:rPr>
          <w:sz w:val="22"/>
          <w:szCs w:val="22"/>
        </w:rPr>
        <w:t>MoS</w:t>
      </w:r>
      <w:r>
        <w:rPr>
          <w:sz w:val="22"/>
          <w:szCs w:val="22"/>
          <w:spacing w:val="51"/>
        </w:rPr>
        <w:t xml:space="preserve"> </w:t>
      </w:r>
      <w:r>
        <w:rPr>
          <w:sz w:val="22"/>
          <w:szCs w:val="22"/>
          <w:spacing w:val="1"/>
        </w:rPr>
        <w:t>通常是领先指标。这</w:t>
      </w:r>
      <w:r>
        <w:rPr>
          <w:sz w:val="22"/>
          <w:szCs w:val="22"/>
        </w:rPr>
        <w:t xml:space="preserve"> </w:t>
      </w:r>
      <w:r>
        <w:rPr>
          <w:sz w:val="22"/>
          <w:szCs w:val="22"/>
          <w:spacing w:val="-1"/>
        </w:rPr>
        <w:t>些基于行为的度量标准是反馈和指导决策的关键来源。它们更敏感，因此</w:t>
      </w:r>
      <w:r>
        <w:rPr>
          <w:sz w:val="22"/>
          <w:szCs w:val="22"/>
          <w:spacing w:val="18"/>
        </w:rPr>
        <w:t xml:space="preserve"> </w:t>
      </w:r>
      <w:r>
        <w:rPr>
          <w:sz w:val="22"/>
          <w:szCs w:val="22"/>
          <w:spacing w:val="-6"/>
        </w:rPr>
        <w:t>对优先级排序和更快决策很有用，这在举措层面上很有帮助。</w:t>
      </w:r>
    </w:p>
    <w:p>
      <w:pPr>
        <w:spacing w:before="154"/>
        <w:rPr/>
      </w:pPr>
      <w:r/>
    </w:p>
    <w:tbl>
      <w:tblPr>
        <w:tblStyle w:val="TableNormal"/>
        <w:tblW w:w="708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60"/>
        <w:gridCol w:w="3829"/>
      </w:tblGrid>
      <w:tr>
        <w:trPr>
          <w:trHeight w:val="982" w:hRule="atLeast"/>
        </w:trPr>
        <w:tc>
          <w:tcPr>
            <w:shd w:val="clear" w:fill="5B5B5B"/>
            <w:tcW w:w="7089" w:type="dxa"/>
            <w:vAlign w:val="top"/>
            <w:gridSpan w:val="2"/>
          </w:tcPr>
          <w:p>
            <w:pPr>
              <w:pStyle w:val="TableText"/>
              <w:ind w:left="117"/>
              <w:spacing w:before="237" w:line="218" w:lineRule="auto"/>
              <w:rPr/>
            </w:pPr>
            <w:r>
              <w:rPr>
                <w:b/>
                <w:bCs/>
                <w:spacing w:val="-1"/>
              </w:rPr>
              <w:t>目</w:t>
            </w:r>
            <w:r>
              <w:rPr>
                <w:spacing w:val="-1"/>
              </w:rPr>
              <w:t xml:space="preserve">  </w:t>
            </w:r>
            <w:r>
              <w:rPr>
                <w:b/>
                <w:bCs/>
                <w:spacing w:val="-1"/>
              </w:rPr>
              <w:t>标：在同学聚会中光彩照人(价值目标)</w:t>
            </w:r>
          </w:p>
          <w:p>
            <w:pPr>
              <w:pStyle w:val="TableText"/>
              <w:ind w:left="117"/>
              <w:spacing w:before="22" w:line="219" w:lineRule="auto"/>
              <w:rPr/>
            </w:pPr>
            <w:r>
              <w:rPr>
                <w:b/>
                <w:bCs/>
              </w:rPr>
              <w:t>度量标准：体重减轻(滞后指标)</w:t>
            </w:r>
          </w:p>
          <w:p>
            <w:pPr>
              <w:pStyle w:val="TableText"/>
              <w:ind w:left="117"/>
              <w:spacing w:line="219" w:lineRule="auto"/>
              <w:rPr/>
            </w:pPr>
            <w:r>
              <w:rPr>
                <w:b/>
                <w:bCs/>
                <w:spacing w:val="-2"/>
              </w:rPr>
              <w:t>指</w:t>
            </w:r>
            <w:r>
              <w:rPr>
                <w:spacing w:val="-2"/>
              </w:rPr>
              <w:t xml:space="preserve">   </w:t>
            </w:r>
            <w:r>
              <w:rPr>
                <w:b/>
                <w:bCs/>
                <w:spacing w:val="-2"/>
              </w:rPr>
              <w:t>标：4周内减掉5磅(约2.27千克</w:t>
            </w:r>
          </w:p>
        </w:tc>
      </w:tr>
      <w:tr>
        <w:trPr>
          <w:trHeight w:val="968" w:hRule="atLeast"/>
        </w:trPr>
        <w:tc>
          <w:tcPr>
            <w:shd w:val="clear" w:fill="E0E0E0"/>
            <w:tcW w:w="3260" w:type="dxa"/>
            <w:vAlign w:val="top"/>
          </w:tcPr>
          <w:p>
            <w:pPr>
              <w:pStyle w:val="TableText"/>
              <w:ind w:left="94"/>
              <w:spacing w:before="149" w:line="217" w:lineRule="auto"/>
              <w:rPr/>
            </w:pPr>
            <w:r>
              <w:rPr>
                <w:spacing w:val="1"/>
              </w:rPr>
              <w:t>投注1:吃得更少</w:t>
            </w:r>
          </w:p>
          <w:p>
            <w:pPr>
              <w:pStyle w:val="TableText"/>
              <w:ind w:left="94" w:right="399" w:firstLine="2"/>
              <w:spacing w:before="1" w:line="225" w:lineRule="auto"/>
              <w:rPr/>
            </w:pPr>
            <w:r>
              <w:rPr>
                <w:b/>
                <w:bCs/>
                <w:spacing w:val="1"/>
              </w:rPr>
              <w:t>度量标准：</w:t>
            </w:r>
            <w:r>
              <w:rPr>
                <w:spacing w:val="1"/>
              </w:rPr>
              <w:t>每天消耗的热量(领先指标)</w:t>
            </w:r>
            <w:r>
              <w:rPr>
                <w:spacing w:val="5"/>
              </w:rPr>
              <w:t xml:space="preserve"> </w:t>
            </w:r>
            <w:r>
              <w:rPr>
                <w:spacing w:val="-1"/>
              </w:rPr>
              <w:t>指标：每天摄入的热量从3000卡路里减</w:t>
            </w:r>
          </w:p>
          <w:p>
            <w:pPr>
              <w:pStyle w:val="TableText"/>
              <w:ind w:left="564"/>
              <w:spacing w:line="219" w:lineRule="auto"/>
              <w:rPr/>
            </w:pPr>
            <w:r>
              <w:rPr>
                <w:spacing w:val="-1"/>
              </w:rPr>
              <w:t>至2000卡路里</w:t>
            </w:r>
          </w:p>
        </w:tc>
        <w:tc>
          <w:tcPr>
            <w:shd w:val="clear" w:fill="DCDCDC"/>
            <w:tcW w:w="3829" w:type="dxa"/>
            <w:vAlign w:val="top"/>
          </w:tcPr>
          <w:p>
            <w:pPr>
              <w:pStyle w:val="TableText"/>
              <w:ind w:left="97"/>
              <w:spacing w:before="238" w:line="219" w:lineRule="auto"/>
              <w:rPr/>
            </w:pPr>
            <w:r>
              <w:rPr>
                <w:b/>
                <w:bCs/>
                <w:spacing w:val="1"/>
              </w:rPr>
              <w:t>投注2:</w:t>
            </w:r>
            <w:r>
              <w:rPr>
                <w:spacing w:val="1"/>
              </w:rPr>
              <w:t>锻炼得更多</w:t>
            </w:r>
          </w:p>
          <w:p>
            <w:pPr>
              <w:pStyle w:val="TableText"/>
              <w:ind w:left="97"/>
              <w:spacing w:before="10" w:line="219" w:lineRule="auto"/>
              <w:rPr/>
            </w:pPr>
            <w:r>
              <w:rPr>
                <w:b/>
                <w:bCs/>
                <w:spacing w:val="1"/>
              </w:rPr>
              <w:t>度量标准：</w:t>
            </w:r>
            <w:r>
              <w:rPr>
                <w:spacing w:val="1"/>
              </w:rPr>
              <w:t>每周运动时间(领先指标)</w:t>
            </w:r>
          </w:p>
          <w:p>
            <w:pPr>
              <w:pStyle w:val="TableText"/>
              <w:ind w:left="94"/>
              <w:spacing w:before="11" w:line="219" w:lineRule="auto"/>
              <w:rPr/>
            </w:pPr>
            <w:r>
              <w:rPr>
                <w:spacing w:val="-1"/>
              </w:rPr>
              <w:t>指标：每周运动时间从2小时增至10小时</w:t>
            </w:r>
          </w:p>
        </w:tc>
      </w:tr>
      <w:tr>
        <w:trPr>
          <w:trHeight w:val="988" w:hRule="atLeast"/>
        </w:trPr>
        <w:tc>
          <w:tcPr>
            <w:shd w:val="clear" w:fill="E0E0E0"/>
            <w:tcW w:w="3260" w:type="dxa"/>
            <w:vAlign w:val="top"/>
          </w:tcPr>
          <w:p>
            <w:pPr>
              <w:pStyle w:val="TableText"/>
              <w:ind w:left="94"/>
              <w:spacing w:before="280" w:line="219" w:lineRule="auto"/>
              <w:rPr/>
            </w:pPr>
            <w:r>
              <w:rPr>
                <w:spacing w:val="1"/>
              </w:rPr>
              <w:t>举措1.1:少吃甜甜圈</w:t>
            </w:r>
          </w:p>
          <w:p>
            <w:pPr>
              <w:pStyle w:val="TableText"/>
              <w:ind w:left="94" w:right="89" w:hanging="10"/>
              <w:spacing w:before="10" w:line="214" w:lineRule="auto"/>
              <w:rPr/>
            </w:pPr>
            <w:r>
              <w:rPr>
                <w:spacing w:val="1"/>
              </w:rPr>
              <w:t>度量标准：每天吃的甜甜圈数量(领先指标)</w:t>
            </w:r>
            <w:r>
              <w:rPr>
                <w:spacing w:val="14"/>
              </w:rPr>
              <w:t xml:space="preserve"> </w:t>
            </w:r>
            <w:r>
              <w:rPr>
                <w:spacing w:val="1"/>
              </w:rPr>
              <w:t>指标：每天吃半个甜甜圈</w:t>
            </w:r>
          </w:p>
        </w:tc>
        <w:tc>
          <w:tcPr>
            <w:shd w:val="clear" w:fill="E0E0E0"/>
            <w:tcW w:w="3829" w:type="dxa"/>
            <w:vAlign w:val="top"/>
          </w:tcPr>
          <w:p>
            <w:pPr>
              <w:pStyle w:val="TableText"/>
              <w:ind w:left="94"/>
              <w:spacing w:before="250" w:line="219" w:lineRule="auto"/>
              <w:rPr/>
            </w:pPr>
            <w:r>
              <w:rPr>
                <w:spacing w:val="-1"/>
              </w:rPr>
              <w:t>举措2.1:CrossFit健身课</w:t>
            </w:r>
          </w:p>
          <w:p>
            <w:pPr>
              <w:pStyle w:val="TableText"/>
              <w:ind w:left="94" w:firstLine="20"/>
              <w:spacing w:before="21" w:line="225" w:lineRule="auto"/>
              <w:rPr/>
            </w:pPr>
            <w:r>
              <w:rPr>
                <w:u w:val="single" w:color="auto"/>
                <w:spacing w:val="1"/>
              </w:rPr>
              <w:t>度量标准：每周</w:t>
            </w:r>
            <w:r>
              <w:rPr>
                <w:u w:val="single" w:color="auto"/>
                <w:spacing w:val="1"/>
              </w:rPr>
              <w:t>上</w:t>
            </w:r>
            <w:r>
              <w:rPr/>
              <w:t>CrossFit</w:t>
            </w:r>
            <w:r>
              <w:rPr>
                <w:spacing w:val="1"/>
              </w:rPr>
              <w:t>健身课的次数(领先指标)</w:t>
            </w:r>
            <w:r>
              <w:rPr>
                <w:spacing w:val="3"/>
              </w:rPr>
              <w:t xml:space="preserve"> </w:t>
            </w:r>
            <w:r>
              <w:rPr>
                <w:spacing w:val="-1"/>
              </w:rPr>
              <w:t>指标：每周上CrossFit健身课的次数从1次增至3次</w:t>
            </w:r>
          </w:p>
        </w:tc>
      </w:tr>
      <w:tr>
        <w:trPr>
          <w:trHeight w:val="982" w:hRule="atLeast"/>
        </w:trPr>
        <w:tc>
          <w:tcPr>
            <w:shd w:val="clear" w:fill="E0E0E0"/>
            <w:tcW w:w="3260" w:type="dxa"/>
            <w:vAlign w:val="top"/>
          </w:tcPr>
          <w:p>
            <w:pPr>
              <w:pStyle w:val="TableText"/>
              <w:ind w:left="94"/>
              <w:spacing w:before="222" w:line="219" w:lineRule="auto"/>
              <w:rPr/>
            </w:pPr>
            <w:r>
              <w:rPr>
                <w:spacing w:val="-1"/>
              </w:rPr>
              <w:t>举措1.2:少摄入酒精</w:t>
            </w:r>
          </w:p>
          <w:p>
            <w:pPr>
              <w:pStyle w:val="TableText"/>
              <w:ind w:left="94" w:right="239"/>
              <w:spacing w:before="19" w:line="225" w:lineRule="auto"/>
              <w:rPr/>
            </w:pPr>
            <w:r>
              <w:rPr>
                <w:spacing w:val="1"/>
              </w:rPr>
              <w:t>度量标准：每天摄入的酒精量(领先指标)</w:t>
            </w:r>
            <w:r>
              <w:rPr>
                <w:spacing w:val="15"/>
              </w:rPr>
              <w:t xml:space="preserve"> </w:t>
            </w:r>
            <w:r>
              <w:rPr>
                <w:spacing w:val="-1"/>
              </w:rPr>
              <w:t>指标：每周不超过2杯</w:t>
            </w:r>
          </w:p>
        </w:tc>
        <w:tc>
          <w:tcPr>
            <w:shd w:val="clear" w:fill="E0E0E0"/>
            <w:tcW w:w="3829" w:type="dxa"/>
            <w:vAlign w:val="top"/>
          </w:tcPr>
          <w:p>
            <w:pPr>
              <w:pStyle w:val="TableText"/>
              <w:ind w:left="94"/>
              <w:spacing w:before="222" w:line="219" w:lineRule="auto"/>
              <w:rPr/>
            </w:pPr>
            <w:r>
              <w:rPr>
                <w:spacing w:val="-1"/>
              </w:rPr>
              <w:t>举措2.2;开始跑步</w:t>
            </w:r>
          </w:p>
          <w:p>
            <w:pPr>
              <w:pStyle w:val="TableText"/>
              <w:ind w:left="94"/>
              <w:spacing w:before="11" w:line="219" w:lineRule="auto"/>
              <w:rPr/>
            </w:pPr>
            <w:r>
              <w:rPr>
                <w:spacing w:val="-1"/>
              </w:rPr>
              <w:t>度量标准：每天跑步的距离</w:t>
            </w:r>
          </w:p>
          <w:p>
            <w:pPr>
              <w:pStyle w:val="TableText"/>
              <w:ind w:left="94"/>
              <w:spacing w:before="20" w:line="219" w:lineRule="auto"/>
              <w:rPr/>
            </w:pPr>
            <w:r>
              <w:rPr>
                <w:spacing w:val="2"/>
              </w:rPr>
              <w:t>指标：每天3英里(约4.8千米)</w:t>
            </w:r>
          </w:p>
        </w:tc>
      </w:tr>
    </w:tbl>
    <w:p>
      <w:pPr>
        <w:pStyle w:val="BodyText"/>
        <w:ind w:left="1554"/>
        <w:spacing w:before="271" w:line="219" w:lineRule="auto"/>
        <w:rPr>
          <w:sz w:val="19"/>
          <w:szCs w:val="19"/>
        </w:rPr>
      </w:pPr>
      <w:r>
        <w:rPr>
          <w:sz w:val="19"/>
          <w:szCs w:val="19"/>
          <w:spacing w:val="-5"/>
        </w:rPr>
        <w:t>图5-2</w:t>
      </w:r>
      <w:r>
        <w:rPr>
          <w:sz w:val="19"/>
          <w:szCs w:val="19"/>
          <w:spacing w:val="91"/>
        </w:rPr>
        <w:t xml:space="preserve"> </w:t>
      </w:r>
      <w:r>
        <w:rPr>
          <w:sz w:val="19"/>
          <w:szCs w:val="19"/>
          <w:spacing w:val="-5"/>
        </w:rPr>
        <w:t>目标、投注、举措和成功的度量标准示例</w:t>
      </w:r>
    </w:p>
    <w:p>
      <w:pPr>
        <w:spacing w:line="363" w:lineRule="auto"/>
        <w:rPr>
          <w:rFonts w:ascii="Arial"/>
          <w:sz w:val="21"/>
        </w:rPr>
      </w:pPr>
      <w:r/>
    </w:p>
    <w:p>
      <w:pPr>
        <w:pStyle w:val="BodyText"/>
        <w:ind w:left="5" w:right="5" w:firstLine="459"/>
        <w:spacing w:before="72" w:line="288" w:lineRule="auto"/>
        <w:jc w:val="both"/>
        <w:rPr>
          <w:sz w:val="22"/>
          <w:szCs w:val="22"/>
        </w:rPr>
      </w:pPr>
      <w:r>
        <w:rPr>
          <w:sz w:val="22"/>
          <w:szCs w:val="22"/>
          <w:spacing w:val="6"/>
        </w:rPr>
        <w:t>关注领先指标肯定会存在风险：你可能对领先指标(投入)和滞后指</w:t>
      </w:r>
      <w:r>
        <w:rPr>
          <w:sz w:val="22"/>
          <w:szCs w:val="22"/>
          <w:spacing w:val="3"/>
        </w:rPr>
        <w:t xml:space="preserve"> </w:t>
      </w:r>
      <w:r>
        <w:rPr>
          <w:sz w:val="22"/>
          <w:szCs w:val="22"/>
          <w:spacing w:val="-3"/>
        </w:rPr>
        <w:t>标(成效)之间的关系做出错误的假设。</w:t>
      </w:r>
      <w:r>
        <w:rPr>
          <w:sz w:val="22"/>
          <w:szCs w:val="22"/>
          <w:spacing w:val="47"/>
        </w:rPr>
        <w:t xml:space="preserve"> </w:t>
      </w:r>
      <w:r>
        <w:rPr>
          <w:sz w:val="22"/>
          <w:szCs w:val="22"/>
          <w:spacing w:val="-3"/>
        </w:rPr>
        <w:t>一旦出现这</w:t>
      </w:r>
      <w:r>
        <w:rPr>
          <w:sz w:val="22"/>
          <w:szCs w:val="22"/>
          <w:spacing w:val="-4"/>
        </w:rPr>
        <w:t>种情况，你就会发现，</w:t>
      </w:r>
      <w:r>
        <w:rPr>
          <w:sz w:val="22"/>
          <w:szCs w:val="22"/>
        </w:rPr>
        <w:t xml:space="preserve"> </w:t>
      </w:r>
      <w:r>
        <w:rPr>
          <w:sz w:val="22"/>
          <w:szCs w:val="22"/>
          <w:spacing w:val="-4"/>
        </w:rPr>
        <w:t>用领先指标</w:t>
      </w:r>
      <w:r>
        <w:rPr>
          <w:sz w:val="22"/>
          <w:szCs w:val="22"/>
          <w:spacing w:val="-34"/>
        </w:rPr>
        <w:t xml:space="preserve"> </w:t>
      </w:r>
      <w:r>
        <w:rPr>
          <w:rFonts w:ascii="Times New Roman" w:hAnsi="Times New Roman" w:eastAsia="Times New Roman" w:cs="Times New Roman"/>
          <w:sz w:val="22"/>
          <w:szCs w:val="22"/>
          <w:spacing w:val="-4"/>
        </w:rPr>
        <w:t>MoS </w:t>
      </w:r>
      <w:r>
        <w:rPr>
          <w:sz w:val="22"/>
          <w:szCs w:val="22"/>
          <w:spacing w:val="-4"/>
        </w:rPr>
        <w:t>来引导举措只会让情况看上去进展顺利，但无法达到预期</w:t>
      </w:r>
      <w:r>
        <w:rPr>
          <w:sz w:val="22"/>
          <w:szCs w:val="22"/>
        </w:rPr>
        <w:t xml:space="preserve"> </w:t>
      </w:r>
      <w:r>
        <w:rPr>
          <w:sz w:val="22"/>
          <w:szCs w:val="22"/>
          <w:spacing w:val="-6"/>
        </w:rPr>
        <w:t>的成效。</w:t>
      </w:r>
    </w:p>
    <w:p>
      <w:pPr>
        <w:pStyle w:val="BodyText"/>
        <w:ind w:left="5" w:right="67" w:firstLine="459"/>
        <w:spacing w:before="137" w:line="287" w:lineRule="auto"/>
        <w:jc w:val="both"/>
        <w:rPr>
          <w:sz w:val="22"/>
          <w:szCs w:val="22"/>
        </w:rPr>
      </w:pPr>
      <w:r>
        <w:rPr>
          <w:sz w:val="22"/>
          <w:szCs w:val="22"/>
          <w:spacing w:val="-1"/>
        </w:rPr>
        <w:t>我们的建议是，只有当你对这些指标与客户价</w:t>
      </w:r>
      <w:r>
        <w:rPr>
          <w:sz w:val="22"/>
          <w:szCs w:val="22"/>
          <w:spacing w:val="-2"/>
        </w:rPr>
        <w:t>值之间的相关性非常有</w:t>
      </w:r>
      <w:r>
        <w:rPr>
          <w:sz w:val="22"/>
          <w:szCs w:val="22"/>
        </w:rPr>
        <w:t xml:space="preserve"> </w:t>
      </w:r>
      <w:r>
        <w:rPr>
          <w:sz w:val="22"/>
          <w:szCs w:val="22"/>
          <w:spacing w:val="-2"/>
        </w:rPr>
        <w:t>信心时，才可以使用领先指标</w:t>
      </w:r>
      <w:r>
        <w:rPr>
          <w:sz w:val="22"/>
          <w:szCs w:val="22"/>
          <w:spacing w:val="-46"/>
        </w:rPr>
        <w:t xml:space="preserve"> </w:t>
      </w:r>
      <w:r>
        <w:rPr>
          <w:rFonts w:ascii="Times New Roman" w:hAnsi="Times New Roman" w:eastAsia="Times New Roman" w:cs="Times New Roman"/>
          <w:sz w:val="22"/>
          <w:szCs w:val="22"/>
          <w:spacing w:val="-2"/>
        </w:rPr>
        <w:t>MoS</w:t>
      </w:r>
      <w:r>
        <w:rPr>
          <w:sz w:val="22"/>
          <w:szCs w:val="22"/>
          <w:spacing w:val="-2"/>
        </w:rPr>
        <w:t>。如果你没有足够的信心，那么在进行</w:t>
      </w:r>
      <w:r>
        <w:rPr>
          <w:sz w:val="22"/>
          <w:szCs w:val="22"/>
        </w:rPr>
        <w:t xml:space="preserve"> </w:t>
      </w:r>
      <w:r>
        <w:rPr>
          <w:sz w:val="22"/>
          <w:szCs w:val="22"/>
          <w:spacing w:val="3"/>
        </w:rPr>
        <w:t>大量投资之前，先设计一些早期活动来证明你的</w:t>
      </w:r>
      <w:r>
        <w:rPr>
          <w:sz w:val="22"/>
          <w:szCs w:val="22"/>
          <w:spacing w:val="2"/>
        </w:rPr>
        <w:t>假设。图5-3描述了如何</w:t>
      </w:r>
      <w:r>
        <w:rPr>
          <w:sz w:val="22"/>
          <w:szCs w:val="22"/>
        </w:rPr>
        <w:t xml:space="preserve"> </w:t>
      </w:r>
      <w:r>
        <w:rPr>
          <w:sz w:val="22"/>
          <w:szCs w:val="22"/>
          <w:spacing w:val="-6"/>
        </w:rPr>
        <w:t>将客户价值、业务收益和活动度量标准与</w:t>
      </w:r>
      <w:r>
        <w:rPr>
          <w:sz w:val="22"/>
          <w:szCs w:val="22"/>
          <w:spacing w:val="-45"/>
        </w:rPr>
        <w:t xml:space="preserve"> </w:t>
      </w:r>
      <w:r>
        <w:rPr>
          <w:sz w:val="22"/>
          <w:szCs w:val="22"/>
          <w:spacing w:val="-6"/>
        </w:rPr>
        <w:t>LVT</w:t>
      </w:r>
      <w:r>
        <w:rPr>
          <w:sz w:val="22"/>
          <w:szCs w:val="22"/>
          <w:spacing w:val="26"/>
        </w:rPr>
        <w:t xml:space="preserve"> </w:t>
      </w:r>
      <w:r>
        <w:rPr>
          <w:sz w:val="22"/>
          <w:szCs w:val="22"/>
          <w:spacing w:val="-6"/>
        </w:rPr>
        <w:t>统一起来。</w:t>
      </w:r>
    </w:p>
    <w:p>
      <w:pPr>
        <w:spacing w:line="287" w:lineRule="auto"/>
        <w:sectPr>
          <w:pgSz w:w="8290" w:h="12560"/>
          <w:pgMar w:top="322" w:right="595" w:bottom="0" w:left="595" w:header="0" w:footer="0" w:gutter="0"/>
        </w:sectPr>
        <w:rPr>
          <w:sz w:val="22"/>
          <w:szCs w:val="22"/>
        </w:rPr>
      </w:pPr>
    </w:p>
    <w:p>
      <w:pPr>
        <w:pStyle w:val="BodyText"/>
        <w:ind w:right="6"/>
        <w:spacing w:before="32" w:line="219" w:lineRule="auto"/>
        <w:jc w:val="right"/>
        <w:rPr>
          <w:sz w:val="22"/>
          <w:szCs w:val="22"/>
        </w:rPr>
      </w:pPr>
      <w:r>
        <w:pict>
          <v:shape id="_x0000_s352" style="position:absolute;margin-left:176.501pt;margin-top:70.152pt;mso-position-vertical-relative:page;mso-position-horizontal-relative:page;width:135.8pt;height:38.2pt;z-index:253267968;" o:allowincell="f" filled="false" stroked="false" type="#_x0000_t202">
            <v:fill on="false"/>
            <v:stroke on="false"/>
            <v:path/>
            <v:imagedata o:title=""/>
            <o:lock v:ext="edit" aspectratio="false"/>
            <v:textbox inset="0mm,0mm,0mm,0mm">
              <w:txbxContent>
                <w:p>
                  <w:pPr>
                    <w:ind w:left="22"/>
                    <w:spacing w:before="19" w:line="221" w:lineRule="auto"/>
                    <w:rPr>
                      <w:rFonts w:ascii="SimHei" w:hAnsi="SimHei" w:eastAsia="SimHei" w:cs="SimHei"/>
                      <w:sz w:val="16"/>
                      <w:szCs w:val="16"/>
                    </w:rPr>
                  </w:pPr>
                  <w:r>
                    <w:rPr>
                      <w:rFonts w:ascii="SimHei" w:hAnsi="SimHei" w:eastAsia="SimHei" w:cs="SimHei"/>
                      <w:sz w:val="16"/>
                      <w:szCs w:val="16"/>
                      <w:b/>
                      <w:bCs/>
                      <w:spacing w:val="12"/>
                    </w:rPr>
                    <w:t>度量的类型</w:t>
                  </w:r>
                </w:p>
                <w:p>
                  <w:pPr>
                    <w:pStyle w:val="BodyText"/>
                    <w:ind w:left="20" w:right="20"/>
                    <w:spacing w:before="121" w:line="237" w:lineRule="auto"/>
                    <w:rPr>
                      <w:sz w:val="16"/>
                      <w:szCs w:val="16"/>
                    </w:rPr>
                  </w:pPr>
                  <w:r>
                    <w:rPr>
                      <w:sz w:val="16"/>
                      <w:szCs w:val="16"/>
                      <w:spacing w:val="6"/>
                    </w:rPr>
                    <w:t>客户价值度量标准(通常是滞后指标)</w:t>
                  </w:r>
                  <w:r>
                    <w:rPr>
                      <w:sz w:val="16"/>
                      <w:szCs w:val="16"/>
                      <w:spacing w:val="12"/>
                    </w:rPr>
                    <w:t xml:space="preserve"> </w:t>
                  </w:r>
                  <w:r>
                    <w:rPr>
                      <w:sz w:val="16"/>
                      <w:szCs w:val="16"/>
                      <w:spacing w:val="-11"/>
                    </w:rPr>
                    <w:t>业务收益的度量(用作“护栏”)</w:t>
                  </w:r>
                </w:p>
              </w:txbxContent>
            </v:textbox>
          </v:shape>
        </w:pict>
      </w:r>
      <w:r>
        <w:pict>
          <v:shape id="_x0000_s354" style="position:absolute;margin-left:176.501pt;margin-top:135.767pt;mso-position-vertical-relative:page;mso-position-horizontal-relative:page;width:136.8pt;height:11.45pt;z-index:253270016;" o:allowincell="f" filled="false" stroked="false" type="#_x0000_t202">
            <v:fill on="false"/>
            <v:stroke on="false"/>
            <v:path/>
            <v:imagedata o:title=""/>
            <o:lock v:ext="edit" aspectratio="false"/>
            <v:textbox inset="0mm,0mm,0mm,0mm">
              <w:txbxContent>
                <w:p>
                  <w:pPr>
                    <w:pStyle w:val="BodyText"/>
                    <w:ind w:left="20"/>
                    <w:spacing w:before="19" w:line="218" w:lineRule="auto"/>
                    <w:rPr>
                      <w:sz w:val="16"/>
                      <w:szCs w:val="16"/>
                    </w:rPr>
                  </w:pPr>
                  <w:r>
                    <w:rPr>
                      <w:sz w:val="16"/>
                      <w:szCs w:val="16"/>
                      <w:spacing w:val="7"/>
                    </w:rPr>
                    <w:t>客户价值度量标准(领先或滞后指标)</w:t>
                  </w:r>
                </w:p>
              </w:txbxContent>
            </v:textbox>
          </v:shape>
        </w:pict>
      </w:r>
      <w:r>
        <w:pict>
          <v:shape id="_x0000_s356" style="position:absolute;margin-left:176.501pt;margin-top:177.265pt;mso-position-vertical-relative:page;mso-position-horizontal-relative:page;width:137.7pt;height:34.65pt;z-index:253268992;" o:allowincell="f" filled="false" stroked="false" type="#_x0000_t202">
            <v:fill on="false"/>
            <v:stroke on="false"/>
            <v:path/>
            <v:imagedata o:title=""/>
            <o:lock v:ext="edit" aspectratio="false"/>
            <v:textbox inset="0mm,0mm,0mm,0mm">
              <w:txbxContent>
                <w:p>
                  <w:pPr>
                    <w:pStyle w:val="BodyText"/>
                    <w:ind w:left="20" w:right="20"/>
                    <w:spacing w:before="20" w:line="242" w:lineRule="auto"/>
                    <w:rPr>
                      <w:sz w:val="16"/>
                      <w:szCs w:val="16"/>
                    </w:rPr>
                  </w:pPr>
                  <w:r>
                    <w:rPr>
                      <w:sz w:val="16"/>
                      <w:szCs w:val="16"/>
                      <w:spacing w:val="-1"/>
                    </w:rPr>
                    <w:t>通常是客户价值和业务收益的领先指标</w:t>
                  </w:r>
                  <w:r>
                    <w:rPr>
                      <w:sz w:val="16"/>
                      <w:szCs w:val="16"/>
                      <w:spacing w:val="9"/>
                    </w:rPr>
                    <w:t xml:space="preserve"> </w:t>
                  </w:r>
                  <w:r>
                    <w:rPr>
                      <w:sz w:val="16"/>
                      <w:szCs w:val="16"/>
                      <w:spacing w:val="-11"/>
                    </w:rPr>
                    <w:t>活动度量标准(例如团队速度)用于促进</w:t>
                  </w:r>
                </w:p>
                <w:p>
                  <w:pPr>
                    <w:pStyle w:val="BodyText"/>
                    <w:ind w:left="20"/>
                    <w:spacing w:before="41" w:line="220" w:lineRule="auto"/>
                    <w:rPr>
                      <w:sz w:val="16"/>
                      <w:szCs w:val="16"/>
                    </w:rPr>
                  </w:pPr>
                  <w:r>
                    <w:rPr>
                      <w:sz w:val="16"/>
                      <w:szCs w:val="16"/>
                      <w:spacing w:val="-16"/>
                    </w:rPr>
                    <w:t>团队学习，而非度量成功</w:t>
                  </w:r>
                </w:p>
              </w:txbxContent>
            </v:textbox>
          </v:shape>
        </w:pict>
      </w:r>
      <w:bookmarkStart w:name="bookmark28" w:id="34"/>
      <w:bookmarkEnd w:id="34"/>
      <w:bookmarkStart w:name="bookmark29" w:id="35"/>
      <w:bookmarkEnd w:id="35"/>
      <w:r>
        <w:rPr>
          <w:rFonts w:ascii="YouYuan" w:hAnsi="YouYuan" w:eastAsia="YouYuan" w:cs="YouYuan"/>
          <w:sz w:val="22"/>
          <w:szCs w:val="22"/>
          <w:spacing w:val="-12"/>
          <w:w w:val="95"/>
        </w:rPr>
        <w:t>第5章</w:t>
      </w:r>
      <w:r>
        <w:rPr>
          <w:rFonts w:ascii="YouYuan" w:hAnsi="YouYuan" w:eastAsia="YouYuan" w:cs="YouYuan"/>
          <w:sz w:val="22"/>
          <w:szCs w:val="22"/>
          <w:spacing w:val="13"/>
        </w:rPr>
        <w:t xml:space="preserve">  </w:t>
      </w:r>
      <w:r>
        <w:rPr>
          <w:rFonts w:ascii="YouYuan" w:hAnsi="YouYuan" w:eastAsia="YouYuan" w:cs="YouYuan"/>
          <w:sz w:val="22"/>
          <w:szCs w:val="22"/>
          <w:spacing w:val="-12"/>
          <w:w w:val="95"/>
        </w:rPr>
        <w:t>价值度量与优先级排序</w:t>
      </w:r>
      <w:r>
        <w:rPr>
          <w:rFonts w:ascii="YouYuan" w:hAnsi="YouYuan" w:eastAsia="YouYuan" w:cs="YouYuan"/>
          <w:sz w:val="22"/>
          <w:szCs w:val="22"/>
          <w:spacing w:val="2"/>
        </w:rPr>
        <w:t xml:space="preserve">     </w:t>
      </w:r>
      <w:r>
        <w:rPr>
          <w:sz w:val="22"/>
          <w:szCs w:val="22"/>
          <w:spacing w:val="-12"/>
          <w:w w:val="95"/>
          <w:position w:val="-7"/>
        </w:rPr>
        <w:t>73</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BodyText"/>
        <w:ind w:firstLine="1189"/>
        <w:spacing w:line="2570" w:lineRule="exact"/>
        <w:rPr/>
      </w:pPr>
      <w:r>
        <w:rPr>
          <w:position w:val="-51"/>
        </w:rPr>
        <w:pict>
          <v:group id="_x0000_s358" style="mso-position-vertical-relative:line;mso-position-horizontal-relative:char;width:76.05pt;height:128.55pt;" filled="false" stroked="false" coordsize="1521,2571" coordorigin="0,0">
            <v:shape id="_x0000_s360" style="position:absolute;left:0;top:0;width:1521;height:2571;" filled="false" stroked="false" type="#_x0000_t75">
              <v:imagedata o:title="" r:id="rId152"/>
            </v:shape>
            <v:shape id="_x0000_s362" style="position:absolute;left:-20;top:-20;width:1561;height:2611;" filled="false" stroked="false" type="#_x0000_t202">
              <v:fill on="false"/>
              <v:stroke on="false"/>
              <v:path/>
              <v:imagedata o:title=""/>
              <o:lock v:ext="edit" aspectratio="false"/>
              <v:textbox inset="0mm,0mm,0mm,0mm">
                <w:txbxContent>
                  <w:p>
                    <w:pPr>
                      <w:spacing w:line="284" w:lineRule="auto"/>
                      <w:rPr>
                        <w:rFonts w:ascii="Arial"/>
                        <w:sz w:val="21"/>
                      </w:rPr>
                    </w:pPr>
                    <w:r/>
                  </w:p>
                  <w:p>
                    <w:pPr>
                      <w:ind w:left="560"/>
                      <w:spacing w:before="52" w:line="224" w:lineRule="auto"/>
                      <w:rPr>
                        <w:rFonts w:ascii="SimHei" w:hAnsi="SimHei" w:eastAsia="SimHei" w:cs="SimHei"/>
                        <w:sz w:val="16"/>
                        <w:szCs w:val="16"/>
                      </w:rPr>
                    </w:pPr>
                    <w:r>
                      <w:rPr>
                        <w:rFonts w:ascii="SimHei" w:hAnsi="SimHei" w:eastAsia="SimHei" w:cs="SimHei"/>
                        <w:sz w:val="16"/>
                        <w:szCs w:val="16"/>
                        <w:color w:val="FFFFFF"/>
                        <w:spacing w:val="2"/>
                      </w:rPr>
                      <w:t>目标</w:t>
                    </w:r>
                  </w:p>
                  <w:p>
                    <w:pPr>
                      <w:spacing w:line="328" w:lineRule="auto"/>
                      <w:rPr>
                        <w:rFonts w:ascii="Arial"/>
                        <w:sz w:val="21"/>
                      </w:rPr>
                    </w:pPr>
                    <w:r/>
                  </w:p>
                  <w:p>
                    <w:pPr>
                      <w:spacing w:line="328" w:lineRule="auto"/>
                      <w:rPr>
                        <w:rFonts w:ascii="Arial"/>
                        <w:sz w:val="21"/>
                      </w:rPr>
                    </w:pPr>
                    <w:r/>
                  </w:p>
                  <w:p>
                    <w:pPr>
                      <w:ind w:left="560"/>
                      <w:spacing w:before="52" w:line="222" w:lineRule="auto"/>
                      <w:rPr>
                        <w:rFonts w:ascii="SimHei" w:hAnsi="SimHei" w:eastAsia="SimHei" w:cs="SimHei"/>
                        <w:sz w:val="16"/>
                        <w:szCs w:val="16"/>
                      </w:rPr>
                    </w:pPr>
                    <w:r>
                      <w:rPr>
                        <w:rFonts w:ascii="SimHei" w:hAnsi="SimHei" w:eastAsia="SimHei" w:cs="SimHei"/>
                        <w:sz w:val="16"/>
                        <w:szCs w:val="16"/>
                        <w:color w:val="FFFFFF"/>
                        <w:spacing w:val="-2"/>
                      </w:rPr>
                      <w:t>投注</w:t>
                    </w:r>
                  </w:p>
                  <w:p>
                    <w:pPr>
                      <w:spacing w:line="325" w:lineRule="auto"/>
                      <w:rPr>
                        <w:rFonts w:ascii="Arial"/>
                        <w:sz w:val="21"/>
                      </w:rPr>
                    </w:pPr>
                    <w:r/>
                  </w:p>
                  <w:p>
                    <w:pPr>
                      <w:spacing w:line="326" w:lineRule="auto"/>
                      <w:rPr>
                        <w:rFonts w:ascii="Arial"/>
                        <w:sz w:val="21"/>
                      </w:rPr>
                    </w:pPr>
                    <w:r/>
                  </w:p>
                  <w:p>
                    <w:pPr>
                      <w:ind w:left="560"/>
                      <w:spacing w:before="52" w:line="219" w:lineRule="auto"/>
                      <w:rPr>
                        <w:rFonts w:ascii="SimSun" w:hAnsi="SimSun" w:eastAsia="SimSun" w:cs="SimSun"/>
                        <w:sz w:val="16"/>
                        <w:szCs w:val="16"/>
                      </w:rPr>
                    </w:pPr>
                    <w:r>
                      <w:rPr>
                        <w:rFonts w:ascii="SimSun" w:hAnsi="SimSun" w:eastAsia="SimSun" w:cs="SimSun"/>
                        <w:sz w:val="16"/>
                        <w:szCs w:val="16"/>
                        <w:spacing w:val="-2"/>
                      </w:rPr>
                      <w:t>举措</w:t>
                    </w:r>
                  </w:p>
                </w:txbxContent>
              </v:textbox>
            </v:shape>
          </v:group>
        </w:pict>
      </w:r>
    </w:p>
    <w:p>
      <w:pPr>
        <w:spacing w:line="353" w:lineRule="auto"/>
        <w:rPr>
          <w:rFonts w:ascii="Arial"/>
          <w:sz w:val="21"/>
        </w:rPr>
      </w:pPr>
      <w:r/>
    </w:p>
    <w:p>
      <w:pPr>
        <w:pStyle w:val="BodyText"/>
        <w:ind w:left="1029"/>
        <w:spacing w:before="72" w:line="218" w:lineRule="auto"/>
        <w:rPr>
          <w:sz w:val="22"/>
          <w:szCs w:val="22"/>
        </w:rPr>
      </w:pPr>
      <w:r>
        <w:rPr>
          <w:sz w:val="22"/>
          <w:szCs w:val="22"/>
          <w:spacing w:val="-19"/>
          <w:w w:val="95"/>
        </w:rPr>
        <w:t>图5-3</w:t>
      </w:r>
      <w:r>
        <w:rPr>
          <w:sz w:val="22"/>
          <w:szCs w:val="22"/>
          <w:spacing w:val="61"/>
        </w:rPr>
        <w:t xml:space="preserve"> </w:t>
      </w:r>
      <w:r>
        <w:rPr>
          <w:sz w:val="22"/>
          <w:szCs w:val="22"/>
          <w:spacing w:val="-19"/>
          <w:w w:val="95"/>
        </w:rPr>
        <w:t>客户价值、业务收益和活动度量标准如何与</w:t>
      </w:r>
      <w:r>
        <w:rPr>
          <w:rFonts w:ascii="Times New Roman" w:hAnsi="Times New Roman" w:eastAsia="Times New Roman" w:cs="Times New Roman"/>
          <w:sz w:val="22"/>
          <w:szCs w:val="22"/>
          <w:spacing w:val="-19"/>
          <w:w w:val="95"/>
        </w:rPr>
        <w:t>LVT</w:t>
      </w:r>
      <w:r>
        <w:rPr>
          <w:rFonts w:ascii="Times New Roman" w:hAnsi="Times New Roman" w:eastAsia="Times New Roman" w:cs="Times New Roman"/>
          <w:sz w:val="22"/>
          <w:szCs w:val="22"/>
          <w:spacing w:val="-19"/>
        </w:rPr>
        <w:t xml:space="preserve"> </w:t>
      </w:r>
      <w:r>
        <w:rPr>
          <w:sz w:val="22"/>
          <w:szCs w:val="22"/>
          <w:spacing w:val="-19"/>
          <w:w w:val="95"/>
        </w:rPr>
        <w:t>统一</w:t>
      </w:r>
    </w:p>
    <w:p>
      <w:pPr>
        <w:spacing w:line="473" w:lineRule="auto"/>
        <w:rPr>
          <w:rFonts w:ascii="Arial"/>
          <w:sz w:val="21"/>
        </w:rPr>
      </w:pPr>
      <w:r/>
    </w:p>
    <w:p>
      <w:pPr>
        <w:ind w:left="2"/>
        <w:spacing w:before="71" w:line="222" w:lineRule="auto"/>
        <w:outlineLvl w:val="0"/>
        <w:rPr>
          <w:rFonts w:ascii="SimHei" w:hAnsi="SimHei" w:eastAsia="SimHei" w:cs="SimHei"/>
          <w:sz w:val="22"/>
          <w:szCs w:val="22"/>
        </w:rPr>
      </w:pPr>
      <w:r>
        <w:rPr>
          <w:rFonts w:ascii="SimHei" w:hAnsi="SimHei" w:eastAsia="SimHei" w:cs="SimHei"/>
          <w:sz w:val="22"/>
          <w:szCs w:val="22"/>
          <w:b/>
          <w:bCs/>
          <w:spacing w:val="6"/>
        </w:rPr>
        <w:t>5.2.5</w:t>
      </w:r>
      <w:r>
        <w:rPr>
          <w:rFonts w:ascii="SimHei" w:hAnsi="SimHei" w:eastAsia="SimHei" w:cs="SimHei"/>
          <w:sz w:val="22"/>
          <w:szCs w:val="22"/>
          <w:spacing w:val="6"/>
        </w:rPr>
        <w:t xml:space="preserve">  </w:t>
      </w:r>
      <w:r>
        <w:rPr>
          <w:rFonts w:ascii="SimHei" w:hAnsi="SimHei" w:eastAsia="SimHei" w:cs="SimHei"/>
          <w:sz w:val="22"/>
          <w:szCs w:val="22"/>
          <w:b/>
          <w:bCs/>
          <w:spacing w:val="6"/>
        </w:rPr>
        <w:t>度量标准的数量</w:t>
      </w:r>
    </w:p>
    <w:p>
      <w:pPr>
        <w:pStyle w:val="BodyText"/>
        <w:ind w:right="9" w:firstLine="449"/>
        <w:spacing w:before="219" w:line="275" w:lineRule="auto"/>
        <w:rPr>
          <w:sz w:val="22"/>
          <w:szCs w:val="22"/>
        </w:rPr>
      </w:pPr>
      <w:r>
        <w:rPr>
          <w:sz w:val="22"/>
          <w:szCs w:val="22"/>
          <w:spacing w:val="4"/>
        </w:rPr>
        <w:t>你可能需要多个</w:t>
      </w:r>
      <w:r>
        <w:rPr>
          <w:sz w:val="22"/>
          <w:szCs w:val="22"/>
          <w:spacing w:val="-37"/>
        </w:rPr>
        <w:t xml:space="preserve"> </w:t>
      </w:r>
      <w:r>
        <w:rPr>
          <w:sz w:val="22"/>
          <w:szCs w:val="22"/>
        </w:rPr>
        <w:t>MoS</w:t>
      </w:r>
      <w:r>
        <w:rPr>
          <w:sz w:val="22"/>
          <w:szCs w:val="22"/>
          <w:spacing w:val="4"/>
        </w:rPr>
        <w:t xml:space="preserve"> 去描述投资组合(目标、投注或举措)的预期成</w:t>
      </w:r>
      <w:r>
        <w:rPr>
          <w:sz w:val="22"/>
          <w:szCs w:val="22"/>
        </w:rPr>
        <w:t xml:space="preserve"> </w:t>
      </w:r>
      <w:r>
        <w:rPr>
          <w:sz w:val="22"/>
          <w:szCs w:val="22"/>
          <w:spacing w:val="4"/>
        </w:rPr>
        <w:t>效。然而，使用太多</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4"/>
        </w:rPr>
        <w:t xml:space="preserve"> </w:t>
      </w:r>
      <w:r>
        <w:rPr>
          <w:sz w:val="22"/>
          <w:szCs w:val="22"/>
          <w:spacing w:val="4"/>
        </w:rPr>
        <w:t>可能会适得其反，只使用单个</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4"/>
        </w:rPr>
        <w:t xml:space="preserve"> </w:t>
      </w:r>
      <w:r>
        <w:rPr>
          <w:sz w:val="22"/>
          <w:szCs w:val="22"/>
          <w:spacing w:val="4"/>
        </w:rPr>
        <w:t>也可</w:t>
      </w:r>
      <w:r>
        <w:rPr>
          <w:sz w:val="22"/>
          <w:szCs w:val="22"/>
          <w:spacing w:val="3"/>
        </w:rPr>
        <w:t>能造成</w:t>
      </w:r>
      <w:r>
        <w:rPr>
          <w:sz w:val="22"/>
          <w:szCs w:val="22"/>
        </w:rPr>
        <w:t xml:space="preserve"> </w:t>
      </w:r>
      <w:r>
        <w:rPr>
          <w:sz w:val="22"/>
          <w:szCs w:val="22"/>
          <w:spacing w:val="-8"/>
        </w:rPr>
        <w:t>不良后果。</w:t>
      </w:r>
    </w:p>
    <w:p>
      <w:pPr>
        <w:pStyle w:val="BodyText"/>
        <w:ind w:firstLine="449"/>
        <w:spacing w:before="144" w:line="299" w:lineRule="auto"/>
        <w:rPr>
          <w:sz w:val="22"/>
          <w:szCs w:val="22"/>
        </w:rPr>
      </w:pPr>
      <w:r>
        <w:rPr>
          <w:sz w:val="22"/>
          <w:szCs w:val="22"/>
          <w:spacing w:val="7"/>
        </w:rPr>
        <w:t>举例来说，如果你只有一个</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7"/>
        </w:rPr>
        <w:t>,   </w:t>
      </w:r>
      <w:r>
        <w:rPr>
          <w:sz w:val="22"/>
          <w:szCs w:val="22"/>
          <w:spacing w:val="7"/>
        </w:rPr>
        <w:t>比如客</w:t>
      </w:r>
      <w:r>
        <w:rPr>
          <w:sz w:val="22"/>
          <w:szCs w:val="22"/>
          <w:spacing w:val="6"/>
        </w:rPr>
        <w:t>户满意度，它可能会以牺</w:t>
      </w:r>
      <w:r>
        <w:rPr>
          <w:sz w:val="22"/>
          <w:szCs w:val="22"/>
        </w:rPr>
        <w:t xml:space="preserve"> </w:t>
      </w:r>
      <w:r>
        <w:rPr>
          <w:sz w:val="22"/>
          <w:szCs w:val="22"/>
          <w:spacing w:val="6"/>
        </w:rPr>
        <w:t>牲盈利能力为代价来驱动满意度。你可以通过增加“护栏”——盈利能</w:t>
      </w:r>
      <w:r>
        <w:rPr>
          <w:sz w:val="22"/>
          <w:szCs w:val="22"/>
          <w:spacing w:val="14"/>
        </w:rPr>
        <w:t xml:space="preserve"> </w:t>
      </w:r>
      <w:r>
        <w:rPr>
          <w:sz w:val="22"/>
          <w:szCs w:val="22"/>
          <w:spacing w:val="6"/>
        </w:rPr>
        <w:t>力(收益)的度量标准来避免这种不理想的结果，这个度量标准为解决方</w:t>
      </w:r>
      <w:r>
        <w:rPr>
          <w:sz w:val="22"/>
          <w:szCs w:val="22"/>
          <w:spacing w:val="5"/>
        </w:rPr>
        <w:t xml:space="preserve"> </w:t>
      </w:r>
      <w:r>
        <w:rPr>
          <w:sz w:val="22"/>
          <w:szCs w:val="22"/>
          <w:spacing w:val="7"/>
        </w:rPr>
        <w:t>案应如何优化客户满意度和盈利能力提供了指导。</w:t>
      </w:r>
      <w:r>
        <w:rPr>
          <w:sz w:val="22"/>
          <w:szCs w:val="22"/>
          <w:spacing w:val="6"/>
        </w:rPr>
        <w:t>然后，当你的交付团</w:t>
      </w:r>
      <w:r>
        <w:rPr>
          <w:sz w:val="22"/>
          <w:szCs w:val="22"/>
        </w:rPr>
        <w:t xml:space="preserve"> </w:t>
      </w:r>
      <w:r>
        <w:rPr>
          <w:sz w:val="22"/>
          <w:szCs w:val="22"/>
          <w:spacing w:val="-1"/>
        </w:rPr>
        <w:t>队确定备选解决方案的优先级时，它将倾向于那些既能提高客户满意度又</w:t>
      </w:r>
      <w:r>
        <w:rPr>
          <w:sz w:val="22"/>
          <w:szCs w:val="22"/>
          <w:spacing w:val="5"/>
        </w:rPr>
        <w:t xml:space="preserve"> </w:t>
      </w:r>
      <w:r>
        <w:rPr>
          <w:sz w:val="22"/>
          <w:szCs w:val="22"/>
          <w:spacing w:val="-1"/>
        </w:rPr>
        <w:t>能提高盈利能力的解决方案，而不是那些只能影响其中一项度量标准的解</w:t>
      </w:r>
      <w:r>
        <w:rPr>
          <w:sz w:val="22"/>
          <w:szCs w:val="22"/>
          <w:spacing w:val="13"/>
        </w:rPr>
        <w:t xml:space="preserve"> </w:t>
      </w:r>
      <w:r>
        <w:rPr>
          <w:sz w:val="22"/>
          <w:szCs w:val="22"/>
          <w:spacing w:val="-9"/>
        </w:rPr>
        <w:t>决方案。</w:t>
      </w:r>
    </w:p>
    <w:p>
      <w:pPr>
        <w:pStyle w:val="BodyText"/>
        <w:ind w:right="10" w:firstLine="449"/>
        <w:spacing w:before="104" w:line="274" w:lineRule="auto"/>
        <w:rPr>
          <w:sz w:val="22"/>
          <w:szCs w:val="22"/>
        </w:rPr>
      </w:pPr>
      <w:r>
        <w:rPr>
          <w:sz w:val="22"/>
          <w:szCs w:val="22"/>
        </w:rPr>
        <w:t>一小组</w:t>
      </w:r>
      <w:r>
        <w:rPr>
          <w:sz w:val="22"/>
          <w:szCs w:val="22"/>
          <w:spacing w:val="-36"/>
        </w:rPr>
        <w:t xml:space="preserve"> </w:t>
      </w:r>
      <w:r>
        <w:rPr>
          <w:rFonts w:ascii="Times New Roman" w:hAnsi="Times New Roman" w:eastAsia="Times New Roman" w:cs="Times New Roman"/>
          <w:sz w:val="22"/>
          <w:szCs w:val="22"/>
        </w:rPr>
        <w:t>MoS(1</w:t>
      </w:r>
      <w:r>
        <w:rPr>
          <w:sz w:val="22"/>
          <w:szCs w:val="22"/>
        </w:rPr>
        <w:t>～</w:t>
      </w:r>
      <w:r>
        <w:rPr>
          <w:rFonts w:ascii="Times New Roman" w:hAnsi="Times New Roman" w:eastAsia="Times New Roman" w:cs="Times New Roman"/>
          <w:sz w:val="22"/>
          <w:szCs w:val="22"/>
        </w:rPr>
        <w:t>3</w:t>
      </w:r>
      <w:r>
        <w:rPr>
          <w:rFonts w:ascii="Times New Roman" w:hAnsi="Times New Roman" w:eastAsia="Times New Roman" w:cs="Times New Roman"/>
          <w:sz w:val="22"/>
          <w:szCs w:val="22"/>
          <w:spacing w:val="26"/>
          <w:w w:val="101"/>
        </w:rPr>
        <w:t xml:space="preserve">  </w:t>
      </w:r>
      <w:r>
        <w:rPr>
          <w:sz w:val="22"/>
          <w:szCs w:val="22"/>
        </w:rPr>
        <w:t>个)应经过精心设计，以便能够清楚地识别出高价 </w:t>
      </w:r>
      <w:r>
        <w:rPr>
          <w:sz w:val="22"/>
          <w:szCs w:val="22"/>
          <w:spacing w:val="-6"/>
        </w:rPr>
        <w:t>值的选项，也可以识别并避开会降低价值的</w:t>
      </w:r>
      <w:r>
        <w:rPr>
          <w:sz w:val="22"/>
          <w:szCs w:val="22"/>
          <w:spacing w:val="-7"/>
        </w:rPr>
        <w:t>选项。</w:t>
      </w:r>
    </w:p>
    <w:p>
      <w:pPr>
        <w:pStyle w:val="BodyText"/>
        <w:ind w:right="8" w:firstLine="449"/>
        <w:spacing w:before="112" w:line="288" w:lineRule="auto"/>
        <w:rPr>
          <w:sz w:val="22"/>
          <w:szCs w:val="22"/>
        </w:rPr>
      </w:pPr>
      <w:r>
        <w:rPr>
          <w:sz w:val="22"/>
          <w:szCs w:val="22"/>
          <w:spacing w:val="-4"/>
        </w:rPr>
        <w:t>将高度相关的</w:t>
      </w:r>
      <w:r>
        <w:rPr>
          <w:sz w:val="22"/>
          <w:szCs w:val="22"/>
          <w:spacing w:val="-43"/>
        </w:rPr>
        <w:t xml:space="preserve"> </w:t>
      </w:r>
      <w:r>
        <w:rPr>
          <w:rFonts w:ascii="Times New Roman" w:hAnsi="Times New Roman" w:eastAsia="Times New Roman" w:cs="Times New Roman"/>
          <w:sz w:val="22"/>
          <w:szCs w:val="22"/>
          <w:spacing w:val="-4"/>
        </w:rPr>
        <w:t>MoS</w:t>
      </w:r>
      <w:r>
        <w:rPr>
          <w:rFonts w:ascii="Times New Roman" w:hAnsi="Times New Roman" w:eastAsia="Times New Roman" w:cs="Times New Roman"/>
          <w:sz w:val="22"/>
          <w:szCs w:val="22"/>
          <w:spacing w:val="-19"/>
        </w:rPr>
        <w:t xml:space="preserve"> </w:t>
      </w:r>
      <w:r>
        <w:rPr>
          <w:sz w:val="22"/>
          <w:szCs w:val="22"/>
          <w:spacing w:val="-4"/>
        </w:rPr>
        <w:t>放在同一投资组合中并不会产生什么帮助，因为根</w:t>
      </w:r>
      <w:r>
        <w:rPr>
          <w:sz w:val="22"/>
          <w:szCs w:val="22"/>
        </w:rPr>
        <w:t xml:space="preserve"> </w:t>
      </w:r>
      <w:r>
        <w:rPr>
          <w:sz w:val="22"/>
          <w:szCs w:val="22"/>
          <w:spacing w:val="3"/>
        </w:rPr>
        <w:t>据定义，如果其中一个</w:t>
      </w:r>
      <w:r>
        <w:rPr>
          <w:sz w:val="22"/>
          <w:szCs w:val="22"/>
          <w:spacing w:val="-62"/>
        </w:rPr>
        <w:t xml:space="preserve"> </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9"/>
        </w:rPr>
        <w:t xml:space="preserve"> </w:t>
      </w:r>
      <w:r>
        <w:rPr>
          <w:sz w:val="22"/>
          <w:szCs w:val="22"/>
          <w:spacing w:val="3"/>
        </w:rPr>
        <w:t>显示积极的结果，则</w:t>
      </w:r>
      <w:r>
        <w:rPr>
          <w:sz w:val="22"/>
          <w:szCs w:val="22"/>
          <w:spacing w:val="2"/>
        </w:rPr>
        <w:t>其他的</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2"/>
        </w:rPr>
        <w:t xml:space="preserve"> </w:t>
      </w:r>
      <w:r>
        <w:rPr>
          <w:sz w:val="22"/>
          <w:szCs w:val="22"/>
          <w:spacing w:val="2"/>
        </w:rPr>
        <w:t>也会有同样</w:t>
      </w:r>
      <w:r>
        <w:rPr>
          <w:sz w:val="22"/>
          <w:szCs w:val="22"/>
        </w:rPr>
        <w:t xml:space="preserve"> </w:t>
      </w:r>
      <w:r>
        <w:rPr>
          <w:sz w:val="22"/>
          <w:szCs w:val="22"/>
          <w:spacing w:val="-1"/>
        </w:rPr>
        <w:t>的结果。应该选择对你的团队最有意义并且花费最少的气力就能获得的度</w:t>
      </w:r>
      <w:r>
        <w:rPr>
          <w:sz w:val="22"/>
          <w:szCs w:val="22"/>
          <w:spacing w:val="4"/>
        </w:rPr>
        <w:t xml:space="preserve"> </w:t>
      </w:r>
      <w:r>
        <w:rPr>
          <w:sz w:val="22"/>
          <w:szCs w:val="22"/>
          <w:spacing w:val="-8"/>
        </w:rPr>
        <w:t>量标准。</w:t>
      </w:r>
    </w:p>
    <w:p>
      <w:pPr>
        <w:spacing w:line="288" w:lineRule="auto"/>
        <w:sectPr>
          <w:pgSz w:w="8290" w:h="12560"/>
          <w:pgMar w:top="400" w:right="770" w:bottom="0" w:left="490" w:header="0" w:footer="0" w:gutter="0"/>
        </w:sectPr>
        <w:rPr>
          <w:sz w:val="22"/>
          <w:szCs w:val="22"/>
        </w:rPr>
      </w:pPr>
    </w:p>
    <w:p>
      <w:pPr>
        <w:pStyle w:val="BodyText"/>
        <w:ind w:left="3"/>
        <w:spacing w:line="221" w:lineRule="auto"/>
        <w:rPr>
          <w:rFonts w:ascii="SimHei" w:hAnsi="SimHei" w:eastAsia="SimHei" w:cs="SimHei"/>
          <w:sz w:val="21"/>
          <w:szCs w:val="21"/>
        </w:rPr>
      </w:pPr>
      <w:r>
        <w:pict>
          <v:rect id="_x0000_s364" style="position:absolute;margin-left:31.502pt;margin-top:327.998pt;mso-position-vertical-relative:page;mso-position-horizontal-relative:page;width:0.5pt;height:206.5pt;z-index:253287424;" o:allowincell="f" fillcolor="#000000" filled="true" stroked="false"/>
        </w:pict>
      </w:r>
      <w:r>
        <w:pict>
          <v:rect id="_x0000_s366" style="position:absolute;margin-left:383.499pt;margin-top:327.502pt;mso-position-vertical-relative:page;mso-position-horizontal-relative:page;width:0.55pt;height:206.5pt;z-index:253286400;" o:allowincell="f" fillcolor="#000000" filled="true" stroked="false"/>
        </w:pict>
      </w:r>
      <w:r>
        <w:drawing>
          <wp:anchor distT="0" distB="0" distL="0" distR="0" simplePos="0" relativeHeight="253285376" behindDoc="0" locked="0" layoutInCell="0" allowOverlap="1">
            <wp:simplePos x="0" y="0"/>
            <wp:positionH relativeFrom="page">
              <wp:posOffset>488934</wp:posOffset>
            </wp:positionH>
            <wp:positionV relativeFrom="page">
              <wp:posOffset>6877040</wp:posOffset>
            </wp:positionV>
            <wp:extent cx="4305337" cy="12680"/>
            <wp:effectExtent l="0" t="0" r="0" b="0"/>
            <wp:wrapNone/>
            <wp:docPr id="288" name="IM 288"/>
            <wp:cNvGraphicFramePr/>
            <a:graphic>
              <a:graphicData uri="http://schemas.openxmlformats.org/drawingml/2006/picture">
                <pic:pic>
                  <pic:nvPicPr>
                    <pic:cNvPr id="288" name="IM 288"/>
                    <pic:cNvPicPr/>
                  </pic:nvPicPr>
                  <pic:blipFill>
                    <a:blip r:embed="rId153"/>
                    <a:stretch>
                      <a:fillRect/>
                    </a:stretch>
                  </pic:blipFill>
                  <pic:spPr>
                    <a:xfrm rot="0">
                      <a:off x="0" y="0"/>
                      <a:ext cx="4305337" cy="12680"/>
                    </a:xfrm>
                    <a:prstGeom prst="rect">
                      <a:avLst/>
                    </a:prstGeom>
                  </pic:spPr>
                </pic:pic>
              </a:graphicData>
            </a:graphic>
          </wp:anchor>
        </w:drawing>
      </w:r>
      <w:r>
        <w:drawing>
          <wp:anchor distT="0" distB="0" distL="0" distR="0" simplePos="0" relativeHeight="253284352" behindDoc="1" locked="0" layoutInCell="0" allowOverlap="1">
            <wp:simplePos x="0" y="0"/>
            <wp:positionH relativeFrom="page">
              <wp:posOffset>381019</wp:posOffset>
            </wp:positionH>
            <wp:positionV relativeFrom="page">
              <wp:posOffset>7054816</wp:posOffset>
            </wp:positionV>
            <wp:extent cx="1289032" cy="6380"/>
            <wp:effectExtent l="0" t="0" r="0" b="0"/>
            <wp:wrapNone/>
            <wp:docPr id="290" name="IM 290"/>
            <wp:cNvGraphicFramePr/>
            <a:graphic>
              <a:graphicData uri="http://schemas.openxmlformats.org/drawingml/2006/picture">
                <pic:pic>
                  <pic:nvPicPr>
                    <pic:cNvPr id="290" name="IM 290"/>
                    <pic:cNvPicPr/>
                  </pic:nvPicPr>
                  <pic:blipFill>
                    <a:blip r:embed="rId154"/>
                    <a:stretch>
                      <a:fillRect/>
                    </a:stretch>
                  </pic:blipFill>
                  <pic:spPr>
                    <a:xfrm rot="0">
                      <a:off x="0" y="0"/>
                      <a:ext cx="1289032" cy="6380"/>
                    </a:xfrm>
                    <a:prstGeom prst="rect">
                      <a:avLst/>
                    </a:prstGeom>
                  </pic:spPr>
                </pic:pic>
              </a:graphicData>
            </a:graphic>
          </wp:anchor>
        </w:drawing>
      </w:r>
      <w:r>
        <w:rPr>
          <w:sz w:val="21"/>
          <w:szCs w:val="21"/>
          <w:b/>
          <w:bCs/>
          <w:spacing w:val="-13"/>
          <w:position w:val="-4"/>
        </w:rPr>
        <w:t>74</w:t>
      </w:r>
      <w:r>
        <w:rPr>
          <w:sz w:val="21"/>
          <w:szCs w:val="21"/>
          <w:spacing w:val="-13"/>
          <w:position w:val="-4"/>
        </w:rPr>
        <w:t xml:space="preserve">      </w:t>
      </w:r>
      <w:r>
        <w:rPr>
          <w:sz w:val="21"/>
          <w:szCs w:val="21"/>
          <w:spacing w:val="-13"/>
        </w:rPr>
        <w:t>EDGE:</w:t>
      </w:r>
      <w:r>
        <w:rPr>
          <w:sz w:val="21"/>
          <w:szCs w:val="21"/>
          <w:spacing w:val="74"/>
        </w:rPr>
        <w:t xml:space="preserve"> </w:t>
      </w:r>
      <w:r>
        <w:rPr>
          <w:rFonts w:ascii="SimHei" w:hAnsi="SimHei" w:eastAsia="SimHei" w:cs="SimHei"/>
          <w:sz w:val="21"/>
          <w:szCs w:val="21"/>
          <w:spacing w:val="-13"/>
        </w:rPr>
        <w:t>价值驱动的数字化转型</w:t>
      </w:r>
    </w:p>
    <w:p>
      <w:pPr>
        <w:spacing w:line="260" w:lineRule="auto"/>
        <w:rPr>
          <w:rFonts w:ascii="Arial"/>
          <w:sz w:val="21"/>
        </w:rPr>
      </w:pPr>
      <w:r/>
    </w:p>
    <w:p>
      <w:pPr>
        <w:spacing w:line="260" w:lineRule="auto"/>
        <w:rPr>
          <w:rFonts w:ascii="Arial"/>
          <w:sz w:val="21"/>
        </w:rPr>
      </w:pPr>
      <w:r/>
    </w:p>
    <w:p>
      <w:pPr>
        <w:pStyle w:val="BodyText"/>
        <w:ind w:left="3"/>
        <w:spacing w:before="95" w:line="219" w:lineRule="auto"/>
        <w:outlineLvl w:val="0"/>
        <w:rPr>
          <w:sz w:val="29"/>
          <w:szCs w:val="29"/>
        </w:rPr>
      </w:pPr>
      <w:bookmarkStart w:name="bookmark41" w:id="36"/>
      <w:bookmarkEnd w:id="36"/>
      <w:r>
        <w:rPr>
          <w:sz w:val="29"/>
          <w:szCs w:val="29"/>
          <w:b/>
          <w:bCs/>
          <w:spacing w:val="-10"/>
        </w:rPr>
        <w:t>5.3</w:t>
      </w:r>
      <w:r>
        <w:rPr>
          <w:sz w:val="29"/>
          <w:szCs w:val="29"/>
          <w:spacing w:val="-10"/>
        </w:rPr>
        <w:t xml:space="preserve">  </w:t>
      </w:r>
      <w:r>
        <w:rPr>
          <w:sz w:val="29"/>
          <w:szCs w:val="29"/>
          <w:b/>
          <w:bCs/>
          <w:spacing w:val="-10"/>
        </w:rPr>
        <w:t>将</w:t>
      </w:r>
      <w:r>
        <w:rPr>
          <w:sz w:val="29"/>
          <w:szCs w:val="29"/>
          <w:spacing w:val="-64"/>
        </w:rPr>
        <w:t xml:space="preserve"> </w:t>
      </w:r>
      <w:r>
        <w:rPr>
          <w:rFonts w:ascii="Times New Roman" w:hAnsi="Times New Roman" w:eastAsia="Times New Roman" w:cs="Times New Roman"/>
          <w:sz w:val="29"/>
          <w:szCs w:val="29"/>
          <w:b/>
          <w:bCs/>
          <w:spacing w:val="-10"/>
        </w:rPr>
        <w:t>MoS</w:t>
      </w:r>
      <w:r>
        <w:rPr>
          <w:rFonts w:ascii="Times New Roman" w:hAnsi="Times New Roman" w:eastAsia="Times New Roman" w:cs="Times New Roman"/>
          <w:sz w:val="29"/>
          <w:szCs w:val="29"/>
          <w:b/>
          <w:bCs/>
          <w:spacing w:val="18"/>
        </w:rPr>
        <w:t xml:space="preserve"> </w:t>
      </w:r>
      <w:r>
        <w:rPr>
          <w:sz w:val="29"/>
          <w:szCs w:val="29"/>
          <w:b/>
          <w:bCs/>
          <w:spacing w:val="-10"/>
        </w:rPr>
        <w:t>应用于投资组合</w:t>
      </w:r>
    </w:p>
    <w:p>
      <w:pPr>
        <w:spacing w:line="254" w:lineRule="auto"/>
        <w:rPr>
          <w:rFonts w:ascii="Arial"/>
          <w:sz w:val="21"/>
        </w:rPr>
      </w:pPr>
      <w:r/>
    </w:p>
    <w:p>
      <w:pPr>
        <w:pStyle w:val="BodyText"/>
        <w:ind w:right="46" w:firstLine="440"/>
        <w:spacing w:before="69" w:line="326" w:lineRule="auto"/>
        <w:jc w:val="both"/>
        <w:rPr>
          <w:sz w:val="21"/>
          <w:szCs w:val="21"/>
        </w:rPr>
      </w:pPr>
      <w:r>
        <w:rPr>
          <w:sz w:val="21"/>
          <w:szCs w:val="21"/>
          <w:spacing w:val="6"/>
        </w:rPr>
        <w:t>在</w:t>
      </w:r>
      <w:r>
        <w:rPr>
          <w:sz w:val="21"/>
          <w:szCs w:val="21"/>
          <w:spacing w:val="-30"/>
        </w:rPr>
        <w:t xml:space="preserve"> </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32"/>
          <w:w w:val="101"/>
        </w:rPr>
        <w:t xml:space="preserve"> </w:t>
      </w:r>
      <w:r>
        <w:rPr>
          <w:sz w:val="21"/>
          <w:szCs w:val="21"/>
          <w:spacing w:val="6"/>
        </w:rPr>
        <w:t>中，每个目标、投注和举措都需要明确的</w:t>
      </w:r>
      <w:r>
        <w:rPr>
          <w:rFonts w:ascii="Times New Roman" w:hAnsi="Times New Roman" w:eastAsia="Times New Roman" w:cs="Times New Roman"/>
          <w:sz w:val="21"/>
          <w:szCs w:val="21"/>
        </w:rPr>
        <w:t>MoS</w:t>
      </w:r>
      <w:r>
        <w:rPr>
          <w:rFonts w:ascii="Times New Roman" w:hAnsi="Times New Roman" w:eastAsia="Times New Roman" w:cs="Times New Roman"/>
          <w:sz w:val="21"/>
          <w:szCs w:val="21"/>
          <w:spacing w:val="-24"/>
        </w:rPr>
        <w:t xml:space="preserve"> </w:t>
      </w:r>
      <w:r>
        <w:rPr>
          <w:sz w:val="21"/>
          <w:szCs w:val="21"/>
          <w:spacing w:val="6"/>
        </w:rPr>
        <w:t>。</w:t>
      </w:r>
      <w:r>
        <w:rPr>
          <w:sz w:val="21"/>
          <w:szCs w:val="21"/>
          <w:spacing w:val="-60"/>
        </w:rPr>
        <w:t xml:space="preserve"> </w:t>
      </w:r>
      <w:r>
        <w:rPr>
          <w:sz w:val="21"/>
          <w:szCs w:val="21"/>
          <w:spacing w:val="6"/>
        </w:rPr>
        <w:t>它们在类型</w:t>
      </w:r>
      <w:r>
        <w:rPr>
          <w:sz w:val="21"/>
          <w:szCs w:val="21"/>
        </w:rPr>
        <w:t xml:space="preserve"> </w:t>
      </w:r>
      <w:r>
        <w:rPr>
          <w:sz w:val="21"/>
          <w:szCs w:val="21"/>
          <w:spacing w:val="15"/>
        </w:rPr>
        <w:t>上有所不同，但是当你回溯一条</w:t>
      </w:r>
      <w:r>
        <w:rPr>
          <w:sz w:val="21"/>
          <w:szCs w:val="21"/>
        </w:rPr>
        <w:t>LVT</w:t>
      </w:r>
      <w:r>
        <w:rPr>
          <w:sz w:val="21"/>
          <w:szCs w:val="21"/>
          <w:spacing w:val="49"/>
        </w:rPr>
        <w:t xml:space="preserve"> </w:t>
      </w:r>
      <w:r>
        <w:rPr>
          <w:sz w:val="21"/>
          <w:szCs w:val="21"/>
          <w:spacing w:val="15"/>
        </w:rPr>
        <w:t>分支(从举措到目标)时，应该很容</w:t>
      </w:r>
    </w:p>
    <w:p>
      <w:pPr>
        <w:pStyle w:val="BodyText"/>
        <w:spacing w:line="219" w:lineRule="auto"/>
        <w:rPr>
          <w:sz w:val="21"/>
          <w:szCs w:val="21"/>
        </w:rPr>
      </w:pPr>
      <w:r>
        <w:rPr>
          <w:sz w:val="21"/>
          <w:szCs w:val="21"/>
          <w:spacing w:val="2"/>
        </w:rPr>
        <w:t>易看到</w:t>
      </w:r>
      <w:r>
        <w:rPr>
          <w:sz w:val="21"/>
          <w:szCs w:val="21"/>
          <w:spacing w:val="-29"/>
        </w:rPr>
        <w:t xml:space="preserve"> </w:t>
      </w:r>
      <w:r>
        <w:rPr>
          <w:rFonts w:ascii="Times New Roman" w:hAnsi="Times New Roman" w:eastAsia="Times New Roman" w:cs="Times New Roman"/>
          <w:sz w:val="21"/>
          <w:szCs w:val="21"/>
        </w:rPr>
        <w:t>MoS</w:t>
      </w:r>
      <w:r>
        <w:rPr>
          <w:rFonts w:ascii="Times New Roman" w:hAnsi="Times New Roman" w:eastAsia="Times New Roman" w:cs="Times New Roman"/>
          <w:sz w:val="21"/>
          <w:szCs w:val="21"/>
          <w:spacing w:val="23"/>
        </w:rPr>
        <w:t xml:space="preserve"> </w:t>
      </w:r>
      <w:r>
        <w:rPr>
          <w:sz w:val="21"/>
          <w:szCs w:val="21"/>
          <w:spacing w:val="2"/>
        </w:rPr>
        <w:t>是如何与上一层级保持一致并做出贡献的。</w:t>
      </w:r>
    </w:p>
    <w:p>
      <w:pPr>
        <w:spacing w:line="280" w:lineRule="auto"/>
        <w:rPr>
          <w:rFonts w:ascii="Arial"/>
          <w:sz w:val="21"/>
        </w:rPr>
      </w:pPr>
      <w:r/>
    </w:p>
    <w:p>
      <w:pPr>
        <w:pStyle w:val="BodyText"/>
        <w:ind w:left="3"/>
        <w:spacing w:before="75" w:line="222" w:lineRule="auto"/>
        <w:rPr>
          <w:rFonts w:ascii="SimHei" w:hAnsi="SimHei" w:eastAsia="SimHei" w:cs="SimHei"/>
          <w:sz w:val="23"/>
          <w:szCs w:val="23"/>
        </w:rPr>
      </w:pPr>
      <w:r>
        <w:rPr>
          <w:rFonts w:ascii="SimHei" w:hAnsi="SimHei" w:eastAsia="SimHei" w:cs="SimHei"/>
          <w:sz w:val="23"/>
          <w:szCs w:val="23"/>
          <w:b/>
          <w:bCs/>
          <w:spacing w:val="2"/>
        </w:rPr>
        <w:t>使用</w:t>
      </w:r>
      <w:r>
        <w:rPr>
          <w:rFonts w:ascii="SimHei" w:hAnsi="SimHei" w:eastAsia="SimHei" w:cs="SimHei"/>
          <w:sz w:val="23"/>
          <w:szCs w:val="23"/>
          <w:spacing w:val="-25"/>
        </w:rPr>
        <w:t xml:space="preserve"> </w:t>
      </w:r>
      <w:r>
        <w:rPr>
          <w:sz w:val="23"/>
          <w:szCs w:val="23"/>
          <w:b/>
          <w:bCs/>
        </w:rPr>
        <w:t>MoS</w:t>
      </w:r>
      <w:r>
        <w:rPr>
          <w:sz w:val="23"/>
          <w:szCs w:val="23"/>
          <w:spacing w:val="82"/>
        </w:rPr>
        <w:t xml:space="preserve"> </w:t>
      </w:r>
      <w:r>
        <w:rPr>
          <w:rFonts w:ascii="SimHei" w:hAnsi="SimHei" w:eastAsia="SimHei" w:cs="SimHei"/>
          <w:sz w:val="23"/>
          <w:szCs w:val="23"/>
          <w:b/>
          <w:bCs/>
          <w:spacing w:val="2"/>
        </w:rPr>
        <w:t>与投资组合保持一致并作出区分</w:t>
      </w:r>
    </w:p>
    <w:p>
      <w:pPr>
        <w:pStyle w:val="BodyText"/>
        <w:ind w:right="49" w:firstLine="440"/>
        <w:spacing w:before="184" w:line="282" w:lineRule="auto"/>
        <w:jc w:val="both"/>
        <w:rPr>
          <w:sz w:val="23"/>
          <w:szCs w:val="23"/>
        </w:rPr>
      </w:pPr>
      <w:r>
        <w:rPr>
          <w:sz w:val="23"/>
          <w:szCs w:val="23"/>
          <w:spacing w:val="-1"/>
        </w:rPr>
        <w:t>如第4章所述，要建立一个价值驱动的投资组合，</w:t>
      </w:r>
      <w:r>
        <w:rPr>
          <w:sz w:val="23"/>
          <w:szCs w:val="23"/>
          <w:spacing w:val="-29"/>
        </w:rPr>
        <w:t xml:space="preserve"> </w:t>
      </w:r>
      <w:r>
        <w:rPr>
          <w:rFonts w:ascii="Times New Roman" w:hAnsi="Times New Roman" w:eastAsia="Times New Roman" w:cs="Times New Roman"/>
          <w:sz w:val="23"/>
          <w:szCs w:val="23"/>
          <w:spacing w:val="-1"/>
        </w:rPr>
        <w:t>LVT</w:t>
      </w:r>
      <w:r>
        <w:rPr>
          <w:sz w:val="23"/>
          <w:szCs w:val="23"/>
          <w:spacing w:val="-1"/>
        </w:rPr>
        <w:t>中的每个投</w:t>
      </w:r>
      <w:r>
        <w:rPr>
          <w:sz w:val="23"/>
          <w:szCs w:val="23"/>
        </w:rPr>
        <w:t xml:space="preserve"> </w:t>
      </w:r>
      <w:r>
        <w:rPr>
          <w:sz w:val="23"/>
          <w:szCs w:val="23"/>
          <w:spacing w:val="-6"/>
        </w:rPr>
        <w:t>资组合都应该是相互独立、完全穷尽的</w:t>
      </w:r>
      <w:r>
        <w:rPr>
          <w:sz w:val="23"/>
          <w:szCs w:val="23"/>
          <w:spacing w:val="-32"/>
        </w:rPr>
        <w:t xml:space="preserve"> </w:t>
      </w:r>
      <w:r>
        <w:rPr>
          <w:rFonts w:ascii="Times New Roman" w:hAnsi="Times New Roman" w:eastAsia="Times New Roman" w:cs="Times New Roman"/>
          <w:sz w:val="23"/>
          <w:szCs w:val="23"/>
          <w:spacing w:val="-6"/>
        </w:rPr>
        <w:t>(MECE)°</w:t>
      </w:r>
      <w:r>
        <w:rPr>
          <w:rFonts w:ascii="Times New Roman" w:hAnsi="Times New Roman" w:eastAsia="Times New Roman" w:cs="Times New Roman"/>
          <w:sz w:val="23"/>
          <w:szCs w:val="23"/>
          <w:spacing w:val="-26"/>
        </w:rPr>
        <w:t xml:space="preserve"> </w:t>
      </w:r>
      <w:r>
        <w:rPr>
          <w:sz w:val="23"/>
          <w:szCs w:val="23"/>
          <w:spacing w:val="-6"/>
        </w:rPr>
        <w:t>。</w:t>
      </w:r>
      <w:r>
        <w:rPr>
          <w:rFonts w:ascii="Times New Roman" w:hAnsi="Times New Roman" w:eastAsia="Times New Roman" w:cs="Times New Roman"/>
          <w:sz w:val="23"/>
          <w:szCs w:val="23"/>
          <w:spacing w:val="-6"/>
        </w:rPr>
        <w:t>M</w:t>
      </w:r>
      <w:r>
        <w:rPr>
          <w:rFonts w:ascii="Times New Roman" w:hAnsi="Times New Roman" w:eastAsia="Times New Roman" w:cs="Times New Roman"/>
          <w:sz w:val="23"/>
          <w:szCs w:val="23"/>
          <w:spacing w:val="-7"/>
        </w:rPr>
        <w:t>oS </w:t>
      </w:r>
      <w:r>
        <w:rPr>
          <w:sz w:val="23"/>
          <w:szCs w:val="23"/>
          <w:spacing w:val="-7"/>
        </w:rPr>
        <w:t>有助于对</w:t>
      </w:r>
      <w:r>
        <w:rPr>
          <w:rFonts w:ascii="Times New Roman" w:hAnsi="Times New Roman" w:eastAsia="Times New Roman" w:cs="Times New Roman"/>
          <w:sz w:val="23"/>
          <w:szCs w:val="23"/>
          <w:spacing w:val="-7"/>
        </w:rPr>
        <w:t>LVT</w:t>
      </w:r>
      <w:r>
        <w:rPr>
          <w:sz w:val="23"/>
          <w:szCs w:val="23"/>
          <w:spacing w:val="-7"/>
        </w:rPr>
        <w:t>中</w:t>
      </w:r>
      <w:r>
        <w:rPr>
          <w:sz w:val="23"/>
          <w:szCs w:val="23"/>
        </w:rPr>
        <w:t xml:space="preserve"> </w:t>
      </w:r>
      <w:r>
        <w:rPr>
          <w:sz w:val="23"/>
          <w:szCs w:val="23"/>
          <w:spacing w:val="-16"/>
        </w:rPr>
        <w:t>的投资组合进行区分。</w:t>
      </w:r>
      <w:r>
        <w:rPr>
          <w:sz w:val="23"/>
          <w:szCs w:val="23"/>
          <w:spacing w:val="51"/>
        </w:rPr>
        <w:t xml:space="preserve"> </w:t>
      </w:r>
      <w:r>
        <w:rPr>
          <w:sz w:val="23"/>
          <w:szCs w:val="23"/>
          <w:spacing w:val="-16"/>
        </w:rPr>
        <w:t>一个给定目标的所有投注都应该对该目标的</w:t>
      </w:r>
      <w:r>
        <w:rPr>
          <w:sz w:val="23"/>
          <w:szCs w:val="23"/>
          <w:spacing w:val="-62"/>
        </w:rPr>
        <w:t xml:space="preserve"> </w:t>
      </w:r>
      <w:r>
        <w:rPr>
          <w:rFonts w:ascii="Times New Roman" w:hAnsi="Times New Roman" w:eastAsia="Times New Roman" w:cs="Times New Roman"/>
          <w:sz w:val="23"/>
          <w:szCs w:val="23"/>
          <w:spacing w:val="-16"/>
        </w:rPr>
        <w:t>MoS</w:t>
      </w:r>
      <w:r>
        <w:rPr>
          <w:sz w:val="23"/>
          <w:szCs w:val="23"/>
          <w:spacing w:val="-16"/>
        </w:rPr>
        <w:t>有</w:t>
      </w:r>
      <w:r>
        <w:rPr>
          <w:sz w:val="23"/>
          <w:szCs w:val="23"/>
        </w:rPr>
        <w:t xml:space="preserve"> </w:t>
      </w:r>
      <w:r>
        <w:rPr>
          <w:sz w:val="23"/>
          <w:szCs w:val="23"/>
          <w:spacing w:val="-10"/>
        </w:rPr>
        <w:t>所助益。同时，每个投注都应该有一些独特的</w:t>
      </w:r>
      <w:r>
        <w:rPr>
          <w:sz w:val="23"/>
          <w:szCs w:val="23"/>
          <w:spacing w:val="-61"/>
        </w:rPr>
        <w:t xml:space="preserve"> </w:t>
      </w:r>
      <w:r>
        <w:rPr>
          <w:sz w:val="23"/>
          <w:szCs w:val="23"/>
          <w:spacing w:val="-10"/>
        </w:rPr>
        <w:t>MoS,</w:t>
      </w:r>
      <w:r>
        <w:rPr>
          <w:sz w:val="23"/>
          <w:szCs w:val="23"/>
          <w:spacing w:val="47"/>
        </w:rPr>
        <w:t xml:space="preserve"> </w:t>
      </w:r>
      <w:r>
        <w:rPr>
          <w:sz w:val="23"/>
          <w:szCs w:val="23"/>
          <w:spacing w:val="-10"/>
        </w:rPr>
        <w:t>或者对其上一层级的</w:t>
      </w:r>
      <w:r>
        <w:rPr>
          <w:sz w:val="23"/>
          <w:szCs w:val="23"/>
        </w:rPr>
        <w:t xml:space="preserve"> </w:t>
      </w:r>
      <w:r>
        <w:rPr>
          <w:rFonts w:ascii="Times New Roman" w:hAnsi="Times New Roman" w:eastAsia="Times New Roman" w:cs="Times New Roman"/>
          <w:sz w:val="23"/>
          <w:szCs w:val="23"/>
          <w:spacing w:val="-13"/>
        </w:rPr>
        <w:t>MoS</w:t>
      </w:r>
      <w:r>
        <w:rPr>
          <w:rFonts w:ascii="Times New Roman" w:hAnsi="Times New Roman" w:eastAsia="Times New Roman" w:cs="Times New Roman"/>
          <w:sz w:val="23"/>
          <w:szCs w:val="23"/>
          <w:spacing w:val="-18"/>
        </w:rPr>
        <w:t xml:space="preserve"> </w:t>
      </w:r>
      <w:r>
        <w:rPr>
          <w:sz w:val="23"/>
          <w:szCs w:val="23"/>
          <w:spacing w:val="-13"/>
        </w:rPr>
        <w:t>有独特的影响，使其与目标中的其他投注有所不同。</w:t>
      </w:r>
    </w:p>
    <w:p>
      <w:pPr>
        <w:pStyle w:val="BodyText"/>
        <w:ind w:right="51"/>
        <w:spacing w:before="135" w:line="400" w:lineRule="exact"/>
        <w:jc w:val="right"/>
        <w:rPr>
          <w:sz w:val="21"/>
          <w:szCs w:val="21"/>
        </w:rPr>
      </w:pPr>
      <w:r>
        <w:rPr>
          <w:sz w:val="21"/>
          <w:szCs w:val="21"/>
          <w:spacing w:val="6"/>
          <w:position w:val="14"/>
        </w:rPr>
        <w:t>同样，在一个投注中，举措的</w:t>
      </w:r>
      <w:r>
        <w:rPr>
          <w:sz w:val="21"/>
          <w:szCs w:val="21"/>
          <w:spacing w:val="-39"/>
          <w:position w:val="14"/>
        </w:rPr>
        <w:t xml:space="preserve"> </w:t>
      </w:r>
      <w:r>
        <w:rPr>
          <w:rFonts w:ascii="Times New Roman" w:hAnsi="Times New Roman" w:eastAsia="Times New Roman" w:cs="Times New Roman"/>
          <w:sz w:val="21"/>
          <w:szCs w:val="21"/>
          <w:position w:val="14"/>
        </w:rPr>
        <w:t>MoS</w:t>
      </w:r>
      <w:r>
        <w:rPr>
          <w:rFonts w:ascii="Times New Roman" w:hAnsi="Times New Roman" w:eastAsia="Times New Roman" w:cs="Times New Roman"/>
          <w:sz w:val="21"/>
          <w:szCs w:val="21"/>
          <w:spacing w:val="22"/>
          <w:w w:val="101"/>
          <w:position w:val="14"/>
        </w:rPr>
        <w:t xml:space="preserve"> </w:t>
      </w:r>
      <w:r>
        <w:rPr>
          <w:sz w:val="21"/>
          <w:szCs w:val="21"/>
          <w:spacing w:val="6"/>
          <w:position w:val="14"/>
        </w:rPr>
        <w:t>应该有助于将每一个举措与其他举</w:t>
      </w:r>
    </w:p>
    <w:p>
      <w:pPr>
        <w:pStyle w:val="BodyText"/>
        <w:spacing w:before="1" w:line="219" w:lineRule="auto"/>
        <w:rPr>
          <w:sz w:val="21"/>
          <w:szCs w:val="21"/>
        </w:rPr>
      </w:pPr>
      <w:r>
        <w:rPr>
          <w:sz w:val="21"/>
          <w:szCs w:val="21"/>
          <w:spacing w:val="2"/>
        </w:rPr>
        <w:t>措区分开来。</w:t>
      </w:r>
    </w:p>
    <w:p>
      <w:pPr>
        <w:ind w:firstLine="200"/>
        <w:spacing w:before="132" w:line="20" w:lineRule="exact"/>
        <w:rPr/>
      </w:pPr>
      <w:r>
        <w:rPr/>
        <w:drawing>
          <wp:inline distT="0" distB="0" distL="0" distR="0">
            <wp:extent cx="4279859" cy="12760"/>
            <wp:effectExtent l="0" t="0" r="0" b="0"/>
            <wp:docPr id="292" name="IM 292"/>
            <wp:cNvGraphicFramePr/>
            <a:graphic>
              <a:graphicData uri="http://schemas.openxmlformats.org/drawingml/2006/picture">
                <pic:pic>
                  <pic:nvPicPr>
                    <pic:cNvPr id="292" name="IM 292"/>
                    <pic:cNvPicPr/>
                  </pic:nvPicPr>
                  <pic:blipFill>
                    <a:blip r:embed="rId155"/>
                    <a:stretch>
                      <a:fillRect/>
                    </a:stretch>
                  </pic:blipFill>
                  <pic:spPr>
                    <a:xfrm rot="0">
                      <a:off x="0" y="0"/>
                      <a:ext cx="4279859" cy="12760"/>
                    </a:xfrm>
                    <a:prstGeom prst="rect">
                      <a:avLst/>
                    </a:prstGeom>
                  </pic:spPr>
                </pic:pic>
              </a:graphicData>
            </a:graphic>
          </wp:inline>
        </w:drawing>
      </w:r>
    </w:p>
    <w:p>
      <w:pPr>
        <w:ind w:left="1849"/>
        <w:spacing w:before="225" w:line="212" w:lineRule="auto"/>
        <w:rPr>
          <w:rFonts w:ascii="Arial" w:hAnsi="Arial" w:eastAsia="Arial" w:cs="Arial"/>
          <w:sz w:val="21"/>
          <w:szCs w:val="21"/>
        </w:rPr>
      </w:pPr>
      <w:r>
        <w:rPr>
          <w:rFonts w:ascii="Arial" w:hAnsi="Arial" w:eastAsia="Arial" w:cs="Arial"/>
          <w:sz w:val="21"/>
          <w:szCs w:val="21"/>
          <w:b/>
          <w:bCs/>
        </w:rPr>
        <w:t>ThoughtWorks</w:t>
      </w:r>
      <w:r>
        <w:rPr>
          <w:rFonts w:ascii="Arial" w:hAnsi="Arial" w:eastAsia="Arial" w:cs="Arial"/>
          <w:sz w:val="21"/>
          <w:szCs w:val="21"/>
          <w:b/>
          <w:bCs/>
          <w:spacing w:val="9"/>
        </w:rPr>
        <w:t xml:space="preserve"> </w:t>
      </w:r>
      <w:r>
        <w:rPr>
          <w:rFonts w:ascii="SimHei" w:hAnsi="SimHei" w:eastAsia="SimHei" w:cs="SimHei"/>
          <w:sz w:val="21"/>
          <w:szCs w:val="21"/>
          <w:b/>
          <w:bCs/>
          <w:spacing w:val="9"/>
        </w:rPr>
        <w:t>公司如何应用</w:t>
      </w:r>
      <w:r>
        <w:rPr>
          <w:rFonts w:ascii="SimHei" w:hAnsi="SimHei" w:eastAsia="SimHei" w:cs="SimHei"/>
          <w:sz w:val="21"/>
          <w:szCs w:val="21"/>
          <w:spacing w:val="-32"/>
        </w:rPr>
        <w:t xml:space="preserve"> </w:t>
      </w:r>
      <w:r>
        <w:rPr>
          <w:rFonts w:ascii="Arial" w:hAnsi="Arial" w:eastAsia="Arial" w:cs="Arial"/>
          <w:sz w:val="21"/>
          <w:szCs w:val="21"/>
          <w:b/>
          <w:bCs/>
        </w:rPr>
        <w:t>MoS</w:t>
      </w:r>
    </w:p>
    <w:p>
      <w:pPr>
        <w:ind w:left="209" w:right="198" w:firstLine="440"/>
        <w:spacing w:before="190" w:line="316" w:lineRule="auto"/>
        <w:jc w:val="both"/>
        <w:rPr>
          <w:rFonts w:ascii="FangSong" w:hAnsi="FangSong" w:eastAsia="FangSong" w:cs="FangSong"/>
          <w:sz w:val="21"/>
          <w:szCs w:val="21"/>
        </w:rPr>
      </w:pPr>
      <w:r>
        <w:rPr>
          <w:rFonts w:ascii="FangSong" w:hAnsi="FangSong" w:eastAsia="FangSong" w:cs="FangSong"/>
          <w:sz w:val="21"/>
          <w:szCs w:val="21"/>
          <w:spacing w:val="11"/>
        </w:rPr>
        <w:t>在重新定义内部投资组合中的</w:t>
      </w:r>
      <w:r>
        <w:rPr>
          <w:rFonts w:ascii="Times New Roman" w:hAnsi="Times New Roman" w:eastAsia="Times New Roman" w:cs="Times New Roman"/>
          <w:sz w:val="21"/>
          <w:szCs w:val="21"/>
        </w:rPr>
        <w:t>MoS</w:t>
      </w:r>
      <w:r>
        <w:rPr>
          <w:rFonts w:ascii="Times New Roman" w:hAnsi="Times New Roman" w:eastAsia="Times New Roman" w:cs="Times New Roman"/>
          <w:sz w:val="21"/>
          <w:szCs w:val="21"/>
          <w:spacing w:val="32"/>
          <w:w w:val="101"/>
        </w:rPr>
        <w:t xml:space="preserve"> </w:t>
      </w:r>
      <w:r>
        <w:rPr>
          <w:rFonts w:ascii="FangSong" w:hAnsi="FangSong" w:eastAsia="FangSong" w:cs="FangSong"/>
          <w:sz w:val="21"/>
          <w:szCs w:val="21"/>
          <w:spacing w:val="11"/>
        </w:rPr>
        <w:t>的早期阶段，</w:t>
      </w:r>
      <w:r>
        <w:rPr>
          <w:rFonts w:ascii="Times New Roman" w:hAnsi="Times New Roman" w:eastAsia="Times New Roman" w:cs="Times New Roman"/>
          <w:sz w:val="21"/>
          <w:szCs w:val="21"/>
        </w:rPr>
        <w:t>TechOps</w:t>
      </w:r>
      <w:r>
        <w:rPr>
          <w:rFonts w:ascii="Times New Roman" w:hAnsi="Times New Roman" w:eastAsia="Times New Roman" w:cs="Times New Roman"/>
          <w:sz w:val="21"/>
          <w:szCs w:val="21"/>
          <w:spacing w:val="11"/>
        </w:rPr>
        <w:t xml:space="preserve">  </w:t>
      </w:r>
      <w:r>
        <w:rPr>
          <w:rFonts w:ascii="FangSong" w:hAnsi="FangSong" w:eastAsia="FangSong" w:cs="FangSong"/>
          <w:sz w:val="21"/>
          <w:szCs w:val="21"/>
          <w:spacing w:val="11"/>
        </w:rPr>
        <w:t>团队有</w:t>
      </w:r>
      <w:r>
        <w:rPr>
          <w:rFonts w:ascii="FangSong" w:hAnsi="FangSong" w:eastAsia="FangSong" w:cs="FangSong"/>
          <w:sz w:val="21"/>
          <w:szCs w:val="21"/>
        </w:rPr>
        <w:t xml:space="preserve"> </w:t>
      </w:r>
      <w:r>
        <w:rPr>
          <w:rFonts w:ascii="FangSong" w:hAnsi="FangSong" w:eastAsia="FangSong" w:cs="FangSong"/>
          <w:sz w:val="21"/>
          <w:szCs w:val="21"/>
          <w:spacing w:val="12"/>
        </w:rPr>
        <w:t>许多可用的度量标准，我们很难找到最有用的。例如，团队做了一个</w:t>
      </w:r>
      <w:r>
        <w:rPr>
          <w:rFonts w:ascii="FangSong" w:hAnsi="FangSong" w:eastAsia="FangSong" w:cs="FangSong"/>
          <w:sz w:val="21"/>
          <w:szCs w:val="21"/>
          <w:spacing w:val="13"/>
        </w:rPr>
        <w:t xml:space="preserve"> </w:t>
      </w:r>
      <w:r>
        <w:rPr>
          <w:rFonts w:ascii="FangSong" w:hAnsi="FangSong" w:eastAsia="FangSong" w:cs="FangSong"/>
          <w:sz w:val="21"/>
          <w:szCs w:val="21"/>
          <w:spacing w:val="5"/>
        </w:rPr>
        <w:t>假设：人工管理的会议室会增加预订房间和调试设备的时间，客户满意</w:t>
      </w:r>
      <w:r>
        <w:rPr>
          <w:rFonts w:ascii="FangSong" w:hAnsi="FangSong" w:eastAsia="FangSong" w:cs="FangSong"/>
          <w:sz w:val="21"/>
          <w:szCs w:val="21"/>
          <w:spacing w:val="12"/>
        </w:rPr>
        <w:t xml:space="preserve"> </w:t>
      </w:r>
      <w:r>
        <w:rPr>
          <w:rFonts w:ascii="FangSong" w:hAnsi="FangSong" w:eastAsia="FangSong" w:cs="FangSong"/>
          <w:sz w:val="21"/>
          <w:szCs w:val="21"/>
          <w:spacing w:val="5"/>
        </w:rPr>
        <w:t>度因此而降低；而自动化管理将为与会者节省出更多的时间去从事更有</w:t>
      </w:r>
      <w:r>
        <w:rPr>
          <w:rFonts w:ascii="FangSong" w:hAnsi="FangSong" w:eastAsia="FangSong" w:cs="FangSong"/>
          <w:sz w:val="21"/>
          <w:szCs w:val="21"/>
          <w:spacing w:val="15"/>
        </w:rPr>
        <w:t xml:space="preserve"> </w:t>
      </w:r>
      <w:r>
        <w:rPr>
          <w:rFonts w:ascii="FangSong" w:hAnsi="FangSong" w:eastAsia="FangSong" w:cs="FangSong"/>
          <w:sz w:val="21"/>
          <w:szCs w:val="21"/>
          <w:spacing w:val="5"/>
        </w:rPr>
        <w:t>价值的工作。他们对自动化管理的会议室数量进行了统计，但这并不能</w:t>
      </w:r>
      <w:r>
        <w:rPr>
          <w:rFonts w:ascii="FangSong" w:hAnsi="FangSong" w:eastAsia="FangSong" w:cs="FangSong"/>
          <w:sz w:val="21"/>
          <w:szCs w:val="21"/>
          <w:spacing w:val="12"/>
        </w:rPr>
        <w:t xml:space="preserve"> </w:t>
      </w:r>
      <w:r>
        <w:rPr>
          <w:rFonts w:ascii="FangSong" w:hAnsi="FangSong" w:eastAsia="FangSong" w:cs="FangSong"/>
          <w:sz w:val="21"/>
          <w:szCs w:val="21"/>
          <w:spacing w:val="5"/>
        </w:rPr>
        <w:t>帮助他们理解对客户来说什么东西有价值。经过不断的努力，他们最终</w:t>
      </w:r>
      <w:r>
        <w:rPr>
          <w:rFonts w:ascii="FangSong" w:hAnsi="FangSong" w:eastAsia="FangSong" w:cs="FangSong"/>
          <w:sz w:val="21"/>
          <w:szCs w:val="21"/>
          <w:spacing w:val="9"/>
        </w:rPr>
        <w:t xml:space="preserve"> </w:t>
      </w:r>
      <w:r>
        <w:rPr>
          <w:rFonts w:ascii="FangSong" w:hAnsi="FangSong" w:eastAsia="FangSong" w:cs="FangSong"/>
          <w:sz w:val="21"/>
          <w:szCs w:val="21"/>
          <w:spacing w:val="5"/>
        </w:rPr>
        <w:t>根据需要人工干预的会议室数量确定了成功的度量标准。这个替代的度</w:t>
      </w:r>
      <w:r>
        <w:rPr>
          <w:rFonts w:ascii="FangSong" w:hAnsi="FangSong" w:eastAsia="FangSong" w:cs="FangSong"/>
          <w:sz w:val="21"/>
          <w:szCs w:val="21"/>
          <w:spacing w:val="12"/>
        </w:rPr>
        <w:t xml:space="preserve"> </w:t>
      </w:r>
      <w:r>
        <w:rPr>
          <w:rFonts w:ascii="FangSong" w:hAnsi="FangSong" w:eastAsia="FangSong" w:cs="FangSong"/>
          <w:sz w:val="21"/>
          <w:szCs w:val="21"/>
          <w:spacing w:val="5"/>
        </w:rPr>
        <w:t>量标准将团队的精力集中在减少人工干预上，从而为客户</w:t>
      </w:r>
      <w:r>
        <w:rPr>
          <w:rFonts w:ascii="FangSong" w:hAnsi="FangSong" w:eastAsia="FangSong" w:cs="FangSong"/>
          <w:sz w:val="21"/>
          <w:szCs w:val="21"/>
          <w:spacing w:val="4"/>
        </w:rPr>
        <w:t>节省了宝贵的</w:t>
      </w:r>
      <w:r>
        <w:rPr>
          <w:rFonts w:ascii="FangSong" w:hAnsi="FangSong" w:eastAsia="FangSong" w:cs="FangSong"/>
          <w:sz w:val="21"/>
          <w:szCs w:val="21"/>
        </w:rPr>
        <w:t xml:space="preserve"> </w:t>
      </w:r>
      <w:r>
        <w:rPr>
          <w:rFonts w:ascii="FangSong" w:hAnsi="FangSong" w:eastAsia="FangSong" w:cs="FangSong"/>
          <w:sz w:val="21"/>
          <w:szCs w:val="21"/>
          <w:spacing w:val="-4"/>
        </w:rPr>
        <w:t>时间。</w:t>
      </w:r>
    </w:p>
    <w:p>
      <w:pPr>
        <w:ind w:left="689"/>
        <w:spacing w:before="163" w:line="220" w:lineRule="auto"/>
        <w:rPr>
          <w:rFonts w:ascii="FangSong" w:hAnsi="FangSong" w:eastAsia="FangSong" w:cs="FangSong"/>
          <w:sz w:val="21"/>
          <w:szCs w:val="21"/>
        </w:rPr>
      </w:pPr>
      <w:r>
        <w:rPr>
          <w:rFonts w:ascii="FangSong" w:hAnsi="FangSong" w:eastAsia="FangSong" w:cs="FangSong"/>
          <w:sz w:val="21"/>
          <w:szCs w:val="21"/>
          <w:spacing w:val="4"/>
        </w:rPr>
        <w:t>团队对于成功的度量标准提出自己的想法，还</w:t>
      </w:r>
      <w:r>
        <w:rPr>
          <w:rFonts w:ascii="FangSong" w:hAnsi="FangSong" w:eastAsia="FangSong" w:cs="FangSong"/>
          <w:sz w:val="21"/>
          <w:szCs w:val="21"/>
          <w:spacing w:val="3"/>
        </w:rPr>
        <w:t>可以将他们所做工作</w:t>
      </w:r>
    </w:p>
    <w:p>
      <w:pPr>
        <w:spacing w:line="305" w:lineRule="auto"/>
        <w:rPr>
          <w:rFonts w:ascii="Arial"/>
          <w:sz w:val="21"/>
        </w:rPr>
      </w:pPr>
      <w:r/>
    </w:p>
    <w:p>
      <w:pPr>
        <w:pStyle w:val="BodyText"/>
        <w:ind w:left="729" w:right="7" w:hanging="289"/>
        <w:spacing w:before="69" w:line="233" w:lineRule="auto"/>
        <w:rPr>
          <w:rFonts w:ascii="Times New Roman" w:hAnsi="Times New Roman" w:eastAsia="Times New Roman" w:cs="Times New Roman"/>
          <w:sz w:val="21"/>
          <w:szCs w:val="21"/>
        </w:rPr>
      </w:pPr>
      <w:r>
        <w:rPr>
          <w:sz w:val="21"/>
          <w:szCs w:val="21"/>
          <w:spacing w:val="-4"/>
          <w:w w:val="89"/>
        </w:rPr>
        <w:t>⊙</w:t>
      </w:r>
      <w:r>
        <w:rPr>
          <w:sz w:val="21"/>
          <w:szCs w:val="21"/>
          <w:spacing w:val="35"/>
        </w:rPr>
        <w:t xml:space="preserve"> </w:t>
      </w:r>
      <w:r>
        <w:rPr>
          <w:rFonts w:ascii="Times New Roman" w:hAnsi="Times New Roman" w:eastAsia="Times New Roman" w:cs="Times New Roman"/>
          <w:sz w:val="21"/>
          <w:szCs w:val="21"/>
          <w:i/>
          <w:iCs/>
          <w:spacing w:val="-4"/>
          <w:w w:val="89"/>
        </w:rPr>
        <w:t>Barbara</w:t>
      </w:r>
      <w:r>
        <w:rPr>
          <w:rFonts w:ascii="Times New Roman" w:hAnsi="Times New Roman" w:eastAsia="Times New Roman" w:cs="Times New Roman"/>
          <w:sz w:val="21"/>
          <w:szCs w:val="21"/>
          <w:i/>
          <w:iCs/>
          <w:spacing w:val="-14"/>
        </w:rPr>
        <w:t xml:space="preserve"> </w:t>
      </w:r>
      <w:r>
        <w:rPr>
          <w:rFonts w:ascii="Times New Roman" w:hAnsi="Times New Roman" w:eastAsia="Times New Roman" w:cs="Times New Roman"/>
          <w:sz w:val="21"/>
          <w:szCs w:val="21"/>
          <w:i/>
          <w:iCs/>
          <w:spacing w:val="-4"/>
          <w:w w:val="89"/>
        </w:rPr>
        <w:t>Minto.The</w:t>
      </w:r>
      <w:r>
        <w:rPr>
          <w:rFonts w:ascii="Times New Roman" w:hAnsi="Times New Roman" w:eastAsia="Times New Roman" w:cs="Times New Roman"/>
          <w:sz w:val="21"/>
          <w:szCs w:val="21"/>
          <w:i/>
          <w:iCs/>
          <w:spacing w:val="-12"/>
        </w:rPr>
        <w:t xml:space="preserve"> </w:t>
      </w:r>
      <w:r>
        <w:rPr>
          <w:rFonts w:ascii="Times New Roman" w:hAnsi="Times New Roman" w:eastAsia="Times New Roman" w:cs="Times New Roman"/>
          <w:sz w:val="21"/>
          <w:szCs w:val="21"/>
          <w:i/>
          <w:iCs/>
          <w:spacing w:val="-4"/>
          <w:w w:val="89"/>
        </w:rPr>
        <w:t>Pyramid</w:t>
      </w:r>
      <w:r>
        <w:rPr>
          <w:rFonts w:ascii="Times New Roman" w:hAnsi="Times New Roman" w:eastAsia="Times New Roman" w:cs="Times New Roman"/>
          <w:sz w:val="21"/>
          <w:szCs w:val="21"/>
          <w:i/>
          <w:iCs/>
          <w:spacing w:val="-20"/>
        </w:rPr>
        <w:t xml:space="preserve"> </w:t>
      </w:r>
      <w:r>
        <w:rPr>
          <w:rFonts w:ascii="Times New Roman" w:hAnsi="Times New Roman" w:eastAsia="Times New Roman" w:cs="Times New Roman"/>
          <w:sz w:val="21"/>
          <w:szCs w:val="21"/>
          <w:i/>
          <w:iCs/>
          <w:spacing w:val="-4"/>
          <w:w w:val="89"/>
        </w:rPr>
        <w:t>Pri</w:t>
      </w:r>
      <w:r>
        <w:rPr>
          <w:rFonts w:ascii="Times New Roman" w:hAnsi="Times New Roman" w:eastAsia="Times New Roman" w:cs="Times New Roman"/>
          <w:sz w:val="21"/>
          <w:szCs w:val="21"/>
          <w:i/>
          <w:iCs/>
          <w:spacing w:val="-5"/>
          <w:w w:val="89"/>
        </w:rPr>
        <w:t>nciple:Logic in</w:t>
      </w:r>
      <w:r>
        <w:rPr>
          <w:rFonts w:ascii="Times New Roman" w:hAnsi="Times New Roman" w:eastAsia="Times New Roman" w:cs="Times New Roman"/>
          <w:sz w:val="21"/>
          <w:szCs w:val="21"/>
          <w:i/>
          <w:iCs/>
          <w:spacing w:val="13"/>
          <w:w w:val="101"/>
        </w:rPr>
        <w:t xml:space="preserve"> </w:t>
      </w:r>
      <w:r>
        <w:rPr>
          <w:rFonts w:ascii="Times New Roman" w:hAnsi="Times New Roman" w:eastAsia="Times New Roman" w:cs="Times New Roman"/>
          <w:sz w:val="21"/>
          <w:szCs w:val="21"/>
          <w:i/>
          <w:iCs/>
          <w:spacing w:val="-5"/>
          <w:w w:val="89"/>
        </w:rPr>
        <w:t>Writing and Thinking.3rded.Harlow,UK:</w:t>
      </w:r>
      <w:r>
        <w:rPr>
          <w:rFonts w:ascii="Times New Roman" w:hAnsi="Times New Roman" w:eastAsia="Times New Roman" w:cs="Times New Roman"/>
          <w:sz w:val="21"/>
          <w:szCs w:val="21"/>
          <w:i/>
          <w:iCs/>
        </w:rPr>
        <w:t xml:space="preserve"> </w:t>
      </w:r>
      <w:r>
        <w:rPr>
          <w:rFonts w:ascii="Times New Roman" w:hAnsi="Times New Roman" w:eastAsia="Times New Roman" w:cs="Times New Roman"/>
          <w:sz w:val="21"/>
          <w:szCs w:val="21"/>
          <w:spacing w:val="-13"/>
        </w:rPr>
        <w:t>Prentice Hall,2010.</w:t>
      </w:r>
    </w:p>
    <w:p>
      <w:pPr>
        <w:spacing w:line="233" w:lineRule="auto"/>
        <w:sectPr>
          <w:pgSz w:w="8290" w:h="12560"/>
          <w:pgMar w:top="337" w:right="609" w:bottom="0" w:left="589" w:header="0" w:footer="0" w:gutter="0"/>
        </w:sectPr>
        <w:rPr>
          <w:rFonts w:ascii="Times New Roman" w:hAnsi="Times New Roman" w:eastAsia="Times New Roman" w:cs="Times New Roman"/>
          <w:sz w:val="21"/>
          <w:szCs w:val="21"/>
        </w:rPr>
      </w:pPr>
    </w:p>
    <w:p>
      <w:pPr>
        <w:pStyle w:val="BodyText"/>
        <w:ind w:left="3543"/>
        <w:spacing w:before="33" w:line="221" w:lineRule="auto"/>
        <w:rPr>
          <w:sz w:val="16"/>
          <w:szCs w:val="16"/>
        </w:rPr>
      </w:pPr>
      <w:r>
        <w:drawing>
          <wp:anchor distT="0" distB="0" distL="0" distR="0" simplePos="0" relativeHeight="253303808" behindDoc="0" locked="0" layoutInCell="0" allowOverlap="1">
            <wp:simplePos x="0" y="0"/>
            <wp:positionH relativeFrom="page">
              <wp:posOffset>311147</wp:posOffset>
            </wp:positionH>
            <wp:positionV relativeFrom="page">
              <wp:posOffset>965206</wp:posOffset>
            </wp:positionV>
            <wp:extent cx="6350" cy="355631"/>
            <wp:effectExtent l="0" t="0" r="0" b="0"/>
            <wp:wrapNone/>
            <wp:docPr id="294" name="IM 294"/>
            <wp:cNvGraphicFramePr/>
            <a:graphic>
              <a:graphicData uri="http://schemas.openxmlformats.org/drawingml/2006/picture">
                <pic:pic>
                  <pic:nvPicPr>
                    <pic:cNvPr id="294" name="IM 294"/>
                    <pic:cNvPicPr/>
                  </pic:nvPicPr>
                  <pic:blipFill>
                    <a:blip r:embed="rId156"/>
                    <a:stretch>
                      <a:fillRect/>
                    </a:stretch>
                  </pic:blipFill>
                  <pic:spPr>
                    <a:xfrm rot="0">
                      <a:off x="0" y="0"/>
                      <a:ext cx="6350" cy="355631"/>
                    </a:xfrm>
                    <a:prstGeom prst="rect">
                      <a:avLst/>
                    </a:prstGeom>
                  </pic:spPr>
                </pic:pic>
              </a:graphicData>
            </a:graphic>
          </wp:anchor>
        </w:drawing>
      </w:r>
      <w:r>
        <w:drawing>
          <wp:anchor distT="0" distB="0" distL="0" distR="0" simplePos="0" relativeHeight="253302784" behindDoc="0" locked="0" layoutInCell="0" allowOverlap="1">
            <wp:simplePos x="0" y="0"/>
            <wp:positionH relativeFrom="page">
              <wp:posOffset>400075</wp:posOffset>
            </wp:positionH>
            <wp:positionV relativeFrom="page">
              <wp:posOffset>857216</wp:posOffset>
            </wp:positionV>
            <wp:extent cx="4286228" cy="6380"/>
            <wp:effectExtent l="0" t="0" r="0" b="0"/>
            <wp:wrapNone/>
            <wp:docPr id="296" name="IM 296"/>
            <wp:cNvGraphicFramePr/>
            <a:graphic>
              <a:graphicData uri="http://schemas.openxmlformats.org/drawingml/2006/picture">
                <pic:pic>
                  <pic:nvPicPr>
                    <pic:cNvPr id="296" name="IM 296"/>
                    <pic:cNvPicPr/>
                  </pic:nvPicPr>
                  <pic:blipFill>
                    <a:blip r:embed="rId157"/>
                    <a:stretch>
                      <a:fillRect/>
                    </a:stretch>
                  </pic:blipFill>
                  <pic:spPr>
                    <a:xfrm rot="0">
                      <a:off x="0" y="0"/>
                      <a:ext cx="4286228" cy="6380"/>
                    </a:xfrm>
                    <a:prstGeom prst="rect">
                      <a:avLst/>
                    </a:prstGeom>
                  </pic:spPr>
                </pic:pic>
              </a:graphicData>
            </a:graphic>
          </wp:anchor>
        </w:drawing>
      </w:r>
      <w:r>
        <w:drawing>
          <wp:anchor distT="0" distB="0" distL="0" distR="0" simplePos="0" relativeHeight="253301760" behindDoc="0" locked="0" layoutInCell="0" allowOverlap="1">
            <wp:simplePos x="0" y="0"/>
            <wp:positionH relativeFrom="page">
              <wp:posOffset>387336</wp:posOffset>
            </wp:positionH>
            <wp:positionV relativeFrom="page">
              <wp:posOffset>1397006</wp:posOffset>
            </wp:positionV>
            <wp:extent cx="4298967" cy="6380"/>
            <wp:effectExtent l="0" t="0" r="0" b="0"/>
            <wp:wrapNone/>
            <wp:docPr id="298" name="IM 298"/>
            <wp:cNvGraphicFramePr/>
            <a:graphic>
              <a:graphicData uri="http://schemas.openxmlformats.org/drawingml/2006/picture">
                <pic:pic>
                  <pic:nvPicPr>
                    <pic:cNvPr id="298" name="IM 298"/>
                    <pic:cNvPicPr/>
                  </pic:nvPicPr>
                  <pic:blipFill>
                    <a:blip r:embed="rId158"/>
                    <a:stretch>
                      <a:fillRect/>
                    </a:stretch>
                  </pic:blipFill>
                  <pic:spPr>
                    <a:xfrm rot="0">
                      <a:off x="0" y="0"/>
                      <a:ext cx="4298967" cy="6380"/>
                    </a:xfrm>
                    <a:prstGeom prst="rect">
                      <a:avLst/>
                    </a:prstGeom>
                  </pic:spPr>
                </pic:pic>
              </a:graphicData>
            </a:graphic>
          </wp:anchor>
        </w:drawing>
      </w:r>
      <w:r>
        <w:drawing>
          <wp:anchor distT="0" distB="0" distL="0" distR="0" simplePos="0" relativeHeight="253304832" behindDoc="0" locked="0" layoutInCell="0" allowOverlap="1">
            <wp:simplePos x="0" y="0"/>
            <wp:positionH relativeFrom="page">
              <wp:posOffset>4768846</wp:posOffset>
            </wp:positionH>
            <wp:positionV relativeFrom="page">
              <wp:posOffset>965206</wp:posOffset>
            </wp:positionV>
            <wp:extent cx="6370" cy="336570"/>
            <wp:effectExtent l="0" t="0" r="0" b="0"/>
            <wp:wrapNone/>
            <wp:docPr id="300" name="IM 300"/>
            <wp:cNvGraphicFramePr/>
            <a:graphic>
              <a:graphicData uri="http://schemas.openxmlformats.org/drawingml/2006/picture">
                <pic:pic>
                  <pic:nvPicPr>
                    <pic:cNvPr id="300" name="IM 300"/>
                    <pic:cNvPicPr/>
                  </pic:nvPicPr>
                  <pic:blipFill>
                    <a:blip r:embed="rId159"/>
                    <a:stretch>
                      <a:fillRect/>
                    </a:stretch>
                  </pic:blipFill>
                  <pic:spPr>
                    <a:xfrm rot="0">
                      <a:off x="0" y="0"/>
                      <a:ext cx="6370" cy="336570"/>
                    </a:xfrm>
                    <a:prstGeom prst="rect">
                      <a:avLst/>
                    </a:prstGeom>
                  </pic:spPr>
                </pic:pic>
              </a:graphicData>
            </a:graphic>
          </wp:anchor>
        </w:drawing>
      </w:r>
      <w:r>
        <w:rPr>
          <w:rFonts w:ascii="SimHei" w:hAnsi="SimHei" w:eastAsia="SimHei" w:cs="SimHei"/>
          <w:sz w:val="22"/>
          <w:szCs w:val="22"/>
          <w:b/>
          <w:bCs/>
          <w:spacing w:val="-9"/>
        </w:rPr>
        <w:t>第5章</w:t>
      </w:r>
      <w:r>
        <w:rPr>
          <w:rFonts w:ascii="SimHei" w:hAnsi="SimHei" w:eastAsia="SimHei" w:cs="SimHei"/>
          <w:sz w:val="22"/>
          <w:szCs w:val="22"/>
          <w:spacing w:val="-9"/>
        </w:rPr>
        <w:t xml:space="preserve">  </w:t>
      </w:r>
      <w:r>
        <w:rPr>
          <w:rFonts w:ascii="SimHei" w:hAnsi="SimHei" w:eastAsia="SimHei" w:cs="SimHei"/>
          <w:sz w:val="22"/>
          <w:szCs w:val="22"/>
          <w:b/>
          <w:bCs/>
          <w:spacing w:val="-9"/>
        </w:rPr>
        <w:t>价值度量与优先级排序</w:t>
      </w:r>
      <w:r>
        <w:rPr>
          <w:rFonts w:ascii="SimHei" w:hAnsi="SimHei" w:eastAsia="SimHei" w:cs="SimHei"/>
          <w:sz w:val="22"/>
          <w:szCs w:val="22"/>
          <w:spacing w:val="27"/>
        </w:rPr>
        <w:t xml:space="preserve">   </w:t>
      </w:r>
      <w:r>
        <w:rPr>
          <w:sz w:val="16"/>
          <w:szCs w:val="16"/>
          <w:spacing w:val="-9"/>
          <w:position w:val="-2"/>
        </w:rPr>
        <w:t>75</w:t>
      </w:r>
    </w:p>
    <w:p>
      <w:pPr>
        <w:spacing w:line="340" w:lineRule="auto"/>
        <w:rPr>
          <w:rFonts w:ascii="Arial"/>
          <w:sz w:val="21"/>
        </w:rPr>
      </w:pPr>
      <w:r/>
    </w:p>
    <w:p>
      <w:pPr>
        <w:spacing w:line="341" w:lineRule="auto"/>
        <w:rPr>
          <w:rFonts w:ascii="Arial"/>
          <w:sz w:val="21"/>
        </w:rPr>
      </w:pPr>
      <w:r/>
    </w:p>
    <w:p>
      <w:pPr>
        <w:ind w:left="190" w:right="160" w:firstLine="9"/>
        <w:spacing w:before="71" w:line="268" w:lineRule="auto"/>
        <w:rPr>
          <w:rFonts w:ascii="FangSong" w:hAnsi="FangSong" w:eastAsia="FangSong" w:cs="FangSong"/>
          <w:sz w:val="22"/>
          <w:szCs w:val="22"/>
        </w:rPr>
      </w:pPr>
      <w:r>
        <w:rPr>
          <w:rFonts w:ascii="FangSong" w:hAnsi="FangSong" w:eastAsia="FangSong" w:cs="FangSong"/>
          <w:sz w:val="22"/>
          <w:szCs w:val="22"/>
          <w:spacing w:val="-5"/>
        </w:rPr>
        <w:t>的重点与它对客户如此重要的原因联系起来。这也让他们“拥有”了成</w:t>
      </w:r>
      <w:r>
        <w:rPr>
          <w:rFonts w:ascii="FangSong" w:hAnsi="FangSong" w:eastAsia="FangSong" w:cs="FangSong"/>
          <w:sz w:val="22"/>
          <w:szCs w:val="22"/>
          <w:spacing w:val="16"/>
        </w:rPr>
        <w:t xml:space="preserve"> </w:t>
      </w:r>
      <w:r>
        <w:rPr>
          <w:rFonts w:ascii="FangSong" w:hAnsi="FangSong" w:eastAsia="FangSong" w:cs="FangSong"/>
          <w:sz w:val="22"/>
          <w:szCs w:val="22"/>
          <w:spacing w:val="-8"/>
        </w:rPr>
        <w:t>效，而不是感觉自己仅仅在照方抓药。</w:t>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pStyle w:val="BodyText"/>
        <w:ind w:left="13"/>
        <w:spacing w:before="94" w:line="218" w:lineRule="auto"/>
        <w:outlineLvl w:val="0"/>
        <w:rPr>
          <w:sz w:val="29"/>
          <w:szCs w:val="29"/>
        </w:rPr>
      </w:pPr>
      <w:bookmarkStart w:name="bookmark42" w:id="37"/>
      <w:bookmarkEnd w:id="37"/>
      <w:r>
        <w:rPr>
          <w:sz w:val="29"/>
          <w:szCs w:val="29"/>
          <w:b/>
          <w:bCs/>
          <w:spacing w:val="-12"/>
        </w:rPr>
        <w:t>5.4</w:t>
      </w:r>
      <w:r>
        <w:rPr>
          <w:sz w:val="29"/>
          <w:szCs w:val="29"/>
          <w:spacing w:val="-12"/>
        </w:rPr>
        <w:t xml:space="preserve">  </w:t>
      </w:r>
      <w:r>
        <w:rPr>
          <w:sz w:val="29"/>
          <w:szCs w:val="29"/>
          <w:b/>
          <w:bCs/>
          <w:spacing w:val="-12"/>
        </w:rPr>
        <w:t>价值优先级排序</w:t>
      </w:r>
    </w:p>
    <w:p>
      <w:pPr>
        <w:spacing w:line="248" w:lineRule="auto"/>
        <w:rPr>
          <w:rFonts w:ascii="Arial"/>
          <w:sz w:val="21"/>
        </w:rPr>
      </w:pPr>
      <w:r/>
    </w:p>
    <w:p>
      <w:pPr>
        <w:pStyle w:val="BodyText"/>
        <w:ind w:left="9" w:right="21" w:firstLine="440"/>
        <w:spacing w:before="71" w:line="287" w:lineRule="auto"/>
        <w:jc w:val="both"/>
        <w:rPr>
          <w:sz w:val="22"/>
          <w:szCs w:val="22"/>
        </w:rPr>
      </w:pPr>
      <w:r>
        <w:rPr>
          <w:sz w:val="22"/>
          <w:szCs w:val="22"/>
          <w:spacing w:val="-1"/>
        </w:rPr>
        <w:t>对于许多组织来说，进行优先级排序是极其困难的——因为他们</w:t>
      </w:r>
      <w:r>
        <w:rPr>
          <w:sz w:val="22"/>
          <w:szCs w:val="22"/>
          <w:spacing w:val="-2"/>
        </w:rPr>
        <w:t>每件</w:t>
      </w:r>
      <w:r>
        <w:rPr>
          <w:sz w:val="22"/>
          <w:szCs w:val="22"/>
        </w:rPr>
        <w:t xml:space="preserve"> </w:t>
      </w:r>
      <w:r>
        <w:rPr>
          <w:sz w:val="22"/>
          <w:szCs w:val="22"/>
          <w:spacing w:val="-1"/>
        </w:rPr>
        <w:t>事都舍不得放弃。对于在现有目标和新目标上进行多少投资的决定，需要</w:t>
      </w:r>
      <w:r>
        <w:rPr>
          <w:sz w:val="22"/>
          <w:szCs w:val="22"/>
          <w:spacing w:val="2"/>
        </w:rPr>
        <w:t xml:space="preserve"> </w:t>
      </w:r>
      <w:r>
        <w:rPr>
          <w:sz w:val="22"/>
          <w:szCs w:val="22"/>
          <w:spacing w:val="-1"/>
        </w:rPr>
        <w:t>周密思考、冷静判断和一点点运气。为了降低带领组织走上错误道路的风</w:t>
      </w:r>
      <w:r>
        <w:rPr>
          <w:sz w:val="22"/>
          <w:szCs w:val="22"/>
          <w:spacing w:val="1"/>
        </w:rPr>
        <w:t xml:space="preserve"> </w:t>
      </w:r>
      <w:r>
        <w:rPr>
          <w:sz w:val="22"/>
          <w:szCs w:val="22"/>
          <w:spacing w:val="-7"/>
        </w:rPr>
        <w:t>险，需要根据客户价值定期进行优先级排序。</w:t>
      </w:r>
    </w:p>
    <w:p>
      <w:pPr>
        <w:pStyle w:val="BodyText"/>
        <w:ind w:left="9" w:firstLine="440"/>
        <w:spacing w:before="118" w:line="299" w:lineRule="auto"/>
        <w:jc w:val="both"/>
        <w:rPr>
          <w:sz w:val="22"/>
          <w:szCs w:val="22"/>
        </w:rPr>
      </w:pPr>
      <w:r>
        <w:rPr>
          <w:sz w:val="22"/>
          <w:szCs w:val="22"/>
        </w:rPr>
        <w:t>在传统的投资组合管理中，优先级排序的过程往</w:t>
      </w:r>
      <w:r>
        <w:rPr>
          <w:sz w:val="22"/>
          <w:szCs w:val="22"/>
          <w:spacing w:val="-1"/>
        </w:rPr>
        <w:t>往侧重于估算的投资</w:t>
      </w:r>
      <w:r>
        <w:rPr>
          <w:sz w:val="22"/>
          <w:szCs w:val="22"/>
        </w:rPr>
        <w:t xml:space="preserve"> </w:t>
      </w:r>
      <w:r>
        <w:rPr>
          <w:sz w:val="22"/>
          <w:szCs w:val="22"/>
          <w:spacing w:val="4"/>
        </w:rPr>
        <w:t>回报率</w:t>
      </w:r>
      <w:r>
        <w:rPr>
          <w:sz w:val="22"/>
          <w:szCs w:val="22"/>
          <w:spacing w:val="-50"/>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ROI</w:t>
      </w:r>
      <w:r>
        <w:rPr>
          <w:rFonts w:ascii="Times New Roman" w:hAnsi="Times New Roman" w:eastAsia="Times New Roman" w:cs="Times New Roman"/>
          <w:sz w:val="22"/>
          <w:szCs w:val="22"/>
          <w:spacing w:val="4"/>
        </w:rPr>
        <w:t>)   </w:t>
      </w:r>
      <w:r>
        <w:rPr>
          <w:sz w:val="22"/>
          <w:szCs w:val="22"/>
          <w:spacing w:val="4"/>
        </w:rPr>
        <w:t>和资源的充分利用(如资金、人</w:t>
      </w:r>
      <w:r>
        <w:rPr>
          <w:sz w:val="22"/>
          <w:szCs w:val="22"/>
          <w:spacing w:val="3"/>
        </w:rPr>
        <w:t>力)。在</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3"/>
        </w:rPr>
        <w:t xml:space="preserve"> </w:t>
      </w:r>
      <w:r>
        <w:rPr>
          <w:sz w:val="22"/>
          <w:szCs w:val="22"/>
          <w:spacing w:val="3"/>
        </w:rPr>
        <w:t>中，组织使</w:t>
      </w:r>
      <w:r>
        <w:rPr>
          <w:sz w:val="22"/>
          <w:szCs w:val="22"/>
        </w:rPr>
        <w:t xml:space="preserve"> </w:t>
      </w:r>
      <w:r>
        <w:rPr>
          <w:sz w:val="22"/>
          <w:szCs w:val="22"/>
          <w:spacing w:val="3"/>
        </w:rPr>
        <w:t>用</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9"/>
        </w:rPr>
        <w:t xml:space="preserve"> </w:t>
      </w:r>
      <w:r>
        <w:rPr>
          <w:sz w:val="22"/>
          <w:szCs w:val="22"/>
          <w:spacing w:val="3"/>
        </w:rPr>
        <w:t>来描述它想要从每个投资组合中得到的成</w:t>
      </w:r>
      <w:r>
        <w:rPr>
          <w:sz w:val="22"/>
          <w:szCs w:val="22"/>
          <w:spacing w:val="2"/>
        </w:rPr>
        <w:t>效，并使用这些</w:t>
      </w:r>
      <w:r>
        <w:rPr>
          <w:sz w:val="22"/>
          <w:szCs w:val="22"/>
          <w:spacing w:val="-62"/>
        </w:rPr>
        <w:t xml:space="preserve"> </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9"/>
        </w:rPr>
        <w:t xml:space="preserve"> </w:t>
      </w:r>
      <w:r>
        <w:rPr>
          <w:sz w:val="22"/>
          <w:szCs w:val="22"/>
          <w:spacing w:val="2"/>
        </w:rPr>
        <w:t>来</w:t>
      </w:r>
      <w:r>
        <w:rPr>
          <w:sz w:val="22"/>
          <w:szCs w:val="22"/>
        </w:rPr>
        <w:t xml:space="preserve"> </w:t>
      </w:r>
      <w:r>
        <w:rPr>
          <w:sz w:val="22"/>
          <w:szCs w:val="22"/>
          <w:spacing w:val="-2"/>
        </w:rPr>
        <w:t>对投资组合中的工作做列表及优先级排序。使用</w:t>
      </w:r>
      <w:r>
        <w:rPr>
          <w:rFonts w:ascii="Times New Roman" w:hAnsi="Times New Roman" w:eastAsia="Times New Roman" w:cs="Times New Roman"/>
          <w:sz w:val="22"/>
          <w:szCs w:val="22"/>
          <w:spacing w:val="-2"/>
        </w:rPr>
        <w:t>MoS </w:t>
      </w:r>
      <w:r>
        <w:rPr>
          <w:sz w:val="22"/>
          <w:szCs w:val="22"/>
          <w:spacing w:val="-2"/>
        </w:rPr>
        <w:t>进行优先级排</w:t>
      </w:r>
      <w:r>
        <w:rPr>
          <w:sz w:val="22"/>
          <w:szCs w:val="22"/>
          <w:spacing w:val="-3"/>
        </w:rPr>
        <w:t>序能够</w:t>
      </w:r>
      <w:r>
        <w:rPr>
          <w:sz w:val="22"/>
          <w:szCs w:val="22"/>
        </w:rPr>
        <w:t xml:space="preserve"> </w:t>
      </w:r>
      <w:r>
        <w:rPr>
          <w:sz w:val="22"/>
          <w:szCs w:val="22"/>
          <w:spacing w:val="-8"/>
        </w:rPr>
        <w:t>确保组织致力于那些产生最大价值的项目。</w:t>
      </w:r>
    </w:p>
    <w:p>
      <w:pPr>
        <w:spacing w:line="283" w:lineRule="auto"/>
        <w:rPr>
          <w:rFonts w:ascii="Arial"/>
          <w:sz w:val="21"/>
        </w:rPr>
      </w:pPr>
      <w:r/>
    </w:p>
    <w:p>
      <w:pPr>
        <w:ind w:left="13"/>
        <w:spacing w:before="73" w:line="221" w:lineRule="auto"/>
        <w:outlineLvl w:val="1"/>
        <w:rPr>
          <w:rFonts w:ascii="SimHei" w:hAnsi="SimHei" w:eastAsia="SimHei" w:cs="SimHei"/>
          <w:sz w:val="22"/>
          <w:szCs w:val="22"/>
        </w:rPr>
      </w:pPr>
      <w:r>
        <w:rPr>
          <w:rFonts w:ascii="SimHei" w:hAnsi="SimHei" w:eastAsia="SimHei" w:cs="SimHei"/>
          <w:sz w:val="22"/>
          <w:szCs w:val="22"/>
          <w:b/>
          <w:bCs/>
          <w:spacing w:val="8"/>
        </w:rPr>
        <w:t>5.4.1</w:t>
      </w:r>
      <w:r>
        <w:rPr>
          <w:rFonts w:ascii="SimHei" w:hAnsi="SimHei" w:eastAsia="SimHei" w:cs="SimHei"/>
          <w:sz w:val="22"/>
          <w:szCs w:val="22"/>
          <w:spacing w:val="60"/>
        </w:rPr>
        <w:t xml:space="preserve"> </w:t>
      </w:r>
      <w:r>
        <w:rPr>
          <w:rFonts w:ascii="SimHei" w:hAnsi="SimHei" w:eastAsia="SimHei" w:cs="SimHei"/>
          <w:sz w:val="22"/>
          <w:szCs w:val="22"/>
          <w:b/>
          <w:bCs/>
          <w:spacing w:val="8"/>
        </w:rPr>
        <w:t>优先级排序方法</w:t>
      </w:r>
    </w:p>
    <w:p>
      <w:pPr>
        <w:pStyle w:val="BodyText"/>
        <w:ind w:left="9" w:right="18" w:firstLine="440"/>
        <w:spacing w:before="190" w:line="319" w:lineRule="auto"/>
        <w:jc w:val="both"/>
        <w:rPr>
          <w:sz w:val="22"/>
          <w:szCs w:val="22"/>
        </w:rPr>
      </w:pPr>
      <w:r>
        <w:rPr>
          <w:sz w:val="22"/>
          <w:szCs w:val="22"/>
        </w:rPr>
        <w:t>优先级排序的方法有很多。我们在</w:t>
      </w:r>
      <w:r>
        <w:rPr>
          <w:rFonts w:ascii="Times New Roman" w:hAnsi="Times New Roman" w:eastAsia="Times New Roman" w:cs="Times New Roman"/>
          <w:sz w:val="22"/>
          <w:szCs w:val="22"/>
        </w:rPr>
        <w:t>EDGE </w:t>
      </w:r>
      <w:r>
        <w:rPr>
          <w:sz w:val="22"/>
          <w:szCs w:val="22"/>
          <w:spacing w:val="-1"/>
        </w:rPr>
        <w:t>中一直提倡：对你来说有效</w:t>
      </w:r>
      <w:r>
        <w:rPr>
          <w:sz w:val="22"/>
          <w:szCs w:val="22"/>
        </w:rPr>
        <w:t xml:space="preserve"> </w:t>
      </w:r>
      <w:r>
        <w:rPr>
          <w:sz w:val="22"/>
          <w:szCs w:val="22"/>
          <w:spacing w:val="-1"/>
        </w:rPr>
        <w:t>的方法就是正确的方法。但是，我们建议采用以下标准来评估你的方法能</w:t>
      </w:r>
    </w:p>
    <w:p>
      <w:pPr>
        <w:pStyle w:val="BodyText"/>
        <w:ind w:left="9"/>
        <w:spacing w:before="1" w:line="218" w:lineRule="auto"/>
        <w:rPr>
          <w:sz w:val="22"/>
          <w:szCs w:val="22"/>
        </w:rPr>
      </w:pPr>
      <w:r>
        <w:rPr>
          <w:sz w:val="22"/>
          <w:szCs w:val="22"/>
          <w:spacing w:val="-8"/>
        </w:rPr>
        <w:t>否为组织提供良好的服务。</w:t>
      </w:r>
    </w:p>
    <w:p>
      <w:pPr>
        <w:pStyle w:val="BodyText"/>
        <w:ind w:right="15"/>
        <w:spacing w:before="109" w:line="382" w:lineRule="exact"/>
        <w:jc w:val="right"/>
        <w:rPr>
          <w:sz w:val="22"/>
          <w:szCs w:val="22"/>
        </w:rPr>
      </w:pPr>
      <w:r>
        <w:rPr>
          <w:sz w:val="22"/>
          <w:szCs w:val="22"/>
          <w:spacing w:val="7"/>
          <w:position w:val="12"/>
        </w:rPr>
        <w:t>口你的方法是否会导致价值最高的投资组合项目出</w:t>
      </w:r>
      <w:r>
        <w:rPr>
          <w:sz w:val="22"/>
          <w:szCs w:val="22"/>
          <w:spacing w:val="6"/>
          <w:position w:val="12"/>
        </w:rPr>
        <w:t>现在你的列表的</w:t>
      </w:r>
    </w:p>
    <w:p>
      <w:pPr>
        <w:pStyle w:val="BodyText"/>
        <w:ind w:left="719"/>
        <w:spacing w:line="220" w:lineRule="auto"/>
        <w:rPr>
          <w:sz w:val="22"/>
          <w:szCs w:val="22"/>
        </w:rPr>
      </w:pPr>
      <w:r>
        <w:rPr>
          <w:sz w:val="22"/>
          <w:szCs w:val="22"/>
          <w:spacing w:val="-4"/>
        </w:rPr>
        <w:t>首位?</w:t>
      </w:r>
    </w:p>
    <w:p>
      <w:pPr>
        <w:pStyle w:val="BodyText"/>
        <w:ind w:right="24"/>
        <w:spacing w:before="105" w:line="218" w:lineRule="auto"/>
        <w:jc w:val="right"/>
        <w:rPr>
          <w:sz w:val="22"/>
          <w:szCs w:val="22"/>
        </w:rPr>
      </w:pPr>
      <w:r>
        <w:rPr>
          <w:sz w:val="22"/>
          <w:szCs w:val="22"/>
          <w:spacing w:val="2"/>
        </w:rPr>
        <w:t>口是否考虑过完成工作所需的努力?在对具有相同价值贡献的投资组</w:t>
      </w:r>
    </w:p>
    <w:p>
      <w:pPr>
        <w:pStyle w:val="BodyText"/>
        <w:ind w:left="719"/>
        <w:spacing w:before="123" w:line="219" w:lineRule="auto"/>
        <w:rPr>
          <w:sz w:val="22"/>
          <w:szCs w:val="22"/>
        </w:rPr>
      </w:pPr>
      <w:r>
        <w:rPr>
          <w:sz w:val="22"/>
          <w:szCs w:val="22"/>
          <w:spacing w:val="-5"/>
        </w:rPr>
        <w:t>合项目进行排序时，是否将所需付出努力最低的项目排在最前面?</w:t>
      </w:r>
    </w:p>
    <w:p>
      <w:pPr>
        <w:pStyle w:val="BodyText"/>
        <w:ind w:left="449"/>
        <w:spacing w:before="119" w:line="219" w:lineRule="auto"/>
        <w:rPr>
          <w:sz w:val="22"/>
          <w:szCs w:val="22"/>
        </w:rPr>
      </w:pPr>
      <w:r>
        <w:rPr>
          <w:sz w:val="22"/>
          <w:szCs w:val="22"/>
        </w:rPr>
        <w:t>口是否有办法将影响</w:t>
      </w:r>
      <w:r>
        <w:rPr>
          <w:sz w:val="22"/>
          <w:szCs w:val="22"/>
          <w:spacing w:val="-27"/>
        </w:rPr>
        <w:t xml:space="preserve"> </w:t>
      </w:r>
      <w:r>
        <w:rPr>
          <w:rFonts w:ascii="Times New Roman" w:hAnsi="Times New Roman" w:eastAsia="Times New Roman" w:cs="Times New Roman"/>
          <w:sz w:val="22"/>
          <w:szCs w:val="22"/>
        </w:rPr>
        <w:t>ROI</w:t>
      </w:r>
      <w:r>
        <w:rPr>
          <w:sz w:val="22"/>
          <w:szCs w:val="22"/>
        </w:rPr>
        <w:t>的其他因素纳入决策?</w:t>
      </w:r>
    </w:p>
    <w:p>
      <w:pPr>
        <w:pStyle w:val="BodyText"/>
        <w:ind w:left="449"/>
        <w:spacing w:before="99" w:line="219" w:lineRule="auto"/>
        <w:rPr>
          <w:sz w:val="22"/>
          <w:szCs w:val="22"/>
        </w:rPr>
      </w:pPr>
      <w:r>
        <w:rPr>
          <w:sz w:val="22"/>
          <w:szCs w:val="22"/>
          <w:spacing w:val="-3"/>
        </w:rPr>
        <w:t>口在最后决策时刻，能否将你的方法应用到所掌握的信息中?</w:t>
      </w:r>
    </w:p>
    <w:p>
      <w:pPr>
        <w:pStyle w:val="BodyText"/>
        <w:ind w:left="449" w:right="611"/>
        <w:spacing w:before="119" w:line="268" w:lineRule="auto"/>
        <w:rPr>
          <w:sz w:val="22"/>
          <w:szCs w:val="22"/>
        </w:rPr>
      </w:pPr>
      <w:r>
        <w:rPr>
          <w:sz w:val="22"/>
          <w:szCs w:val="22"/>
          <w:spacing w:val="-3"/>
        </w:rPr>
        <w:t>口你的方法是否可以迅速将新创意适当地纳入优先级排序列表?</w:t>
      </w:r>
      <w:r>
        <w:rPr>
          <w:sz w:val="22"/>
          <w:szCs w:val="22"/>
          <w:spacing w:val="14"/>
        </w:rPr>
        <w:t xml:space="preserve"> </w:t>
      </w:r>
      <w:r>
        <w:rPr>
          <w:sz w:val="22"/>
          <w:szCs w:val="22"/>
          <w:spacing w:val="-3"/>
        </w:rPr>
        <w:t>口你的方法是否可以生成一个没有依赖、相互独立的排序表?</w:t>
      </w:r>
    </w:p>
    <w:p>
      <w:pPr>
        <w:spacing w:line="268" w:lineRule="auto"/>
        <w:sectPr>
          <w:pgSz w:w="8290" w:h="12560"/>
          <w:pgMar w:top="400" w:right="757" w:bottom="0" w:left="490" w:header="0" w:footer="0" w:gutter="0"/>
        </w:sectPr>
        <w:rPr>
          <w:sz w:val="22"/>
          <w:szCs w:val="22"/>
        </w:rPr>
      </w:pPr>
    </w:p>
    <w:p>
      <w:pPr>
        <w:pStyle w:val="BodyText"/>
        <w:ind w:left="2"/>
        <w:spacing w:line="221" w:lineRule="auto"/>
        <w:rPr>
          <w:rFonts w:ascii="SimHei" w:hAnsi="SimHei" w:eastAsia="SimHei" w:cs="SimHei"/>
          <w:sz w:val="19"/>
          <w:szCs w:val="19"/>
        </w:rPr>
      </w:pPr>
      <w:r>
        <w:rPr>
          <w:sz w:val="15"/>
          <w:szCs w:val="15"/>
          <w:b/>
          <w:bCs/>
          <w:spacing w:val="-6"/>
          <w:position w:val="-1"/>
        </w:rPr>
        <w:t>76</w:t>
      </w:r>
      <w:r>
        <w:rPr>
          <w:sz w:val="15"/>
          <w:szCs w:val="15"/>
          <w:spacing w:val="7"/>
          <w:position w:val="-1"/>
        </w:rPr>
        <w:t xml:space="preserve">        </w:t>
      </w:r>
      <w:r>
        <w:rPr>
          <w:sz w:val="19"/>
          <w:szCs w:val="19"/>
          <w:b/>
          <w:bCs/>
          <w:spacing w:val="-6"/>
        </w:rPr>
        <w:t>EDGE:</w:t>
      </w:r>
      <w:r>
        <w:rPr>
          <w:sz w:val="19"/>
          <w:szCs w:val="19"/>
          <w:spacing w:val="22"/>
        </w:rPr>
        <w:t xml:space="preserve">  </w:t>
      </w:r>
      <w:r>
        <w:rPr>
          <w:rFonts w:ascii="SimHei" w:hAnsi="SimHei" w:eastAsia="SimHei" w:cs="SimHei"/>
          <w:sz w:val="19"/>
          <w:szCs w:val="19"/>
          <w:b/>
          <w:bCs/>
          <w:spacing w:val="-6"/>
        </w:rPr>
        <w:t>价值驱动的数字化转型</w:t>
      </w:r>
    </w:p>
    <w:p>
      <w:pPr>
        <w:spacing w:line="298" w:lineRule="auto"/>
        <w:rPr>
          <w:rFonts w:ascii="Arial"/>
          <w:sz w:val="21"/>
        </w:rPr>
      </w:pPr>
      <w:r/>
    </w:p>
    <w:p>
      <w:pPr>
        <w:spacing w:line="298" w:lineRule="auto"/>
        <w:rPr>
          <w:rFonts w:ascii="Arial"/>
          <w:sz w:val="21"/>
        </w:rPr>
      </w:pPr>
      <w:r/>
    </w:p>
    <w:p>
      <w:pPr>
        <w:ind w:left="453"/>
        <w:spacing w:before="72" w:line="222" w:lineRule="auto"/>
        <w:rPr>
          <w:rFonts w:ascii="SimHei" w:hAnsi="SimHei" w:eastAsia="SimHei" w:cs="SimHei"/>
          <w:sz w:val="22"/>
          <w:szCs w:val="22"/>
        </w:rPr>
      </w:pPr>
      <w:r>
        <w:rPr>
          <w:rFonts w:ascii="SimHei" w:hAnsi="SimHei" w:eastAsia="SimHei" w:cs="SimHei"/>
          <w:sz w:val="22"/>
          <w:szCs w:val="22"/>
          <w:b/>
          <w:bCs/>
          <w:spacing w:val="-8"/>
        </w:rPr>
        <w:t>相对价值评分</w:t>
      </w:r>
    </w:p>
    <w:p>
      <w:pPr>
        <w:pStyle w:val="BodyText"/>
        <w:ind w:right="30" w:firstLine="449"/>
        <w:spacing w:before="95" w:line="298" w:lineRule="auto"/>
        <w:jc w:val="both"/>
        <w:rPr>
          <w:sz w:val="22"/>
          <w:szCs w:val="22"/>
        </w:rPr>
      </w:pPr>
      <w:r>
        <w:rPr>
          <w:sz w:val="22"/>
          <w:szCs w:val="22"/>
          <w:spacing w:val="-2"/>
        </w:rPr>
        <w:t>有一种优先级排序方法可以满足上述标准，这种方法就是相对价值评 </w:t>
      </w:r>
      <w:r>
        <w:rPr>
          <w:sz w:val="22"/>
          <w:szCs w:val="22"/>
          <w:spacing w:val="-2"/>
        </w:rPr>
        <w:t>分。在对项目进行排序时，所有者或团队不会试图对</w:t>
      </w:r>
      <w:r>
        <w:rPr>
          <w:rFonts w:ascii="Times New Roman" w:hAnsi="Times New Roman" w:eastAsia="Times New Roman" w:cs="Times New Roman"/>
          <w:sz w:val="22"/>
          <w:szCs w:val="22"/>
          <w:spacing w:val="-2"/>
        </w:rPr>
        <w:t>MoS </w:t>
      </w:r>
      <w:r>
        <w:rPr>
          <w:sz w:val="22"/>
          <w:szCs w:val="22"/>
          <w:spacing w:val="-2"/>
        </w:rPr>
        <w:t>的确切影</w:t>
      </w:r>
      <w:r>
        <w:rPr>
          <w:sz w:val="22"/>
          <w:szCs w:val="22"/>
          <w:spacing w:val="-3"/>
        </w:rPr>
        <w:t>响程度</w:t>
      </w:r>
      <w:r>
        <w:rPr>
          <w:sz w:val="22"/>
          <w:szCs w:val="22"/>
        </w:rPr>
        <w:t xml:space="preserve"> </w:t>
      </w:r>
      <w:r>
        <w:rPr>
          <w:sz w:val="22"/>
          <w:szCs w:val="22"/>
          <w:spacing w:val="-2"/>
        </w:rPr>
        <w:t>做预测，而只是预测与该投资组合中其他项目对比的相对影响。然后，所 </w:t>
      </w:r>
      <w:r>
        <w:rPr>
          <w:sz w:val="22"/>
          <w:szCs w:val="22"/>
          <w:spacing w:val="1"/>
        </w:rPr>
        <w:t>有者或团队使用相同的比较方法来预测完成某件事情所需的投资或付出。</w:t>
      </w:r>
      <w:r>
        <w:rPr>
          <w:sz w:val="22"/>
          <w:szCs w:val="22"/>
          <w:spacing w:val="6"/>
        </w:rPr>
        <w:t xml:space="preserve"> </w:t>
      </w:r>
      <w:r>
        <w:rPr>
          <w:sz w:val="22"/>
          <w:szCs w:val="22"/>
        </w:rPr>
        <w:t>这种方法需要成员共同努力，即充分利用每个人</w:t>
      </w:r>
      <w:r>
        <w:rPr>
          <w:sz w:val="22"/>
          <w:szCs w:val="22"/>
          <w:spacing w:val="-1"/>
        </w:rPr>
        <w:t>的领域知识和经验，从而</w:t>
      </w:r>
      <w:r>
        <w:rPr>
          <w:sz w:val="22"/>
          <w:szCs w:val="22"/>
        </w:rPr>
        <w:t xml:space="preserve"> </w:t>
      </w:r>
      <w:r>
        <w:rPr>
          <w:sz w:val="22"/>
          <w:szCs w:val="22"/>
          <w:spacing w:val="-2"/>
        </w:rPr>
        <w:t>快速做出优先级决策。还有一个优势是，如果获得了新的信息，这种方法 </w:t>
      </w:r>
      <w:r>
        <w:rPr>
          <w:sz w:val="22"/>
          <w:szCs w:val="22"/>
          <w:spacing w:val="-6"/>
        </w:rPr>
        <w:t>也很容易随之进行调整，因为它是基于可见性、协作性和相对排名的。</w:t>
      </w:r>
    </w:p>
    <w:p>
      <w:pPr>
        <w:pStyle w:val="BodyText"/>
        <w:ind w:right="78" w:firstLine="449"/>
        <w:spacing w:before="134" w:line="293" w:lineRule="auto"/>
        <w:jc w:val="both"/>
        <w:rPr>
          <w:sz w:val="22"/>
          <w:szCs w:val="22"/>
        </w:rPr>
      </w:pPr>
      <w:r>
        <w:rPr>
          <w:sz w:val="22"/>
          <w:szCs w:val="22"/>
          <w:spacing w:val="-2"/>
        </w:rPr>
        <w:t>相对价值评分与传统的投资组合管理方法有着本质的不同。传统的投</w:t>
      </w:r>
      <w:r>
        <w:rPr>
          <w:sz w:val="22"/>
          <w:szCs w:val="22"/>
          <w:spacing w:val="18"/>
        </w:rPr>
        <w:t xml:space="preserve"> </w:t>
      </w:r>
      <w:r>
        <w:rPr>
          <w:sz w:val="22"/>
          <w:szCs w:val="22"/>
        </w:rPr>
        <w:t>资组合管理方法花费大量精力来进行某种前期</w:t>
      </w:r>
      <w:r>
        <w:rPr>
          <w:rFonts w:ascii="Times New Roman" w:hAnsi="Times New Roman" w:eastAsia="Times New Roman" w:cs="Times New Roman"/>
          <w:sz w:val="22"/>
          <w:szCs w:val="22"/>
        </w:rPr>
        <w:t>ROI </w:t>
      </w:r>
      <w:r>
        <w:rPr>
          <w:sz w:val="22"/>
          <w:szCs w:val="22"/>
        </w:rPr>
        <w:t>调整。而</w:t>
      </w:r>
      <w:r>
        <w:rPr>
          <w:rFonts w:ascii="Times New Roman" w:hAnsi="Times New Roman" w:eastAsia="Times New Roman" w:cs="Times New Roman"/>
          <w:sz w:val="22"/>
          <w:szCs w:val="22"/>
        </w:rPr>
        <w:t>ROI </w:t>
      </w:r>
      <w:r>
        <w:rPr>
          <w:sz w:val="22"/>
          <w:szCs w:val="22"/>
        </w:rPr>
        <w:t>基于一系</w:t>
      </w:r>
      <w:r>
        <w:rPr>
          <w:sz w:val="22"/>
          <w:szCs w:val="22"/>
          <w:spacing w:val="2"/>
        </w:rPr>
        <w:t xml:space="preserve"> </w:t>
      </w:r>
      <w:r>
        <w:rPr>
          <w:sz w:val="22"/>
          <w:szCs w:val="22"/>
          <w:spacing w:val="-1"/>
        </w:rPr>
        <w:t>列需要验证的假设，不应作为优先级排序的唯一依据。这样做只会限制你</w:t>
      </w:r>
      <w:r>
        <w:rPr>
          <w:sz w:val="22"/>
          <w:szCs w:val="22"/>
          <w:spacing w:val="18"/>
        </w:rPr>
        <w:t xml:space="preserve"> </w:t>
      </w:r>
      <w:r>
        <w:rPr>
          <w:sz w:val="22"/>
          <w:szCs w:val="22"/>
          <w:spacing w:val="-1"/>
        </w:rPr>
        <w:t>在价值甄别上的判断能力，并影响你在工作完成后和学习过程中验证这些</w:t>
      </w:r>
      <w:r>
        <w:rPr>
          <w:sz w:val="22"/>
          <w:szCs w:val="22"/>
          <w:spacing w:val="2"/>
        </w:rPr>
        <w:t xml:space="preserve"> </w:t>
      </w:r>
      <w:r>
        <w:rPr>
          <w:sz w:val="22"/>
          <w:szCs w:val="22"/>
          <w:spacing w:val="-3"/>
        </w:rPr>
        <w:t>判断。</w:t>
      </w:r>
    </w:p>
    <w:p>
      <w:pPr>
        <w:pStyle w:val="BodyText"/>
        <w:ind w:firstLine="449"/>
        <w:spacing w:before="126" w:line="299" w:lineRule="auto"/>
        <w:jc w:val="both"/>
        <w:rPr>
          <w:sz w:val="22"/>
          <w:szCs w:val="22"/>
        </w:rPr>
      </w:pPr>
      <w:r>
        <w:rPr>
          <w:sz w:val="22"/>
          <w:szCs w:val="22"/>
          <w:spacing w:val="-3"/>
        </w:rPr>
        <w:t>充分运用投资组合所有者团队的智慧，为每个投资组合项目的</w:t>
      </w:r>
      <w:r>
        <w:rPr>
          <w:sz w:val="22"/>
          <w:szCs w:val="22"/>
          <w:spacing w:val="-43"/>
        </w:rPr>
        <w:t xml:space="preserve"> </w:t>
      </w:r>
      <w:r>
        <w:rPr>
          <w:rFonts w:ascii="Times New Roman" w:hAnsi="Times New Roman" w:eastAsia="Times New Roman" w:cs="Times New Roman"/>
          <w:sz w:val="22"/>
          <w:szCs w:val="22"/>
          <w:spacing w:val="-3"/>
        </w:rPr>
        <w:t>MoS</w:t>
      </w:r>
      <w:r>
        <w:rPr>
          <w:sz w:val="22"/>
          <w:szCs w:val="22"/>
          <w:spacing w:val="-3"/>
        </w:rPr>
        <w:t>进</w:t>
      </w:r>
      <w:r>
        <w:rPr>
          <w:sz w:val="22"/>
          <w:szCs w:val="22"/>
        </w:rPr>
        <w:t xml:space="preserve">  </w:t>
      </w:r>
      <w:r>
        <w:rPr>
          <w:sz w:val="22"/>
          <w:szCs w:val="22"/>
        </w:rPr>
        <w:t>行价值影响力评分。你可以使用“低、中、高”来打分，或</w:t>
      </w:r>
      <w:r>
        <w:rPr>
          <w:sz w:val="22"/>
          <w:szCs w:val="22"/>
          <w:spacing w:val="-1"/>
        </w:rPr>
        <w:t>者T</w:t>
      </w:r>
      <w:r>
        <w:rPr>
          <w:sz w:val="22"/>
          <w:szCs w:val="22"/>
          <w:spacing w:val="-24"/>
        </w:rPr>
        <w:t xml:space="preserve"> </w:t>
      </w:r>
      <w:r>
        <w:rPr>
          <w:sz w:val="22"/>
          <w:szCs w:val="22"/>
          <w:spacing w:val="-1"/>
        </w:rPr>
        <w:t>恤的尺码</w:t>
      </w:r>
      <w:r>
        <w:rPr>
          <w:sz w:val="22"/>
          <w:szCs w:val="22"/>
        </w:rPr>
        <w:t xml:space="preserve">  </w:t>
      </w:r>
      <w:r>
        <w:rPr>
          <w:rFonts w:ascii="Times New Roman" w:hAnsi="Times New Roman" w:eastAsia="Times New Roman" w:cs="Times New Roman"/>
          <w:sz w:val="22"/>
          <w:szCs w:val="22"/>
          <w:spacing w:val="6"/>
        </w:rPr>
        <w:t>(S</w:t>
      </w:r>
      <w:r>
        <w:rPr>
          <w:rFonts w:ascii="Times New Roman" w:hAnsi="Times New Roman" w:eastAsia="Times New Roman" w:cs="Times New Roman"/>
          <w:sz w:val="22"/>
          <w:szCs w:val="22"/>
          <w:spacing w:val="-24"/>
        </w:rPr>
        <w:t xml:space="preserve"> </w:t>
      </w:r>
      <w:r>
        <w:rPr>
          <w:sz w:val="22"/>
          <w:szCs w:val="22"/>
          <w:spacing w:val="6"/>
        </w:rPr>
        <w:t>、</w:t>
      </w:r>
      <w:r>
        <w:rPr>
          <w:rFonts w:ascii="Times New Roman" w:hAnsi="Times New Roman" w:eastAsia="Times New Roman" w:cs="Times New Roman"/>
          <w:sz w:val="22"/>
          <w:szCs w:val="22"/>
          <w:spacing w:val="6"/>
        </w:rPr>
        <w:t>M</w:t>
      </w:r>
      <w:r>
        <w:rPr>
          <w:rFonts w:ascii="Times New Roman" w:hAnsi="Times New Roman" w:eastAsia="Times New Roman" w:cs="Times New Roman"/>
          <w:sz w:val="22"/>
          <w:szCs w:val="22"/>
          <w:spacing w:val="-31"/>
        </w:rPr>
        <w:t xml:space="preserve"> </w:t>
      </w:r>
      <w:r>
        <w:rPr>
          <w:sz w:val="22"/>
          <w:szCs w:val="22"/>
          <w:spacing w:val="6"/>
        </w:rPr>
        <w:t>、</w:t>
      </w:r>
      <w:r>
        <w:rPr>
          <w:rFonts w:ascii="Times New Roman" w:hAnsi="Times New Roman" w:eastAsia="Times New Roman" w:cs="Times New Roman"/>
          <w:sz w:val="22"/>
          <w:szCs w:val="22"/>
          <w:spacing w:val="6"/>
        </w:rPr>
        <w:t>L),</w:t>
      </w:r>
      <w:r>
        <w:rPr>
          <w:sz w:val="22"/>
          <w:szCs w:val="22"/>
          <w:spacing w:val="6"/>
        </w:rPr>
        <w:t>甚至可以用斐波那契数(1,2,3,5,8,…)作为度量等级标准。</w:t>
      </w:r>
      <w:r>
        <w:rPr>
          <w:sz w:val="22"/>
          <w:szCs w:val="22"/>
        </w:rPr>
        <w:t xml:space="preserve"> </w:t>
      </w:r>
      <w:r>
        <w:rPr>
          <w:sz w:val="22"/>
          <w:szCs w:val="22"/>
          <w:spacing w:val="3"/>
        </w:rPr>
        <w:t>如图5-4所示，将每个项目的价值得分相加</w:t>
      </w:r>
      <w:r>
        <w:rPr>
          <w:sz w:val="22"/>
          <w:szCs w:val="22"/>
          <w:spacing w:val="2"/>
        </w:rPr>
        <w:t>并对该列表进行排序，就可以 </w:t>
      </w:r>
      <w:r>
        <w:rPr>
          <w:sz w:val="22"/>
          <w:szCs w:val="22"/>
          <w:spacing w:val="-1"/>
        </w:rPr>
        <w:t>选出价值最高的项目。在这种方法中，很重要的一点是在投资组合中进行</w:t>
      </w:r>
      <w:r>
        <w:rPr>
          <w:sz w:val="22"/>
          <w:szCs w:val="22"/>
          <w:spacing w:val="1"/>
        </w:rPr>
        <w:t xml:space="preserve">  </w:t>
      </w:r>
      <w:r>
        <w:rPr>
          <w:sz w:val="22"/>
          <w:szCs w:val="22"/>
          <w:spacing w:val="-1"/>
        </w:rPr>
        <w:t>互相评分。换句话说，评分完成后，得分最高的项目相对于列表中的其他 </w:t>
      </w:r>
      <w:r>
        <w:rPr>
          <w:sz w:val="22"/>
          <w:szCs w:val="22"/>
          <w:spacing w:val="-1"/>
        </w:rPr>
        <w:t>项目，代表了最大的价值。做到这一步，你就已经成功了一半——现在你 </w:t>
      </w:r>
      <w:r>
        <w:rPr>
          <w:sz w:val="22"/>
          <w:szCs w:val="22"/>
          <w:spacing w:val="-8"/>
        </w:rPr>
        <w:t>充分了解了什么是最有价值的投资组合。</w:t>
      </w:r>
    </w:p>
    <w:p>
      <w:pPr>
        <w:spacing w:line="208" w:lineRule="exact"/>
        <w:rPr/>
      </w:pPr>
      <w:r/>
    </w:p>
    <w:tbl>
      <w:tblPr>
        <w:tblStyle w:val="TableNormal"/>
        <w:tblW w:w="5570" w:type="dxa"/>
        <w:tblInd w:w="7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43"/>
        <w:gridCol w:w="804"/>
        <w:gridCol w:w="854"/>
        <w:gridCol w:w="862"/>
        <w:gridCol w:w="128"/>
        <w:gridCol w:w="644"/>
        <w:gridCol w:w="1235"/>
      </w:tblGrid>
      <w:tr>
        <w:trPr>
          <w:trHeight w:val="592" w:hRule="atLeast"/>
        </w:trPr>
        <w:tc>
          <w:tcPr>
            <w:tcW w:w="1847" w:type="dxa"/>
            <w:vAlign w:val="top"/>
            <w:gridSpan w:val="2"/>
            <w:tcBorders>
              <w:right w:val="nil"/>
            </w:tcBorders>
          </w:tcPr>
          <w:p>
            <w:pPr>
              <w:spacing w:line="336" w:lineRule="auto"/>
              <w:rPr>
                <w:rFonts w:ascii="Arial"/>
                <w:sz w:val="21"/>
              </w:rPr>
            </w:pPr>
            <w:r/>
          </w:p>
          <w:p>
            <w:pPr>
              <w:pStyle w:val="TableText"/>
              <w:ind w:left="325"/>
              <w:spacing w:before="52" w:line="209" w:lineRule="auto"/>
              <w:rPr/>
            </w:pPr>
            <w:r>
              <w:rPr>
                <w:spacing w:val="-3"/>
                <w:position w:val="1"/>
              </w:rPr>
              <w:t>举措</w:t>
            </w:r>
            <w:r>
              <w:rPr>
                <w:spacing w:val="6"/>
                <w:position w:val="1"/>
              </w:rPr>
              <w:t xml:space="preserve">      </w:t>
            </w:r>
            <w:r>
              <w:rPr>
                <w:spacing w:val="-3"/>
              </w:rPr>
              <w:t>净推荐值</w:t>
            </w:r>
          </w:p>
        </w:tc>
        <w:tc>
          <w:tcPr>
            <w:tcW w:w="1844" w:type="dxa"/>
            <w:vAlign w:val="top"/>
            <w:gridSpan w:val="3"/>
            <w:tcBorders>
              <w:left w:val="nil"/>
              <w:right w:val="nil"/>
            </w:tcBorders>
          </w:tcPr>
          <w:p>
            <w:pPr>
              <w:pStyle w:val="TableText"/>
              <w:ind w:left="685"/>
              <w:spacing w:before="89" w:line="220" w:lineRule="auto"/>
              <w:rPr/>
            </w:pPr>
            <w:r>
              <w:rPr>
                <w:b/>
                <w:bCs/>
                <w:spacing w:val="-3"/>
              </w:rPr>
              <w:t>成功的度量标准</w:t>
            </w:r>
          </w:p>
          <w:p>
            <w:pPr>
              <w:pStyle w:val="TableText"/>
              <w:ind w:left="313"/>
              <w:spacing w:before="121" w:line="208" w:lineRule="auto"/>
              <w:rPr/>
            </w:pPr>
            <w:r>
              <w:rPr>
                <w:spacing w:val="-2"/>
              </w:rPr>
              <w:t>转换       放弃</w:t>
            </w:r>
          </w:p>
        </w:tc>
        <w:tc>
          <w:tcPr>
            <w:tcW w:w="1879" w:type="dxa"/>
            <w:vAlign w:val="top"/>
            <w:gridSpan w:val="2"/>
            <w:tcBorders>
              <w:left w:val="nil"/>
            </w:tcBorders>
          </w:tcPr>
          <w:p>
            <w:pPr>
              <w:spacing w:line="356" w:lineRule="auto"/>
              <w:rPr>
                <w:rFonts w:ascii="Arial"/>
                <w:sz w:val="21"/>
              </w:rPr>
            </w:pPr>
            <w:r/>
          </w:p>
          <w:p>
            <w:pPr>
              <w:pStyle w:val="TableText"/>
              <w:ind w:left="49"/>
              <w:spacing w:before="52" w:line="198" w:lineRule="auto"/>
              <w:rPr/>
            </w:pPr>
            <w:r>
              <w:rPr>
                <w:spacing w:val="-2"/>
              </w:rPr>
              <w:t>价值评分</w:t>
            </w:r>
            <w:r>
              <w:rPr>
                <w:spacing w:val="10"/>
              </w:rPr>
              <w:t xml:space="preserve">  </w:t>
            </w:r>
            <w:r>
              <w:rPr>
                <w:spacing w:val="-2"/>
              </w:rPr>
              <w:t>价值优先级</w:t>
            </w:r>
          </w:p>
        </w:tc>
      </w:tr>
      <w:tr>
        <w:trPr>
          <w:trHeight w:val="1488" w:hRule="atLeast"/>
        </w:trPr>
        <w:tc>
          <w:tcPr>
            <w:tcW w:w="1043" w:type="dxa"/>
            <w:vAlign w:val="top"/>
            <w:tcBorders>
              <w:right w:val="nil"/>
            </w:tcBorders>
          </w:tcPr>
          <w:p>
            <w:pPr>
              <w:pStyle w:val="TableText"/>
              <w:ind w:left="297"/>
              <w:spacing w:before="206" w:line="300" w:lineRule="exact"/>
              <w:rPr/>
            </w:pPr>
            <w:r>
              <w:rPr>
                <w:b/>
                <w:bCs/>
                <w:spacing w:val="-4"/>
                <w:position w:val="10"/>
              </w:rPr>
              <w:t>举措1</w:t>
            </w:r>
          </w:p>
          <w:p>
            <w:pPr>
              <w:pStyle w:val="TableText"/>
              <w:ind w:left="287"/>
              <w:spacing w:line="218" w:lineRule="auto"/>
              <w:rPr/>
            </w:pPr>
            <w:r>
              <w:rPr>
                <w:b/>
                <w:bCs/>
                <w:spacing w:val="-4"/>
              </w:rPr>
              <w:t>举措2</w:t>
            </w:r>
          </w:p>
          <w:p>
            <w:pPr>
              <w:pStyle w:val="TableText"/>
              <w:ind w:left="287"/>
              <w:spacing w:before="130" w:line="219" w:lineRule="auto"/>
              <w:rPr/>
            </w:pPr>
            <w:r>
              <w:rPr>
                <w:b/>
                <w:bCs/>
                <w:spacing w:val="-4"/>
              </w:rPr>
              <w:t>举措3</w:t>
            </w:r>
          </w:p>
          <w:p>
            <w:pPr>
              <w:pStyle w:val="TableText"/>
              <w:ind w:left="267"/>
              <w:spacing w:before="150" w:line="219" w:lineRule="auto"/>
              <w:rPr/>
            </w:pPr>
            <w:r>
              <w:rPr>
                <w:b/>
                <w:bCs/>
                <w:spacing w:val="-4"/>
              </w:rPr>
              <w:t>举措4</w:t>
            </w:r>
          </w:p>
        </w:tc>
        <w:tc>
          <w:tcPr>
            <w:tcW w:w="804" w:type="dxa"/>
            <w:vAlign w:val="top"/>
            <w:tcBorders>
              <w:left w:val="nil"/>
              <w:right w:val="nil"/>
            </w:tcBorders>
          </w:tcPr>
          <w:p>
            <w:pPr>
              <w:pStyle w:val="TableText"/>
              <w:ind w:left="397"/>
              <w:spacing w:before="239" w:line="184" w:lineRule="auto"/>
              <w:rPr/>
            </w:pPr>
            <w:r>
              <w:rPr/>
              <w:t>1</w:t>
            </w:r>
          </w:p>
          <w:p>
            <w:pPr>
              <w:pStyle w:val="TableText"/>
              <w:ind w:left="397"/>
              <w:spacing w:before="170" w:line="184" w:lineRule="auto"/>
              <w:rPr/>
            </w:pPr>
            <w:r>
              <w:rPr/>
              <w:t>1</w:t>
            </w:r>
          </w:p>
          <w:p>
            <w:pPr>
              <w:pStyle w:val="TableText"/>
              <w:ind w:left="387"/>
              <w:spacing w:before="151" w:line="183" w:lineRule="auto"/>
              <w:rPr/>
            </w:pPr>
            <w:r>
              <w:rPr/>
              <w:t>2</w:t>
            </w:r>
          </w:p>
          <w:p>
            <w:pPr>
              <w:pStyle w:val="TableText"/>
              <w:ind w:left="387"/>
              <w:spacing w:before="171" w:line="183" w:lineRule="auto"/>
              <w:rPr/>
            </w:pPr>
            <w:r>
              <w:rPr/>
              <w:t>2</w:t>
            </w:r>
          </w:p>
        </w:tc>
        <w:tc>
          <w:tcPr>
            <w:tcW w:w="854" w:type="dxa"/>
            <w:vAlign w:val="top"/>
            <w:tcBorders>
              <w:left w:val="nil"/>
              <w:right w:val="nil"/>
            </w:tcBorders>
          </w:tcPr>
          <w:p>
            <w:pPr>
              <w:pStyle w:val="TableText"/>
              <w:ind w:left="423"/>
              <w:spacing w:before="249" w:line="184" w:lineRule="auto"/>
              <w:rPr/>
            </w:pPr>
            <w:r>
              <w:rPr/>
              <w:t>1</w:t>
            </w:r>
          </w:p>
          <w:p>
            <w:pPr>
              <w:pStyle w:val="TableText"/>
              <w:ind w:left="423"/>
              <w:spacing w:before="160" w:line="184" w:lineRule="auto"/>
              <w:rPr/>
            </w:pPr>
            <w:r>
              <w:rPr/>
              <w:t>1</w:t>
            </w:r>
          </w:p>
          <w:p>
            <w:pPr>
              <w:pStyle w:val="TableText"/>
              <w:ind w:left="413"/>
              <w:spacing w:before="151" w:line="183" w:lineRule="auto"/>
              <w:rPr/>
            </w:pPr>
            <w:r>
              <w:rPr/>
              <w:t>3</w:t>
            </w:r>
          </w:p>
          <w:p>
            <w:pPr>
              <w:pStyle w:val="TableText"/>
              <w:ind w:left="413"/>
              <w:spacing w:before="171" w:line="183" w:lineRule="auto"/>
              <w:rPr/>
            </w:pPr>
            <w:r>
              <w:rPr/>
              <w:t>2</w:t>
            </w:r>
          </w:p>
        </w:tc>
        <w:tc>
          <w:tcPr>
            <w:tcW w:w="862" w:type="dxa"/>
            <w:vAlign w:val="top"/>
            <w:tcBorders>
              <w:left w:val="nil"/>
              <w:right w:val="nil"/>
            </w:tcBorders>
          </w:tcPr>
          <w:p>
            <w:pPr>
              <w:pStyle w:val="TableText"/>
              <w:ind w:left="439"/>
              <w:spacing w:before="240" w:line="183" w:lineRule="auto"/>
              <w:rPr/>
            </w:pPr>
            <w:r>
              <w:rPr/>
              <w:t>2</w:t>
            </w:r>
          </w:p>
          <w:p>
            <w:pPr>
              <w:pStyle w:val="TableText"/>
              <w:ind w:left="439"/>
              <w:spacing w:before="170" w:line="184" w:lineRule="auto"/>
              <w:rPr/>
            </w:pPr>
            <w:r>
              <w:rPr/>
              <w:t>1</w:t>
            </w:r>
          </w:p>
          <w:p>
            <w:pPr>
              <w:pStyle w:val="TableText"/>
              <w:ind w:left="439"/>
              <w:spacing w:before="161" w:line="183" w:lineRule="auto"/>
              <w:rPr/>
            </w:pPr>
            <w:r>
              <w:rPr/>
              <w:t>2</w:t>
            </w:r>
          </w:p>
          <w:p>
            <w:pPr>
              <w:pStyle w:val="TableText"/>
              <w:ind w:left="439"/>
              <w:spacing w:before="160" w:line="184" w:lineRule="auto"/>
              <w:rPr/>
            </w:pPr>
            <w:r>
              <w:rPr/>
              <w:t>1</w:t>
            </w:r>
          </w:p>
        </w:tc>
        <w:tc>
          <w:tcPr>
            <w:tcW w:w="772" w:type="dxa"/>
            <w:vAlign w:val="top"/>
            <w:gridSpan w:val="2"/>
            <w:tcBorders>
              <w:left w:val="nil"/>
              <w:right w:val="nil"/>
            </w:tcBorders>
          </w:tcPr>
          <w:p>
            <w:pPr>
              <w:pStyle w:val="TableText"/>
              <w:ind w:left="417"/>
              <w:spacing w:before="250" w:line="183" w:lineRule="auto"/>
              <w:rPr/>
            </w:pPr>
            <w:r>
              <w:rPr/>
              <w:t>4</w:t>
            </w:r>
          </w:p>
          <w:p>
            <w:pPr>
              <w:pStyle w:val="TableText"/>
              <w:ind w:left="417"/>
              <w:spacing w:before="151" w:line="183" w:lineRule="auto"/>
              <w:rPr/>
            </w:pPr>
            <w:r>
              <w:rPr/>
              <w:t>3</w:t>
            </w:r>
          </w:p>
          <w:p>
            <w:pPr>
              <w:pStyle w:val="TableText"/>
              <w:ind w:left="406"/>
              <w:spacing w:before="172" w:line="182" w:lineRule="auto"/>
              <w:rPr/>
            </w:pPr>
            <w:r>
              <w:rPr/>
              <w:t>7</w:t>
            </w:r>
          </w:p>
          <w:p>
            <w:pPr>
              <w:pStyle w:val="TableText"/>
              <w:ind w:left="417"/>
              <w:spacing w:before="162" w:line="182" w:lineRule="auto"/>
              <w:rPr/>
            </w:pPr>
            <w:r>
              <w:rPr/>
              <w:t>5</w:t>
            </w:r>
          </w:p>
        </w:tc>
        <w:tc>
          <w:tcPr>
            <w:tcW w:w="1235" w:type="dxa"/>
            <w:vAlign w:val="top"/>
            <w:tcBorders>
              <w:left w:val="nil"/>
            </w:tcBorders>
          </w:tcPr>
          <w:p>
            <w:pPr>
              <w:ind w:firstLine="304"/>
              <w:spacing w:before="23" w:line="1440" w:lineRule="exact"/>
              <w:rPr/>
            </w:pPr>
            <w:r>
              <w:rPr>
                <w:position w:val="-28"/>
              </w:rPr>
              <w:drawing>
                <wp:inline distT="0" distB="0" distL="0" distR="0">
                  <wp:extent cx="393705" cy="914402"/>
                  <wp:effectExtent l="0" t="0" r="0" b="0"/>
                  <wp:docPr id="302" name="IM 302"/>
                  <wp:cNvGraphicFramePr/>
                  <a:graphic>
                    <a:graphicData uri="http://schemas.openxmlformats.org/drawingml/2006/picture">
                      <pic:pic>
                        <pic:nvPicPr>
                          <pic:cNvPr id="302" name="IM 302"/>
                          <pic:cNvPicPr/>
                        </pic:nvPicPr>
                        <pic:blipFill>
                          <a:blip r:embed="rId160"/>
                          <a:stretch>
                            <a:fillRect/>
                          </a:stretch>
                        </pic:blipFill>
                        <pic:spPr>
                          <a:xfrm rot="0">
                            <a:off x="0" y="0"/>
                            <a:ext cx="393705" cy="914402"/>
                          </a:xfrm>
                          <a:prstGeom prst="rect">
                            <a:avLst/>
                          </a:prstGeom>
                        </pic:spPr>
                      </pic:pic>
                    </a:graphicData>
                  </a:graphic>
                </wp:inline>
              </w:drawing>
            </w:r>
          </w:p>
        </w:tc>
      </w:tr>
    </w:tbl>
    <w:p>
      <w:pPr>
        <w:pStyle w:val="BodyText"/>
        <w:ind w:left="2669"/>
        <w:spacing w:before="101" w:line="218" w:lineRule="auto"/>
        <w:rPr>
          <w:sz w:val="19"/>
          <w:szCs w:val="19"/>
        </w:rPr>
      </w:pPr>
      <w:r>
        <w:rPr>
          <w:sz w:val="19"/>
          <w:szCs w:val="19"/>
          <w:spacing w:val="-3"/>
        </w:rPr>
        <w:t>图5-</w:t>
      </w:r>
      <w:r>
        <w:rPr>
          <w:rFonts w:ascii="Times New Roman" w:hAnsi="Times New Roman" w:eastAsia="Times New Roman" w:cs="Times New Roman"/>
          <w:sz w:val="19"/>
          <w:szCs w:val="19"/>
          <w:spacing w:val="-3"/>
        </w:rPr>
        <w:t>4</w:t>
      </w:r>
      <w:r>
        <w:rPr>
          <w:rFonts w:ascii="Times New Roman" w:hAnsi="Times New Roman" w:eastAsia="Times New Roman" w:cs="Times New Roman"/>
          <w:sz w:val="19"/>
          <w:szCs w:val="19"/>
          <w:spacing w:val="11"/>
        </w:rPr>
        <w:t xml:space="preserve">   </w:t>
      </w:r>
      <w:r>
        <w:rPr>
          <w:sz w:val="19"/>
          <w:szCs w:val="19"/>
          <w:spacing w:val="-3"/>
        </w:rPr>
        <w:t>价值影响评分</w:t>
      </w:r>
    </w:p>
    <w:p>
      <w:pPr>
        <w:spacing w:line="218" w:lineRule="auto"/>
        <w:sectPr>
          <w:pgSz w:w="8290" w:h="12560"/>
          <w:pgMar w:top="394" w:right="579" w:bottom="0" w:left="600" w:header="0" w:footer="0" w:gutter="0"/>
        </w:sectPr>
        <w:rPr>
          <w:sz w:val="19"/>
          <w:szCs w:val="19"/>
        </w:rPr>
      </w:pPr>
    </w:p>
    <w:p>
      <w:pPr>
        <w:pStyle w:val="BodyText"/>
        <w:ind w:left="3553"/>
        <w:spacing w:line="220" w:lineRule="auto"/>
        <w:rPr>
          <w:sz w:val="17"/>
          <w:szCs w:val="17"/>
        </w:rPr>
      </w:pPr>
      <w:r>
        <w:rPr>
          <w:rFonts w:ascii="SimHei" w:hAnsi="SimHei" w:eastAsia="SimHei" w:cs="SimHei"/>
          <w:sz w:val="21"/>
          <w:szCs w:val="21"/>
          <w:b/>
          <w:bCs/>
          <w:spacing w:val="-15"/>
        </w:rPr>
        <w:t>第5章</w:t>
      </w:r>
      <w:r>
        <w:rPr>
          <w:rFonts w:ascii="SimHei" w:hAnsi="SimHei" w:eastAsia="SimHei" w:cs="SimHei"/>
          <w:sz w:val="21"/>
          <w:szCs w:val="21"/>
          <w:spacing w:val="10"/>
        </w:rPr>
        <w:t xml:space="preserve">  </w:t>
      </w:r>
      <w:r>
        <w:rPr>
          <w:rFonts w:ascii="SimHei" w:hAnsi="SimHei" w:eastAsia="SimHei" w:cs="SimHei"/>
          <w:sz w:val="21"/>
          <w:szCs w:val="21"/>
          <w:b/>
          <w:bCs/>
          <w:spacing w:val="-15"/>
        </w:rPr>
        <w:t>价值度量与优先级排序</w:t>
      </w:r>
      <w:r>
        <w:rPr>
          <w:rFonts w:ascii="SimHei" w:hAnsi="SimHei" w:eastAsia="SimHei" w:cs="SimHei"/>
          <w:sz w:val="21"/>
          <w:szCs w:val="21"/>
          <w:spacing w:val="9"/>
        </w:rPr>
        <w:t xml:space="preserve">     </w:t>
      </w:r>
      <w:r>
        <w:rPr>
          <w:sz w:val="17"/>
          <w:szCs w:val="17"/>
          <w:spacing w:val="-15"/>
          <w:position w:val="-1"/>
        </w:rPr>
        <w:t>77</w:t>
      </w:r>
    </w:p>
    <w:p>
      <w:pPr>
        <w:spacing w:line="297" w:lineRule="auto"/>
        <w:rPr>
          <w:rFonts w:ascii="Arial"/>
          <w:sz w:val="21"/>
        </w:rPr>
      </w:pPr>
      <w:r/>
    </w:p>
    <w:p>
      <w:pPr>
        <w:spacing w:line="298" w:lineRule="auto"/>
        <w:rPr>
          <w:rFonts w:ascii="Arial"/>
          <w:sz w:val="21"/>
        </w:rPr>
      </w:pPr>
      <w:r/>
    </w:p>
    <w:p>
      <w:pPr>
        <w:pStyle w:val="BodyText"/>
        <w:ind w:firstLine="449"/>
        <w:spacing w:before="68" w:line="313" w:lineRule="auto"/>
        <w:jc w:val="both"/>
        <w:rPr>
          <w:sz w:val="21"/>
          <w:szCs w:val="21"/>
        </w:rPr>
      </w:pPr>
      <w:r>
        <w:rPr>
          <w:sz w:val="21"/>
          <w:szCs w:val="21"/>
          <w:spacing w:val="9"/>
        </w:rPr>
        <w:t>接下来，你需要将付出因素纳入你的方案。我们所说的“付出”是指</w:t>
      </w:r>
      <w:r>
        <w:rPr>
          <w:sz w:val="21"/>
          <w:szCs w:val="21"/>
          <w:spacing w:val="12"/>
        </w:rPr>
        <w:t xml:space="preserve"> </w:t>
      </w:r>
      <w:r>
        <w:rPr>
          <w:sz w:val="21"/>
          <w:szCs w:val="21"/>
          <w:spacing w:val="9"/>
        </w:rPr>
        <w:t>你为了获得估算出的价值所需要进行的投资。付出通常用金钱来表示，但</w:t>
      </w:r>
      <w:r>
        <w:rPr>
          <w:sz w:val="21"/>
          <w:szCs w:val="21"/>
        </w:rPr>
        <w:t xml:space="preserve"> </w:t>
      </w:r>
      <w:r>
        <w:rPr>
          <w:sz w:val="21"/>
          <w:szCs w:val="21"/>
          <w:spacing w:val="9"/>
        </w:rPr>
        <w:t>这不一定是唯一的组成部分。例如，在某些情况下，变更的能力会是一个</w:t>
      </w:r>
      <w:r>
        <w:rPr>
          <w:sz w:val="21"/>
          <w:szCs w:val="21"/>
        </w:rPr>
        <w:t xml:space="preserve"> </w:t>
      </w:r>
      <w:r>
        <w:rPr>
          <w:sz w:val="21"/>
          <w:szCs w:val="21"/>
          <w:spacing w:val="9"/>
        </w:rPr>
        <w:t>重大的限制，将这个因素纳入等式的“付出”这一边是很有必要的。</w:t>
      </w:r>
      <w:r>
        <w:rPr>
          <w:sz w:val="21"/>
          <w:szCs w:val="21"/>
          <w:spacing w:val="8"/>
        </w:rPr>
        <w:t>其他</w:t>
      </w:r>
      <w:r>
        <w:rPr>
          <w:sz w:val="21"/>
          <w:szCs w:val="21"/>
        </w:rPr>
        <w:t xml:space="preserve"> </w:t>
      </w:r>
      <w:r>
        <w:rPr>
          <w:sz w:val="21"/>
          <w:szCs w:val="21"/>
          <w:spacing w:val="10"/>
        </w:rPr>
        <w:t>可能的付出度量标准</w:t>
      </w:r>
      <w:r>
        <w:rPr>
          <w:sz w:val="21"/>
          <w:szCs w:val="21"/>
          <w:spacing w:val="-25"/>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MoE</w:t>
      </w:r>
      <w:r>
        <w:rPr>
          <w:rFonts w:ascii="Times New Roman" w:hAnsi="Times New Roman" w:eastAsia="Times New Roman" w:cs="Times New Roman"/>
          <w:sz w:val="21"/>
          <w:szCs w:val="21"/>
          <w:spacing w:val="10"/>
        </w:rPr>
        <w:t>)   </w:t>
      </w:r>
      <w:r>
        <w:rPr>
          <w:sz w:val="21"/>
          <w:szCs w:val="21"/>
          <w:spacing w:val="10"/>
        </w:rPr>
        <w:t>包括时间、风险和复杂性。根据经验，你可</w:t>
      </w:r>
      <w:r>
        <w:rPr>
          <w:sz w:val="21"/>
          <w:szCs w:val="21"/>
        </w:rPr>
        <w:t xml:space="preserve"> </w:t>
      </w:r>
      <w:r>
        <w:rPr>
          <w:sz w:val="21"/>
          <w:szCs w:val="21"/>
          <w:spacing w:val="12"/>
        </w:rPr>
        <w:t>以(也应该)使用任何</w:t>
      </w:r>
      <w:r>
        <w:rPr>
          <w:rFonts w:ascii="Times New Roman" w:hAnsi="Times New Roman" w:eastAsia="Times New Roman" w:cs="Times New Roman"/>
          <w:sz w:val="21"/>
          <w:szCs w:val="21"/>
        </w:rPr>
        <w:t>MoE</w:t>
      </w:r>
      <w:r>
        <w:rPr>
          <w:rFonts w:ascii="Times New Roman" w:hAnsi="Times New Roman" w:eastAsia="Times New Roman" w:cs="Times New Roman"/>
          <w:sz w:val="21"/>
          <w:szCs w:val="21"/>
          <w:spacing w:val="22"/>
        </w:rPr>
        <w:t xml:space="preserve"> </w:t>
      </w:r>
      <w:r>
        <w:rPr>
          <w:sz w:val="21"/>
          <w:szCs w:val="21"/>
          <w:spacing w:val="12"/>
        </w:rPr>
        <w:t>来帮助你找到付出最少的项目。如图5-5所示，</w:t>
      </w:r>
      <w:r>
        <w:rPr>
          <w:sz w:val="21"/>
          <w:szCs w:val="21"/>
        </w:rPr>
        <w:t xml:space="preserve"> </w:t>
      </w:r>
      <w:r>
        <w:rPr>
          <w:sz w:val="21"/>
          <w:szCs w:val="21"/>
          <w:spacing w:val="12"/>
        </w:rPr>
        <w:t>你可以使用与图5-4相同的相对评分方法，为投资组合中的每个项目</w:t>
      </w:r>
      <w:r>
        <w:rPr>
          <w:sz w:val="21"/>
          <w:szCs w:val="21"/>
          <w:spacing w:val="11"/>
        </w:rPr>
        <w:t>进行</w:t>
      </w:r>
      <w:r>
        <w:rPr>
          <w:sz w:val="21"/>
          <w:szCs w:val="21"/>
        </w:rPr>
        <w:t xml:space="preserve"> </w:t>
      </w:r>
      <w:r>
        <w:rPr>
          <w:sz w:val="21"/>
          <w:szCs w:val="21"/>
          <w:spacing w:val="9"/>
        </w:rPr>
        <w:t>付出评分，合计每个项目的得分，并对列表进行排序。这样就能知道哪些</w:t>
      </w:r>
      <w:r>
        <w:rPr>
          <w:sz w:val="21"/>
          <w:szCs w:val="21"/>
          <w:spacing w:val="1"/>
        </w:rPr>
        <w:t xml:space="preserve"> </w:t>
      </w:r>
      <w:r>
        <w:rPr>
          <w:sz w:val="21"/>
          <w:szCs w:val="21"/>
          <w:spacing w:val="1"/>
        </w:rPr>
        <w:t>项目需要最大的付出才能完成。</w:t>
      </w:r>
    </w:p>
    <w:p>
      <w:pPr>
        <w:spacing w:before="37"/>
        <w:rPr/>
      </w:pPr>
      <w:r/>
    </w:p>
    <w:tbl>
      <w:tblPr>
        <w:tblStyle w:val="TableNormal"/>
        <w:tblW w:w="5750" w:type="dxa"/>
        <w:tblInd w:w="6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18"/>
        <w:gridCol w:w="819"/>
        <w:gridCol w:w="847"/>
        <w:gridCol w:w="754"/>
        <w:gridCol w:w="1003"/>
        <w:gridCol w:w="1309"/>
      </w:tblGrid>
      <w:tr>
        <w:trPr>
          <w:trHeight w:val="303" w:hRule="atLeast"/>
        </w:trPr>
        <w:tc>
          <w:tcPr>
            <w:tcW w:w="1018" w:type="dxa"/>
            <w:vAlign w:val="top"/>
            <w:tcBorders>
              <w:left w:val="single" w:color="000000" w:sz="4" w:space="0"/>
              <w:bottom w:val="single" w:color="000000" w:sz="4" w:space="0"/>
              <w:top w:val="single" w:color="000000" w:sz="4" w:space="0"/>
            </w:tcBorders>
          </w:tcPr>
          <w:p>
            <w:pPr>
              <w:pStyle w:val="TableText"/>
              <w:ind w:left="325"/>
              <w:spacing w:before="90" w:line="219" w:lineRule="auto"/>
              <w:rPr/>
            </w:pPr>
            <w:r>
              <w:rPr>
                <w:spacing w:val="-2"/>
              </w:rPr>
              <w:t>举措</w:t>
            </w:r>
          </w:p>
        </w:tc>
        <w:tc>
          <w:tcPr>
            <w:tcW w:w="819" w:type="dxa"/>
            <w:vAlign w:val="top"/>
            <w:tcBorders>
              <w:bottom w:val="single" w:color="000000" w:sz="4" w:space="0"/>
              <w:top w:val="single" w:color="000000" w:sz="4" w:space="0"/>
            </w:tcBorders>
          </w:tcPr>
          <w:p>
            <w:pPr>
              <w:pStyle w:val="TableText"/>
              <w:ind w:left="232"/>
              <w:spacing w:before="111" w:line="209" w:lineRule="auto"/>
              <w:rPr/>
            </w:pPr>
            <w:r>
              <w:rPr>
                <w:spacing w:val="-3"/>
              </w:rPr>
              <w:t>投资</w:t>
            </w:r>
          </w:p>
        </w:tc>
        <w:tc>
          <w:tcPr>
            <w:tcW w:w="847" w:type="dxa"/>
            <w:vAlign w:val="top"/>
            <w:tcBorders>
              <w:bottom w:val="single" w:color="000000" w:sz="4" w:space="0"/>
              <w:top w:val="single" w:color="000000" w:sz="4" w:space="0"/>
            </w:tcBorders>
          </w:tcPr>
          <w:p>
            <w:pPr>
              <w:pStyle w:val="TableText"/>
              <w:ind w:left="283"/>
              <w:spacing w:before="111" w:line="209" w:lineRule="auto"/>
              <w:rPr/>
            </w:pPr>
            <w:r>
              <w:rPr>
                <w:spacing w:val="-2"/>
              </w:rPr>
              <w:t>风险</w:t>
            </w:r>
          </w:p>
        </w:tc>
        <w:tc>
          <w:tcPr>
            <w:tcW w:w="754" w:type="dxa"/>
            <w:vAlign w:val="top"/>
            <w:tcBorders>
              <w:bottom w:val="single" w:color="000000" w:sz="4" w:space="0"/>
              <w:top w:val="single" w:color="000000" w:sz="4" w:space="0"/>
            </w:tcBorders>
          </w:tcPr>
          <w:p>
            <w:pPr>
              <w:pStyle w:val="TableText"/>
              <w:ind w:left="256"/>
              <w:spacing w:before="112" w:line="208" w:lineRule="auto"/>
              <w:rPr/>
            </w:pPr>
            <w:r>
              <w:rPr>
                <w:spacing w:val="-2"/>
              </w:rPr>
              <w:t>变更</w:t>
            </w:r>
          </w:p>
        </w:tc>
        <w:tc>
          <w:tcPr>
            <w:tcW w:w="1003" w:type="dxa"/>
            <w:vAlign w:val="top"/>
            <w:tcBorders>
              <w:bottom w:val="single" w:color="000000" w:sz="4" w:space="0"/>
              <w:top w:val="single" w:color="000000" w:sz="4" w:space="0"/>
            </w:tcBorders>
          </w:tcPr>
          <w:p>
            <w:pPr>
              <w:pStyle w:val="TableText"/>
              <w:ind w:left="192"/>
              <w:spacing w:before="122" w:line="197" w:lineRule="auto"/>
              <w:rPr/>
            </w:pPr>
            <w:r>
              <w:rPr>
                <w:spacing w:val="-2"/>
              </w:rPr>
              <w:t>影响评分</w:t>
            </w:r>
          </w:p>
        </w:tc>
        <w:tc>
          <w:tcPr>
            <w:tcW w:w="1309" w:type="dxa"/>
            <w:vAlign w:val="top"/>
            <w:tcBorders>
              <w:bottom w:val="single" w:color="000000" w:sz="4" w:space="0"/>
              <w:right w:val="single" w:color="000000" w:sz="4" w:space="0"/>
              <w:top w:val="single" w:color="000000" w:sz="4" w:space="0"/>
            </w:tcBorders>
          </w:tcPr>
          <w:p>
            <w:pPr>
              <w:pStyle w:val="TableText"/>
              <w:ind w:left="189"/>
              <w:spacing w:before="121" w:line="198" w:lineRule="auto"/>
              <w:rPr/>
            </w:pPr>
            <w:r>
              <w:rPr>
                <w:spacing w:val="-1"/>
              </w:rPr>
              <w:t>影响优先级</w:t>
            </w:r>
          </w:p>
        </w:tc>
      </w:tr>
      <w:tr>
        <w:trPr>
          <w:trHeight w:val="458" w:hRule="atLeast"/>
        </w:trPr>
        <w:tc>
          <w:tcPr>
            <w:tcW w:w="1018" w:type="dxa"/>
            <w:vAlign w:val="top"/>
            <w:tcBorders>
              <w:left w:val="single" w:color="000000" w:sz="4" w:space="0"/>
              <w:top w:val="single" w:color="000000" w:sz="4" w:space="0"/>
            </w:tcBorders>
          </w:tcPr>
          <w:p>
            <w:pPr>
              <w:pStyle w:val="TableText"/>
              <w:ind w:left="255"/>
              <w:spacing w:before="227" w:line="219" w:lineRule="auto"/>
              <w:rPr/>
            </w:pPr>
            <w:r>
              <w:rPr>
                <w:spacing w:val="5"/>
              </w:rPr>
              <w:t>举措1</w:t>
            </w:r>
          </w:p>
        </w:tc>
        <w:tc>
          <w:tcPr>
            <w:tcW w:w="819" w:type="dxa"/>
            <w:vAlign w:val="top"/>
            <w:tcBorders>
              <w:top w:val="single" w:color="000000" w:sz="4" w:space="0"/>
            </w:tcBorders>
          </w:tcPr>
          <w:p>
            <w:pPr>
              <w:pStyle w:val="TableText"/>
              <w:ind w:left="342"/>
              <w:spacing w:before="259" w:line="183" w:lineRule="auto"/>
              <w:rPr/>
            </w:pPr>
            <w:r>
              <w:rPr/>
              <w:t>3</w:t>
            </w:r>
          </w:p>
        </w:tc>
        <w:tc>
          <w:tcPr>
            <w:tcW w:w="847" w:type="dxa"/>
            <w:vAlign w:val="top"/>
            <w:tcBorders>
              <w:top w:val="single" w:color="000000" w:sz="4" w:space="0"/>
            </w:tcBorders>
          </w:tcPr>
          <w:p>
            <w:pPr>
              <w:pStyle w:val="TableText"/>
              <w:ind w:left="362"/>
              <w:spacing w:before="259" w:line="183" w:lineRule="auto"/>
              <w:rPr/>
            </w:pPr>
            <w:r>
              <w:rPr/>
              <w:t>2</w:t>
            </w:r>
          </w:p>
        </w:tc>
        <w:tc>
          <w:tcPr>
            <w:tcW w:w="754" w:type="dxa"/>
            <w:vAlign w:val="top"/>
            <w:tcBorders>
              <w:top w:val="single" w:color="000000" w:sz="4" w:space="0"/>
            </w:tcBorders>
          </w:tcPr>
          <w:p>
            <w:pPr>
              <w:pStyle w:val="TableText"/>
              <w:ind w:left="356"/>
              <w:spacing w:before="259" w:line="183" w:lineRule="auto"/>
              <w:rPr/>
            </w:pPr>
            <w:r>
              <w:rPr/>
              <w:t>2</w:t>
            </w:r>
          </w:p>
        </w:tc>
        <w:tc>
          <w:tcPr>
            <w:tcW w:w="1003" w:type="dxa"/>
            <w:vAlign w:val="top"/>
            <w:tcBorders>
              <w:top w:val="single" w:color="000000" w:sz="4" w:space="0"/>
            </w:tcBorders>
          </w:tcPr>
          <w:p>
            <w:pPr>
              <w:pStyle w:val="TableText"/>
              <w:ind w:left="421"/>
              <w:spacing w:before="270" w:line="182" w:lineRule="auto"/>
              <w:rPr/>
            </w:pPr>
            <w:r>
              <w:rPr/>
              <w:t>7</w:t>
            </w:r>
          </w:p>
        </w:tc>
        <w:tc>
          <w:tcPr>
            <w:tcW w:w="1309" w:type="dxa"/>
            <w:vAlign w:val="top"/>
            <w:tcBorders>
              <w:right w:val="single" w:color="000000" w:sz="4" w:space="0"/>
              <w:top w:val="single" w:color="000000" w:sz="4" w:space="0"/>
            </w:tcBorders>
          </w:tcPr>
          <w:p>
            <w:pPr>
              <w:pStyle w:val="TableText"/>
              <w:ind w:left="529"/>
              <w:spacing w:before="259" w:line="183" w:lineRule="auto"/>
              <w:rPr/>
            </w:pPr>
            <w:r>
              <w:rPr/>
              <w:t>3</w:t>
            </w:r>
          </w:p>
        </w:tc>
      </w:tr>
      <w:tr>
        <w:trPr>
          <w:trHeight w:val="346" w:hRule="atLeast"/>
        </w:trPr>
        <w:tc>
          <w:tcPr>
            <w:tcW w:w="1018" w:type="dxa"/>
            <w:vAlign w:val="top"/>
            <w:tcBorders>
              <w:left w:val="single" w:color="000000" w:sz="4" w:space="0"/>
            </w:tcBorders>
          </w:tcPr>
          <w:p>
            <w:pPr>
              <w:pStyle w:val="TableText"/>
              <w:ind w:left="265"/>
              <w:spacing w:before="79" w:line="219" w:lineRule="auto"/>
              <w:rPr/>
            </w:pPr>
            <w:r>
              <w:rPr>
                <w:spacing w:val="-2"/>
              </w:rPr>
              <w:t>举措2</w:t>
            </w:r>
          </w:p>
        </w:tc>
        <w:tc>
          <w:tcPr>
            <w:tcW w:w="819" w:type="dxa"/>
            <w:vAlign w:val="top"/>
          </w:tcPr>
          <w:p>
            <w:pPr>
              <w:pStyle w:val="TableText"/>
              <w:ind w:left="342"/>
              <w:spacing w:before="141" w:line="183" w:lineRule="auto"/>
              <w:rPr/>
            </w:pPr>
            <w:r>
              <w:rPr/>
              <w:t>2</w:t>
            </w:r>
          </w:p>
        </w:tc>
        <w:tc>
          <w:tcPr>
            <w:tcW w:w="847" w:type="dxa"/>
            <w:vAlign w:val="top"/>
          </w:tcPr>
          <w:p>
            <w:pPr>
              <w:pStyle w:val="TableText"/>
              <w:ind w:left="362"/>
              <w:spacing w:before="141" w:line="183" w:lineRule="auto"/>
              <w:rPr/>
            </w:pPr>
            <w:r>
              <w:rPr/>
              <w:t>3</w:t>
            </w:r>
          </w:p>
        </w:tc>
        <w:tc>
          <w:tcPr>
            <w:tcW w:w="754" w:type="dxa"/>
            <w:vAlign w:val="top"/>
          </w:tcPr>
          <w:p>
            <w:pPr>
              <w:pStyle w:val="TableText"/>
              <w:ind w:left="356"/>
              <w:spacing w:before="141" w:line="183" w:lineRule="auto"/>
              <w:rPr/>
            </w:pPr>
            <w:r>
              <w:rPr/>
              <w:t>3</w:t>
            </w:r>
          </w:p>
        </w:tc>
        <w:tc>
          <w:tcPr>
            <w:tcW w:w="1003" w:type="dxa"/>
            <w:vAlign w:val="top"/>
          </w:tcPr>
          <w:p>
            <w:pPr>
              <w:pStyle w:val="TableText"/>
              <w:ind w:left="442"/>
              <w:spacing w:before="141" w:line="183" w:lineRule="auto"/>
              <w:rPr/>
            </w:pPr>
            <w:r>
              <w:rPr/>
              <w:t>8</w:t>
            </w:r>
          </w:p>
        </w:tc>
        <w:tc>
          <w:tcPr>
            <w:tcW w:w="1309" w:type="dxa"/>
            <w:vAlign w:val="top"/>
            <w:tcBorders>
              <w:right w:val="single" w:color="000000" w:sz="4" w:space="0"/>
            </w:tcBorders>
          </w:tcPr>
          <w:p>
            <w:pPr>
              <w:pStyle w:val="TableText"/>
              <w:ind w:left="539"/>
              <w:spacing w:before="141" w:line="183" w:lineRule="auto"/>
              <w:rPr/>
            </w:pPr>
            <w:r>
              <w:rPr/>
              <w:t>4</w:t>
            </w:r>
          </w:p>
        </w:tc>
      </w:tr>
      <w:tr>
        <w:trPr>
          <w:trHeight w:val="363" w:hRule="atLeast"/>
        </w:trPr>
        <w:tc>
          <w:tcPr>
            <w:tcW w:w="1018" w:type="dxa"/>
            <w:vAlign w:val="top"/>
            <w:tcBorders>
              <w:left w:val="single" w:color="000000" w:sz="4" w:space="0"/>
            </w:tcBorders>
          </w:tcPr>
          <w:p>
            <w:pPr>
              <w:pStyle w:val="TableText"/>
              <w:ind w:left="267"/>
              <w:spacing w:before="101" w:line="219" w:lineRule="auto"/>
              <w:rPr/>
            </w:pPr>
            <w:r>
              <w:rPr>
                <w:b/>
                <w:bCs/>
                <w:spacing w:val="-4"/>
              </w:rPr>
              <w:t>举措3</w:t>
            </w:r>
          </w:p>
        </w:tc>
        <w:tc>
          <w:tcPr>
            <w:tcW w:w="819" w:type="dxa"/>
            <w:vAlign w:val="top"/>
          </w:tcPr>
          <w:p>
            <w:pPr>
              <w:pStyle w:val="TableText"/>
              <w:ind w:left="342"/>
              <w:spacing w:before="155" w:line="183" w:lineRule="auto"/>
              <w:rPr/>
            </w:pPr>
            <w:r>
              <w:rPr/>
              <w:t>2</w:t>
            </w:r>
          </w:p>
        </w:tc>
        <w:tc>
          <w:tcPr>
            <w:tcW w:w="847" w:type="dxa"/>
            <w:vAlign w:val="top"/>
          </w:tcPr>
          <w:p>
            <w:pPr>
              <w:pStyle w:val="TableText"/>
              <w:ind w:left="362"/>
              <w:spacing w:before="155" w:line="183" w:lineRule="auto"/>
              <w:rPr/>
            </w:pPr>
            <w:r>
              <w:rPr/>
              <w:t>2</w:t>
            </w:r>
          </w:p>
        </w:tc>
        <w:tc>
          <w:tcPr>
            <w:tcW w:w="754" w:type="dxa"/>
            <w:vAlign w:val="top"/>
          </w:tcPr>
          <w:p>
            <w:pPr>
              <w:pStyle w:val="TableText"/>
              <w:ind w:left="356"/>
              <w:spacing w:before="154" w:line="184" w:lineRule="auto"/>
              <w:rPr/>
            </w:pPr>
            <w:r>
              <w:rPr/>
              <w:t>1</w:t>
            </w:r>
          </w:p>
        </w:tc>
        <w:tc>
          <w:tcPr>
            <w:tcW w:w="1003" w:type="dxa"/>
            <w:vAlign w:val="top"/>
          </w:tcPr>
          <w:p>
            <w:pPr>
              <w:pStyle w:val="TableText"/>
              <w:ind w:left="442"/>
              <w:spacing w:before="146" w:line="182" w:lineRule="auto"/>
              <w:rPr/>
            </w:pPr>
            <w:r>
              <w:rPr/>
              <w:t>5</w:t>
            </w:r>
          </w:p>
        </w:tc>
        <w:tc>
          <w:tcPr>
            <w:tcW w:w="1309" w:type="dxa"/>
            <w:vAlign w:val="top"/>
            <w:tcBorders>
              <w:right w:val="single" w:color="000000" w:sz="4" w:space="0"/>
            </w:tcBorders>
          </w:tcPr>
          <w:p>
            <w:pPr>
              <w:pStyle w:val="TableText"/>
              <w:ind w:left="539"/>
              <w:spacing w:before="135" w:line="183" w:lineRule="auto"/>
              <w:rPr/>
            </w:pPr>
            <w:r>
              <w:rPr/>
              <w:t>2</w:t>
            </w:r>
          </w:p>
        </w:tc>
      </w:tr>
      <w:tr>
        <w:trPr>
          <w:trHeight w:val="659" w:hRule="atLeast"/>
        </w:trPr>
        <w:tc>
          <w:tcPr>
            <w:tcW w:w="1018" w:type="dxa"/>
            <w:vAlign w:val="top"/>
            <w:tcBorders>
              <w:left w:val="single" w:color="000000" w:sz="4" w:space="0"/>
              <w:bottom w:val="single" w:color="000000" w:sz="4" w:space="0"/>
            </w:tcBorders>
          </w:tcPr>
          <w:p>
            <w:pPr>
              <w:pStyle w:val="TableText"/>
              <w:ind w:left="267"/>
              <w:spacing w:before="108" w:line="219" w:lineRule="auto"/>
              <w:rPr/>
            </w:pPr>
            <w:r>
              <w:rPr>
                <w:b/>
                <w:bCs/>
                <w:spacing w:val="-4"/>
              </w:rPr>
              <w:t>举措4</w:t>
            </w:r>
          </w:p>
          <w:p>
            <w:pPr>
              <w:pStyle w:val="TableText"/>
              <w:ind w:left="135"/>
              <w:spacing w:before="133" w:line="219" w:lineRule="auto"/>
              <w:rPr/>
            </w:pPr>
            <w:r>
              <w:rPr>
                <w:spacing w:val="3"/>
              </w:rPr>
              <w:t>最低影响</w:t>
            </w:r>
          </w:p>
        </w:tc>
        <w:tc>
          <w:tcPr>
            <w:tcW w:w="819" w:type="dxa"/>
            <w:vAlign w:val="top"/>
            <w:tcBorders>
              <w:bottom w:val="single" w:color="000000" w:sz="4" w:space="0"/>
            </w:tcBorders>
          </w:tcPr>
          <w:p>
            <w:pPr>
              <w:pStyle w:val="TableText"/>
              <w:ind w:left="342"/>
              <w:spacing w:before="151" w:line="184" w:lineRule="auto"/>
              <w:rPr/>
            </w:pPr>
            <w:r>
              <w:rPr/>
              <w:t>1</w:t>
            </w:r>
          </w:p>
        </w:tc>
        <w:tc>
          <w:tcPr>
            <w:tcW w:w="847" w:type="dxa"/>
            <w:vAlign w:val="top"/>
            <w:tcBorders>
              <w:bottom w:val="single" w:color="000000" w:sz="4" w:space="0"/>
            </w:tcBorders>
          </w:tcPr>
          <w:p>
            <w:pPr>
              <w:pStyle w:val="TableText"/>
              <w:ind w:left="383"/>
              <w:spacing w:before="141" w:line="184" w:lineRule="auto"/>
              <w:rPr/>
            </w:pPr>
            <w:r>
              <w:rPr/>
              <w:t>1</w:t>
            </w:r>
          </w:p>
        </w:tc>
        <w:tc>
          <w:tcPr>
            <w:tcW w:w="754" w:type="dxa"/>
            <w:vAlign w:val="top"/>
            <w:tcBorders>
              <w:bottom w:val="single" w:color="000000" w:sz="4" w:space="0"/>
            </w:tcBorders>
          </w:tcPr>
          <w:p>
            <w:pPr>
              <w:pStyle w:val="TableText"/>
              <w:ind w:left="356"/>
              <w:spacing w:before="141" w:line="184" w:lineRule="auto"/>
              <w:rPr/>
            </w:pPr>
            <w:r>
              <w:rPr/>
              <w:t>1</w:t>
            </w:r>
          </w:p>
        </w:tc>
        <w:tc>
          <w:tcPr>
            <w:tcW w:w="1003" w:type="dxa"/>
            <w:vAlign w:val="top"/>
            <w:tcBorders>
              <w:bottom w:val="single" w:color="000000" w:sz="4" w:space="0"/>
            </w:tcBorders>
          </w:tcPr>
          <w:p>
            <w:pPr>
              <w:pStyle w:val="TableText"/>
              <w:ind w:left="442"/>
              <w:spacing w:before="132" w:line="183" w:lineRule="auto"/>
              <w:rPr/>
            </w:pPr>
            <w:r>
              <w:rPr/>
              <w:t>3</w:t>
            </w:r>
          </w:p>
        </w:tc>
        <w:tc>
          <w:tcPr>
            <w:tcW w:w="1309" w:type="dxa"/>
            <w:vAlign w:val="top"/>
            <w:tcBorders>
              <w:bottom w:val="single" w:color="000000" w:sz="4" w:space="0"/>
              <w:right w:val="single" w:color="000000" w:sz="4" w:space="0"/>
            </w:tcBorders>
          </w:tcPr>
          <w:p>
            <w:pPr>
              <w:pStyle w:val="TableText"/>
              <w:ind w:left="529"/>
              <w:spacing w:before="131" w:line="184" w:lineRule="auto"/>
              <w:rPr/>
            </w:pPr>
            <w:r>
              <w:rPr/>
              <w:t>1</w:t>
            </w:r>
          </w:p>
        </w:tc>
      </w:tr>
    </w:tbl>
    <w:p>
      <w:pPr>
        <w:pStyle w:val="BodyText"/>
        <w:ind w:left="2649"/>
        <w:spacing w:before="33" w:line="219" w:lineRule="auto"/>
        <w:rPr>
          <w:sz w:val="21"/>
          <w:szCs w:val="21"/>
        </w:rPr>
      </w:pPr>
      <w:r>
        <w:rPr>
          <w:sz w:val="21"/>
          <w:szCs w:val="21"/>
          <w:spacing w:val="-18"/>
        </w:rPr>
        <w:t>图5-5</w:t>
      </w:r>
      <w:r>
        <w:rPr>
          <w:sz w:val="21"/>
          <w:szCs w:val="21"/>
          <w:spacing w:val="59"/>
        </w:rPr>
        <w:t xml:space="preserve"> </w:t>
      </w:r>
      <w:r>
        <w:rPr>
          <w:sz w:val="21"/>
          <w:szCs w:val="21"/>
          <w:spacing w:val="-18"/>
        </w:rPr>
        <w:t>付出影响评分</w:t>
      </w:r>
    </w:p>
    <w:p>
      <w:pPr>
        <w:pStyle w:val="BodyText"/>
        <w:ind w:right="46" w:firstLine="440"/>
        <w:spacing w:before="258" w:line="335" w:lineRule="auto"/>
        <w:jc w:val="both"/>
        <w:rPr>
          <w:sz w:val="21"/>
          <w:szCs w:val="21"/>
        </w:rPr>
      </w:pPr>
      <w:r>
        <w:rPr>
          <w:sz w:val="21"/>
          <w:szCs w:val="21"/>
          <w:spacing w:val="9"/>
        </w:rPr>
        <w:t>接下来，将这两个部分结合起来，将价值得分除以每个项目的付出得</w:t>
      </w:r>
      <w:r>
        <w:rPr>
          <w:sz w:val="21"/>
          <w:szCs w:val="21"/>
          <w:spacing w:val="16"/>
        </w:rPr>
        <w:t xml:space="preserve"> </w:t>
      </w:r>
      <w:r>
        <w:rPr>
          <w:sz w:val="21"/>
          <w:szCs w:val="21"/>
          <w:spacing w:val="12"/>
        </w:rPr>
        <w:t>分。对得到的数据进行排序(如图5-6所示)将得到按最高价值和最低付出</w:t>
      </w:r>
    </w:p>
    <w:p>
      <w:pPr>
        <w:pStyle w:val="BodyText"/>
        <w:spacing w:before="1" w:line="219" w:lineRule="auto"/>
        <w:rPr>
          <w:sz w:val="21"/>
          <w:szCs w:val="21"/>
        </w:rPr>
      </w:pPr>
      <w:r>
        <w:rPr>
          <w:sz w:val="21"/>
          <w:szCs w:val="21"/>
          <w:spacing w:val="9"/>
        </w:rPr>
        <w:t>量排序的投资组合项目。这样就创建出项目组合所有者和团队需要处理的</w:t>
      </w:r>
    </w:p>
    <w:p>
      <w:pPr>
        <w:pStyle w:val="BodyText"/>
        <w:spacing w:before="130" w:line="219" w:lineRule="auto"/>
        <w:rPr>
          <w:sz w:val="21"/>
          <w:szCs w:val="21"/>
        </w:rPr>
      </w:pPr>
      <w:r>
        <w:rPr>
          <w:sz w:val="21"/>
          <w:szCs w:val="21"/>
          <w:spacing w:val="-1"/>
        </w:rPr>
        <w:t>待办列表。</w:t>
      </w:r>
    </w:p>
    <w:p>
      <w:pPr>
        <w:spacing w:line="168" w:lineRule="exact"/>
        <w:rPr/>
      </w:pPr>
      <w:r/>
    </w:p>
    <w:tbl>
      <w:tblPr>
        <w:tblStyle w:val="TableNormal"/>
        <w:tblW w:w="4920" w:type="dxa"/>
        <w:tblInd w:w="10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41"/>
        <w:gridCol w:w="867"/>
        <w:gridCol w:w="927"/>
        <w:gridCol w:w="1144"/>
        <w:gridCol w:w="841"/>
      </w:tblGrid>
      <w:tr>
        <w:trPr>
          <w:trHeight w:val="323" w:hRule="atLeast"/>
        </w:trPr>
        <w:tc>
          <w:tcPr>
            <w:tcW w:w="4920" w:type="dxa"/>
            <w:vAlign w:val="top"/>
            <w:gridSpan w:val="5"/>
          </w:tcPr>
          <w:p>
            <w:pPr>
              <w:pStyle w:val="TableText"/>
              <w:ind w:left="394"/>
              <w:spacing w:before="110" w:line="230" w:lineRule="auto"/>
              <w:rPr/>
            </w:pPr>
            <w:r>
              <w:rPr/>
              <w:t>举措</w:t>
            </w:r>
            <w:r>
              <w:rPr>
                <w:spacing w:val="7"/>
              </w:rPr>
              <w:t xml:space="preserve">      </w:t>
            </w:r>
            <w:r>
              <w:rPr/>
              <w:t>价值评分</w:t>
            </w:r>
            <w:r>
              <w:rPr>
                <w:spacing w:val="17"/>
              </w:rPr>
              <w:t xml:space="preserve">   </w:t>
            </w:r>
            <w:r>
              <w:rPr/>
              <w:t>付出评分     价值/付出</w:t>
            </w:r>
            <w:r>
              <w:rPr>
                <w:spacing w:val="15"/>
              </w:rPr>
              <w:t xml:space="preserve">    </w:t>
            </w:r>
            <w:r>
              <w:rPr/>
              <w:t>优先级</w:t>
            </w:r>
          </w:p>
        </w:tc>
      </w:tr>
      <w:tr>
        <w:trPr>
          <w:trHeight w:val="1381" w:hRule="atLeast"/>
        </w:trPr>
        <w:tc>
          <w:tcPr>
            <w:tcW w:w="1141" w:type="dxa"/>
            <w:vAlign w:val="top"/>
            <w:tcBorders>
              <w:bottom w:val="nil"/>
              <w:right w:val="nil"/>
            </w:tcBorders>
          </w:tcPr>
          <w:p>
            <w:pPr>
              <w:pStyle w:val="TableText"/>
              <w:ind w:left="355"/>
              <w:spacing w:before="157" w:line="290" w:lineRule="exact"/>
              <w:rPr/>
            </w:pPr>
            <w:r>
              <w:rPr>
                <w:spacing w:val="5"/>
                <w:position w:val="10"/>
              </w:rPr>
              <w:t>举措1</w:t>
            </w:r>
          </w:p>
          <w:p>
            <w:pPr>
              <w:pStyle w:val="TableText"/>
              <w:ind w:left="364"/>
              <w:spacing w:line="218" w:lineRule="auto"/>
              <w:rPr/>
            </w:pPr>
            <w:r>
              <w:rPr>
                <w:spacing w:val="-2"/>
              </w:rPr>
              <w:t>举措2</w:t>
            </w:r>
          </w:p>
          <w:p>
            <w:pPr>
              <w:pStyle w:val="TableText"/>
              <w:ind w:left="364"/>
              <w:spacing w:before="150" w:line="219" w:lineRule="auto"/>
              <w:rPr/>
            </w:pPr>
            <w:r>
              <w:rPr>
                <w:spacing w:val="-2"/>
              </w:rPr>
              <w:t>举措3</w:t>
            </w:r>
          </w:p>
          <w:p>
            <w:pPr>
              <w:pStyle w:val="TableText"/>
              <w:ind w:left="345"/>
              <w:spacing w:before="140" w:line="219" w:lineRule="auto"/>
              <w:rPr/>
            </w:pPr>
            <w:r>
              <w:rPr>
                <w:spacing w:val="-2"/>
              </w:rPr>
              <w:t>举措4</w:t>
            </w:r>
          </w:p>
        </w:tc>
        <w:tc>
          <w:tcPr>
            <w:tcW w:w="867" w:type="dxa"/>
            <w:vAlign w:val="top"/>
            <w:tcBorders>
              <w:left w:val="nil"/>
              <w:bottom w:val="nil"/>
              <w:right w:val="nil"/>
            </w:tcBorders>
          </w:tcPr>
          <w:p>
            <w:pPr>
              <w:pStyle w:val="TableText"/>
              <w:ind w:left="358"/>
              <w:spacing w:before="179" w:line="183" w:lineRule="auto"/>
              <w:rPr/>
            </w:pPr>
            <w:r>
              <w:rPr/>
              <w:t>4</w:t>
            </w:r>
          </w:p>
          <w:p>
            <w:pPr>
              <w:pStyle w:val="TableText"/>
              <w:ind w:left="358"/>
              <w:spacing w:before="171" w:line="183" w:lineRule="auto"/>
              <w:rPr/>
            </w:pPr>
            <w:r>
              <w:rPr/>
              <w:t>3</w:t>
            </w:r>
          </w:p>
          <w:p>
            <w:pPr>
              <w:pStyle w:val="TableText"/>
              <w:ind w:left="358"/>
              <w:spacing w:before="182" w:line="182" w:lineRule="auto"/>
              <w:rPr/>
            </w:pPr>
            <w:r>
              <w:rPr/>
              <w:t>7</w:t>
            </w:r>
          </w:p>
          <w:p>
            <w:pPr>
              <w:pStyle w:val="TableText"/>
              <w:ind w:left="358"/>
              <w:spacing w:before="182" w:line="182" w:lineRule="auto"/>
              <w:rPr/>
            </w:pPr>
            <w:r>
              <w:rPr/>
              <w:t>5</w:t>
            </w:r>
          </w:p>
        </w:tc>
        <w:tc>
          <w:tcPr>
            <w:tcW w:w="927" w:type="dxa"/>
            <w:vAlign w:val="top"/>
            <w:tcBorders>
              <w:left w:val="nil"/>
              <w:bottom w:val="nil"/>
              <w:right w:val="nil"/>
            </w:tcBorders>
          </w:tcPr>
          <w:p>
            <w:pPr>
              <w:pStyle w:val="TableText"/>
              <w:ind w:left="431"/>
              <w:spacing w:before="180" w:line="182" w:lineRule="auto"/>
              <w:rPr/>
            </w:pPr>
            <w:r>
              <w:rPr/>
              <w:t>7</w:t>
            </w:r>
          </w:p>
          <w:p>
            <w:pPr>
              <w:pStyle w:val="TableText"/>
              <w:ind w:left="431"/>
              <w:spacing w:before="171" w:line="183" w:lineRule="auto"/>
              <w:rPr/>
            </w:pPr>
            <w:r>
              <w:rPr/>
              <w:t>8</w:t>
            </w:r>
          </w:p>
          <w:p>
            <w:pPr>
              <w:pStyle w:val="TableText"/>
              <w:ind w:left="431"/>
              <w:spacing w:before="182" w:line="182" w:lineRule="auto"/>
              <w:rPr/>
            </w:pPr>
            <w:r>
              <w:rPr/>
              <w:t>5</w:t>
            </w:r>
          </w:p>
          <w:p>
            <w:pPr>
              <w:pStyle w:val="TableText"/>
              <w:ind w:left="431"/>
              <w:spacing w:before="171" w:line="183" w:lineRule="auto"/>
              <w:rPr/>
            </w:pPr>
            <w:r>
              <w:rPr/>
              <w:t>3</w:t>
            </w:r>
          </w:p>
        </w:tc>
        <w:tc>
          <w:tcPr>
            <w:tcW w:w="1144" w:type="dxa"/>
            <w:vAlign w:val="top"/>
            <w:tcBorders>
              <w:left w:val="nil"/>
              <w:bottom w:val="nil"/>
              <w:right w:val="nil"/>
            </w:tcBorders>
          </w:tcPr>
          <w:p>
            <w:pPr>
              <w:pStyle w:val="TableText"/>
              <w:ind w:left="427"/>
              <w:spacing w:before="178" w:line="330" w:lineRule="exact"/>
              <w:rPr/>
            </w:pPr>
            <w:r>
              <w:rPr>
                <w:b/>
                <w:bCs/>
                <w:spacing w:val="-4"/>
                <w:position w:val="15"/>
              </w:rPr>
              <w:t>0.57</w:t>
            </w:r>
          </w:p>
          <w:p>
            <w:pPr>
              <w:pStyle w:val="TableText"/>
              <w:ind w:left="427"/>
              <w:spacing w:line="183" w:lineRule="auto"/>
              <w:rPr/>
            </w:pPr>
            <w:r>
              <w:rPr>
                <w:b/>
                <w:bCs/>
                <w:spacing w:val="-4"/>
              </w:rPr>
              <w:t>0.38</w:t>
            </w:r>
          </w:p>
          <w:p>
            <w:pPr>
              <w:pStyle w:val="TableText"/>
              <w:ind w:left="427"/>
              <w:spacing w:before="180" w:line="184" w:lineRule="auto"/>
              <w:rPr/>
            </w:pPr>
            <w:r>
              <w:rPr>
                <w:b/>
                <w:bCs/>
                <w:spacing w:val="-6"/>
              </w:rPr>
              <w:t>1.40</w:t>
            </w:r>
          </w:p>
          <w:p>
            <w:pPr>
              <w:pStyle w:val="TableText"/>
              <w:ind w:left="425"/>
              <w:spacing w:before="172" w:line="184" w:lineRule="auto"/>
              <w:rPr/>
            </w:pPr>
            <w:r>
              <w:rPr>
                <w:spacing w:val="-4"/>
              </w:rPr>
              <w:t>1.67</w:t>
            </w:r>
          </w:p>
        </w:tc>
        <w:tc>
          <w:tcPr>
            <w:tcW w:w="841" w:type="dxa"/>
            <w:vAlign w:val="top"/>
            <w:tcBorders>
              <w:left w:val="nil"/>
              <w:bottom w:val="nil"/>
            </w:tcBorders>
          </w:tcPr>
          <w:p>
            <w:pPr>
              <w:pStyle w:val="TableText"/>
              <w:ind w:left="420"/>
              <w:spacing w:before="179" w:line="183" w:lineRule="auto"/>
              <w:rPr/>
            </w:pPr>
            <w:r>
              <w:rPr/>
              <w:t>3</w:t>
            </w:r>
          </w:p>
          <w:p>
            <w:pPr>
              <w:pStyle w:val="TableText"/>
              <w:ind w:left="411"/>
              <w:spacing w:before="161" w:line="183" w:lineRule="auto"/>
              <w:rPr/>
            </w:pPr>
            <w:r>
              <w:rPr/>
              <w:t>4</w:t>
            </w:r>
          </w:p>
          <w:p>
            <w:pPr>
              <w:pStyle w:val="TableText"/>
              <w:ind w:left="420"/>
              <w:spacing w:before="191" w:line="183" w:lineRule="auto"/>
              <w:rPr/>
            </w:pPr>
            <w:r>
              <w:rPr/>
              <w:t>2</w:t>
            </w:r>
          </w:p>
          <w:p>
            <w:pPr>
              <w:pStyle w:val="TableText"/>
              <w:ind w:left="431"/>
              <w:spacing w:before="170" w:line="184" w:lineRule="auto"/>
              <w:rPr/>
            </w:pPr>
            <w:r>
              <w:rPr/>
              <w:t>1</w:t>
            </w:r>
          </w:p>
        </w:tc>
      </w:tr>
      <w:tr>
        <w:trPr>
          <w:trHeight w:val="535" w:hRule="atLeast"/>
        </w:trPr>
        <w:tc>
          <w:tcPr>
            <w:tcW w:w="4920" w:type="dxa"/>
            <w:vAlign w:val="top"/>
            <w:gridSpan w:val="5"/>
            <w:tcBorders>
              <w:top w:val="nil"/>
            </w:tcBorders>
          </w:tcPr>
          <w:p>
            <w:pPr>
              <w:pStyle w:val="TableText"/>
              <w:ind w:left="94"/>
              <w:spacing w:before="96" w:line="230" w:lineRule="auto"/>
              <w:rPr/>
            </w:pPr>
            <w:r>
              <w:rPr>
                <w:spacing w:val="-2"/>
              </w:rPr>
              <w:t>最低付出对应</w:t>
            </w:r>
          </w:p>
          <w:p>
            <w:pPr>
              <w:pStyle w:val="TableText"/>
              <w:ind w:left="94"/>
              <w:spacing w:line="217" w:lineRule="auto"/>
              <w:rPr/>
            </w:pPr>
            <w:r>
              <w:rPr>
                <w:spacing w:val="1"/>
              </w:rPr>
              <w:t>的最高价值</w:t>
            </w:r>
          </w:p>
        </w:tc>
      </w:tr>
    </w:tbl>
    <w:p>
      <w:pPr>
        <w:pStyle w:val="BodyText"/>
        <w:ind w:left="2379"/>
        <w:spacing w:before="111" w:line="218" w:lineRule="auto"/>
        <w:rPr>
          <w:sz w:val="21"/>
          <w:szCs w:val="21"/>
        </w:rPr>
      </w:pPr>
      <w:r>
        <w:rPr>
          <w:sz w:val="21"/>
          <w:szCs w:val="21"/>
          <w:spacing w:val="-20"/>
        </w:rPr>
        <w:t>图5-6</w:t>
      </w:r>
      <w:r>
        <w:rPr>
          <w:sz w:val="21"/>
          <w:szCs w:val="21"/>
          <w:spacing w:val="61"/>
        </w:rPr>
        <w:t xml:space="preserve"> </w:t>
      </w:r>
      <w:r>
        <w:rPr>
          <w:sz w:val="21"/>
          <w:szCs w:val="21"/>
          <w:spacing w:val="-20"/>
        </w:rPr>
        <w:t>价值与付出结合评分</w:t>
      </w:r>
    </w:p>
    <w:p>
      <w:pPr>
        <w:spacing w:line="218" w:lineRule="auto"/>
        <w:sectPr>
          <w:pgSz w:w="8290" w:h="12560"/>
          <w:pgMar w:top="393" w:right="735" w:bottom="0" w:left="479" w:header="0" w:footer="0" w:gutter="0"/>
        </w:sectPr>
        <w:rPr>
          <w:sz w:val="21"/>
          <w:szCs w:val="21"/>
        </w:rPr>
      </w:pPr>
    </w:p>
    <w:p>
      <w:pPr>
        <w:pStyle w:val="BodyText"/>
        <w:ind w:left="19"/>
        <w:spacing w:line="221" w:lineRule="auto"/>
        <w:rPr>
          <w:rFonts w:ascii="SimHei" w:hAnsi="SimHei" w:eastAsia="SimHei" w:cs="SimHei"/>
          <w:sz w:val="17"/>
          <w:szCs w:val="17"/>
        </w:rPr>
      </w:pPr>
      <w:r>
        <w:drawing>
          <wp:anchor distT="0" distB="0" distL="0" distR="0" simplePos="0" relativeHeight="253350912" behindDoc="0" locked="0" layoutInCell="0" allowOverlap="1">
            <wp:simplePos x="0" y="0"/>
            <wp:positionH relativeFrom="page">
              <wp:posOffset>400075</wp:posOffset>
            </wp:positionH>
            <wp:positionV relativeFrom="page">
              <wp:posOffset>6597654</wp:posOffset>
            </wp:positionV>
            <wp:extent cx="1289032" cy="6380"/>
            <wp:effectExtent l="0" t="0" r="0" b="0"/>
            <wp:wrapNone/>
            <wp:docPr id="304" name="IM 304"/>
            <wp:cNvGraphicFramePr/>
            <a:graphic>
              <a:graphicData uri="http://schemas.openxmlformats.org/drawingml/2006/picture">
                <pic:pic>
                  <pic:nvPicPr>
                    <pic:cNvPr id="304" name="IM 304"/>
                    <pic:cNvPicPr/>
                  </pic:nvPicPr>
                  <pic:blipFill>
                    <a:blip r:embed="rId161"/>
                    <a:stretch>
                      <a:fillRect/>
                    </a:stretch>
                  </pic:blipFill>
                  <pic:spPr>
                    <a:xfrm rot="0">
                      <a:off x="0" y="0"/>
                      <a:ext cx="1289032" cy="6380"/>
                    </a:xfrm>
                    <a:prstGeom prst="rect">
                      <a:avLst/>
                    </a:prstGeom>
                  </pic:spPr>
                </pic:pic>
              </a:graphicData>
            </a:graphic>
          </wp:anchor>
        </w:drawing>
      </w:r>
      <w:r>
        <w:rPr>
          <w:sz w:val="17"/>
          <w:szCs w:val="17"/>
          <w:spacing w:val="10"/>
        </w:rPr>
        <w:t>78</w:t>
      </w:r>
      <w:r>
        <w:rPr>
          <w:sz w:val="17"/>
          <w:szCs w:val="17"/>
          <w:spacing w:val="3"/>
        </w:rPr>
        <w:t xml:space="preserve">       </w:t>
      </w:r>
      <w:r>
        <w:rPr>
          <w:rFonts w:ascii="Arial" w:hAnsi="Arial" w:eastAsia="Arial" w:cs="Arial"/>
          <w:sz w:val="17"/>
          <w:szCs w:val="17"/>
        </w:rPr>
        <w:t>EDGE</w:t>
      </w:r>
      <w:r>
        <w:rPr>
          <w:rFonts w:ascii="Arial" w:hAnsi="Arial" w:eastAsia="Arial" w:cs="Arial"/>
          <w:sz w:val="17"/>
          <w:szCs w:val="17"/>
          <w:spacing w:val="10"/>
        </w:rPr>
        <w:t>:</w:t>
      </w:r>
      <w:r>
        <w:rPr>
          <w:rFonts w:ascii="Arial" w:hAnsi="Arial" w:eastAsia="Arial" w:cs="Arial"/>
          <w:sz w:val="17"/>
          <w:szCs w:val="17"/>
          <w:spacing w:val="13"/>
        </w:rPr>
        <w:t xml:space="preserve">   </w:t>
      </w:r>
      <w:r>
        <w:rPr>
          <w:rFonts w:ascii="SimHei" w:hAnsi="SimHei" w:eastAsia="SimHei" w:cs="SimHei"/>
          <w:sz w:val="17"/>
          <w:szCs w:val="17"/>
          <w:spacing w:val="10"/>
        </w:rPr>
        <w:t>价值驱动的数字化转型</w:t>
      </w:r>
    </w:p>
    <w:p>
      <w:pPr>
        <w:spacing w:line="280" w:lineRule="auto"/>
        <w:rPr>
          <w:rFonts w:ascii="Arial"/>
          <w:sz w:val="21"/>
        </w:rPr>
      </w:pPr>
      <w:r/>
    </w:p>
    <w:p>
      <w:pPr>
        <w:spacing w:line="281" w:lineRule="auto"/>
        <w:rPr>
          <w:rFonts w:ascii="Arial"/>
          <w:sz w:val="21"/>
        </w:rPr>
      </w:pPr>
      <w:r/>
    </w:p>
    <w:p>
      <w:pPr>
        <w:pStyle w:val="BodyText"/>
        <w:ind w:left="19" w:firstLine="430"/>
        <w:spacing w:before="72" w:line="320" w:lineRule="auto"/>
        <w:jc w:val="both"/>
        <w:rPr>
          <w:sz w:val="22"/>
          <w:szCs w:val="22"/>
        </w:rPr>
      </w:pPr>
      <w:r>
        <w:rPr>
          <w:sz w:val="22"/>
          <w:szCs w:val="22"/>
          <w:spacing w:val="-2"/>
        </w:rPr>
        <w:t>这里有一点需要特别注意：你如果希望</w:t>
      </w:r>
      <w:r>
        <w:rPr>
          <w:rFonts w:ascii="Times New Roman" w:hAnsi="Times New Roman" w:eastAsia="Times New Roman" w:cs="Times New Roman"/>
          <w:sz w:val="22"/>
          <w:szCs w:val="22"/>
          <w:spacing w:val="-2"/>
        </w:rPr>
        <w:t>MoS </w:t>
      </w:r>
      <w:r>
        <w:rPr>
          <w:sz w:val="22"/>
          <w:szCs w:val="22"/>
          <w:spacing w:val="-2"/>
        </w:rPr>
        <w:t>和</w:t>
      </w:r>
      <w:r>
        <w:rPr>
          <w:sz w:val="22"/>
          <w:szCs w:val="22"/>
          <w:spacing w:val="-53"/>
        </w:rPr>
        <w:t xml:space="preserve"> </w:t>
      </w:r>
      <w:r>
        <w:rPr>
          <w:rFonts w:ascii="Times New Roman" w:hAnsi="Times New Roman" w:eastAsia="Times New Roman" w:cs="Times New Roman"/>
          <w:sz w:val="22"/>
          <w:szCs w:val="22"/>
          <w:spacing w:val="-2"/>
        </w:rPr>
        <w:t>MoE</w:t>
      </w:r>
      <w:r>
        <w:rPr>
          <w:rFonts w:ascii="Times New Roman" w:hAnsi="Times New Roman" w:eastAsia="Times New Roman" w:cs="Times New Roman"/>
          <w:sz w:val="22"/>
          <w:szCs w:val="22"/>
          <w:spacing w:val="-21"/>
        </w:rPr>
        <w:t xml:space="preserve"> </w:t>
      </w:r>
      <w:r>
        <w:rPr>
          <w:sz w:val="22"/>
          <w:szCs w:val="22"/>
          <w:spacing w:val="-2"/>
        </w:rPr>
        <w:t>计划尽可能简单，</w:t>
      </w:r>
      <w:r>
        <w:rPr>
          <w:sz w:val="22"/>
          <w:szCs w:val="22"/>
        </w:rPr>
        <w:t xml:space="preserve"> </w:t>
      </w:r>
      <w:r>
        <w:rPr>
          <w:sz w:val="22"/>
          <w:szCs w:val="22"/>
        </w:rPr>
        <w:t>那么很重要的一点是——你能迅速地根据团队的智</w:t>
      </w:r>
      <w:r>
        <w:rPr>
          <w:sz w:val="22"/>
          <w:szCs w:val="22"/>
          <w:spacing w:val="-1"/>
        </w:rPr>
        <w:t>慧来评分，从而避免发</w:t>
      </w:r>
    </w:p>
    <w:p>
      <w:pPr>
        <w:pStyle w:val="BodyText"/>
        <w:ind w:left="19"/>
        <w:spacing w:line="220" w:lineRule="auto"/>
        <w:rPr>
          <w:sz w:val="22"/>
          <w:szCs w:val="22"/>
        </w:rPr>
      </w:pPr>
      <w:r>
        <w:rPr>
          <w:sz w:val="22"/>
          <w:szCs w:val="22"/>
          <w:spacing w:val="-5"/>
        </w:rPr>
        <w:t>生重大的分析延误。</w:t>
      </w:r>
    </w:p>
    <w:p>
      <w:pPr>
        <w:ind w:left="453"/>
        <w:spacing w:before="234" w:line="222" w:lineRule="auto"/>
        <w:rPr>
          <w:rFonts w:ascii="SimHei" w:hAnsi="SimHei" w:eastAsia="SimHei" w:cs="SimHei"/>
          <w:sz w:val="22"/>
          <w:szCs w:val="22"/>
        </w:rPr>
      </w:pPr>
      <w:bookmarkStart w:name="bookmark43" w:id="38"/>
      <w:bookmarkEnd w:id="38"/>
      <w:r>
        <w:rPr>
          <w:rFonts w:ascii="SimHei" w:hAnsi="SimHei" w:eastAsia="SimHei" w:cs="SimHei"/>
          <w:sz w:val="22"/>
          <w:szCs w:val="22"/>
          <w:b/>
          <w:bCs/>
          <w:spacing w:val="-4"/>
        </w:rPr>
        <w:t>延迟成本</w:t>
      </w:r>
    </w:p>
    <w:p>
      <w:pPr>
        <w:pStyle w:val="BodyText"/>
        <w:ind w:left="19" w:right="92" w:firstLine="430"/>
        <w:spacing w:before="112" w:line="297" w:lineRule="auto"/>
        <w:jc w:val="both"/>
        <w:rPr>
          <w:sz w:val="22"/>
          <w:szCs w:val="22"/>
        </w:rPr>
      </w:pPr>
      <w:r>
        <w:rPr>
          <w:sz w:val="22"/>
          <w:szCs w:val="22"/>
          <w:spacing w:val="-1"/>
        </w:rPr>
        <w:t>对投资组合项目进行优先级排序还有一种更复杂的方法，即使用延迟</w:t>
      </w:r>
      <w:r>
        <w:rPr>
          <w:sz w:val="22"/>
          <w:szCs w:val="22"/>
        </w:rPr>
        <w:t xml:space="preserve"> </w:t>
      </w:r>
      <w:r>
        <w:rPr>
          <w:sz w:val="22"/>
          <w:szCs w:val="22"/>
          <w:spacing w:val="-7"/>
        </w:rPr>
        <w:t>成本</w:t>
      </w:r>
      <w:r>
        <w:rPr>
          <w:sz w:val="22"/>
          <w:szCs w:val="22"/>
          <w:spacing w:val="-48"/>
        </w:rPr>
        <w:t xml:space="preserve"> </w:t>
      </w:r>
      <w:r>
        <w:rPr>
          <w:rFonts w:ascii="Times New Roman" w:hAnsi="Times New Roman" w:eastAsia="Times New Roman" w:cs="Times New Roman"/>
          <w:sz w:val="22"/>
          <w:szCs w:val="22"/>
          <w:spacing w:val="-7"/>
        </w:rPr>
        <w:t>(CoD)°</w:t>
      </w:r>
      <w:r>
        <w:rPr>
          <w:rFonts w:ascii="Times New Roman" w:hAnsi="Times New Roman" w:eastAsia="Times New Roman" w:cs="Times New Roman"/>
          <w:sz w:val="22"/>
          <w:szCs w:val="22"/>
          <w:spacing w:val="-25"/>
        </w:rPr>
        <w:t xml:space="preserve"> </w:t>
      </w:r>
      <w:r>
        <w:rPr>
          <w:sz w:val="22"/>
          <w:szCs w:val="22"/>
          <w:spacing w:val="-7"/>
        </w:rPr>
        <w:t>。 从根本上说，</w:t>
      </w:r>
      <w:r>
        <w:rPr>
          <w:rFonts w:ascii="Times New Roman" w:hAnsi="Times New Roman" w:eastAsia="Times New Roman" w:cs="Times New Roman"/>
          <w:sz w:val="22"/>
          <w:szCs w:val="22"/>
          <w:spacing w:val="-7"/>
        </w:rPr>
        <w:t>CoD </w:t>
      </w:r>
      <w:r>
        <w:rPr>
          <w:sz w:val="22"/>
          <w:szCs w:val="22"/>
          <w:spacing w:val="-7"/>
        </w:rPr>
        <w:t>是提前完成预期工作的价值。它通常表现</w:t>
      </w:r>
      <w:r>
        <w:rPr>
          <w:sz w:val="22"/>
          <w:szCs w:val="22"/>
        </w:rPr>
        <w:t xml:space="preserve"> </w:t>
      </w:r>
      <w:r>
        <w:rPr>
          <w:sz w:val="22"/>
          <w:szCs w:val="22"/>
          <w:spacing w:val="-1"/>
        </w:rPr>
        <w:t>为所接受的任务在一个月内变化的货币价值。例如，如果一个</w:t>
      </w:r>
      <w:r>
        <w:rPr>
          <w:sz w:val="22"/>
          <w:szCs w:val="22"/>
          <w:spacing w:val="-2"/>
        </w:rPr>
        <w:t>新的软件功</w:t>
      </w:r>
      <w:r>
        <w:rPr>
          <w:sz w:val="22"/>
          <w:szCs w:val="22"/>
        </w:rPr>
        <w:t xml:space="preserve"> </w:t>
      </w:r>
      <w:r>
        <w:rPr>
          <w:sz w:val="22"/>
          <w:szCs w:val="22"/>
          <w:spacing w:val="2"/>
        </w:rPr>
        <w:t>能预计将以某种方式提高客户体验，从而对你的客户保留率(投资组合的</w:t>
      </w:r>
      <w:r>
        <w:rPr>
          <w:sz w:val="22"/>
          <w:szCs w:val="22"/>
          <w:spacing w:val="12"/>
        </w:rPr>
        <w:t xml:space="preserve"> </w:t>
      </w:r>
      <w:r>
        <w:rPr>
          <w:sz w:val="22"/>
          <w:szCs w:val="22"/>
          <w:spacing w:val="-2"/>
        </w:rPr>
        <w:t>一项</w:t>
      </w:r>
      <w:r>
        <w:rPr>
          <w:sz w:val="22"/>
          <w:szCs w:val="22"/>
          <w:spacing w:val="-28"/>
        </w:rPr>
        <w:t xml:space="preserve"> </w:t>
      </w:r>
      <w:r>
        <w:rPr>
          <w:rFonts w:ascii="Times New Roman" w:hAnsi="Times New Roman" w:eastAsia="Times New Roman" w:cs="Times New Roman"/>
          <w:sz w:val="22"/>
          <w:szCs w:val="22"/>
          <w:spacing w:val="-2"/>
        </w:rPr>
        <w:t>MoS)</w:t>
      </w:r>
      <w:r>
        <w:rPr>
          <w:rFonts w:ascii="Times New Roman" w:hAnsi="Times New Roman" w:eastAsia="Times New Roman" w:cs="Times New Roman"/>
          <w:sz w:val="22"/>
          <w:szCs w:val="22"/>
          <w:spacing w:val="48"/>
        </w:rPr>
        <w:t xml:space="preserve"> </w:t>
      </w:r>
      <w:r>
        <w:rPr>
          <w:sz w:val="22"/>
          <w:szCs w:val="22"/>
          <w:spacing w:val="-2"/>
        </w:rPr>
        <w:t>产生积极影响，那么可以将一个月内客户保留率变化的货币价</w:t>
      </w:r>
      <w:r>
        <w:rPr>
          <w:sz w:val="22"/>
          <w:szCs w:val="22"/>
        </w:rPr>
        <w:t xml:space="preserve"> </w:t>
      </w:r>
      <w:r>
        <w:rPr>
          <w:sz w:val="22"/>
          <w:szCs w:val="22"/>
          <w:spacing w:val="-2"/>
        </w:rPr>
        <w:t>值作为该功能的CoD。</w:t>
      </w:r>
      <w:r>
        <w:rPr>
          <w:sz w:val="22"/>
          <w:szCs w:val="22"/>
          <w:spacing w:val="39"/>
        </w:rPr>
        <w:t xml:space="preserve"> </w:t>
      </w:r>
      <w:r>
        <w:rPr>
          <w:sz w:val="22"/>
          <w:szCs w:val="22"/>
          <w:spacing w:val="-2"/>
        </w:rPr>
        <w:t>前提条件是，如果该产品功能要延</w:t>
      </w:r>
      <w:r>
        <w:rPr>
          <w:sz w:val="22"/>
          <w:szCs w:val="22"/>
          <w:spacing w:val="-3"/>
        </w:rPr>
        <w:t>迟一个月才能实</w:t>
      </w:r>
      <w:r>
        <w:rPr>
          <w:sz w:val="22"/>
          <w:szCs w:val="22"/>
        </w:rPr>
        <w:t xml:space="preserve"> </w:t>
      </w:r>
      <w:r>
        <w:rPr>
          <w:sz w:val="22"/>
          <w:szCs w:val="22"/>
          <w:spacing w:val="-7"/>
        </w:rPr>
        <w:t>现，你就无法从留住客户的积极影响中获益。</w:t>
      </w:r>
    </w:p>
    <w:p>
      <w:pPr>
        <w:pStyle w:val="BodyText"/>
        <w:ind w:left="19" w:right="71" w:firstLine="430"/>
        <w:spacing w:before="139" w:line="299" w:lineRule="auto"/>
        <w:jc w:val="both"/>
        <w:rPr>
          <w:sz w:val="22"/>
          <w:szCs w:val="22"/>
        </w:rPr>
      </w:pPr>
      <w:r>
        <w:rPr>
          <w:sz w:val="22"/>
          <w:szCs w:val="22"/>
          <w:spacing w:val="-1"/>
        </w:rPr>
        <w:t>在这个例子里可以看到，你需要非常清楚地理解软件功能与其对客户</w:t>
      </w:r>
      <w:r>
        <w:rPr>
          <w:sz w:val="22"/>
          <w:szCs w:val="22"/>
        </w:rPr>
        <w:t xml:space="preserve"> </w:t>
      </w:r>
      <w:r>
        <w:rPr>
          <w:sz w:val="22"/>
          <w:szCs w:val="22"/>
          <w:spacing w:val="-1"/>
        </w:rPr>
        <w:t>保留的影响之间的关系。你需要对投资组合中</w:t>
      </w:r>
      <w:r>
        <w:rPr>
          <w:sz w:val="22"/>
          <w:szCs w:val="22"/>
          <w:spacing w:val="-2"/>
        </w:rPr>
        <w:t>的每一个项目都有类似的理</w:t>
      </w:r>
      <w:r>
        <w:rPr>
          <w:sz w:val="22"/>
          <w:szCs w:val="22"/>
        </w:rPr>
        <w:t xml:space="preserve"> </w:t>
      </w:r>
      <w:r>
        <w:rPr>
          <w:sz w:val="22"/>
          <w:szCs w:val="22"/>
          <w:spacing w:val="-1"/>
        </w:rPr>
        <w:t>解才能有助于确定优先级。对于拥有交付团队的成熟投资</w:t>
      </w:r>
      <w:r>
        <w:rPr>
          <w:sz w:val="22"/>
          <w:szCs w:val="22"/>
          <w:spacing w:val="-2"/>
        </w:rPr>
        <w:t>组合来说，这也</w:t>
      </w:r>
      <w:r>
        <w:rPr>
          <w:sz w:val="22"/>
          <w:szCs w:val="22"/>
        </w:rPr>
        <w:t xml:space="preserve"> </w:t>
      </w:r>
      <w:r>
        <w:rPr>
          <w:sz w:val="22"/>
          <w:szCs w:val="22"/>
          <w:spacing w:val="-1"/>
        </w:rPr>
        <w:t>许是可能的，因为交付团队对他们的投资组合领域有深入了解，并拥</w:t>
      </w:r>
      <w:r>
        <w:rPr>
          <w:sz w:val="22"/>
          <w:szCs w:val="22"/>
          <w:spacing w:val="-2"/>
        </w:rPr>
        <w:t>有必</w:t>
      </w:r>
      <w:r>
        <w:rPr>
          <w:sz w:val="22"/>
          <w:szCs w:val="22"/>
        </w:rPr>
        <w:t xml:space="preserve"> </w:t>
      </w:r>
      <w:r>
        <w:rPr>
          <w:sz w:val="22"/>
          <w:szCs w:val="22"/>
          <w:spacing w:val="-2"/>
        </w:rPr>
        <w:t>要的基础设施来捕获和分析他们的</w:t>
      </w:r>
      <w:r>
        <w:rPr>
          <w:rFonts w:ascii="Times New Roman" w:hAnsi="Times New Roman" w:eastAsia="Times New Roman" w:cs="Times New Roman"/>
          <w:sz w:val="22"/>
          <w:szCs w:val="22"/>
          <w:spacing w:val="-2"/>
        </w:rPr>
        <w:t>MoS </w:t>
      </w:r>
      <w:r>
        <w:rPr>
          <w:sz w:val="22"/>
          <w:szCs w:val="22"/>
          <w:spacing w:val="-2"/>
        </w:rPr>
        <w:t>数据。</w:t>
      </w:r>
      <w:r>
        <w:rPr>
          <w:sz w:val="22"/>
          <w:szCs w:val="22"/>
          <w:spacing w:val="-3"/>
        </w:rPr>
        <w:t>然而，根据我们与一些大型</w:t>
      </w:r>
      <w:r>
        <w:rPr>
          <w:sz w:val="22"/>
          <w:szCs w:val="22"/>
        </w:rPr>
        <w:t xml:space="preserve"> </w:t>
      </w:r>
      <w:r>
        <w:rPr>
          <w:sz w:val="22"/>
          <w:szCs w:val="22"/>
        </w:rPr>
        <w:t>组织的合作经验，这种复杂程度通常远远超</w:t>
      </w:r>
      <w:r>
        <w:rPr>
          <w:sz w:val="22"/>
          <w:szCs w:val="22"/>
          <w:spacing w:val="-1"/>
        </w:rPr>
        <w:t>出了其目前的能力。请参见黑</w:t>
      </w:r>
      <w:r>
        <w:rPr>
          <w:sz w:val="22"/>
          <w:szCs w:val="22"/>
        </w:rPr>
        <w:t xml:space="preserve"> </w:t>
      </w:r>
      <w:r>
        <w:rPr>
          <w:sz w:val="22"/>
          <w:szCs w:val="22"/>
          <w:spacing w:val="-6"/>
        </w:rPr>
        <w:t>天鹅农业公司关于其与</w:t>
      </w:r>
      <w:r>
        <w:rPr>
          <w:rFonts w:ascii="Times New Roman" w:hAnsi="Times New Roman" w:eastAsia="Times New Roman" w:cs="Times New Roman"/>
          <w:sz w:val="22"/>
          <w:szCs w:val="22"/>
          <w:spacing w:val="-6"/>
        </w:rPr>
        <w:t>Maersk </w:t>
      </w:r>
      <w:r>
        <w:rPr>
          <w:sz w:val="22"/>
          <w:szCs w:val="22"/>
          <w:spacing w:val="-6"/>
        </w:rPr>
        <w:t>合作经验的白皮书°,书中对其在实现投资组</w:t>
      </w:r>
      <w:r>
        <w:rPr>
          <w:sz w:val="22"/>
          <w:szCs w:val="22"/>
          <w:spacing w:val="13"/>
        </w:rPr>
        <w:t xml:space="preserve"> </w:t>
      </w:r>
      <w:r>
        <w:rPr>
          <w:sz w:val="22"/>
          <w:szCs w:val="22"/>
          <w:spacing w:val="-6"/>
        </w:rPr>
        <w:t>合优先级排序的</w:t>
      </w:r>
      <w:r>
        <w:rPr>
          <w:sz w:val="22"/>
          <w:szCs w:val="22"/>
          <w:spacing w:val="-31"/>
        </w:rPr>
        <w:t xml:space="preserve"> </w:t>
      </w:r>
      <w:r>
        <w:rPr>
          <w:rFonts w:ascii="Times New Roman" w:hAnsi="Times New Roman" w:eastAsia="Times New Roman" w:cs="Times New Roman"/>
          <w:sz w:val="22"/>
          <w:szCs w:val="22"/>
          <w:spacing w:val="-6"/>
        </w:rPr>
        <w:t>CoD</w:t>
      </w:r>
      <w:r>
        <w:rPr>
          <w:rFonts w:ascii="Times New Roman" w:hAnsi="Times New Roman" w:eastAsia="Times New Roman" w:cs="Times New Roman"/>
          <w:sz w:val="22"/>
          <w:szCs w:val="22"/>
          <w:spacing w:val="-12"/>
        </w:rPr>
        <w:t xml:space="preserve"> </w:t>
      </w:r>
      <w:r>
        <w:rPr>
          <w:sz w:val="22"/>
          <w:szCs w:val="22"/>
          <w:spacing w:val="-6"/>
        </w:rPr>
        <w:t>方面所做的努力有详细的描述。</w:t>
      </w:r>
    </w:p>
    <w:p>
      <w:pPr>
        <w:pStyle w:val="BodyText"/>
        <w:ind w:left="19" w:right="91" w:firstLine="430"/>
        <w:spacing w:before="117" w:line="327" w:lineRule="auto"/>
        <w:jc w:val="both"/>
        <w:rPr>
          <w:sz w:val="22"/>
          <w:szCs w:val="22"/>
        </w:rPr>
      </w:pPr>
      <w:r>
        <w:rPr>
          <w:sz w:val="22"/>
          <w:szCs w:val="22"/>
          <w:spacing w:val="6"/>
        </w:rPr>
        <w:t>为了完整，让我们将应用</w:t>
      </w:r>
      <w:r>
        <w:rPr>
          <w:rFonts w:ascii="Times New Roman" w:hAnsi="Times New Roman" w:eastAsia="Times New Roman" w:cs="Times New Roman"/>
          <w:sz w:val="22"/>
          <w:szCs w:val="22"/>
        </w:rPr>
        <w:t>CoD</w:t>
      </w:r>
      <w:r>
        <w:rPr>
          <w:rFonts w:ascii="Times New Roman" w:hAnsi="Times New Roman" w:eastAsia="Times New Roman" w:cs="Times New Roman"/>
          <w:sz w:val="22"/>
          <w:szCs w:val="22"/>
          <w:spacing w:val="6"/>
        </w:rPr>
        <w:t xml:space="preserve"> </w:t>
      </w:r>
      <w:r>
        <w:rPr>
          <w:sz w:val="22"/>
          <w:szCs w:val="22"/>
          <w:spacing w:val="6"/>
        </w:rPr>
        <w:t>进行优先级排序的示例做完。在</w:t>
      </w:r>
      <w:r>
        <w:rPr>
          <w:sz w:val="22"/>
          <w:szCs w:val="22"/>
          <w:spacing w:val="5"/>
        </w:rPr>
        <w:t>本例</w:t>
      </w:r>
      <w:r>
        <w:rPr>
          <w:sz w:val="22"/>
          <w:szCs w:val="22"/>
        </w:rPr>
        <w:t xml:space="preserve"> </w:t>
      </w:r>
      <w:r>
        <w:rPr>
          <w:sz w:val="22"/>
          <w:szCs w:val="22"/>
          <w:spacing w:val="-4"/>
        </w:rPr>
        <w:t>中，</w:t>
      </w:r>
      <w:r>
        <w:rPr>
          <w:rFonts w:ascii="Times New Roman" w:hAnsi="Times New Roman" w:eastAsia="Times New Roman" w:cs="Times New Roman"/>
          <w:sz w:val="22"/>
          <w:szCs w:val="22"/>
          <w:spacing w:val="-4"/>
        </w:rPr>
        <w:t>CoD</w:t>
      </w:r>
      <w:r>
        <w:rPr>
          <w:rFonts w:ascii="Times New Roman" w:hAnsi="Times New Roman" w:eastAsia="Times New Roman" w:cs="Times New Roman"/>
          <w:sz w:val="22"/>
          <w:szCs w:val="22"/>
          <w:spacing w:val="26"/>
        </w:rPr>
        <w:t xml:space="preserve"> </w:t>
      </w:r>
      <w:r>
        <w:rPr>
          <w:sz w:val="22"/>
          <w:szCs w:val="22"/>
          <w:spacing w:val="-4"/>
        </w:rPr>
        <w:t>用于表示功能的价值。这将替代前面示例中使用的相对价值</w:t>
      </w:r>
      <w:r>
        <w:rPr>
          <w:sz w:val="22"/>
          <w:szCs w:val="22"/>
          <w:spacing w:val="-59"/>
        </w:rPr>
        <w:t xml:space="preserve"> </w:t>
      </w:r>
      <w:r>
        <w:rPr>
          <w:rFonts w:ascii="Times New Roman" w:hAnsi="Times New Roman" w:eastAsia="Times New Roman" w:cs="Times New Roman"/>
          <w:sz w:val="22"/>
          <w:szCs w:val="22"/>
          <w:spacing w:val="-4"/>
        </w:rPr>
        <w:t>MoS</w:t>
      </w:r>
      <w:r>
        <w:rPr>
          <w:rFonts w:ascii="Times New Roman" w:hAnsi="Times New Roman" w:eastAsia="Times New Roman" w:cs="Times New Roman"/>
          <w:sz w:val="22"/>
          <w:szCs w:val="22"/>
        </w:rPr>
        <w:t xml:space="preserve"> </w:t>
      </w:r>
      <w:r>
        <w:rPr>
          <w:sz w:val="22"/>
          <w:szCs w:val="22"/>
          <w:spacing w:val="-1"/>
        </w:rPr>
        <w:t>评分。为了完成这个等式，我们引入了付出这个度量概念。这一步使</w:t>
      </w:r>
      <w:r>
        <w:rPr>
          <w:sz w:val="22"/>
          <w:szCs w:val="22"/>
          <w:spacing w:val="-2"/>
        </w:rPr>
        <w:t>我们</w:t>
      </w:r>
    </w:p>
    <w:p>
      <w:pPr>
        <w:pStyle w:val="BodyText"/>
        <w:ind w:left="19"/>
        <w:spacing w:before="1" w:line="217" w:lineRule="auto"/>
        <w:rPr>
          <w:sz w:val="22"/>
          <w:szCs w:val="22"/>
        </w:rPr>
      </w:pPr>
      <w:r>
        <w:rPr>
          <w:sz w:val="22"/>
          <w:szCs w:val="22"/>
          <w:spacing w:val="-1"/>
        </w:rPr>
        <w:t>得以确定最有价值且需要最少付出即可实现的功能。这种</w:t>
      </w:r>
      <w:r>
        <w:rPr>
          <w:sz w:val="22"/>
          <w:szCs w:val="22"/>
          <w:spacing w:val="-2"/>
        </w:rPr>
        <w:t>方法通常被称为</w:t>
      </w:r>
    </w:p>
    <w:p>
      <w:pPr>
        <w:spacing w:line="271" w:lineRule="auto"/>
        <w:rPr>
          <w:rFonts w:ascii="Arial"/>
          <w:sz w:val="21"/>
        </w:rPr>
      </w:pPr>
      <w:r/>
    </w:p>
    <w:p>
      <w:pPr>
        <w:spacing w:line="271" w:lineRule="auto"/>
        <w:rPr>
          <w:rFonts w:ascii="Arial"/>
          <w:sz w:val="21"/>
        </w:rPr>
      </w:pPr>
      <w:r/>
    </w:p>
    <w:p>
      <w:pPr>
        <w:pStyle w:val="BodyText"/>
        <w:ind w:left="389"/>
        <w:spacing w:before="56" w:line="212" w:lineRule="auto"/>
        <w:rPr>
          <w:rFonts w:ascii="Times New Roman" w:hAnsi="Times New Roman" w:eastAsia="Times New Roman" w:cs="Times New Roman"/>
          <w:sz w:val="17"/>
          <w:szCs w:val="17"/>
        </w:rPr>
      </w:pPr>
      <w:r>
        <w:rPr>
          <w:sz w:val="17"/>
          <w:szCs w:val="17"/>
        </w:rPr>
        <w:t>⊙  有关</w:t>
      </w:r>
      <w:r>
        <w:rPr>
          <w:rFonts w:ascii="Times New Roman" w:hAnsi="Times New Roman" w:eastAsia="Times New Roman" w:cs="Times New Roman"/>
          <w:sz w:val="17"/>
          <w:szCs w:val="17"/>
        </w:rPr>
        <w:t>CoD</w:t>
      </w:r>
      <w:r>
        <w:rPr>
          <w:sz w:val="17"/>
          <w:szCs w:val="17"/>
        </w:rPr>
        <w:t>的完整说明，请参见</w:t>
      </w:r>
      <w:r>
        <w:rPr>
          <w:rFonts w:ascii="Times New Roman" w:hAnsi="Times New Roman" w:eastAsia="Times New Roman" w:cs="Times New Roman"/>
          <w:sz w:val="17"/>
          <w:szCs w:val="17"/>
        </w:rPr>
        <w:t>Donald G.Reiner</w:t>
      </w:r>
      <w:r>
        <w:rPr>
          <w:rFonts w:ascii="Times New Roman" w:hAnsi="Times New Roman" w:eastAsia="Times New Roman" w:cs="Times New Roman"/>
          <w:sz w:val="17"/>
          <w:szCs w:val="17"/>
          <w:spacing w:val="-1"/>
        </w:rPr>
        <w:t>tsen.The Principles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of</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spacing w:val="-1"/>
        </w:rPr>
        <w:t>Product Development</w:t>
      </w:r>
    </w:p>
    <w:p>
      <w:pPr>
        <w:ind w:left="699"/>
        <w:spacing w:before="6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rPr>
        <w:t>Flow</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Second</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Generation</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Lean</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Product</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Development</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Redondo</w:t>
      </w:r>
      <w:r>
        <w:rPr>
          <w:rFonts w:ascii="Times New Roman" w:hAnsi="Times New Roman" w:eastAsia="Times New Roman" w:cs="Times New Roman"/>
          <w:sz w:val="17"/>
          <w:szCs w:val="17"/>
          <w:i/>
          <w:iCs/>
          <w:spacing w:val="1"/>
        </w:rPr>
        <w:t xml:space="preserve">    </w:t>
      </w:r>
      <w:r>
        <w:rPr>
          <w:rFonts w:ascii="Times New Roman" w:hAnsi="Times New Roman" w:eastAsia="Times New Roman" w:cs="Times New Roman"/>
          <w:sz w:val="17"/>
          <w:szCs w:val="17"/>
          <w:i/>
          <w:iCs/>
        </w:rPr>
        <w:t>Beach</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CA</w:t>
      </w:r>
      <w:r>
        <w:rPr>
          <w:rFonts w:ascii="Times New Roman" w:hAnsi="Times New Roman" w:eastAsia="Times New Roman" w:cs="Times New Roman"/>
          <w:sz w:val="17"/>
          <w:szCs w:val="17"/>
          <w:i/>
          <w:iCs/>
          <w:spacing w:val="1"/>
        </w:rPr>
        <w:t>:</w:t>
      </w:r>
      <w:r>
        <w:rPr>
          <w:rFonts w:ascii="Times New Roman" w:hAnsi="Times New Roman" w:eastAsia="Times New Roman" w:cs="Times New Roman"/>
          <w:sz w:val="17"/>
          <w:szCs w:val="17"/>
          <w:i/>
          <w:iCs/>
        </w:rPr>
        <w:t>Celeritas</w:t>
      </w:r>
    </w:p>
    <w:p>
      <w:pPr>
        <w:pStyle w:val="BodyText"/>
        <w:ind w:left="699"/>
        <w:spacing w:before="74" w:line="183" w:lineRule="auto"/>
        <w:rPr>
          <w:sz w:val="17"/>
          <w:szCs w:val="17"/>
        </w:rPr>
      </w:pPr>
      <w:r>
        <w:rPr>
          <w:rFonts w:ascii="Times New Roman" w:hAnsi="Times New Roman" w:eastAsia="Times New Roman" w:cs="Times New Roman"/>
          <w:sz w:val="17"/>
          <w:szCs w:val="17"/>
          <w:spacing w:val="-1"/>
        </w:rPr>
        <w:t>Publishing,2009</w:t>
      </w:r>
      <w:r>
        <w:rPr>
          <w:sz w:val="17"/>
          <w:szCs w:val="17"/>
          <w:spacing w:val="-1"/>
        </w:rPr>
        <w:t>。</w:t>
      </w:r>
    </w:p>
    <w:p>
      <w:pPr>
        <w:ind w:left="699" w:right="86"/>
        <w:spacing w:before="81" w:line="23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Joshua  Arnold,and  Ozlem  Yuce.“Experience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Report:Maersk</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Line”Black</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Swan</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Farming</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[blog],2013.</w:t>
      </w:r>
      <w:hyperlink w:history="true" r:id="rId162">
        <w:r>
          <w:rPr>
            <w:rFonts w:ascii="Times New Roman" w:hAnsi="Times New Roman" w:eastAsia="Times New Roman" w:cs="Times New Roman"/>
            <w:sz w:val="17"/>
            <w:szCs w:val="17"/>
          </w:rPr>
          <w:t>http://blackswanfarming.com/experience-report-maers</w:t>
        </w:r>
        <w:r>
          <w:rPr>
            <w:rFonts w:ascii="Times New Roman" w:hAnsi="Times New Roman" w:eastAsia="Times New Roman" w:cs="Times New Roman"/>
            <w:sz w:val="17"/>
            <w:szCs w:val="17"/>
            <w:spacing w:val="-1"/>
          </w:rPr>
          <w:t>k-line/</w:t>
        </w:r>
      </w:hyperlink>
      <w:r>
        <w:rPr>
          <w:rFonts w:ascii="Times New Roman" w:hAnsi="Times New Roman" w:eastAsia="Times New Roman" w:cs="Times New Roman"/>
          <w:sz w:val="17"/>
          <w:szCs w:val="17"/>
          <w:spacing w:val="-1"/>
        </w:rPr>
        <w:t>.</w:t>
      </w:r>
    </w:p>
    <w:p>
      <w:pPr>
        <w:spacing w:line="237" w:lineRule="auto"/>
        <w:sectPr>
          <w:pgSz w:w="8290" w:h="12560"/>
          <w:pgMar w:top="386" w:right="540" w:bottom="0" w:left="630" w:header="0" w:footer="0" w:gutter="0"/>
        </w:sectPr>
        <w:rPr>
          <w:rFonts w:ascii="Times New Roman" w:hAnsi="Times New Roman" w:eastAsia="Times New Roman" w:cs="Times New Roman"/>
          <w:sz w:val="17"/>
          <w:szCs w:val="17"/>
        </w:rPr>
      </w:pPr>
    </w:p>
    <w:p>
      <w:pPr>
        <w:pStyle w:val="BodyText"/>
        <w:ind w:left="3573"/>
        <w:spacing w:before="73" w:line="221" w:lineRule="auto"/>
        <w:rPr>
          <w:sz w:val="17"/>
          <w:szCs w:val="17"/>
        </w:rPr>
      </w:pPr>
      <w:r>
        <w:drawing>
          <wp:anchor distT="0" distB="0" distL="0" distR="0" simplePos="0" relativeHeight="253367296" behindDoc="0" locked="0" layoutInCell="0" allowOverlap="1">
            <wp:simplePos x="0" y="0"/>
            <wp:positionH relativeFrom="page">
              <wp:posOffset>292107</wp:posOffset>
            </wp:positionH>
            <wp:positionV relativeFrom="page">
              <wp:posOffset>7131039</wp:posOffset>
            </wp:positionV>
            <wp:extent cx="1276346" cy="6350"/>
            <wp:effectExtent l="0" t="0" r="0" b="0"/>
            <wp:wrapNone/>
            <wp:docPr id="306" name="IM 306"/>
            <wp:cNvGraphicFramePr/>
            <a:graphic>
              <a:graphicData uri="http://schemas.openxmlformats.org/drawingml/2006/picture">
                <pic:pic>
                  <pic:nvPicPr>
                    <pic:cNvPr id="306" name="IM 306"/>
                    <pic:cNvPicPr/>
                  </pic:nvPicPr>
                  <pic:blipFill>
                    <a:blip r:embed="rId163"/>
                    <a:stretch>
                      <a:fillRect/>
                    </a:stretch>
                  </pic:blipFill>
                  <pic:spPr>
                    <a:xfrm rot="0">
                      <a:off x="0" y="0"/>
                      <a:ext cx="1276346" cy="6350"/>
                    </a:xfrm>
                    <a:prstGeom prst="rect">
                      <a:avLst/>
                    </a:prstGeom>
                  </pic:spPr>
                </pic:pic>
              </a:graphicData>
            </a:graphic>
          </wp:anchor>
        </w:drawing>
      </w:r>
      <w:bookmarkStart w:name="bookmark44" w:id="39"/>
      <w:bookmarkEnd w:id="39"/>
      <w:r>
        <w:rPr>
          <w:rFonts w:ascii="SimHei" w:hAnsi="SimHei" w:eastAsia="SimHei" w:cs="SimHei"/>
          <w:sz w:val="22"/>
          <w:szCs w:val="22"/>
          <w:b/>
          <w:bCs/>
          <w:spacing w:val="-15"/>
        </w:rPr>
        <w:t>第5章</w:t>
      </w:r>
      <w:r>
        <w:rPr>
          <w:rFonts w:ascii="SimHei" w:hAnsi="SimHei" w:eastAsia="SimHei" w:cs="SimHei"/>
          <w:sz w:val="22"/>
          <w:szCs w:val="22"/>
          <w:spacing w:val="-15"/>
        </w:rPr>
        <w:t xml:space="preserve">  </w:t>
      </w:r>
      <w:r>
        <w:rPr>
          <w:rFonts w:ascii="SimHei" w:hAnsi="SimHei" w:eastAsia="SimHei" w:cs="SimHei"/>
          <w:sz w:val="22"/>
          <w:szCs w:val="22"/>
          <w:b/>
          <w:bCs/>
          <w:spacing w:val="-15"/>
        </w:rPr>
        <w:t>价值度量与优先级排序</w:t>
      </w:r>
      <w:r>
        <w:rPr>
          <w:rFonts w:ascii="SimHei" w:hAnsi="SimHei" w:eastAsia="SimHei" w:cs="SimHei"/>
          <w:sz w:val="22"/>
          <w:szCs w:val="22"/>
          <w:spacing w:val="13"/>
        </w:rPr>
        <w:t xml:space="preserve">    </w:t>
      </w:r>
      <w:r>
        <w:rPr>
          <w:sz w:val="17"/>
          <w:szCs w:val="17"/>
          <w:b/>
          <w:bCs/>
          <w:spacing w:val="-15"/>
          <w:position w:val="-1"/>
        </w:rPr>
        <w:t>79</w:t>
      </w:r>
    </w:p>
    <w:p>
      <w:pPr>
        <w:spacing w:line="275" w:lineRule="auto"/>
        <w:rPr>
          <w:rFonts w:ascii="Arial"/>
          <w:sz w:val="21"/>
        </w:rPr>
      </w:pPr>
      <w:r/>
    </w:p>
    <w:p>
      <w:pPr>
        <w:spacing w:line="276" w:lineRule="auto"/>
        <w:rPr>
          <w:rFonts w:ascii="Arial"/>
          <w:sz w:val="21"/>
        </w:rPr>
      </w:pPr>
      <w:r/>
    </w:p>
    <w:p>
      <w:pPr>
        <w:pStyle w:val="BodyText"/>
        <w:ind w:left="9" w:right="91"/>
        <w:spacing w:before="72" w:line="287" w:lineRule="auto"/>
        <w:jc w:val="both"/>
        <w:rPr>
          <w:sz w:val="22"/>
          <w:szCs w:val="22"/>
        </w:rPr>
      </w:pPr>
      <w:r>
        <w:rPr>
          <w:sz w:val="22"/>
          <w:szCs w:val="22"/>
          <w:spacing w:val="-3"/>
        </w:rPr>
        <w:t>延迟成本除以持续时间</w:t>
      </w:r>
      <w:r>
        <w:rPr>
          <w:sz w:val="22"/>
          <w:szCs w:val="22"/>
          <w:spacing w:val="-61"/>
        </w:rPr>
        <w:t xml:space="preserve"> </w:t>
      </w:r>
      <w:r>
        <w:rPr>
          <w:rFonts w:ascii="Times New Roman" w:hAnsi="Times New Roman" w:eastAsia="Times New Roman" w:cs="Times New Roman"/>
          <w:sz w:val="22"/>
          <w:szCs w:val="22"/>
          <w:spacing w:val="-3"/>
        </w:rPr>
        <w:t>(CD3)°</w:t>
      </w:r>
      <w:r>
        <w:rPr>
          <w:rFonts w:ascii="Times New Roman" w:hAnsi="Times New Roman" w:eastAsia="Times New Roman" w:cs="Times New Roman"/>
          <w:sz w:val="22"/>
          <w:szCs w:val="22"/>
          <w:spacing w:val="-25"/>
        </w:rPr>
        <w:t xml:space="preserve"> </w:t>
      </w:r>
      <w:r>
        <w:rPr>
          <w:sz w:val="22"/>
          <w:szCs w:val="22"/>
          <w:spacing w:val="-3"/>
        </w:rPr>
        <w:t>。</w:t>
      </w:r>
      <w:r>
        <w:rPr>
          <w:sz w:val="22"/>
          <w:szCs w:val="22"/>
          <w:spacing w:val="39"/>
        </w:rPr>
        <w:t xml:space="preserve"> </w:t>
      </w:r>
      <w:r>
        <w:rPr>
          <w:sz w:val="22"/>
          <w:szCs w:val="22"/>
          <w:spacing w:val="-3"/>
        </w:rPr>
        <w:t>如图5-6</w:t>
      </w:r>
      <w:r>
        <w:rPr>
          <w:sz w:val="22"/>
          <w:szCs w:val="22"/>
          <w:spacing w:val="-4"/>
        </w:rPr>
        <w:t>所示，要完成优先级排序，需要</w:t>
      </w:r>
      <w:r>
        <w:rPr>
          <w:sz w:val="22"/>
          <w:szCs w:val="22"/>
        </w:rPr>
        <w:t xml:space="preserve"> </w:t>
      </w:r>
      <w:r>
        <w:rPr>
          <w:sz w:val="22"/>
          <w:szCs w:val="22"/>
          <w:spacing w:val="-2"/>
        </w:rPr>
        <w:t>将CoD</w:t>
      </w:r>
      <w:r>
        <w:rPr>
          <w:sz w:val="22"/>
          <w:szCs w:val="22"/>
          <w:spacing w:val="46"/>
        </w:rPr>
        <w:t xml:space="preserve"> </w:t>
      </w:r>
      <w:r>
        <w:rPr>
          <w:sz w:val="22"/>
          <w:szCs w:val="22"/>
          <w:spacing w:val="-2"/>
        </w:rPr>
        <w:t>除以交付功能的持续时间，然后得到一个分数。这种方法的计算精</w:t>
      </w:r>
      <w:r>
        <w:rPr>
          <w:sz w:val="22"/>
          <w:szCs w:val="22"/>
        </w:rPr>
        <w:t xml:space="preserve"> </w:t>
      </w:r>
      <w:r>
        <w:rPr>
          <w:sz w:val="22"/>
          <w:szCs w:val="22"/>
          <w:spacing w:val="-8"/>
        </w:rPr>
        <w:t>度对不少组织来说是极具吸引力的。</w:t>
      </w:r>
    </w:p>
    <w:p>
      <w:pPr>
        <w:pStyle w:val="BodyText"/>
        <w:ind w:left="9" w:right="19" w:firstLine="450"/>
        <w:spacing w:before="107" w:line="295" w:lineRule="auto"/>
        <w:jc w:val="both"/>
        <w:rPr>
          <w:sz w:val="22"/>
          <w:szCs w:val="22"/>
        </w:rPr>
      </w:pPr>
      <w:r>
        <w:rPr>
          <w:sz w:val="22"/>
          <w:szCs w:val="22"/>
          <w:spacing w:val="-1"/>
        </w:rPr>
        <w:t>经验告诉我们，还需要留心一些额外的注意事项</w:t>
      </w:r>
      <w:r>
        <w:rPr>
          <w:sz w:val="22"/>
          <w:szCs w:val="22"/>
          <w:spacing w:val="-2"/>
        </w:rPr>
        <w:t>。除了需要深入了解 </w:t>
      </w:r>
      <w:r>
        <w:rPr>
          <w:sz w:val="22"/>
          <w:szCs w:val="22"/>
          <w:spacing w:val="-5"/>
        </w:rPr>
        <w:t>你的候选工作和预期成效之间的关系外， </w:t>
      </w:r>
      <w:r>
        <w:rPr>
          <w:rFonts w:ascii="Times New Roman" w:hAnsi="Times New Roman" w:eastAsia="Times New Roman" w:cs="Times New Roman"/>
          <w:sz w:val="22"/>
          <w:szCs w:val="22"/>
          <w:spacing w:val="-5"/>
        </w:rPr>
        <w:t>CD3 </w:t>
      </w:r>
      <w:r>
        <w:rPr>
          <w:sz w:val="22"/>
          <w:szCs w:val="22"/>
          <w:spacing w:val="-5"/>
        </w:rPr>
        <w:t>严格关注持续时间，因为整 </w:t>
      </w:r>
      <w:r>
        <w:rPr>
          <w:sz w:val="22"/>
          <w:szCs w:val="22"/>
        </w:rPr>
        <w:t>个方案依赖于利用有限的资源来提供最大的价值。</w:t>
      </w:r>
      <w:r>
        <w:rPr>
          <w:sz w:val="22"/>
          <w:szCs w:val="22"/>
          <w:spacing w:val="-1"/>
        </w:rPr>
        <w:t>对于一个专注于从委托</w:t>
      </w:r>
      <w:r>
        <w:rPr>
          <w:sz w:val="22"/>
          <w:szCs w:val="22"/>
        </w:rPr>
        <w:t xml:space="preserve"> </w:t>
      </w:r>
      <w:r>
        <w:rPr>
          <w:sz w:val="22"/>
          <w:szCs w:val="22"/>
          <w:spacing w:val="-5"/>
        </w:rPr>
        <w:t>的资源中获得最大效益的技术组织来说，这是一种非常有效的方法。不过，</w:t>
      </w:r>
      <w:r>
        <w:rPr>
          <w:sz w:val="22"/>
          <w:szCs w:val="22"/>
          <w:spacing w:val="4"/>
        </w:rPr>
        <w:t xml:space="preserve"> </w:t>
      </w:r>
      <w:r>
        <w:rPr>
          <w:rFonts w:ascii="Times New Roman" w:hAnsi="Times New Roman" w:eastAsia="Times New Roman" w:cs="Times New Roman"/>
          <w:sz w:val="22"/>
          <w:szCs w:val="22"/>
        </w:rPr>
        <w:t>EDGE </w:t>
      </w:r>
      <w:r>
        <w:rPr>
          <w:sz w:val="22"/>
          <w:szCs w:val="22"/>
        </w:rPr>
        <w:t>建议你关注实现的实际价值——而这远</w:t>
      </w:r>
      <w:r>
        <w:rPr>
          <w:sz w:val="22"/>
          <w:szCs w:val="22"/>
          <w:spacing w:val="-1"/>
        </w:rPr>
        <w:t>远超出了技术组织的交付工 </w:t>
      </w:r>
      <w:r>
        <w:rPr>
          <w:sz w:val="22"/>
          <w:szCs w:val="22"/>
          <w:spacing w:val="-5"/>
        </w:rPr>
        <w:t>作。事实上，整个价值流必须协同运作才能</w:t>
      </w:r>
      <w:r>
        <w:rPr>
          <w:sz w:val="22"/>
          <w:szCs w:val="22"/>
          <w:spacing w:val="-6"/>
        </w:rPr>
        <w:t>实现这一价值。</w:t>
      </w:r>
    </w:p>
    <w:p>
      <w:pPr>
        <w:pStyle w:val="BodyText"/>
        <w:ind w:left="9" w:right="88" w:firstLine="450"/>
        <w:spacing w:before="130" w:line="299" w:lineRule="auto"/>
        <w:jc w:val="both"/>
        <w:rPr>
          <w:sz w:val="22"/>
          <w:szCs w:val="22"/>
        </w:rPr>
      </w:pPr>
      <w:r>
        <w:rPr>
          <w:sz w:val="22"/>
          <w:szCs w:val="22"/>
          <w:spacing w:val="7"/>
        </w:rPr>
        <w:t>如前所述，对于</w:t>
      </w:r>
      <w:r>
        <w:rPr>
          <w:rFonts w:ascii="Times New Roman" w:hAnsi="Times New Roman" w:eastAsia="Times New Roman" w:cs="Times New Roman"/>
          <w:sz w:val="22"/>
          <w:szCs w:val="22"/>
        </w:rPr>
        <w:t>CD</w:t>
      </w:r>
      <w:r>
        <w:rPr>
          <w:rFonts w:ascii="Times New Roman" w:hAnsi="Times New Roman" w:eastAsia="Times New Roman" w:cs="Times New Roman"/>
          <w:sz w:val="22"/>
          <w:szCs w:val="22"/>
          <w:spacing w:val="7"/>
        </w:rPr>
        <w:t>3,   </w:t>
      </w:r>
      <w:r>
        <w:rPr>
          <w:sz w:val="22"/>
          <w:szCs w:val="22"/>
          <w:spacing w:val="7"/>
        </w:rPr>
        <w:t>持续时间因素不会考虑其他类型的付出。例</w:t>
      </w:r>
      <w:r>
        <w:rPr>
          <w:sz w:val="22"/>
          <w:szCs w:val="22"/>
          <w:spacing w:val="4"/>
        </w:rPr>
        <w:t xml:space="preserve"> </w:t>
      </w:r>
      <w:r>
        <w:rPr>
          <w:sz w:val="22"/>
          <w:szCs w:val="22"/>
          <w:spacing w:val="-1"/>
        </w:rPr>
        <w:t>如，对于某些投资组合，实施变更管理所需的付出是比持续时间更重</w:t>
      </w:r>
      <w:r>
        <w:rPr>
          <w:sz w:val="22"/>
          <w:szCs w:val="22"/>
          <w:spacing w:val="-2"/>
        </w:rPr>
        <w:t>要的</w:t>
      </w:r>
      <w:r>
        <w:rPr>
          <w:sz w:val="22"/>
          <w:szCs w:val="22"/>
        </w:rPr>
        <w:t xml:space="preserve"> </w:t>
      </w:r>
      <w:r>
        <w:rPr>
          <w:sz w:val="22"/>
          <w:szCs w:val="22"/>
          <w:spacing w:val="-1"/>
        </w:rPr>
        <w:t>限制条件。另外，相比所需时间或技术开发相关成本，信誉风险因素在进</w:t>
      </w:r>
      <w:r>
        <w:rPr>
          <w:sz w:val="22"/>
          <w:szCs w:val="22"/>
          <w:spacing w:val="7"/>
        </w:rPr>
        <w:t xml:space="preserve"> </w:t>
      </w:r>
      <w:r>
        <w:rPr>
          <w:sz w:val="22"/>
          <w:szCs w:val="22"/>
          <w:spacing w:val="-1"/>
        </w:rPr>
        <w:t>行优先级决策时往往占有更大比重。当然，也有办法将这些关注点都纳入</w:t>
      </w:r>
      <w:r>
        <w:rPr>
          <w:sz w:val="22"/>
          <w:szCs w:val="22"/>
          <w:spacing w:val="18"/>
        </w:rPr>
        <w:t xml:space="preserve"> </w:t>
      </w:r>
      <w:r>
        <w:rPr>
          <w:rFonts w:ascii="Times New Roman" w:hAnsi="Times New Roman" w:eastAsia="Times New Roman" w:cs="Times New Roman"/>
          <w:sz w:val="22"/>
          <w:szCs w:val="22"/>
        </w:rPr>
        <w:t>CD3</w:t>
      </w:r>
      <w:r>
        <w:rPr>
          <w:sz w:val="22"/>
          <w:szCs w:val="22"/>
        </w:rPr>
        <w:t>基础优先级方案。然而，我们相信其复杂程度超出了许多团队的能力</w:t>
      </w:r>
      <w:r>
        <w:rPr>
          <w:sz w:val="22"/>
          <w:szCs w:val="22"/>
          <w:spacing w:val="14"/>
        </w:rPr>
        <w:t xml:space="preserve"> </w:t>
      </w:r>
      <w:r>
        <w:rPr>
          <w:sz w:val="22"/>
          <w:szCs w:val="22"/>
          <w:spacing w:val="-1"/>
        </w:rPr>
        <w:t>范围，因此这种方法可能会制造一个陷阱——看起来很精确，却会产生意</w:t>
      </w:r>
      <w:r>
        <w:rPr>
          <w:sz w:val="22"/>
          <w:szCs w:val="22"/>
          <w:spacing w:val="17"/>
        </w:rPr>
        <w:t xml:space="preserve"> </w:t>
      </w:r>
      <w:r>
        <w:rPr>
          <w:sz w:val="22"/>
          <w:szCs w:val="22"/>
          <w:spacing w:val="-10"/>
        </w:rPr>
        <w:t>想不到的后果。</w:t>
      </w:r>
    </w:p>
    <w:p>
      <w:pPr>
        <w:pStyle w:val="BodyText"/>
        <w:ind w:left="9" w:right="100" w:firstLine="450"/>
        <w:spacing w:before="145" w:line="265" w:lineRule="auto"/>
        <w:rPr>
          <w:sz w:val="22"/>
          <w:szCs w:val="22"/>
        </w:rPr>
      </w:pPr>
      <w:r>
        <w:rPr>
          <w:sz w:val="22"/>
          <w:szCs w:val="22"/>
          <w:spacing w:val="-1"/>
        </w:rPr>
        <w:t>我们的建议是从相对价值评分开始。然后，当你有一个运行良好</w:t>
      </w:r>
      <w:r>
        <w:rPr>
          <w:sz w:val="22"/>
          <w:szCs w:val="22"/>
          <w:spacing w:val="-2"/>
        </w:rPr>
        <w:t>的流</w:t>
      </w:r>
      <w:r>
        <w:rPr>
          <w:sz w:val="22"/>
          <w:szCs w:val="22"/>
        </w:rPr>
        <w:t xml:space="preserve"> </w:t>
      </w:r>
      <w:r>
        <w:rPr>
          <w:sz w:val="22"/>
          <w:szCs w:val="22"/>
          <w:spacing w:val="-4"/>
        </w:rPr>
        <w:t>程需要进一步改进时，考虑在一些高度动态的投资组合中试用</w:t>
      </w:r>
      <w:r>
        <w:rPr>
          <w:rFonts w:ascii="Times New Roman" w:hAnsi="Times New Roman" w:eastAsia="Times New Roman" w:cs="Times New Roman"/>
          <w:sz w:val="22"/>
          <w:szCs w:val="22"/>
          <w:spacing w:val="-4"/>
        </w:rPr>
        <w:t>CD3</w:t>
      </w:r>
      <w:r>
        <w:rPr>
          <w:sz w:val="22"/>
          <w:szCs w:val="22"/>
          <w:spacing w:val="-4"/>
        </w:rPr>
        <w:t>。</w:t>
      </w:r>
    </w:p>
    <w:p>
      <w:pPr>
        <w:spacing w:line="281" w:lineRule="auto"/>
        <w:rPr>
          <w:rFonts w:ascii="Arial"/>
          <w:sz w:val="21"/>
        </w:rPr>
      </w:pPr>
      <w:r/>
    </w:p>
    <w:p>
      <w:pPr>
        <w:ind w:left="12"/>
        <w:spacing w:before="73" w:line="221" w:lineRule="auto"/>
        <w:outlineLvl w:val="1"/>
        <w:rPr>
          <w:rFonts w:ascii="SimHei" w:hAnsi="SimHei" w:eastAsia="SimHei" w:cs="SimHei"/>
          <w:sz w:val="22"/>
          <w:szCs w:val="22"/>
        </w:rPr>
      </w:pPr>
      <w:r>
        <w:rPr>
          <w:rFonts w:ascii="SimHei" w:hAnsi="SimHei" w:eastAsia="SimHei" w:cs="SimHei"/>
          <w:sz w:val="22"/>
          <w:szCs w:val="22"/>
          <w:b/>
          <w:bCs/>
          <w:spacing w:val="7"/>
        </w:rPr>
        <w:t>5.4.2</w:t>
      </w:r>
      <w:r>
        <w:rPr>
          <w:rFonts w:ascii="SimHei" w:hAnsi="SimHei" w:eastAsia="SimHei" w:cs="SimHei"/>
          <w:sz w:val="22"/>
          <w:szCs w:val="22"/>
          <w:spacing w:val="7"/>
        </w:rPr>
        <w:t xml:space="preserve">  </w:t>
      </w:r>
      <w:r>
        <w:rPr>
          <w:rFonts w:ascii="SimHei" w:hAnsi="SimHei" w:eastAsia="SimHei" w:cs="SimHei"/>
          <w:sz w:val="22"/>
          <w:szCs w:val="22"/>
          <w:b/>
          <w:bCs/>
          <w:spacing w:val="7"/>
        </w:rPr>
        <w:t>管理战略性待办列表</w:t>
      </w:r>
    </w:p>
    <w:p>
      <w:pPr>
        <w:pStyle w:val="BodyText"/>
        <w:ind w:left="9" w:firstLine="450"/>
        <w:spacing w:before="212" w:line="292" w:lineRule="auto"/>
        <w:jc w:val="both"/>
        <w:rPr>
          <w:sz w:val="22"/>
          <w:szCs w:val="22"/>
        </w:rPr>
      </w:pPr>
      <w:r>
        <w:rPr>
          <w:sz w:val="22"/>
          <w:szCs w:val="22"/>
          <w:spacing w:val="2"/>
        </w:rPr>
        <w:t>企业总是有非常多的创意想法，远比其能完成研究的想法要多得多。</w:t>
      </w:r>
      <w:r>
        <w:rPr>
          <w:sz w:val="22"/>
          <w:szCs w:val="22"/>
          <w:spacing w:val="8"/>
        </w:rPr>
        <w:t xml:space="preserve"> </w:t>
      </w:r>
      <w:r>
        <w:rPr>
          <w:sz w:val="22"/>
          <w:szCs w:val="22"/>
        </w:rPr>
        <w:t>所以，当你构建</w:t>
      </w:r>
      <w:r>
        <w:rPr>
          <w:rFonts w:ascii="Times New Roman" w:hAnsi="Times New Roman" w:eastAsia="Times New Roman" w:cs="Times New Roman"/>
          <w:sz w:val="22"/>
          <w:szCs w:val="22"/>
        </w:rPr>
        <w:t>LVT</w:t>
      </w:r>
      <w:r>
        <w:rPr>
          <w:sz w:val="22"/>
          <w:szCs w:val="22"/>
        </w:rPr>
        <w:t>时，很可能会得到一些还没有获</w:t>
      </w:r>
      <w:r>
        <w:rPr>
          <w:sz w:val="22"/>
          <w:szCs w:val="22"/>
          <w:spacing w:val="-1"/>
        </w:rPr>
        <w:t>得投资的事项，并且</w:t>
      </w:r>
      <w:r>
        <w:rPr>
          <w:sz w:val="22"/>
          <w:szCs w:val="22"/>
        </w:rPr>
        <w:t xml:space="preserve">  </w:t>
      </w:r>
      <w:r>
        <w:rPr>
          <w:sz w:val="22"/>
          <w:szCs w:val="22"/>
        </w:rPr>
        <w:t>可能只是待办列表中的候选项。在实施举措的</w:t>
      </w:r>
      <w:r>
        <w:rPr>
          <w:sz w:val="22"/>
          <w:szCs w:val="22"/>
          <w:spacing w:val="-1"/>
        </w:rPr>
        <w:t>同时，你还将学习什么会对</w:t>
      </w:r>
      <w:r>
        <w:rPr>
          <w:sz w:val="22"/>
          <w:szCs w:val="22"/>
        </w:rPr>
        <w:t xml:space="preserve">  </w:t>
      </w:r>
      <w:r>
        <w:rPr>
          <w:sz w:val="22"/>
          <w:szCs w:val="22"/>
          <w:spacing w:val="-5"/>
        </w:rPr>
        <w:t>企业产生利与弊来收集想法。</w:t>
      </w:r>
      <w:r>
        <w:rPr>
          <w:sz w:val="22"/>
          <w:szCs w:val="22"/>
          <w:spacing w:val="44"/>
        </w:rPr>
        <w:t xml:space="preserve"> </w:t>
      </w:r>
      <w:r>
        <w:rPr>
          <w:sz w:val="22"/>
          <w:szCs w:val="22"/>
          <w:spacing w:val="-5"/>
        </w:rPr>
        <w:t>一如既往，你的竞争对手</w:t>
      </w:r>
      <w:r>
        <w:rPr>
          <w:sz w:val="22"/>
          <w:szCs w:val="22"/>
          <w:spacing w:val="-6"/>
        </w:rPr>
        <w:t>与市场不可能停滞</w:t>
      </w:r>
      <w:r>
        <w:rPr>
          <w:sz w:val="22"/>
          <w:szCs w:val="22"/>
        </w:rPr>
        <w:t xml:space="preserve">  </w:t>
      </w:r>
      <w:r>
        <w:rPr>
          <w:sz w:val="22"/>
          <w:szCs w:val="22"/>
          <w:spacing w:val="-6"/>
        </w:rPr>
        <w:t>不前；因此，随着市场的变化，你会产生新的想法来应对新的发展。</w:t>
      </w:r>
    </w:p>
    <w:p>
      <w:pPr>
        <w:pStyle w:val="BodyText"/>
        <w:ind w:left="460"/>
        <w:spacing w:before="130" w:line="219" w:lineRule="auto"/>
        <w:rPr>
          <w:sz w:val="22"/>
          <w:szCs w:val="22"/>
        </w:rPr>
      </w:pPr>
      <w:r>
        <w:rPr>
          <w:sz w:val="22"/>
          <w:szCs w:val="22"/>
          <w:spacing w:val="1"/>
        </w:rPr>
        <w:t>利用</w:t>
      </w:r>
      <w:r>
        <w:rPr>
          <w:rFonts w:ascii="Times New Roman" w:hAnsi="Times New Roman" w:eastAsia="Times New Roman" w:cs="Times New Roman"/>
          <w:sz w:val="22"/>
          <w:szCs w:val="22"/>
        </w:rPr>
        <w:t>LVT</w:t>
      </w:r>
      <w:r>
        <w:rPr>
          <w:sz w:val="22"/>
          <w:szCs w:val="22"/>
          <w:spacing w:val="1"/>
        </w:rPr>
        <w:t>可以使整个组织更为统一并且更熟悉投资计划，从而带来一</w:t>
      </w:r>
    </w:p>
    <w:p>
      <w:pPr>
        <w:spacing w:line="293" w:lineRule="auto"/>
        <w:rPr>
          <w:rFonts w:ascii="Arial"/>
          <w:sz w:val="21"/>
        </w:rPr>
      </w:pPr>
      <w:r/>
    </w:p>
    <w:p>
      <w:pPr>
        <w:ind w:left="718" w:right="68" w:hanging="319"/>
        <w:spacing w:before="50" w:line="25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=Donald   G.Reinertsen.The   Principles   of   Product</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Development</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Flow:Second </w:t>
      </w:r>
      <w:r>
        <w:rPr>
          <w:rFonts w:ascii="Times New Roman" w:hAnsi="Times New Roman" w:eastAsia="Times New Roman" w:cs="Times New Roman"/>
          <w:sz w:val="17"/>
          <w:szCs w:val="17"/>
          <w:spacing w:val="-1"/>
        </w:rPr>
        <w:t xml:space="preserve">   Generation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Lean  Product  Development.Redondo  Beach,CA:Celeritas  Publishing,2009.</w:t>
      </w:r>
    </w:p>
    <w:p>
      <w:pPr>
        <w:spacing w:line="255" w:lineRule="auto"/>
        <w:sectPr>
          <w:pgSz w:w="8290" w:h="12560"/>
          <w:pgMar w:top="400" w:right="700" w:bottom="0" w:left="460" w:header="0" w:footer="0" w:gutter="0"/>
        </w:sectPr>
        <w:rPr>
          <w:rFonts w:ascii="Times New Roman" w:hAnsi="Times New Roman" w:eastAsia="Times New Roman" w:cs="Times New Roman"/>
          <w:sz w:val="17"/>
          <w:szCs w:val="17"/>
        </w:rPr>
      </w:pPr>
    </w:p>
    <w:p>
      <w:pPr>
        <w:pStyle w:val="BodyText"/>
        <w:ind w:left="2"/>
        <w:spacing w:line="221" w:lineRule="auto"/>
        <w:rPr>
          <w:rFonts w:ascii="SimHei" w:hAnsi="SimHei" w:eastAsia="SimHei" w:cs="SimHei"/>
          <w:sz w:val="22"/>
          <w:szCs w:val="22"/>
        </w:rPr>
      </w:pPr>
      <w:r>
        <w:pict>
          <v:rect id="_x0000_s368" style="position:absolute;margin-left:28.9984pt;margin-top:430.5pt;mso-position-vertical-relative:page;mso-position-horizontal-relative:page;width:0.55pt;height:128.55pt;z-index:253384704;" o:allowincell="f" fillcolor="#000000" filled="true" stroked="false"/>
        </w:pict>
      </w:r>
      <w:r>
        <w:pict>
          <v:rect id="_x0000_s370" style="position:absolute;margin-left:380.499pt;margin-top:431.003pt;mso-position-vertical-relative:page;mso-position-horizontal-relative:page;width:0.55pt;height:128pt;z-index:253385728;" o:allowincell="f" fillcolor="#000000" filled="true" stroked="false"/>
        </w:pict>
      </w:r>
      <w:r>
        <w:drawing>
          <wp:anchor distT="0" distB="0" distL="0" distR="0" simplePos="0" relativeHeight="253383680" behindDoc="0" locked="0" layoutInCell="0" allowOverlap="1">
            <wp:simplePos x="0" y="0"/>
            <wp:positionH relativeFrom="page">
              <wp:posOffset>476247</wp:posOffset>
            </wp:positionH>
            <wp:positionV relativeFrom="page">
              <wp:posOffset>5365744</wp:posOffset>
            </wp:positionV>
            <wp:extent cx="4267225" cy="6380"/>
            <wp:effectExtent l="0" t="0" r="0" b="0"/>
            <wp:wrapNone/>
            <wp:docPr id="308" name="IM 308"/>
            <wp:cNvGraphicFramePr/>
            <a:graphic>
              <a:graphicData uri="http://schemas.openxmlformats.org/drawingml/2006/picture">
                <pic:pic>
                  <pic:nvPicPr>
                    <pic:cNvPr id="308" name="IM 308"/>
                    <pic:cNvPicPr/>
                  </pic:nvPicPr>
                  <pic:blipFill>
                    <a:blip r:embed="rId164"/>
                    <a:stretch>
                      <a:fillRect/>
                    </a:stretch>
                  </pic:blipFill>
                  <pic:spPr>
                    <a:xfrm rot="0">
                      <a:off x="0" y="0"/>
                      <a:ext cx="4267225" cy="6380"/>
                    </a:xfrm>
                    <a:prstGeom prst="rect">
                      <a:avLst/>
                    </a:prstGeom>
                  </pic:spPr>
                </pic:pic>
              </a:graphicData>
            </a:graphic>
          </wp:anchor>
        </w:drawing>
      </w:r>
      <w:r>
        <w:drawing>
          <wp:anchor distT="0" distB="0" distL="0" distR="0" simplePos="0" relativeHeight="253386752" behindDoc="0" locked="0" layoutInCell="0" allowOverlap="1">
            <wp:simplePos x="0" y="0"/>
            <wp:positionH relativeFrom="page">
              <wp:posOffset>355593</wp:posOffset>
            </wp:positionH>
            <wp:positionV relativeFrom="page">
              <wp:posOffset>7308839</wp:posOffset>
            </wp:positionV>
            <wp:extent cx="1289032" cy="6380"/>
            <wp:effectExtent l="0" t="0" r="0" b="0"/>
            <wp:wrapNone/>
            <wp:docPr id="310" name="IM 310"/>
            <wp:cNvGraphicFramePr/>
            <a:graphic>
              <a:graphicData uri="http://schemas.openxmlformats.org/drawingml/2006/picture">
                <pic:pic>
                  <pic:nvPicPr>
                    <pic:cNvPr id="310" name="IM 310"/>
                    <pic:cNvPicPr/>
                  </pic:nvPicPr>
                  <pic:blipFill>
                    <a:blip r:embed="rId165"/>
                    <a:stretch>
                      <a:fillRect/>
                    </a:stretch>
                  </pic:blipFill>
                  <pic:spPr>
                    <a:xfrm rot="0">
                      <a:off x="0" y="0"/>
                      <a:ext cx="1289032" cy="6380"/>
                    </a:xfrm>
                    <a:prstGeom prst="rect">
                      <a:avLst/>
                    </a:prstGeom>
                  </pic:spPr>
                </pic:pic>
              </a:graphicData>
            </a:graphic>
          </wp:anchor>
        </w:drawing>
      </w:r>
      <w:bookmarkStart w:name="bookmark45" w:id="40"/>
      <w:bookmarkEnd w:id="40"/>
      <w:bookmarkStart w:name="bookmark46" w:id="41"/>
      <w:bookmarkEnd w:id="41"/>
      <w:r>
        <w:rPr>
          <w:sz w:val="15"/>
          <w:szCs w:val="15"/>
          <w:b/>
          <w:bCs/>
          <w:spacing w:val="-22"/>
          <w:position w:val="-1"/>
        </w:rPr>
        <w:t>80</w:t>
      </w:r>
      <w:r>
        <w:rPr>
          <w:sz w:val="15"/>
          <w:szCs w:val="15"/>
          <w:spacing w:val="8"/>
          <w:position w:val="-1"/>
        </w:rPr>
        <w:t xml:space="preserve">        </w:t>
      </w:r>
      <w:r>
        <w:rPr>
          <w:sz w:val="22"/>
          <w:szCs w:val="22"/>
          <w:b/>
          <w:bCs/>
          <w:spacing w:val="-22"/>
        </w:rPr>
        <w:t>EDGE:</w:t>
      </w:r>
      <w:r>
        <w:rPr>
          <w:sz w:val="22"/>
          <w:szCs w:val="22"/>
          <w:spacing w:val="29"/>
        </w:rPr>
        <w:t xml:space="preserve"> </w:t>
      </w:r>
      <w:r>
        <w:rPr>
          <w:rFonts w:ascii="SimHei" w:hAnsi="SimHei" w:eastAsia="SimHei" w:cs="SimHei"/>
          <w:sz w:val="22"/>
          <w:szCs w:val="22"/>
          <w:b/>
          <w:bCs/>
          <w:spacing w:val="-22"/>
        </w:rPr>
        <w:t>价值驱动的数字化转型</w:t>
      </w:r>
    </w:p>
    <w:p>
      <w:pPr>
        <w:spacing w:line="287" w:lineRule="auto"/>
        <w:rPr>
          <w:rFonts w:ascii="Arial"/>
          <w:sz w:val="21"/>
        </w:rPr>
      </w:pPr>
      <w:r/>
    </w:p>
    <w:p>
      <w:pPr>
        <w:spacing w:line="287" w:lineRule="auto"/>
        <w:rPr>
          <w:rFonts w:ascii="Arial"/>
          <w:sz w:val="21"/>
        </w:rPr>
      </w:pPr>
      <w:r/>
    </w:p>
    <w:p>
      <w:pPr>
        <w:pStyle w:val="BodyText"/>
        <w:spacing w:before="71" w:line="319" w:lineRule="auto"/>
        <w:jc w:val="both"/>
        <w:rPr>
          <w:sz w:val="22"/>
          <w:szCs w:val="22"/>
        </w:rPr>
      </w:pPr>
      <w:r>
        <w:rPr>
          <w:sz w:val="22"/>
          <w:szCs w:val="22"/>
          <w:spacing w:val="-1"/>
        </w:rPr>
        <w:t>个好处——许多新想法有时会从意想不到的地方出现。这是件好事，但这</w:t>
      </w:r>
      <w:r>
        <w:rPr>
          <w:sz w:val="22"/>
          <w:szCs w:val="22"/>
        </w:rPr>
        <w:t xml:space="preserve">  </w:t>
      </w:r>
      <w:r>
        <w:rPr>
          <w:sz w:val="22"/>
          <w:szCs w:val="22"/>
          <w:spacing w:val="-3"/>
        </w:rPr>
        <w:t>种增长需要加以管理，否则最终会让你不知所措。价值实现团队</w:t>
      </w:r>
      <w:r>
        <w:rPr>
          <w:sz w:val="22"/>
          <w:szCs w:val="22"/>
          <w:spacing w:val="-52"/>
        </w:rPr>
        <w:t xml:space="preserve"> </w:t>
      </w:r>
      <w:r>
        <w:rPr>
          <w:rFonts w:ascii="Times New Roman" w:hAnsi="Times New Roman" w:eastAsia="Times New Roman" w:cs="Times New Roman"/>
          <w:sz w:val="22"/>
          <w:szCs w:val="22"/>
          <w:spacing w:val="-3"/>
        </w:rPr>
        <w:t>(VRT</w:t>
      </w:r>
      <w:r>
        <w:rPr>
          <w:rFonts w:ascii="Times New Roman" w:hAnsi="Times New Roman" w:eastAsia="Times New Roman" w:cs="Times New Roman"/>
          <w:sz w:val="22"/>
          <w:szCs w:val="22"/>
          <w:spacing w:val="-4"/>
        </w:rPr>
        <w:t>)  </w:t>
      </w:r>
      <w:r>
        <w:rPr>
          <w:sz w:val="22"/>
          <w:szCs w:val="22"/>
          <w:spacing w:val="-4"/>
        </w:rPr>
        <w:t>通 </w:t>
      </w:r>
      <w:r>
        <w:rPr>
          <w:sz w:val="22"/>
          <w:szCs w:val="22"/>
          <w:spacing w:val="-5"/>
        </w:rPr>
        <w:t>过收集潜在待办项目集合中的所有想法来帮助你进行管理。在一些组织中，</w:t>
      </w:r>
    </w:p>
    <w:p>
      <w:pPr>
        <w:pStyle w:val="BodyText"/>
        <w:spacing w:line="219" w:lineRule="auto"/>
        <w:rPr>
          <w:sz w:val="22"/>
          <w:szCs w:val="22"/>
        </w:rPr>
      </w:pPr>
      <w:r>
        <w:rPr>
          <w:sz w:val="22"/>
          <w:szCs w:val="22"/>
          <w:spacing w:val="-10"/>
        </w:rPr>
        <w:t>我们把这个不受约束的集合称为“收件箱”。</w:t>
      </w:r>
    </w:p>
    <w:p>
      <w:pPr>
        <w:pStyle w:val="BodyText"/>
        <w:ind w:right="82" w:firstLine="430"/>
        <w:spacing w:before="98" w:line="319" w:lineRule="auto"/>
        <w:jc w:val="both"/>
        <w:rPr>
          <w:sz w:val="22"/>
          <w:szCs w:val="22"/>
        </w:rPr>
      </w:pPr>
      <w:r>
        <w:rPr>
          <w:rFonts w:ascii="Times New Roman" w:hAnsi="Times New Roman" w:eastAsia="Times New Roman" w:cs="Times New Roman"/>
          <w:sz w:val="22"/>
          <w:szCs w:val="22"/>
          <w:spacing w:val="-3"/>
        </w:rPr>
        <w:t>VRT </w:t>
      </w:r>
      <w:r>
        <w:rPr>
          <w:sz w:val="22"/>
          <w:szCs w:val="22"/>
          <w:spacing w:val="-3"/>
        </w:rPr>
        <w:t>还安排对潜在想法的定期审查，确定它们的优先级排序，以便进</w:t>
      </w:r>
      <w:r>
        <w:rPr>
          <w:sz w:val="22"/>
          <w:szCs w:val="22"/>
          <w:spacing w:val="18"/>
        </w:rPr>
        <w:t xml:space="preserve"> </w:t>
      </w:r>
      <w:r>
        <w:rPr>
          <w:sz w:val="22"/>
          <w:szCs w:val="22"/>
          <w:spacing w:val="-1"/>
        </w:rPr>
        <w:t>行梳理，并可能将其纳入投注或举措的待办列表中。这样做的目的是保持</w:t>
      </w:r>
      <w:r>
        <w:rPr>
          <w:sz w:val="22"/>
          <w:szCs w:val="22"/>
          <w:spacing w:val="18"/>
        </w:rPr>
        <w:t xml:space="preserve"> </w:t>
      </w:r>
      <w:r>
        <w:rPr>
          <w:sz w:val="22"/>
          <w:szCs w:val="22"/>
          <w:spacing w:val="-1"/>
        </w:rPr>
        <w:t>一个小规模的、健康的、经过充分审查的想法待办列表。这些想法一旦被</w:t>
      </w:r>
    </w:p>
    <w:p>
      <w:pPr>
        <w:pStyle w:val="BodyText"/>
        <w:spacing w:line="219" w:lineRule="auto"/>
        <w:rPr>
          <w:sz w:val="22"/>
          <w:szCs w:val="22"/>
        </w:rPr>
      </w:pPr>
      <w:r>
        <w:rPr>
          <w:sz w:val="22"/>
          <w:szCs w:val="22"/>
          <w:spacing w:val="-7"/>
        </w:rPr>
        <w:t>释放出来，即可用于工作。</w:t>
      </w:r>
    </w:p>
    <w:p>
      <w:pPr>
        <w:ind w:left="3"/>
        <w:spacing w:before="314" w:line="221" w:lineRule="auto"/>
        <w:outlineLvl w:val="1"/>
        <w:rPr>
          <w:rFonts w:ascii="SimHei" w:hAnsi="SimHei" w:eastAsia="SimHei" w:cs="SimHei"/>
          <w:sz w:val="25"/>
          <w:szCs w:val="25"/>
        </w:rPr>
      </w:pPr>
      <w:r>
        <w:rPr>
          <w:rFonts w:ascii="SimHei" w:hAnsi="SimHei" w:eastAsia="SimHei" w:cs="SimHei"/>
          <w:sz w:val="25"/>
          <w:szCs w:val="25"/>
          <w:b/>
          <w:bCs/>
          <w:spacing w:val="-14"/>
        </w:rPr>
        <w:t>5.4.3</w:t>
      </w:r>
      <w:r>
        <w:rPr>
          <w:rFonts w:ascii="SimHei" w:hAnsi="SimHei" w:eastAsia="SimHei" w:cs="SimHei"/>
          <w:sz w:val="25"/>
          <w:szCs w:val="25"/>
          <w:spacing w:val="-14"/>
        </w:rPr>
        <w:t xml:space="preserve">  </w:t>
      </w:r>
      <w:r>
        <w:rPr>
          <w:rFonts w:ascii="SimHei" w:hAnsi="SimHei" w:eastAsia="SimHei" w:cs="SimHei"/>
          <w:sz w:val="25"/>
          <w:szCs w:val="25"/>
          <w:b/>
          <w:bCs/>
          <w:spacing w:val="-14"/>
        </w:rPr>
        <w:t>优先级排序的挑战</w:t>
      </w:r>
    </w:p>
    <w:p>
      <w:pPr>
        <w:pStyle w:val="BodyText"/>
        <w:ind w:right="80" w:firstLine="430"/>
        <w:spacing w:before="197" w:line="295" w:lineRule="auto"/>
        <w:jc w:val="both"/>
        <w:rPr>
          <w:sz w:val="22"/>
          <w:szCs w:val="22"/>
        </w:rPr>
      </w:pPr>
      <w:r>
        <w:rPr>
          <w:sz w:val="22"/>
          <w:szCs w:val="22"/>
          <w:spacing w:val="-8"/>
        </w:rPr>
        <w:t>对长期运作的交付团队来说，除了新工作之外，举措待办列表°必须包</w:t>
      </w:r>
      <w:r>
        <w:rPr>
          <w:sz w:val="22"/>
          <w:szCs w:val="22"/>
          <w:spacing w:val="7"/>
        </w:rPr>
        <w:t xml:space="preserve"> </w:t>
      </w:r>
      <w:r>
        <w:rPr>
          <w:sz w:val="22"/>
          <w:szCs w:val="22"/>
          <w:spacing w:val="9"/>
        </w:rPr>
        <w:t>括持续性(中断-修复)和技术债项目。这些项目的来源因组织而异，常</w:t>
      </w:r>
      <w:r>
        <w:rPr>
          <w:sz w:val="22"/>
          <w:szCs w:val="22"/>
          <w:spacing w:val="13"/>
        </w:rPr>
        <w:t xml:space="preserve"> </w:t>
      </w:r>
      <w:r>
        <w:rPr>
          <w:sz w:val="22"/>
          <w:szCs w:val="22"/>
          <w:spacing w:val="-1"/>
        </w:rPr>
        <w:t>见的来源包括服务台、事故记录系统和现场支持。投资组合所有者有责任</w:t>
      </w:r>
      <w:r>
        <w:rPr>
          <w:sz w:val="22"/>
          <w:szCs w:val="22"/>
          <w:spacing w:val="18"/>
        </w:rPr>
        <w:t xml:space="preserve"> </w:t>
      </w:r>
      <w:r>
        <w:rPr>
          <w:sz w:val="22"/>
          <w:szCs w:val="22"/>
        </w:rPr>
        <w:t>(在</w:t>
      </w:r>
      <w:r>
        <w:rPr>
          <w:rFonts w:ascii="Times New Roman" w:hAnsi="Times New Roman" w:eastAsia="Times New Roman" w:cs="Times New Roman"/>
          <w:sz w:val="22"/>
          <w:szCs w:val="22"/>
        </w:rPr>
        <w:t>VRT</w:t>
      </w:r>
      <w:r>
        <w:rPr>
          <w:sz w:val="22"/>
          <w:szCs w:val="22"/>
        </w:rPr>
        <w:t>的帮助下)确保所有潜在工作的来源都</w:t>
      </w:r>
      <w:r>
        <w:rPr>
          <w:sz w:val="22"/>
          <w:szCs w:val="22"/>
          <w:spacing w:val="-1"/>
        </w:rPr>
        <w:t>被整合到一个需要考虑的综</w:t>
      </w:r>
      <w:r>
        <w:rPr>
          <w:sz w:val="22"/>
          <w:szCs w:val="22"/>
        </w:rPr>
        <w:t xml:space="preserve"> </w:t>
      </w:r>
      <w:r>
        <w:rPr>
          <w:sz w:val="22"/>
          <w:szCs w:val="22"/>
          <w:spacing w:val="-8"/>
        </w:rPr>
        <w:t>合待办列表中，不能在系统中留“后门”。所有这些类型的工作都使用与新</w:t>
      </w:r>
      <w:r>
        <w:rPr>
          <w:sz w:val="22"/>
          <w:szCs w:val="22"/>
          <w:spacing w:val="12"/>
        </w:rPr>
        <w:t xml:space="preserve"> </w:t>
      </w:r>
      <w:r>
        <w:rPr>
          <w:sz w:val="22"/>
          <w:szCs w:val="22"/>
          <w:spacing w:val="-6"/>
        </w:rPr>
        <w:t>想法相同的排名框架进行优先级排序。</w:t>
      </w:r>
    </w:p>
    <w:p>
      <w:pPr>
        <w:pStyle w:val="BodyText"/>
        <w:ind w:right="60" w:firstLine="559"/>
        <w:spacing w:before="149" w:line="280" w:lineRule="auto"/>
        <w:jc w:val="both"/>
        <w:rPr>
          <w:sz w:val="22"/>
          <w:szCs w:val="22"/>
        </w:rPr>
      </w:pPr>
      <w:r>
        <w:rPr>
          <w:sz w:val="22"/>
          <w:szCs w:val="22"/>
          <w:spacing w:val="1"/>
        </w:rPr>
        <w:t>一旦建立了</w:t>
      </w:r>
      <w:r>
        <w:rPr>
          <w:sz w:val="22"/>
          <w:szCs w:val="22"/>
        </w:rPr>
        <w:t>LVT</w:t>
      </w:r>
      <w:r>
        <w:rPr>
          <w:sz w:val="22"/>
          <w:szCs w:val="22"/>
          <w:spacing w:val="41"/>
        </w:rPr>
        <w:t xml:space="preserve"> </w:t>
      </w:r>
      <w:r>
        <w:rPr>
          <w:sz w:val="22"/>
          <w:szCs w:val="22"/>
          <w:spacing w:val="1"/>
        </w:rPr>
        <w:t>和</w:t>
      </w:r>
      <w:r>
        <w:rPr>
          <w:sz w:val="22"/>
          <w:szCs w:val="22"/>
        </w:rPr>
        <w:t>MoS</w:t>
      </w:r>
      <w:r>
        <w:rPr>
          <w:sz w:val="22"/>
          <w:szCs w:val="22"/>
          <w:spacing w:val="42"/>
        </w:rPr>
        <w:t xml:space="preserve"> </w:t>
      </w:r>
      <w:r>
        <w:rPr>
          <w:sz w:val="22"/>
          <w:szCs w:val="22"/>
          <w:spacing w:val="1"/>
        </w:rPr>
        <w:t>并且优先级排序机制到位，工作的接收就变</w:t>
      </w:r>
      <w:r>
        <w:rPr>
          <w:sz w:val="22"/>
          <w:szCs w:val="22"/>
        </w:rPr>
        <w:t xml:space="preserve"> </w:t>
      </w:r>
      <w:r>
        <w:rPr>
          <w:sz w:val="22"/>
          <w:szCs w:val="22"/>
        </w:rPr>
        <w:t>得简单了。由于最高优先级的项目总是位于待办</w:t>
      </w:r>
      <w:r>
        <w:rPr>
          <w:sz w:val="22"/>
          <w:szCs w:val="22"/>
          <w:spacing w:val="-1"/>
        </w:rPr>
        <w:t>列表的顶部，因此一旦有</w:t>
      </w:r>
      <w:r>
        <w:rPr>
          <w:sz w:val="22"/>
          <w:szCs w:val="22"/>
        </w:rPr>
        <w:t xml:space="preserve"> </w:t>
      </w:r>
      <w:r>
        <w:rPr>
          <w:sz w:val="22"/>
          <w:szCs w:val="22"/>
          <w:spacing w:val="-7"/>
        </w:rPr>
        <w:t>带宽就可以进行新的工作。</w:t>
      </w:r>
    </w:p>
    <w:p>
      <w:pPr>
        <w:spacing w:line="320" w:lineRule="auto"/>
        <w:rPr>
          <w:rFonts w:ascii="Arial"/>
          <w:sz w:val="21"/>
        </w:rPr>
      </w:pPr>
      <w:r/>
    </w:p>
    <w:p>
      <w:pPr>
        <w:ind w:left="2643"/>
        <w:spacing w:before="72" w:line="221" w:lineRule="auto"/>
        <w:rPr>
          <w:rFonts w:ascii="SimHei" w:hAnsi="SimHei" w:eastAsia="SimHei" w:cs="SimHei"/>
          <w:sz w:val="22"/>
          <w:szCs w:val="22"/>
        </w:rPr>
      </w:pPr>
      <w:r>
        <w:rPr>
          <w:rFonts w:ascii="SimHei" w:hAnsi="SimHei" w:eastAsia="SimHei" w:cs="SimHei"/>
          <w:sz w:val="22"/>
          <w:szCs w:val="22"/>
          <w:b/>
          <w:bCs/>
          <w:spacing w:val="1"/>
        </w:rPr>
        <w:t>糟糕的优先级排序</w:t>
      </w:r>
    </w:p>
    <w:p>
      <w:pPr>
        <w:ind w:left="209" w:right="221" w:firstLine="450"/>
        <w:spacing w:before="178" w:line="293" w:lineRule="auto"/>
        <w:jc w:val="both"/>
        <w:rPr>
          <w:rFonts w:ascii="FangSong" w:hAnsi="FangSong" w:eastAsia="FangSong" w:cs="FangSong"/>
          <w:sz w:val="22"/>
          <w:szCs w:val="22"/>
        </w:rPr>
      </w:pPr>
      <w:r>
        <w:rPr>
          <w:rFonts w:ascii="FangSong" w:hAnsi="FangSong" w:eastAsia="FangSong" w:cs="FangSong"/>
          <w:sz w:val="22"/>
          <w:szCs w:val="22"/>
          <w:spacing w:val="-5"/>
        </w:rPr>
        <w:t>在与一家电信组织的合作期间，我们发现该组织</w:t>
      </w:r>
      <w:r>
        <w:rPr>
          <w:rFonts w:ascii="FangSong" w:hAnsi="FangSong" w:eastAsia="FangSong" w:cs="FangSong"/>
          <w:sz w:val="22"/>
          <w:szCs w:val="22"/>
          <w:spacing w:val="-6"/>
        </w:rPr>
        <w:t>因为在开启新工作</w:t>
      </w:r>
      <w:r>
        <w:rPr>
          <w:rFonts w:ascii="FangSong" w:hAnsi="FangSong" w:eastAsia="FangSong" w:cs="FangSong"/>
          <w:sz w:val="22"/>
          <w:szCs w:val="22"/>
        </w:rPr>
        <w:t xml:space="preserve"> </w:t>
      </w:r>
      <w:r>
        <w:rPr>
          <w:rFonts w:ascii="FangSong" w:hAnsi="FangSong" w:eastAsia="FangSong" w:cs="FangSong"/>
          <w:sz w:val="22"/>
          <w:szCs w:val="22"/>
          <w:spacing w:val="-5"/>
        </w:rPr>
        <w:t>时对制品数量不做任何限制而声名狼藉。他们</w:t>
      </w:r>
      <w:r>
        <w:rPr>
          <w:rFonts w:ascii="FangSong" w:hAnsi="FangSong" w:eastAsia="FangSong" w:cs="FangSong"/>
          <w:sz w:val="22"/>
          <w:szCs w:val="22"/>
          <w:spacing w:val="-6"/>
        </w:rPr>
        <w:t>只是机械地可视化所有进</w:t>
      </w:r>
      <w:r>
        <w:rPr>
          <w:rFonts w:ascii="FangSong" w:hAnsi="FangSong" w:eastAsia="FangSong" w:cs="FangSong"/>
          <w:sz w:val="22"/>
          <w:szCs w:val="22"/>
        </w:rPr>
        <w:t xml:space="preserve"> </w:t>
      </w:r>
      <w:r>
        <w:rPr>
          <w:rFonts w:ascii="FangSong" w:hAnsi="FangSong" w:eastAsia="FangSong" w:cs="FangSong"/>
          <w:sz w:val="22"/>
          <w:szCs w:val="22"/>
          <w:spacing w:val="-5"/>
        </w:rPr>
        <w:t>行中的工作，却从来不考虑新加入工作的优先</w:t>
      </w:r>
      <w:r>
        <w:rPr>
          <w:rFonts w:ascii="FangSong" w:hAnsi="FangSong" w:eastAsia="FangSong" w:cs="FangSong"/>
          <w:sz w:val="22"/>
          <w:szCs w:val="22"/>
          <w:spacing w:val="-6"/>
        </w:rPr>
        <w:t>级。当同一个团队同时处</w:t>
      </w:r>
      <w:r>
        <w:rPr>
          <w:rFonts w:ascii="FangSong" w:hAnsi="FangSong" w:eastAsia="FangSong" w:cs="FangSong"/>
          <w:sz w:val="22"/>
          <w:szCs w:val="22"/>
        </w:rPr>
        <w:t xml:space="preserve"> </w:t>
      </w:r>
      <w:r>
        <w:rPr>
          <w:rFonts w:ascii="FangSong" w:hAnsi="FangSong" w:eastAsia="FangSong" w:cs="FangSong"/>
          <w:sz w:val="22"/>
          <w:szCs w:val="22"/>
          <w:spacing w:val="-5"/>
        </w:rPr>
        <w:t>理一系列同等重要的优先事项并向多个利益相关者承诺时，就会导致为</w:t>
      </w:r>
      <w:r>
        <w:rPr>
          <w:rFonts w:ascii="FangSong" w:hAnsi="FangSong" w:eastAsia="FangSong" w:cs="FangSong"/>
          <w:sz w:val="22"/>
          <w:szCs w:val="22"/>
          <w:spacing w:val="5"/>
        </w:rPr>
        <w:t xml:space="preserve"> </w:t>
      </w:r>
      <w:r>
        <w:rPr>
          <w:rFonts w:ascii="FangSong" w:hAnsi="FangSong" w:eastAsia="FangSong" w:cs="FangSong"/>
          <w:sz w:val="22"/>
          <w:szCs w:val="22"/>
          <w:spacing w:val="-8"/>
        </w:rPr>
        <w:t>数众多的待办列表。</w:t>
      </w:r>
    </w:p>
    <w:p>
      <w:pPr>
        <w:ind w:left="689"/>
        <w:spacing w:before="122" w:line="219" w:lineRule="auto"/>
        <w:rPr>
          <w:rFonts w:ascii="FangSong" w:hAnsi="FangSong" w:eastAsia="FangSong" w:cs="FangSong"/>
          <w:sz w:val="22"/>
          <w:szCs w:val="22"/>
        </w:rPr>
      </w:pPr>
      <w:r>
        <w:rPr>
          <w:rFonts w:ascii="FangSong" w:hAnsi="FangSong" w:eastAsia="FangSong" w:cs="FangSong"/>
          <w:sz w:val="22"/>
          <w:szCs w:val="22"/>
          <w:spacing w:val="1"/>
        </w:rPr>
        <w:t>当我们开始将嵌入行为准则和思维模式转变为对所有潜在工作进</w:t>
      </w:r>
    </w:p>
    <w:p>
      <w:pPr>
        <w:ind w:firstLine="150"/>
        <w:spacing w:before="76" w:line="20" w:lineRule="exact"/>
        <w:rPr/>
      </w:pPr>
      <w:r>
        <w:rPr/>
        <w:drawing>
          <wp:inline distT="0" distB="0" distL="0" distR="0">
            <wp:extent cx="4305284" cy="12760"/>
            <wp:effectExtent l="0" t="0" r="0" b="0"/>
            <wp:docPr id="312" name="IM 312"/>
            <wp:cNvGraphicFramePr/>
            <a:graphic>
              <a:graphicData uri="http://schemas.openxmlformats.org/drawingml/2006/picture">
                <pic:pic>
                  <pic:nvPicPr>
                    <pic:cNvPr id="312" name="IM 312"/>
                    <pic:cNvPicPr/>
                  </pic:nvPicPr>
                  <pic:blipFill>
                    <a:blip r:embed="rId166"/>
                    <a:stretch>
                      <a:fillRect/>
                    </a:stretch>
                  </pic:blipFill>
                  <pic:spPr>
                    <a:xfrm rot="0">
                      <a:off x="0" y="0"/>
                      <a:ext cx="4305284" cy="12760"/>
                    </a:xfrm>
                    <a:prstGeom prst="rect">
                      <a:avLst/>
                    </a:prstGeom>
                  </pic:spPr>
                </pic:pic>
              </a:graphicData>
            </a:graphic>
          </wp:inline>
        </w:drawing>
      </w:r>
    </w:p>
    <w:p>
      <w:pPr>
        <w:pStyle w:val="BodyText"/>
        <w:ind w:left="430"/>
        <w:spacing w:before="256" w:line="219" w:lineRule="auto"/>
        <w:rPr>
          <w:sz w:val="17"/>
          <w:szCs w:val="17"/>
        </w:rPr>
      </w:pPr>
      <w:r>
        <w:rPr>
          <w:sz w:val="17"/>
          <w:szCs w:val="17"/>
          <w:spacing w:val="-2"/>
        </w:rPr>
        <w:t>⊙</w:t>
      </w:r>
      <w:r>
        <w:rPr>
          <w:sz w:val="17"/>
          <w:szCs w:val="17"/>
          <w:spacing w:val="74"/>
        </w:rPr>
        <w:t xml:space="preserve"> </w:t>
      </w:r>
      <w:r>
        <w:rPr>
          <w:sz w:val="17"/>
          <w:szCs w:val="17"/>
          <w:spacing w:val="-2"/>
        </w:rPr>
        <w:t>关于代办列表的更多细节，请参见第7章。</w:t>
      </w:r>
    </w:p>
    <w:p>
      <w:pPr>
        <w:spacing w:line="219" w:lineRule="auto"/>
        <w:sectPr>
          <w:pgSz w:w="8290" w:h="12560"/>
          <w:pgMar w:top="395" w:right="620" w:bottom="0" w:left="559" w:header="0" w:footer="0" w:gutter="0"/>
        </w:sectPr>
        <w:rPr>
          <w:sz w:val="17"/>
          <w:szCs w:val="17"/>
        </w:rPr>
      </w:pPr>
    </w:p>
    <w:p>
      <w:pPr>
        <w:pStyle w:val="BodyText"/>
        <w:ind w:left="3580"/>
        <w:spacing w:before="16" w:line="214" w:lineRule="auto"/>
        <w:rPr>
          <w:sz w:val="17"/>
          <w:szCs w:val="17"/>
        </w:rPr>
      </w:pPr>
      <w:r>
        <w:pict>
          <v:rect id="_x0000_s372" style="position:absolute;margin-left:25.5pt;margin-top:75.4982pt;mso-position-vertical-relative:page;mso-position-horizontal-relative:page;width:0.55pt;height:84.05pt;z-index:253402112;" o:allowincell="f" fillcolor="#000000" filled="true" stroked="false"/>
        </w:pict>
      </w:r>
      <w:r>
        <w:pict>
          <v:rect id="_x0000_s374" style="position:absolute;margin-left:377.502pt;margin-top:73.9973pt;mso-position-vertical-relative:page;mso-position-horizontal-relative:page;width:0.5pt;height:83.55pt;z-index:253403136;" o:allowincell="f" fillcolor="#000000" filled="true" stroked="false"/>
        </w:pict>
      </w:r>
      <w:r>
        <w:drawing>
          <wp:anchor distT="0" distB="0" distL="0" distR="0" simplePos="0" relativeHeight="253401088" behindDoc="0" locked="0" layoutInCell="0" allowOverlap="1">
            <wp:simplePos x="0" y="0"/>
            <wp:positionH relativeFrom="page">
              <wp:posOffset>419078</wp:posOffset>
            </wp:positionH>
            <wp:positionV relativeFrom="page">
              <wp:posOffset>850916</wp:posOffset>
            </wp:positionV>
            <wp:extent cx="4286281" cy="12680"/>
            <wp:effectExtent l="0" t="0" r="0" b="0"/>
            <wp:wrapNone/>
            <wp:docPr id="314" name="IM 314"/>
            <wp:cNvGraphicFramePr/>
            <a:graphic>
              <a:graphicData uri="http://schemas.openxmlformats.org/drawingml/2006/picture">
                <pic:pic>
                  <pic:nvPicPr>
                    <pic:cNvPr id="314" name="IM 314"/>
                    <pic:cNvPicPr/>
                  </pic:nvPicPr>
                  <pic:blipFill>
                    <a:blip r:embed="rId167"/>
                    <a:stretch>
                      <a:fillRect/>
                    </a:stretch>
                  </pic:blipFill>
                  <pic:spPr>
                    <a:xfrm rot="0">
                      <a:off x="0" y="0"/>
                      <a:ext cx="4286281" cy="12680"/>
                    </a:xfrm>
                    <a:prstGeom prst="rect">
                      <a:avLst/>
                    </a:prstGeom>
                  </pic:spPr>
                </pic:pic>
              </a:graphicData>
            </a:graphic>
          </wp:anchor>
        </w:drawing>
      </w:r>
      <w:r>
        <w:drawing>
          <wp:anchor distT="0" distB="0" distL="0" distR="0" simplePos="0" relativeHeight="253400064" behindDoc="0" locked="0" layoutInCell="0" allowOverlap="1">
            <wp:simplePos x="0" y="0"/>
            <wp:positionH relativeFrom="page">
              <wp:posOffset>406392</wp:posOffset>
            </wp:positionH>
            <wp:positionV relativeFrom="page">
              <wp:posOffset>2101889</wp:posOffset>
            </wp:positionV>
            <wp:extent cx="4298967" cy="12681"/>
            <wp:effectExtent l="0" t="0" r="0" b="0"/>
            <wp:wrapNone/>
            <wp:docPr id="316" name="IM 316"/>
            <wp:cNvGraphicFramePr/>
            <a:graphic>
              <a:graphicData uri="http://schemas.openxmlformats.org/drawingml/2006/picture">
                <pic:pic>
                  <pic:nvPicPr>
                    <pic:cNvPr id="316" name="IM 316"/>
                    <pic:cNvPicPr/>
                  </pic:nvPicPr>
                  <pic:blipFill>
                    <a:blip r:embed="rId168"/>
                    <a:stretch>
                      <a:fillRect/>
                    </a:stretch>
                  </pic:blipFill>
                  <pic:spPr>
                    <a:xfrm rot="0">
                      <a:off x="0" y="0"/>
                      <a:ext cx="4298967" cy="12681"/>
                    </a:xfrm>
                    <a:prstGeom prst="rect">
                      <a:avLst/>
                    </a:prstGeom>
                  </pic:spPr>
                </pic:pic>
              </a:graphicData>
            </a:graphic>
          </wp:anchor>
        </w:drawing>
      </w:r>
      <w:r>
        <w:rPr>
          <w:rFonts w:ascii="SimHei" w:hAnsi="SimHei" w:eastAsia="SimHei" w:cs="SimHei"/>
          <w:sz w:val="20"/>
          <w:szCs w:val="20"/>
          <w:spacing w:val="19"/>
        </w:rPr>
        <w:t>第5章价值度量与优先级排序</w:t>
      </w:r>
      <w:r>
        <w:rPr>
          <w:rFonts w:ascii="SimHei" w:hAnsi="SimHei" w:eastAsia="SimHei" w:cs="SimHei"/>
          <w:sz w:val="20"/>
          <w:szCs w:val="20"/>
          <w:spacing w:val="-50"/>
        </w:rPr>
        <w:t xml:space="preserve"> </w:t>
      </w:r>
      <w:r>
        <w:rPr>
          <w:sz w:val="20"/>
          <w:szCs w:val="20"/>
          <w:position w:val="-5"/>
        </w:rPr>
        <w:drawing>
          <wp:inline distT="0" distB="0" distL="0" distR="0">
            <wp:extent cx="146027" cy="133351"/>
            <wp:effectExtent l="0" t="0" r="0" b="0"/>
            <wp:docPr id="318" name="IM 318"/>
            <wp:cNvGraphicFramePr/>
            <a:graphic>
              <a:graphicData uri="http://schemas.openxmlformats.org/drawingml/2006/picture">
                <pic:pic>
                  <pic:nvPicPr>
                    <pic:cNvPr id="318" name="IM 318"/>
                    <pic:cNvPicPr/>
                  </pic:nvPicPr>
                  <pic:blipFill>
                    <a:blip r:embed="rId169"/>
                    <a:stretch>
                      <a:fillRect/>
                    </a:stretch>
                  </pic:blipFill>
                  <pic:spPr>
                    <a:xfrm rot="0">
                      <a:off x="0" y="0"/>
                      <a:ext cx="146027" cy="133351"/>
                    </a:xfrm>
                    <a:prstGeom prst="rect">
                      <a:avLst/>
                    </a:prstGeom>
                  </pic:spPr>
                </pic:pic>
              </a:graphicData>
            </a:graphic>
          </wp:inline>
        </w:drawing>
      </w:r>
      <w:r>
        <w:rPr>
          <w:rFonts w:ascii="SimHei" w:hAnsi="SimHei" w:eastAsia="SimHei" w:cs="SimHei"/>
          <w:sz w:val="20"/>
          <w:szCs w:val="20"/>
          <w:spacing w:val="60"/>
        </w:rPr>
        <w:t xml:space="preserve"> </w:t>
      </w:r>
      <w:r>
        <w:rPr>
          <w:sz w:val="17"/>
          <w:szCs w:val="17"/>
          <w:spacing w:val="19"/>
          <w:position w:val="-1"/>
        </w:rPr>
        <w:t>81</w:t>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190" w:right="160"/>
        <w:spacing w:before="65" w:line="351" w:lineRule="auto"/>
        <w:jc w:val="both"/>
        <w:rPr>
          <w:rFonts w:ascii="FangSong" w:hAnsi="FangSong" w:eastAsia="FangSong" w:cs="FangSong"/>
          <w:sz w:val="20"/>
          <w:szCs w:val="20"/>
        </w:rPr>
      </w:pPr>
      <w:r>
        <w:rPr>
          <w:rFonts w:ascii="FangSong" w:hAnsi="FangSong" w:eastAsia="FangSong" w:cs="FangSong"/>
          <w:sz w:val="20"/>
          <w:szCs w:val="20"/>
          <w:spacing w:val="15"/>
        </w:rPr>
        <w:t>行优先级排序时，组织就可以轻松地针对优先事项提出尖锐的问题。</w:t>
      </w:r>
      <w:r>
        <w:rPr>
          <w:rFonts w:ascii="FangSong" w:hAnsi="FangSong" w:eastAsia="FangSong" w:cs="FangSong"/>
          <w:sz w:val="20"/>
          <w:szCs w:val="20"/>
          <w:spacing w:val="14"/>
        </w:rPr>
        <w:t>例</w:t>
      </w:r>
      <w:r>
        <w:rPr>
          <w:rFonts w:ascii="FangSong" w:hAnsi="FangSong" w:eastAsia="FangSong" w:cs="FangSong"/>
          <w:sz w:val="20"/>
          <w:szCs w:val="20"/>
          <w:spacing w:val="14"/>
        </w:rPr>
        <w:t xml:space="preserve"> </w:t>
      </w:r>
      <w:r>
        <w:rPr>
          <w:rFonts w:ascii="FangSong" w:hAnsi="FangSong" w:eastAsia="FangSong" w:cs="FangSong"/>
          <w:sz w:val="20"/>
          <w:szCs w:val="20"/>
          <w:spacing w:val="12"/>
        </w:rPr>
        <w:t>如，在冲刺计划中，</w:t>
      </w:r>
      <w:r>
        <w:rPr>
          <w:rFonts w:ascii="FangSong" w:hAnsi="FangSong" w:eastAsia="FangSong" w:cs="FangSong"/>
          <w:sz w:val="20"/>
          <w:szCs w:val="20"/>
          <w:spacing w:val="86"/>
        </w:rPr>
        <w:t xml:space="preserve"> </w:t>
      </w:r>
      <w:r>
        <w:rPr>
          <w:rFonts w:ascii="FangSong" w:hAnsi="FangSong" w:eastAsia="FangSong" w:cs="FangSong"/>
          <w:sz w:val="20"/>
          <w:szCs w:val="20"/>
          <w:spacing w:val="12"/>
        </w:rPr>
        <w:t>一个产品经理引入了一项需要立即关注的新工作。</w:t>
      </w:r>
      <w:r>
        <w:rPr>
          <w:rFonts w:ascii="FangSong" w:hAnsi="FangSong" w:eastAsia="FangSong" w:cs="FangSong"/>
          <w:sz w:val="20"/>
          <w:szCs w:val="20"/>
        </w:rPr>
        <w:t xml:space="preserve"> </w:t>
      </w:r>
      <w:r>
        <w:rPr>
          <w:rFonts w:ascii="FangSong" w:hAnsi="FangSong" w:eastAsia="FangSong" w:cs="FangSong"/>
          <w:sz w:val="20"/>
          <w:szCs w:val="20"/>
          <w:spacing w:val="13"/>
        </w:rPr>
        <w:t>一位开发人员指着墙上的</w:t>
      </w:r>
      <w:r>
        <w:rPr>
          <w:rFonts w:ascii="Times New Roman" w:hAnsi="Times New Roman" w:eastAsia="Times New Roman" w:cs="Times New Roman"/>
          <w:sz w:val="20"/>
          <w:szCs w:val="20"/>
        </w:rPr>
        <w:t>LVT</w:t>
      </w:r>
      <w:r>
        <w:rPr>
          <w:rFonts w:ascii="Times New Roman" w:hAnsi="Times New Roman" w:eastAsia="Times New Roman" w:cs="Times New Roman"/>
          <w:sz w:val="20"/>
          <w:szCs w:val="20"/>
          <w:spacing w:val="50"/>
        </w:rPr>
        <w:t xml:space="preserve"> </w:t>
      </w:r>
      <w:r>
        <w:rPr>
          <w:rFonts w:ascii="FangSong" w:hAnsi="FangSong" w:eastAsia="FangSong" w:cs="FangSong"/>
          <w:sz w:val="20"/>
          <w:szCs w:val="20"/>
          <w:spacing w:val="13"/>
        </w:rPr>
        <w:t>问道：“这项新工作如何与我们的目标保</w:t>
      </w:r>
      <w:r>
        <w:rPr>
          <w:rFonts w:ascii="FangSong" w:hAnsi="FangSong" w:eastAsia="FangSong" w:cs="FangSong"/>
          <w:sz w:val="20"/>
          <w:szCs w:val="20"/>
          <w:spacing w:val="13"/>
        </w:rPr>
        <w:t xml:space="preserve"> </w:t>
      </w:r>
      <w:r>
        <w:rPr>
          <w:rFonts w:ascii="FangSong" w:hAnsi="FangSong" w:eastAsia="FangSong" w:cs="FangSong"/>
          <w:sz w:val="20"/>
          <w:szCs w:val="20"/>
          <w:spacing w:val="19"/>
        </w:rPr>
        <w:t>持一致?”它在过去没有保持一致。而且这项工作已经在团队的待</w:t>
      </w:r>
      <w:r>
        <w:rPr>
          <w:rFonts w:ascii="FangSong" w:hAnsi="FangSong" w:eastAsia="FangSong" w:cs="FangSong"/>
          <w:sz w:val="20"/>
          <w:szCs w:val="20"/>
          <w:spacing w:val="18"/>
        </w:rPr>
        <w:t>办列</w:t>
      </w:r>
    </w:p>
    <w:p>
      <w:pPr>
        <w:ind w:left="190"/>
        <w:spacing w:line="221" w:lineRule="auto"/>
        <w:rPr>
          <w:rFonts w:ascii="FangSong" w:hAnsi="FangSong" w:eastAsia="FangSong" w:cs="FangSong"/>
          <w:sz w:val="20"/>
          <w:szCs w:val="20"/>
        </w:rPr>
      </w:pPr>
      <w:r>
        <w:rPr>
          <w:rFonts w:ascii="FangSong" w:hAnsi="FangSong" w:eastAsia="FangSong" w:cs="FangSong"/>
          <w:sz w:val="20"/>
          <w:szCs w:val="20"/>
          <w:spacing w:val="12"/>
        </w:rPr>
        <w:t>表中被排定了优先级顺序，以备将来可能的审查。</w:t>
      </w:r>
    </w:p>
    <w:p>
      <w:pPr>
        <w:spacing w:line="327" w:lineRule="auto"/>
        <w:rPr>
          <w:rFonts w:ascii="Arial"/>
          <w:sz w:val="21"/>
        </w:rPr>
      </w:pPr>
      <w:r/>
    </w:p>
    <w:p>
      <w:pPr>
        <w:spacing w:line="328" w:lineRule="auto"/>
        <w:rPr>
          <w:rFonts w:ascii="Arial"/>
          <w:sz w:val="21"/>
        </w:rPr>
      </w:pPr>
      <w:r/>
    </w:p>
    <w:p>
      <w:pPr>
        <w:pStyle w:val="BodyText"/>
        <w:ind w:left="3"/>
        <w:spacing w:before="94" w:line="221" w:lineRule="auto"/>
        <w:outlineLvl w:val="0"/>
        <w:rPr>
          <w:sz w:val="29"/>
          <w:szCs w:val="29"/>
        </w:rPr>
      </w:pPr>
      <w:bookmarkStart w:name="bookmark47" w:id="42"/>
      <w:bookmarkEnd w:id="42"/>
      <w:r>
        <w:rPr>
          <w:sz w:val="29"/>
          <w:szCs w:val="29"/>
          <w:b/>
          <w:bCs/>
          <w:spacing w:val="-13"/>
        </w:rPr>
        <w:t>5.5</w:t>
      </w:r>
      <w:r>
        <w:rPr>
          <w:sz w:val="29"/>
          <w:szCs w:val="29"/>
          <w:spacing w:val="-13"/>
        </w:rPr>
        <w:t xml:space="preserve">  </w:t>
      </w:r>
      <w:r>
        <w:rPr>
          <w:sz w:val="29"/>
          <w:szCs w:val="29"/>
          <w:b/>
          <w:bCs/>
          <w:spacing w:val="-13"/>
        </w:rPr>
        <w:t>结语</w:t>
      </w:r>
    </w:p>
    <w:p>
      <w:pPr>
        <w:pStyle w:val="BodyText"/>
        <w:ind w:firstLine="460"/>
        <w:spacing w:before="301" w:line="351" w:lineRule="auto"/>
        <w:rPr>
          <w:sz w:val="20"/>
          <w:szCs w:val="20"/>
        </w:rPr>
      </w:pPr>
      <w:r>
        <w:rPr>
          <w:sz w:val="20"/>
          <w:szCs w:val="20"/>
          <w:spacing w:val="22"/>
        </w:rPr>
        <w:t>以本章所述的方式进行优先级排序往往与大</w:t>
      </w:r>
      <w:r>
        <w:rPr>
          <w:sz w:val="20"/>
          <w:szCs w:val="20"/>
          <w:spacing w:val="21"/>
        </w:rPr>
        <w:t>型组织的文化背道而驰，</w:t>
      </w:r>
      <w:r>
        <w:rPr>
          <w:sz w:val="20"/>
          <w:szCs w:val="20"/>
        </w:rPr>
        <w:t xml:space="preserve"> </w:t>
      </w:r>
      <w:r>
        <w:rPr>
          <w:sz w:val="20"/>
          <w:szCs w:val="20"/>
          <w:spacing w:val="26"/>
        </w:rPr>
        <w:t>因为大型组织通常希望估算流程可以提供优先级排</w:t>
      </w:r>
      <w:r>
        <w:rPr>
          <w:sz w:val="20"/>
          <w:szCs w:val="20"/>
          <w:spacing w:val="25"/>
        </w:rPr>
        <w:t>序的精确性。能让面</w:t>
      </w:r>
      <w:r>
        <w:rPr>
          <w:sz w:val="20"/>
          <w:szCs w:val="20"/>
        </w:rPr>
        <w:t xml:space="preserve">  </w:t>
      </w:r>
      <w:r>
        <w:rPr>
          <w:sz w:val="20"/>
          <w:szCs w:val="20"/>
          <w:spacing w:val="22"/>
        </w:rPr>
        <w:t>临复杂而昂贵的投资对比的决策者稍感安慰的是，成本/收益分析得出了</w:t>
      </w:r>
    </w:p>
    <w:p>
      <w:pPr>
        <w:pStyle w:val="BodyText"/>
        <w:spacing w:line="220" w:lineRule="auto"/>
        <w:rPr>
          <w:sz w:val="20"/>
          <w:szCs w:val="20"/>
        </w:rPr>
      </w:pPr>
      <w:r>
        <w:rPr>
          <w:rFonts w:ascii="Times New Roman" w:hAnsi="Times New Roman" w:eastAsia="Times New Roman" w:cs="Times New Roman"/>
          <w:sz w:val="20"/>
          <w:szCs w:val="20"/>
        </w:rPr>
        <w:t>ROI</w:t>
      </w:r>
      <w:r>
        <w:rPr>
          <w:rFonts w:ascii="Times New Roman" w:hAnsi="Times New Roman" w:eastAsia="Times New Roman" w:cs="Times New Roman"/>
          <w:sz w:val="20"/>
          <w:szCs w:val="20"/>
          <w:spacing w:val="20"/>
          <w:w w:val="101"/>
        </w:rPr>
        <w:t xml:space="preserve"> </w:t>
      </w:r>
      <w:r>
        <w:rPr>
          <w:sz w:val="20"/>
          <w:szCs w:val="20"/>
          <w:spacing w:val="8"/>
        </w:rPr>
        <w:t>预测。</w:t>
      </w:r>
    </w:p>
    <w:p>
      <w:pPr>
        <w:pStyle w:val="BodyText"/>
        <w:ind w:right="50"/>
        <w:spacing w:before="111" w:line="410" w:lineRule="exact"/>
        <w:jc w:val="right"/>
        <w:rPr>
          <w:sz w:val="20"/>
          <w:szCs w:val="20"/>
        </w:rPr>
      </w:pPr>
      <w:r>
        <w:rPr>
          <w:sz w:val="20"/>
          <w:szCs w:val="20"/>
          <w:spacing w:val="20"/>
          <w:position w:val="16"/>
        </w:rPr>
        <w:t>根据我们的经验，大多数组织只擅长在自身具有丰富经验的领域进行</w:t>
      </w:r>
    </w:p>
    <w:p>
      <w:pPr>
        <w:pStyle w:val="BodyText"/>
        <w:spacing w:before="1" w:line="219" w:lineRule="auto"/>
        <w:rPr>
          <w:sz w:val="20"/>
          <w:szCs w:val="20"/>
        </w:rPr>
      </w:pPr>
      <w:r>
        <w:rPr>
          <w:sz w:val="20"/>
          <w:szCs w:val="20"/>
          <w:spacing w:val="14"/>
        </w:rPr>
        <w:t>预测——能够利用自己积累的数据和流程的</w:t>
      </w:r>
      <w:r>
        <w:rPr>
          <w:sz w:val="20"/>
          <w:szCs w:val="20"/>
          <w:spacing w:val="13"/>
        </w:rPr>
        <w:t>一致性来创建准确的统计预测。</w:t>
      </w:r>
    </w:p>
    <w:p>
      <w:pPr>
        <w:pStyle w:val="BodyText"/>
        <w:ind w:firstLine="460"/>
        <w:spacing w:before="108" w:line="342" w:lineRule="auto"/>
        <w:rPr>
          <w:sz w:val="20"/>
          <w:szCs w:val="20"/>
        </w:rPr>
      </w:pPr>
      <w:r>
        <w:rPr>
          <w:sz w:val="20"/>
          <w:szCs w:val="20"/>
          <w:spacing w:val="14"/>
        </w:rPr>
        <w:t>不幸的是，当你在一个高度动态和竞争激烈的市场中寻找客户价值时，</w:t>
      </w:r>
      <w:r>
        <w:rPr>
          <w:sz w:val="20"/>
          <w:szCs w:val="20"/>
          <w:spacing w:val="15"/>
        </w:rPr>
        <w:t xml:space="preserve"> </w:t>
      </w:r>
      <w:r>
        <w:rPr>
          <w:sz w:val="20"/>
          <w:szCs w:val="20"/>
          <w:spacing w:val="17"/>
        </w:rPr>
        <w:t>你找不到类似的经验可供借鉴。你是在开拓</w:t>
      </w:r>
      <w:r>
        <w:rPr>
          <w:sz w:val="20"/>
          <w:szCs w:val="20"/>
          <w:spacing w:val="-74"/>
        </w:rPr>
        <w:t xml:space="preserve"> </w:t>
      </w:r>
      <w:r>
        <w:rPr>
          <w:sz w:val="20"/>
          <w:szCs w:val="20"/>
          <w:spacing w:val="17"/>
        </w:rPr>
        <w:t>—</w:t>
      </w:r>
      <w:r>
        <w:rPr>
          <w:sz w:val="20"/>
          <w:szCs w:val="20"/>
          <w:spacing w:val="-73"/>
        </w:rPr>
        <w:t xml:space="preserve"> </w:t>
      </w:r>
      <w:r>
        <w:rPr>
          <w:sz w:val="20"/>
          <w:szCs w:val="20"/>
          <w:spacing w:val="17"/>
        </w:rPr>
        <w:t>—</w:t>
      </w:r>
      <w:r>
        <w:rPr>
          <w:sz w:val="20"/>
          <w:szCs w:val="20"/>
          <w:spacing w:val="-73"/>
        </w:rPr>
        <w:t xml:space="preserve"> </w:t>
      </w:r>
      <w:r>
        <w:rPr>
          <w:sz w:val="20"/>
          <w:szCs w:val="20"/>
          <w:spacing w:val="17"/>
        </w:rPr>
        <w:t>在寻找</w:t>
      </w:r>
      <w:r>
        <w:rPr>
          <w:sz w:val="20"/>
          <w:szCs w:val="20"/>
          <w:spacing w:val="16"/>
        </w:rPr>
        <w:t>新的价值来源和通</w:t>
      </w:r>
      <w:r>
        <w:rPr>
          <w:sz w:val="20"/>
          <w:szCs w:val="20"/>
        </w:rPr>
        <w:t xml:space="preserve">  </w:t>
      </w:r>
      <w:r>
        <w:rPr>
          <w:sz w:val="20"/>
          <w:szCs w:val="20"/>
          <w:spacing w:val="19"/>
        </w:rPr>
        <w:t>向目的地的道路。如果你采用严重依赖数据的估算方法来驱动优先级排序 </w:t>
      </w:r>
      <w:r>
        <w:rPr>
          <w:sz w:val="20"/>
          <w:szCs w:val="20"/>
          <w:spacing w:val="19"/>
        </w:rPr>
        <w:t>流程，那么在你试图收集所需的数据时，整个流程可能会被拖慢；当你试</w:t>
      </w:r>
      <w:r>
        <w:rPr>
          <w:sz w:val="20"/>
          <w:szCs w:val="20"/>
          <w:spacing w:val="4"/>
        </w:rPr>
        <w:t xml:space="preserve">  </w:t>
      </w:r>
      <w:r>
        <w:rPr>
          <w:sz w:val="20"/>
          <w:szCs w:val="20"/>
          <w:spacing w:val="15"/>
        </w:rPr>
        <w:t>图优化你的结果时，你的价值流将不断发生变化。这两个因</w:t>
      </w:r>
      <w:r>
        <w:rPr>
          <w:sz w:val="20"/>
          <w:szCs w:val="20"/>
          <w:spacing w:val="14"/>
        </w:rPr>
        <w:t>素的共同作用，</w:t>
      </w:r>
    </w:p>
    <w:p>
      <w:pPr>
        <w:pStyle w:val="BodyText"/>
        <w:spacing w:before="1" w:line="217" w:lineRule="auto"/>
        <w:rPr>
          <w:sz w:val="20"/>
          <w:szCs w:val="20"/>
        </w:rPr>
      </w:pPr>
      <w:r>
        <w:rPr>
          <w:sz w:val="20"/>
          <w:szCs w:val="20"/>
          <w:spacing w:val="11"/>
        </w:rPr>
        <w:t>会使你在统计估算上的尝试徒劳无功。</w:t>
      </w:r>
    </w:p>
    <w:p>
      <w:pPr>
        <w:pStyle w:val="BodyText"/>
        <w:ind w:firstLine="460"/>
        <w:spacing w:before="142" w:line="351" w:lineRule="auto"/>
        <w:rPr>
          <w:sz w:val="20"/>
          <w:szCs w:val="20"/>
        </w:rPr>
      </w:pPr>
      <w:r>
        <w:rPr>
          <w:sz w:val="20"/>
          <w:szCs w:val="20"/>
          <w:spacing w:val="22"/>
        </w:rPr>
        <w:t>此外，我们还提出了一种强调速度而不是精</w:t>
      </w:r>
      <w:r>
        <w:rPr>
          <w:sz w:val="20"/>
          <w:szCs w:val="20"/>
          <w:spacing w:val="21"/>
        </w:rPr>
        <w:t>确性的优先级排序方法。</w:t>
      </w:r>
      <w:r>
        <w:rPr>
          <w:sz w:val="20"/>
          <w:szCs w:val="20"/>
        </w:rPr>
        <w:t xml:space="preserve"> </w:t>
      </w:r>
      <w:r>
        <w:rPr>
          <w:sz w:val="20"/>
          <w:szCs w:val="20"/>
          <w:spacing w:val="20"/>
        </w:rPr>
        <w:t>速度能让你尽快进入学习阶段，而不是停留在“分析瘫痪”阶段。本章描</w:t>
      </w:r>
      <w:r>
        <w:rPr>
          <w:sz w:val="20"/>
          <w:szCs w:val="20"/>
        </w:rPr>
        <w:t xml:space="preserve"> </w:t>
      </w:r>
      <w:r>
        <w:rPr>
          <w:sz w:val="20"/>
          <w:szCs w:val="20"/>
          <w:spacing w:val="19"/>
        </w:rPr>
        <w:t>述的相对价值评分方法依赖于团队的集体智慧，以此来权衡你所拥有的数</w:t>
      </w:r>
      <w:r>
        <w:rPr>
          <w:sz w:val="20"/>
          <w:szCs w:val="20"/>
          <w:spacing w:val="4"/>
        </w:rPr>
        <w:t xml:space="preserve">  </w:t>
      </w:r>
      <w:r>
        <w:rPr>
          <w:sz w:val="20"/>
          <w:szCs w:val="20"/>
          <w:spacing w:val="19"/>
        </w:rPr>
        <w:t>据、团队在该领域的经验以及在尝试辨别投资组合中价值和付出的相对差 </w:t>
      </w:r>
      <w:r>
        <w:rPr>
          <w:sz w:val="20"/>
          <w:szCs w:val="20"/>
          <w:spacing w:val="19"/>
        </w:rPr>
        <w:t>异时其自身的价值创造能力。团队成员无法确切地告诉你从一项特定的投</w:t>
      </w:r>
      <w:r>
        <w:rPr>
          <w:sz w:val="20"/>
          <w:szCs w:val="20"/>
          <w:spacing w:val="4"/>
        </w:rPr>
        <w:t xml:space="preserve">  </w:t>
      </w:r>
      <w:r>
        <w:rPr>
          <w:sz w:val="20"/>
          <w:szCs w:val="20"/>
          <w:spacing w:val="19"/>
        </w:rPr>
        <w:t>资中能获得多少价值，但是他们可以告诉你，你是否有可能从一项特定的</w:t>
      </w:r>
    </w:p>
    <w:p>
      <w:pPr>
        <w:pStyle w:val="BodyText"/>
        <w:spacing w:before="1" w:line="217" w:lineRule="auto"/>
        <w:rPr>
          <w:sz w:val="20"/>
          <w:szCs w:val="20"/>
        </w:rPr>
      </w:pPr>
      <w:r>
        <w:rPr>
          <w:sz w:val="20"/>
          <w:szCs w:val="20"/>
          <w:spacing w:val="10"/>
        </w:rPr>
        <w:t>投资中获得最大的价值。</w:t>
      </w:r>
    </w:p>
    <w:p>
      <w:pPr>
        <w:spacing w:line="217" w:lineRule="auto"/>
        <w:sectPr>
          <w:pgSz w:w="8290" w:h="12560"/>
          <w:pgMar w:top="400" w:right="679" w:bottom="0" w:left="499" w:header="0" w:footer="0" w:gutter="0"/>
        </w:sectPr>
        <w:rPr>
          <w:sz w:val="20"/>
          <w:szCs w:val="20"/>
        </w:rPr>
      </w:pPr>
    </w:p>
    <w:p>
      <w:pPr>
        <w:pStyle w:val="BodyText"/>
        <w:ind w:left="10"/>
        <w:spacing w:line="221" w:lineRule="auto"/>
        <w:rPr>
          <w:rFonts w:ascii="SimHei" w:hAnsi="SimHei" w:eastAsia="SimHei" w:cs="SimHei"/>
          <w:sz w:val="18"/>
          <w:szCs w:val="18"/>
        </w:rPr>
      </w:pPr>
      <w:r>
        <w:drawing>
          <wp:anchor distT="0" distB="0" distL="0" distR="0" simplePos="0" relativeHeight="253416448" behindDoc="0" locked="0" layoutInCell="0" allowOverlap="1">
            <wp:simplePos x="0" y="0"/>
            <wp:positionH relativeFrom="page">
              <wp:posOffset>419078</wp:posOffset>
            </wp:positionH>
            <wp:positionV relativeFrom="page">
              <wp:posOffset>7207230</wp:posOffset>
            </wp:positionV>
            <wp:extent cx="1295402" cy="6380"/>
            <wp:effectExtent l="0" t="0" r="0" b="0"/>
            <wp:wrapNone/>
            <wp:docPr id="320" name="IM 320"/>
            <wp:cNvGraphicFramePr/>
            <a:graphic>
              <a:graphicData uri="http://schemas.openxmlformats.org/drawingml/2006/picture">
                <pic:pic>
                  <pic:nvPicPr>
                    <pic:cNvPr id="320" name="IM 320"/>
                    <pic:cNvPicPr/>
                  </pic:nvPicPr>
                  <pic:blipFill>
                    <a:blip r:embed="rId170"/>
                    <a:stretch>
                      <a:fillRect/>
                    </a:stretch>
                  </pic:blipFill>
                  <pic:spPr>
                    <a:xfrm rot="0">
                      <a:off x="0" y="0"/>
                      <a:ext cx="1295402" cy="6380"/>
                    </a:xfrm>
                    <a:prstGeom prst="rect">
                      <a:avLst/>
                    </a:prstGeom>
                  </pic:spPr>
                </pic:pic>
              </a:graphicData>
            </a:graphic>
          </wp:anchor>
        </w:drawing>
      </w:r>
      <w:r>
        <w:rPr>
          <w:sz w:val="15"/>
          <w:szCs w:val="15"/>
          <w:spacing w:val="3"/>
        </w:rPr>
        <w:t>82</w:t>
      </w:r>
      <w:r>
        <w:rPr>
          <w:sz w:val="15"/>
          <w:szCs w:val="15"/>
          <w:spacing w:val="9"/>
        </w:rPr>
        <w:t xml:space="preserve">        </w:t>
      </w:r>
      <w:r>
        <w:rPr>
          <w:sz w:val="18"/>
          <w:szCs w:val="18"/>
        </w:rPr>
        <w:t>EDGE</w:t>
      </w:r>
      <w:r>
        <w:rPr>
          <w:sz w:val="18"/>
          <w:szCs w:val="18"/>
          <w:spacing w:val="3"/>
        </w:rPr>
        <w:t>:</w:t>
      </w:r>
      <w:r>
        <w:rPr>
          <w:sz w:val="18"/>
          <w:szCs w:val="18"/>
          <w:spacing w:val="28"/>
        </w:rPr>
        <w:t xml:space="preserve">  </w:t>
      </w:r>
      <w:r>
        <w:rPr>
          <w:rFonts w:ascii="SimHei" w:hAnsi="SimHei" w:eastAsia="SimHei" w:cs="SimHei"/>
          <w:sz w:val="18"/>
          <w:szCs w:val="18"/>
          <w:spacing w:val="3"/>
        </w:rPr>
        <w:t>价值驱动的数字化转型</w:t>
      </w:r>
    </w:p>
    <w:p>
      <w:pPr>
        <w:spacing w:line="287" w:lineRule="auto"/>
        <w:rPr>
          <w:rFonts w:ascii="Arial"/>
          <w:sz w:val="21"/>
        </w:rPr>
      </w:pPr>
      <w:r/>
    </w:p>
    <w:p>
      <w:pPr>
        <w:spacing w:line="288" w:lineRule="auto"/>
        <w:rPr>
          <w:rFonts w:ascii="Arial"/>
          <w:sz w:val="21"/>
        </w:rPr>
      </w:pPr>
      <w:r/>
    </w:p>
    <w:p>
      <w:pPr>
        <w:pStyle w:val="BodyText"/>
        <w:ind w:left="10" w:right="14" w:firstLine="449"/>
        <w:spacing w:before="72" w:line="301" w:lineRule="auto"/>
        <w:jc w:val="both"/>
        <w:rPr>
          <w:sz w:val="22"/>
          <w:szCs w:val="22"/>
        </w:rPr>
      </w:pPr>
      <w:bookmarkStart w:name="bookmark49" w:id="43"/>
      <w:bookmarkEnd w:id="43"/>
      <w:bookmarkStart w:name="bookmark48" w:id="44"/>
      <w:bookmarkEnd w:id="44"/>
      <w:r>
        <w:rPr>
          <w:sz w:val="22"/>
          <w:szCs w:val="22"/>
        </w:rPr>
        <w:t>将这种方法应用于优先级排序需要</w:t>
      </w:r>
      <w:r>
        <w:rPr>
          <w:rFonts w:ascii="Times New Roman" w:hAnsi="Times New Roman" w:eastAsia="Times New Roman" w:cs="Times New Roman"/>
          <w:sz w:val="22"/>
          <w:szCs w:val="22"/>
        </w:rPr>
        <w:t>EDGE </w:t>
      </w:r>
      <w:r>
        <w:rPr>
          <w:sz w:val="22"/>
          <w:szCs w:val="22"/>
        </w:rPr>
        <w:t>的各部分就绪：具有深厚领 </w:t>
      </w:r>
      <w:r>
        <w:rPr>
          <w:sz w:val="22"/>
          <w:szCs w:val="22"/>
          <w:spacing w:val="3"/>
        </w:rPr>
        <w:t>域知识并有机会优化其工作方式以保持一致的长期团队。传统的程序/项</w:t>
      </w:r>
      <w:r>
        <w:rPr>
          <w:sz w:val="22"/>
          <w:szCs w:val="22"/>
          <w:spacing w:val="6"/>
        </w:rPr>
        <w:t xml:space="preserve"> </w:t>
      </w:r>
      <w:r>
        <w:rPr>
          <w:sz w:val="22"/>
          <w:szCs w:val="22"/>
          <w:spacing w:val="-2"/>
        </w:rPr>
        <w:t>目运作模式缺少让这种方法成功的几个关键要素。例如，在传统的基于项</w:t>
      </w:r>
      <w:r>
        <w:rPr>
          <w:sz w:val="22"/>
          <w:szCs w:val="22"/>
          <w:spacing w:val="12"/>
        </w:rPr>
        <w:t xml:space="preserve"> </w:t>
      </w:r>
      <w:r>
        <w:rPr>
          <w:sz w:val="22"/>
          <w:szCs w:val="22"/>
          <w:spacing w:val="-2"/>
        </w:rPr>
        <w:t>目的运营模式中，团队往往是短寿的，并根据可用性分配工作。因为经常</w:t>
      </w:r>
      <w:r>
        <w:rPr>
          <w:sz w:val="22"/>
          <w:szCs w:val="22"/>
          <w:spacing w:val="12"/>
        </w:rPr>
        <w:t xml:space="preserve"> </w:t>
      </w:r>
      <w:r>
        <w:rPr>
          <w:sz w:val="22"/>
          <w:szCs w:val="22"/>
        </w:rPr>
        <w:t>更改工作领域，所以他们没有机会深入了解</w:t>
      </w:r>
      <w:r>
        <w:rPr>
          <w:sz w:val="22"/>
          <w:szCs w:val="22"/>
          <w:spacing w:val="-1"/>
        </w:rPr>
        <w:t>自己的工作领域；因为团队成</w:t>
      </w:r>
      <w:r>
        <w:rPr>
          <w:sz w:val="22"/>
          <w:szCs w:val="22"/>
        </w:rPr>
        <w:t xml:space="preserve"> </w:t>
      </w:r>
      <w:r>
        <w:rPr>
          <w:sz w:val="22"/>
          <w:szCs w:val="22"/>
        </w:rPr>
        <w:t>员经常变动，所以他们也没有机会优化工作流程。在</w:t>
      </w:r>
      <w:r>
        <w:rPr>
          <w:sz w:val="22"/>
          <w:szCs w:val="22"/>
          <w:spacing w:val="-53"/>
        </w:rPr>
        <w:t xml:space="preserve"> </w:t>
      </w:r>
      <w:r>
        <w:rPr>
          <w:rFonts w:ascii="Times New Roman" w:hAnsi="Times New Roman" w:eastAsia="Times New Roman" w:cs="Times New Roman"/>
          <w:sz w:val="22"/>
          <w:szCs w:val="22"/>
        </w:rPr>
        <w:t>EDGE</w:t>
      </w:r>
      <w:r>
        <w:rPr>
          <w:sz w:val="22"/>
          <w:szCs w:val="22"/>
        </w:rPr>
        <w:t>中，</w:t>
      </w:r>
      <w:r>
        <w:rPr>
          <w:sz w:val="22"/>
          <w:szCs w:val="22"/>
          <w:spacing w:val="-1"/>
        </w:rPr>
        <w:t>我们主张</w:t>
      </w:r>
      <w:r>
        <w:rPr>
          <w:sz w:val="22"/>
          <w:szCs w:val="22"/>
        </w:rPr>
        <w:t xml:space="preserve"> </w:t>
      </w:r>
      <w:r>
        <w:rPr>
          <w:sz w:val="22"/>
          <w:szCs w:val="22"/>
          <w:spacing w:val="-7"/>
        </w:rPr>
        <w:t>这些团队在较长时间内专注于某一特定领域°。这使得团队成员有机会深入</w:t>
      </w:r>
      <w:r>
        <w:rPr>
          <w:sz w:val="22"/>
          <w:szCs w:val="22"/>
        </w:rPr>
        <w:t xml:space="preserve"> </w:t>
      </w:r>
      <w:r>
        <w:rPr>
          <w:sz w:val="22"/>
          <w:szCs w:val="22"/>
          <w:spacing w:val="-2"/>
        </w:rPr>
        <w:t>了解在该领域创造价值的因素，并有机会优化他们的工作方式，使其变得</w:t>
      </w:r>
      <w:r>
        <w:rPr>
          <w:sz w:val="22"/>
          <w:szCs w:val="22"/>
          <w:spacing w:val="11"/>
        </w:rPr>
        <w:t xml:space="preserve"> </w:t>
      </w:r>
      <w:r>
        <w:rPr>
          <w:sz w:val="22"/>
          <w:szCs w:val="22"/>
          <w:spacing w:val="-6"/>
        </w:rPr>
        <w:t>更加一致。</w:t>
      </w:r>
    </w:p>
    <w:p>
      <w:pPr>
        <w:pStyle w:val="BodyText"/>
        <w:ind w:left="10" w:firstLine="460"/>
        <w:spacing w:before="147" w:line="280" w:lineRule="auto"/>
        <w:jc w:val="both"/>
        <w:rPr>
          <w:sz w:val="22"/>
          <w:szCs w:val="22"/>
        </w:rPr>
      </w:pPr>
      <w:r>
        <w:rPr>
          <w:sz w:val="22"/>
          <w:szCs w:val="22"/>
          <w:spacing w:val="-1"/>
        </w:rPr>
        <w:t>如你所见，这种方法在很大程度上依赖于系统中的人员。这需要对他</w:t>
      </w:r>
      <w:r>
        <w:rPr>
          <w:sz w:val="22"/>
          <w:szCs w:val="22"/>
          <w:spacing w:val="16"/>
        </w:rPr>
        <w:t xml:space="preserve"> </w:t>
      </w:r>
      <w:r>
        <w:rPr>
          <w:sz w:val="22"/>
          <w:szCs w:val="22"/>
        </w:rPr>
        <w:t>们的学习进行投资，并在文化中培养信任。对于一</w:t>
      </w:r>
      <w:r>
        <w:rPr>
          <w:sz w:val="22"/>
          <w:szCs w:val="22"/>
          <w:spacing w:val="-1"/>
        </w:rPr>
        <w:t>些组织来说，这可能是</w:t>
      </w:r>
      <w:r>
        <w:rPr>
          <w:sz w:val="22"/>
          <w:szCs w:val="22"/>
        </w:rPr>
        <w:t xml:space="preserve"> </w:t>
      </w:r>
      <w:r>
        <w:rPr>
          <w:sz w:val="22"/>
          <w:szCs w:val="22"/>
          <w:spacing w:val="-7"/>
        </w:rPr>
        <w:t>一项重大的任务，但我们相信，这将产生可观的投资回报。</w:t>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410"/>
        <w:spacing w:before="58" w:line="219" w:lineRule="auto"/>
        <w:rPr>
          <w:sz w:val="18"/>
          <w:szCs w:val="18"/>
        </w:rPr>
      </w:pPr>
      <w:r>
        <w:rPr>
          <w:sz w:val="18"/>
          <w:szCs w:val="18"/>
          <w:spacing w:val="2"/>
        </w:rPr>
        <w:t>-</w:t>
      </w:r>
      <w:r>
        <w:rPr>
          <w:sz w:val="18"/>
          <w:szCs w:val="18"/>
          <w:spacing w:val="23"/>
        </w:rPr>
        <w:t xml:space="preserve">  </w:t>
      </w:r>
      <w:r>
        <w:rPr>
          <w:sz w:val="18"/>
          <w:szCs w:val="18"/>
          <w:spacing w:val="2"/>
        </w:rPr>
        <w:t>请参阅第9章。</w:t>
      </w:r>
    </w:p>
    <w:p>
      <w:pPr>
        <w:spacing w:line="219" w:lineRule="auto"/>
        <w:sectPr>
          <w:pgSz w:w="8290" w:h="12560"/>
          <w:pgMar w:top="386" w:right="572" w:bottom="0" w:left="659" w:header="0" w:footer="0" w:gutter="0"/>
        </w:sectPr>
        <w:rPr>
          <w:sz w:val="18"/>
          <w:szCs w:val="18"/>
        </w:rPr>
      </w:pPr>
    </w:p>
    <w:p>
      <w:pPr>
        <w:spacing w:before="80"/>
        <w:rPr/>
      </w:pPr>
      <w:r>
        <mc:AlternateContent xmlns:mc="http://schemas.openxmlformats.org/markup-compatibility/2006">
          <mc:Choice Requires="wps">
            <w:drawing>
              <wp:anchor distT="0" distB="0" distL="0" distR="0" simplePos="0" relativeHeight="253434880" behindDoc="0" locked="0" layoutInCell="0" allowOverlap="1">
                <wp:simplePos x="0" y="0"/>
                <wp:positionH relativeFrom="page">
                  <wp:posOffset>3106186</wp:posOffset>
                </wp:positionH>
                <wp:positionV relativeFrom="page">
                  <wp:posOffset>1235857</wp:posOffset>
                </wp:positionV>
                <wp:extent cx="91439" cy="146685"/>
                <wp:effectExtent l="0" t="0" r="0" b="0"/>
                <wp:wrapNone/>
                <wp:docPr id="322" name="TextBox 322"/>
                <wp:cNvGraphicFramePr/>
                <a:graphic>
                  <a:graphicData uri="http://schemas.microsoft.com/office/word/2010/wordprocessingShape">
                    <wps:wsp>
                      <wps:cNvSpPr txBox="1"/>
                      <wps:spPr>
                        <a:xfrm rot="5400000">
                          <a:off x="3106186" y="1235857"/>
                          <a:ext cx="91439" cy="1466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right="3"/>
                              <w:spacing w:before="55" w:line="239" w:lineRule="auto"/>
                              <w:jc w:val="right"/>
                              <w:rPr>
                                <w:sz w:val="12"/>
                                <w:szCs w:val="12"/>
                              </w:rPr>
                            </w:pPr>
                            <w:r>
                              <w:rPr>
                                <w:sz w:val="12"/>
                                <w:szCs w:val="1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76" style="position:absolute;margin-left:244.582pt;margin-top:97.3116pt;mso-position-vertical-relative:page;mso-position-horizontal-relative:page;width:7.2pt;height:11.55pt;z-index:253434880;rotation:90;" o:allowincell="f" filled="false" stroked="false" type="#_x0000_t202">
                <v:fill on="false"/>
                <v:stroke on="false"/>
                <v:path/>
                <v:imagedata o:title=""/>
                <o:lock v:ext="edit" aspectratio="false"/>
                <v:textbox inset="0mm,0mm,0mm,0mm">
                  <w:txbxContent>
                    <w:p>
                      <w:pPr>
                        <w:pStyle w:val="BodyText"/>
                        <w:ind w:right="3"/>
                        <w:spacing w:before="55" w:line="239" w:lineRule="auto"/>
                        <w:jc w:val="right"/>
                        <w:rPr>
                          <w:sz w:val="12"/>
                          <w:szCs w:val="12"/>
                        </w:rPr>
                      </w:pPr>
                      <w:r>
                        <w:rPr>
                          <w:sz w:val="12"/>
                          <w:szCs w:val="12"/>
                        </w:rPr>
                        <w:t>■</w:t>
                      </w:r>
                    </w:p>
                  </w:txbxContent>
                </v:textbox>
              </v:shape>
            </w:pict>
          </mc:Fallback>
        </mc:AlternateContent>
      </w:r>
      <w:r/>
    </w:p>
    <w:p>
      <w:pPr>
        <w:spacing w:before="80"/>
        <w:rPr/>
      </w:pPr>
      <w:r/>
    </w:p>
    <w:p>
      <w:pPr>
        <w:spacing w:before="80"/>
        <w:rPr/>
      </w:pPr>
      <w:r/>
    </w:p>
    <w:p>
      <w:pPr>
        <w:sectPr>
          <w:pgSz w:w="8290" w:h="12560"/>
          <w:pgMar w:top="400" w:right="772" w:bottom="0" w:left="449" w:header="0" w:footer="0" w:gutter="0"/>
          <w:cols w:equalWidth="0" w:num="1">
            <w:col w:w="7068" w:space="0"/>
          </w:cols>
        </w:sectPr>
        <w:rPr/>
      </w:pPr>
    </w:p>
    <w:p>
      <w:pPr>
        <w:pStyle w:val="BodyText"/>
        <w:ind w:left="4209" w:right="18" w:hanging="380"/>
        <w:spacing w:before="64" w:line="227" w:lineRule="auto"/>
        <w:rPr>
          <w:sz w:val="13"/>
          <w:szCs w:val="13"/>
        </w:rPr>
      </w:pPr>
      <w:r>
        <w:rPr>
          <w:sz w:val="13"/>
          <w:szCs w:val="13"/>
          <w:spacing w:val="-26"/>
        </w:rPr>
        <w:t>■■</w:t>
      </w:r>
      <w:r>
        <w:rPr>
          <w:sz w:val="13"/>
          <w:szCs w:val="13"/>
          <w:spacing w:val="-20"/>
        </w:rPr>
        <w:t xml:space="preserve"> </w:t>
      </w:r>
      <w:r>
        <w:rPr>
          <w:sz w:val="13"/>
          <w:szCs w:val="13"/>
          <w:spacing w:val="-26"/>
        </w:rPr>
        <w:t>■|■</w:t>
      </w:r>
      <w:r>
        <w:rPr>
          <w:sz w:val="13"/>
          <w:szCs w:val="13"/>
        </w:rPr>
        <w:t xml:space="preserve"> </w:t>
      </w:r>
      <w:r>
        <w:rPr>
          <w:sz w:val="13"/>
          <w:szCs w:val="13"/>
          <w:spacing w:val="-19"/>
        </w:rPr>
        <w:t>■</w:t>
      </w:r>
    </w:p>
    <w:p>
      <w:pPr>
        <w:pStyle w:val="BodyText"/>
        <w:ind w:right="10"/>
        <w:spacing w:before="119" w:line="239" w:lineRule="auto"/>
        <w:jc w:val="right"/>
        <w:rPr>
          <w:sz w:val="13"/>
          <w:szCs w:val="13"/>
        </w:rPr>
      </w:pPr>
      <w:r>
        <w:rPr>
          <w:sz w:val="13"/>
          <w:szCs w:val="13"/>
        </w:rPr>
        <w:t>■</w:t>
      </w:r>
    </w:p>
    <w:p>
      <w:pPr>
        <w:spacing w:line="14" w:lineRule="auto"/>
        <w:rPr>
          <w:rFonts w:ascii="Arial"/>
          <w:sz w:val="2"/>
        </w:rPr>
      </w:pPr>
      <w:r>
        <w:rPr>
          <w:rFonts w:ascii="Arial" w:hAnsi="Arial" w:eastAsia="Arial" w:cs="Arial"/>
          <w:sz w:val="2"/>
          <w:szCs w:val="2"/>
        </w:rPr>
        <w:br w:type="column"/>
      </w:r>
    </w:p>
    <w:p>
      <w:pPr>
        <w:pStyle w:val="BodyText"/>
        <w:spacing w:before="137" w:line="183" w:lineRule="auto"/>
        <w:jc w:val="right"/>
        <w:rPr>
          <w:sz w:val="13"/>
          <w:szCs w:val="13"/>
        </w:rPr>
      </w:pPr>
      <w:r>
        <w:pict>
          <v:shape id="_x0000_s378" style="position:absolute;margin-left:6.99637pt;margin-top:1.21747pt;mso-position-vertical-relative:text;mso-position-horizontal-relative:text;width:28.6pt;height:9.5pt;z-index:-249883648;" filled="false" stroked="false" type="#_x0000_t202">
            <v:fill on="false"/>
            <v:stroke on="false"/>
            <v:path/>
            <v:imagedata o:title=""/>
            <o:lock v:ext="edit" aspectratio="false"/>
            <v:textbox inset="0mm,0mm,0mm,0mm">
              <w:txbxContent>
                <w:p>
                  <w:pPr>
                    <w:pStyle w:val="BodyText"/>
                    <w:spacing w:before="19" w:line="213" w:lineRule="auto"/>
                    <w:jc w:val="right"/>
                    <w:rPr>
                      <w:sz w:val="13"/>
                      <w:szCs w:val="13"/>
                    </w:rPr>
                  </w:pPr>
                  <w:r>
                    <w:rPr>
                      <w:sz w:val="13"/>
                      <w:szCs w:val="13"/>
                      <w:spacing w:val="-29"/>
                    </w:rPr>
                    <w:t>■1</w:t>
                  </w:r>
                  <w:r>
                    <w:rPr>
                      <w:sz w:val="13"/>
                      <w:szCs w:val="13"/>
                      <w:spacing w:val="-28"/>
                    </w:rPr>
                    <w:t>Ⅲ|■|</w:t>
                  </w:r>
                  <w:r>
                    <w:rPr>
                      <w:sz w:val="13"/>
                      <w:szCs w:val="13"/>
                      <w:spacing w:val="-19"/>
                    </w:rPr>
                    <w:t>■</w:t>
                  </w:r>
                </w:p>
              </w:txbxContent>
            </v:textbox>
          </v:shape>
        </w:pict>
      </w:r>
      <w:r>
        <w:pict>
          <v:shape id="_x0000_s380" style="position:absolute;margin-left:-0.000366pt;margin-top:12.1055pt;mso-position-vertical-relative:text;mso-position-horizontal-relative:text;width:7.6pt;height:10.45pt;z-index:253433856;" filled="false" stroked="false" type="#_x0000_t202">
            <v:fill on="false"/>
            <v:stroke on="false"/>
            <v:path/>
            <v:imagedata o:title=""/>
            <o:lock v:ext="edit" aspectratio="false"/>
            <v:textbox inset="0mm,0mm,0mm,0mm">
              <w:txbxContent>
                <w:p>
                  <w:pPr>
                    <w:pStyle w:val="BodyText"/>
                    <w:ind w:right="1"/>
                    <w:spacing w:before="19" w:line="239" w:lineRule="auto"/>
                    <w:jc w:val="right"/>
                    <w:rPr>
                      <w:sz w:val="13"/>
                      <w:szCs w:val="13"/>
                    </w:rPr>
                  </w:pPr>
                  <w:r>
                    <w:rPr>
                      <w:sz w:val="13"/>
                      <w:szCs w:val="13"/>
                    </w:rPr>
                    <w:t>■</w:t>
                  </w:r>
                </w:p>
              </w:txbxContent>
            </v:textbox>
          </v:shape>
        </w:pict>
      </w:r>
      <w:r>
        <w:rPr>
          <w:sz w:val="13"/>
          <w:szCs w:val="13"/>
          <w:spacing w:val="-7"/>
          <w:w w:val="85"/>
        </w:rPr>
        <w:t>Ⅲ</w:t>
      </w:r>
      <w:r>
        <w:rPr>
          <w:sz w:val="13"/>
          <w:szCs w:val="13"/>
          <w:spacing w:val="-20"/>
        </w:rPr>
        <w:t xml:space="preserve"> </w:t>
      </w:r>
      <w:r>
        <w:rPr>
          <w:sz w:val="22"/>
          <w:szCs w:val="22"/>
          <w:spacing w:val="-39"/>
          <w:w w:val="75"/>
        </w:rPr>
        <w:t>■l</w:t>
      </w:r>
      <w:r>
        <w:rPr>
          <w:sz w:val="13"/>
          <w:szCs w:val="13"/>
          <w:spacing w:val="-27"/>
          <w:w w:val="76"/>
        </w:rPr>
        <w:t>■</w:t>
      </w:r>
    </w:p>
    <w:p>
      <w:pPr>
        <w:pStyle w:val="BodyText"/>
        <w:ind w:left="299"/>
        <w:spacing w:line="223" w:lineRule="auto"/>
        <w:rPr>
          <w:sz w:val="13"/>
          <w:szCs w:val="13"/>
        </w:rPr>
      </w:pPr>
      <w:r>
        <w:rPr>
          <w:sz w:val="13"/>
          <w:szCs w:val="13"/>
          <w:spacing w:val="-14"/>
        </w:rPr>
        <w:t>画i■</w:t>
      </w:r>
    </w:p>
    <w:p>
      <w:pPr>
        <w:pStyle w:val="BodyText"/>
        <w:ind w:left="159"/>
        <w:spacing w:before="9" w:line="239" w:lineRule="auto"/>
        <w:rPr>
          <w:sz w:val="13"/>
          <w:szCs w:val="13"/>
        </w:rPr>
      </w:pPr>
      <w:r>
        <w:rPr>
          <w:sz w:val="13"/>
          <w:szCs w:val="13"/>
        </w:rPr>
        <w:t>■</w:t>
      </w:r>
    </w:p>
    <w:p>
      <w:pPr>
        <w:pStyle w:val="BodyText"/>
        <w:ind w:right="10"/>
        <w:spacing w:before="102" w:line="177" w:lineRule="auto"/>
        <w:jc w:val="right"/>
        <w:rPr>
          <w:sz w:val="13"/>
          <w:szCs w:val="13"/>
        </w:rPr>
      </w:pPr>
      <w:r>
        <w:rPr>
          <w:sz w:val="13"/>
          <w:szCs w:val="13"/>
          <w:spacing w:val="-10"/>
        </w:rPr>
        <w:t>■</w:t>
      </w:r>
      <w:r>
        <w:rPr>
          <w:sz w:val="13"/>
          <w:szCs w:val="13"/>
          <w:spacing w:val="19"/>
        </w:rPr>
        <w:t xml:space="preserve">  </w:t>
      </w:r>
      <w:r>
        <w:rPr>
          <w:sz w:val="13"/>
          <w:szCs w:val="13"/>
          <w:spacing w:val="-10"/>
        </w:rPr>
        <w:t>■</w:t>
      </w:r>
    </w:p>
    <w:p>
      <w:pPr>
        <w:pStyle w:val="BodyText"/>
        <w:ind w:left="59"/>
        <w:spacing w:line="193" w:lineRule="auto"/>
        <w:rPr>
          <w:sz w:val="12"/>
          <w:szCs w:val="12"/>
        </w:rPr>
      </w:pPr>
      <w:r>
        <w:rPr>
          <w:sz w:val="13"/>
          <w:szCs w:val="13"/>
          <w:spacing w:val="-19"/>
        </w:rPr>
        <w:t>■l</w:t>
      </w:r>
      <w:r>
        <w:rPr>
          <w:sz w:val="12"/>
          <w:szCs w:val="12"/>
          <w:spacing w:val="-19"/>
        </w:rPr>
        <w:t>■</w:t>
      </w:r>
    </w:p>
    <w:p>
      <w:pPr>
        <w:pStyle w:val="BodyText"/>
        <w:ind w:left="159"/>
        <w:spacing w:line="181" w:lineRule="auto"/>
        <w:rPr>
          <w:sz w:val="13"/>
          <w:szCs w:val="13"/>
        </w:rPr>
      </w:pPr>
      <w:r>
        <w:rPr>
          <w:sz w:val="13"/>
          <w:szCs w:val="13"/>
        </w:rPr>
        <w:t>国</w:t>
      </w:r>
    </w:p>
    <w:p>
      <w:pPr>
        <w:spacing w:line="14" w:lineRule="auto"/>
        <w:rPr>
          <w:rFonts w:ascii="Arial"/>
          <w:sz w:val="2"/>
        </w:rPr>
      </w:pPr>
      <w:r>
        <w:rPr>
          <w:rFonts w:ascii="Arial" w:hAnsi="Arial" w:eastAsia="Arial" w:cs="Arial"/>
          <w:sz w:val="2"/>
          <w:szCs w:val="2"/>
        </w:rPr>
        <w:br w:type="column"/>
      </w:r>
    </w:p>
    <w:p>
      <w:pPr>
        <w:pStyle w:val="BodyText"/>
        <w:spacing w:before="42" w:line="242" w:lineRule="auto"/>
        <w:rPr>
          <w:sz w:val="2"/>
          <w:szCs w:val="2"/>
        </w:rPr>
      </w:pPr>
      <w:r>
        <w:rPr>
          <w:sz w:val="13"/>
          <w:szCs w:val="13"/>
          <w:spacing w:val="-33"/>
        </w:rPr>
        <w:t>1|</w:t>
      </w:r>
      <w:r>
        <w:rPr>
          <w:sz w:val="13"/>
          <w:szCs w:val="13"/>
          <w:spacing w:val="25"/>
        </w:rPr>
        <w:t xml:space="preserve"> </w:t>
      </w:r>
      <w:r>
        <w:rPr>
          <w:sz w:val="13"/>
          <w:szCs w:val="13"/>
          <w:spacing w:val="-33"/>
        </w:rPr>
        <w:t>■</w:t>
      </w:r>
      <w:r>
        <w:rPr>
          <w:sz w:val="13"/>
          <w:szCs w:val="13"/>
          <w:spacing w:val="-37"/>
        </w:rPr>
        <w:t xml:space="preserve"> </w:t>
      </w:r>
      <w:r>
        <w:rPr>
          <w:sz w:val="2"/>
          <w:szCs w:val="2"/>
          <w:spacing w:val="-3"/>
        </w:rPr>
        <w:t>■</w:t>
      </w:r>
      <w:r>
        <w:rPr>
          <w:sz w:val="13"/>
          <w:szCs w:val="13"/>
          <w:spacing w:val="-46"/>
        </w:rPr>
        <w:t>|</w:t>
      </w:r>
      <w:r>
        <w:rPr>
          <w:sz w:val="2"/>
          <w:szCs w:val="2"/>
        </w:rPr>
        <w:t>1</w:t>
      </w:r>
    </w:p>
    <w:tbl>
      <w:tblPr>
        <w:tblStyle w:val="TableNormal"/>
        <w:tblW w:w="521"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1"/>
        <w:gridCol w:w="400"/>
      </w:tblGrid>
      <w:tr>
        <w:trPr>
          <w:trHeight w:val="549" w:hRule="atLeast"/>
        </w:trPr>
        <w:tc>
          <w:tcPr>
            <w:tcW w:w="121" w:type="dxa"/>
            <w:vAlign w:val="top"/>
          </w:tcPr>
          <w:p>
            <w:pPr>
              <w:pStyle w:val="TableText"/>
              <w:ind w:right="9"/>
              <w:spacing w:line="219" w:lineRule="auto"/>
              <w:rPr>
                <w:sz w:val="13"/>
                <w:szCs w:val="13"/>
              </w:rPr>
            </w:pPr>
            <w:r>
              <w:rPr>
                <w:sz w:val="13"/>
                <w:szCs w:val="13"/>
                <w:spacing w:val="-43"/>
              </w:rPr>
              <w:t>■</w:t>
            </w:r>
            <w:r>
              <w:rPr>
                <w:sz w:val="13"/>
                <w:szCs w:val="13"/>
                <w:spacing w:val="-41"/>
              </w:rPr>
              <w:t>|</w:t>
            </w:r>
            <w:r>
              <w:rPr>
                <w:sz w:val="13"/>
                <w:szCs w:val="13"/>
              </w:rPr>
              <w:t xml:space="preserve"> </w:t>
            </w:r>
            <w:r>
              <w:rPr>
                <w:sz w:val="13"/>
                <w:szCs w:val="13"/>
                <w:spacing w:val="-19"/>
              </w:rPr>
              <w:t>■</w:t>
            </w:r>
          </w:p>
        </w:tc>
        <w:tc>
          <w:tcPr>
            <w:tcW w:w="400" w:type="dxa"/>
            <w:vAlign w:val="top"/>
          </w:tcPr>
          <w:p>
            <w:pPr>
              <w:pStyle w:val="TableText"/>
              <w:ind w:left="8"/>
              <w:spacing w:line="289" w:lineRule="exact"/>
              <w:rPr>
                <w:sz w:val="12"/>
                <w:szCs w:val="12"/>
              </w:rPr>
            </w:pPr>
            <w:r>
              <w:rPr>
                <w:sz w:val="13"/>
                <w:szCs w:val="13"/>
                <w:spacing w:val="-25"/>
                <w:position w:val="8"/>
              </w:rPr>
              <w:t>Ⅲ</w:t>
            </w:r>
            <w:r>
              <w:rPr>
                <w:sz w:val="13"/>
                <w:szCs w:val="13"/>
                <w:spacing w:val="-24"/>
                <w:position w:val="8"/>
              </w:rPr>
              <w:t>|</w:t>
            </w:r>
            <w:r>
              <w:ruby>
                <w:rubyPr>
                  <w:rubyAlign w:val="left"/>
                  <w:hpsRaise w:val="4"/>
                  <w:hps w:val="13"/>
                  <w:hpsBaseText w:val="12"/>
                </w:rubyPr>
                <w:rt>
                  <w:r>
                    <w:rPr>
                      <w:rFonts w:ascii="STHupo" w:hAnsi="STHupo" w:eastAsia="STHupo" w:cs="STHupo"/>
                      <w:sz w:val="12"/>
                      <w:szCs w:val="12"/>
                      <w:w w:val="76"/>
                      <w:position w:val="6"/>
                    </w:rPr>
                    <w:t>画</w:t>
                  </w:r>
                  <w:r>
                    <w:rPr>
                      <w:sz w:val="13"/>
                      <w:szCs w:val="13"/>
                      <w:w w:val="76"/>
                      <w:position w:val="6"/>
                    </w:rPr>
                    <w:t>!</w:t>
                  </w:r>
                </w:rt>
                <w:rubyBase>
                  <w:r>
                    <w:rPr>
                      <w:rFonts w:ascii="STHupo" w:hAnsi="STHupo" w:eastAsia="STHupo" w:cs="STHupo"/>
                      <w:sz w:val="12"/>
                      <w:szCs w:val="12"/>
                      <w:w w:val="117"/>
                      <w:position w:val="2"/>
                    </w:rPr>
                    <w:t>夏</w:t>
                  </w:r>
                </w:rubyBase>
              </w:ruby>
            </w:r>
            <w:r>
              <w:rPr>
                <w:sz w:val="12"/>
                <w:szCs w:val="12"/>
                <w:spacing w:val="-23"/>
                <w:position w:val="-6"/>
              </w:rPr>
              <w:t>■</w:t>
            </w:r>
          </w:p>
          <w:p>
            <w:pPr>
              <w:pStyle w:val="TableText"/>
              <w:ind w:left="8" w:firstLine="279"/>
              <w:spacing w:line="177" w:lineRule="auto"/>
              <w:rPr>
                <w:sz w:val="13"/>
                <w:szCs w:val="13"/>
              </w:rPr>
            </w:pPr>
            <w:r>
              <w:rPr>
                <w:sz w:val="13"/>
                <w:szCs w:val="13"/>
                <w:spacing w:val="-19"/>
              </w:rPr>
              <w:t>■</w:t>
            </w:r>
            <w:r>
              <w:rPr>
                <w:sz w:val="13"/>
                <w:szCs w:val="13"/>
              </w:rPr>
              <w:t xml:space="preserve"> </w:t>
            </w:r>
            <w:r>
              <w:rPr>
                <w:sz w:val="12"/>
                <w:szCs w:val="12"/>
                <w:spacing w:val="-3"/>
              </w:rPr>
              <w:t>通</w:t>
            </w:r>
            <w:r>
              <w:rPr>
                <w:sz w:val="13"/>
                <w:szCs w:val="13"/>
                <w:spacing w:val="-3"/>
              </w:rPr>
              <w:t>■</w:t>
            </w:r>
          </w:p>
        </w:tc>
      </w:tr>
    </w:tbl>
    <w:p>
      <w:pPr>
        <w:ind w:firstLine="39"/>
        <w:spacing w:before="141" w:line="130" w:lineRule="exact"/>
        <w:rPr/>
      </w:pPr>
      <w:r>
        <w:rPr>
          <w:position w:val="-2"/>
        </w:rPr>
        <w:drawing>
          <wp:inline distT="0" distB="0" distL="0" distR="0">
            <wp:extent cx="69855" cy="82547"/>
            <wp:effectExtent l="0" t="0" r="0" b="0"/>
            <wp:docPr id="324" name="IM 324"/>
            <wp:cNvGraphicFramePr/>
            <a:graphic>
              <a:graphicData uri="http://schemas.openxmlformats.org/drawingml/2006/picture">
                <pic:pic>
                  <pic:nvPicPr>
                    <pic:cNvPr id="324" name="IM 324"/>
                    <pic:cNvPicPr/>
                  </pic:nvPicPr>
                  <pic:blipFill>
                    <a:blip r:embed="rId171"/>
                    <a:stretch>
                      <a:fillRect/>
                    </a:stretch>
                  </pic:blipFill>
                  <pic:spPr>
                    <a:xfrm rot="0">
                      <a:off x="0" y="0"/>
                      <a:ext cx="69855" cy="82547"/>
                    </a:xfrm>
                    <a:prstGeom prst="rect">
                      <a:avLst/>
                    </a:prstGeom>
                  </pic:spPr>
                </pic:pic>
              </a:graphicData>
            </a:graphic>
          </wp:inline>
        </w:drawing>
      </w:r>
    </w:p>
    <w:p>
      <w:pPr>
        <w:spacing w:line="130" w:lineRule="exact"/>
        <w:sectPr>
          <w:type w:val="continuous"/>
          <w:pgSz w:w="8290" w:h="12560"/>
          <w:pgMar w:top="400" w:right="772" w:bottom="0" w:left="449" w:header="0" w:footer="0" w:gutter="0"/>
          <w:cols w:equalWidth="0" w:num="3">
            <w:col w:w="4351" w:space="100"/>
            <w:col w:w="720" w:space="0"/>
            <w:col w:w="1898" w:space="0"/>
          </w:cols>
        </w:sectPr>
        <w:rPr/>
      </w:pPr>
    </w:p>
    <w:p>
      <w:pPr>
        <w:ind w:left="4879"/>
        <w:spacing w:before="173" w:line="228" w:lineRule="auto"/>
        <w:rPr>
          <w:sz w:val="27"/>
          <w:szCs w:val="27"/>
        </w:rPr>
      </w:pPr>
      <w:r>
        <w:rPr>
          <w:rFonts w:ascii="SimHei" w:hAnsi="SimHei" w:eastAsia="SimHei" w:cs="SimHei"/>
          <w:sz w:val="27"/>
          <w:szCs w:val="27"/>
          <w:spacing w:val="25"/>
        </w:rPr>
        <w:t>第6章</w:t>
      </w:r>
      <w:r>
        <w:rPr>
          <w:rFonts w:ascii="SimHei" w:hAnsi="SimHei" w:eastAsia="SimHei" w:cs="SimHei"/>
          <w:sz w:val="27"/>
          <w:szCs w:val="27"/>
          <w:spacing w:val="54"/>
        </w:rPr>
        <w:t xml:space="preserve"> </w:t>
      </w:r>
      <w:r>
        <w:rPr>
          <w:sz w:val="27"/>
          <w:szCs w:val="27"/>
          <w:position w:val="-2"/>
        </w:rPr>
        <w:drawing>
          <wp:inline distT="0" distB="0" distL="0" distR="0">
            <wp:extent cx="749299" cy="171475"/>
            <wp:effectExtent l="0" t="0" r="0" b="0"/>
            <wp:docPr id="326" name="IM 326"/>
            <wp:cNvGraphicFramePr/>
            <a:graphic>
              <a:graphicData uri="http://schemas.openxmlformats.org/drawingml/2006/picture">
                <pic:pic>
                  <pic:nvPicPr>
                    <pic:cNvPr id="326" name="IM 326"/>
                    <pic:cNvPicPr/>
                  </pic:nvPicPr>
                  <pic:blipFill>
                    <a:blip r:embed="rId172"/>
                    <a:stretch>
                      <a:fillRect/>
                    </a:stretch>
                  </pic:blipFill>
                  <pic:spPr>
                    <a:xfrm rot="0">
                      <a:off x="0" y="0"/>
                      <a:ext cx="749299" cy="171475"/>
                    </a:xfrm>
                    <a:prstGeom prst="rect">
                      <a:avLst/>
                    </a:prstGeom>
                  </pic:spPr>
                </pic:pic>
              </a:graphicData>
            </a:graphic>
          </wp:inline>
        </w:drawing>
      </w:r>
    </w:p>
    <w:p>
      <w:pPr>
        <w:ind w:left="2679"/>
        <w:spacing w:before="242" w:line="223" w:lineRule="auto"/>
        <w:rPr>
          <w:rFonts w:ascii="SimHei" w:hAnsi="SimHei" w:eastAsia="SimHei" w:cs="SimHei"/>
          <w:sz w:val="37"/>
          <w:szCs w:val="37"/>
        </w:rPr>
      </w:pPr>
      <w:bookmarkStart w:name="bookmark50" w:id="45"/>
      <w:bookmarkEnd w:id="45"/>
      <w:r>
        <w:rPr>
          <w:rFonts w:ascii="SimHei" w:hAnsi="SimHei" w:eastAsia="SimHei" w:cs="SimHei"/>
          <w:sz w:val="37"/>
          <w:szCs w:val="37"/>
          <w:spacing w:val="-2"/>
        </w:rPr>
        <w:t>建立产品思维模式</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right="20" w:firstLine="449"/>
        <w:spacing w:before="72" w:line="287" w:lineRule="auto"/>
        <w:jc w:val="both"/>
        <w:rPr>
          <w:sz w:val="22"/>
          <w:szCs w:val="22"/>
        </w:rPr>
      </w:pPr>
      <w:r>
        <w:rPr>
          <w:sz w:val="22"/>
          <w:szCs w:val="22"/>
          <w:spacing w:val="7"/>
        </w:rPr>
        <w:t>客户可以通过产品获取价值。想要把初期的创意转变成一款不会落</w:t>
      </w:r>
      <w:r>
        <w:rPr>
          <w:sz w:val="22"/>
          <w:szCs w:val="22"/>
          <w:spacing w:val="6"/>
        </w:rPr>
        <w:t xml:space="preserve"> </w:t>
      </w:r>
      <w:r>
        <w:rPr>
          <w:sz w:val="22"/>
          <w:szCs w:val="22"/>
          <w:spacing w:val="7"/>
        </w:rPr>
        <w:t>伍的创新产品，我们需要具备产品思维。因为只有产品思维才会不断强</w:t>
      </w:r>
      <w:r>
        <w:rPr>
          <w:sz w:val="22"/>
          <w:szCs w:val="22"/>
          <w:spacing w:val="3"/>
        </w:rPr>
        <w:t xml:space="preserve"> </w:t>
      </w:r>
      <w:r>
        <w:rPr>
          <w:sz w:val="22"/>
          <w:szCs w:val="22"/>
          <w:spacing w:val="15"/>
        </w:rPr>
        <w:t>调：产品时刻都应该为客户带来价值，无论是此时的价值还</w:t>
      </w:r>
      <w:r>
        <w:rPr>
          <w:sz w:val="22"/>
          <w:szCs w:val="22"/>
          <w:spacing w:val="14"/>
        </w:rPr>
        <w:t>是未来的</w:t>
      </w:r>
      <w:r>
        <w:rPr>
          <w:sz w:val="22"/>
          <w:szCs w:val="22"/>
        </w:rPr>
        <w:t xml:space="preserve"> </w:t>
      </w:r>
      <w:r>
        <w:rPr>
          <w:sz w:val="22"/>
          <w:szCs w:val="22"/>
          <w:spacing w:val="-3"/>
        </w:rPr>
        <w:t>价值。</w:t>
      </w:r>
    </w:p>
    <w:p>
      <w:pPr>
        <w:pStyle w:val="BodyText"/>
        <w:ind w:left="30" w:right="9" w:firstLine="419"/>
        <w:spacing w:before="142" w:line="295" w:lineRule="auto"/>
        <w:jc w:val="both"/>
        <w:rPr>
          <w:sz w:val="22"/>
          <w:szCs w:val="22"/>
        </w:rPr>
      </w:pPr>
      <w:r>
        <w:rPr>
          <w:sz w:val="22"/>
          <w:szCs w:val="22"/>
          <w:spacing w:val="-1"/>
        </w:rPr>
        <w:t>产品人员鼓励团队随时间推移</w:t>
      </w:r>
      <w:r>
        <w:rPr>
          <w:rFonts w:ascii="KaiTi" w:hAnsi="KaiTi" w:eastAsia="KaiTi" w:cs="KaiTi"/>
          <w:sz w:val="22"/>
          <w:szCs w:val="22"/>
          <w:spacing w:val="-1"/>
        </w:rPr>
        <w:t>持续性地</w:t>
      </w:r>
      <w:r>
        <w:rPr>
          <w:sz w:val="22"/>
          <w:szCs w:val="22"/>
          <w:spacing w:val="-1"/>
        </w:rPr>
        <w:t>为产品寻找价值——因为这种</w:t>
      </w:r>
      <w:r>
        <w:rPr>
          <w:sz w:val="22"/>
          <w:szCs w:val="22"/>
          <w:spacing w:val="17"/>
        </w:rPr>
        <w:t xml:space="preserve"> </w:t>
      </w:r>
      <w:r>
        <w:rPr>
          <w:sz w:val="22"/>
          <w:szCs w:val="22"/>
          <w:spacing w:val="-1"/>
        </w:rPr>
        <w:t>不断权衡的行为可以促使团队成员做出正确的决定。对价值的持续性思考</w:t>
      </w:r>
      <w:r>
        <w:rPr>
          <w:sz w:val="22"/>
          <w:szCs w:val="22"/>
          <w:spacing w:val="18"/>
        </w:rPr>
        <w:t xml:space="preserve"> </w:t>
      </w:r>
      <w:r>
        <w:rPr>
          <w:sz w:val="22"/>
          <w:szCs w:val="22"/>
          <w:spacing w:val="6"/>
        </w:rPr>
        <w:t>有助于将当前和未来的投资进行优先级排序。这就意味着你希望产品的</w:t>
      </w:r>
      <w:r>
        <w:rPr>
          <w:sz w:val="22"/>
          <w:szCs w:val="22"/>
          <w:spacing w:val="9"/>
        </w:rPr>
        <w:t xml:space="preserve"> </w:t>
      </w:r>
      <w:r>
        <w:rPr>
          <w:sz w:val="22"/>
          <w:szCs w:val="22"/>
          <w:spacing w:val="13"/>
        </w:rPr>
        <w:t>版本5可以和版本1一样快速高效。同时，产品思维也必须具备适应性</w:t>
      </w:r>
      <w:r>
        <w:rPr>
          <w:sz w:val="22"/>
          <w:szCs w:val="22"/>
          <w:spacing w:val="4"/>
        </w:rPr>
        <w:t xml:space="preserve"> </w:t>
      </w:r>
      <w:r>
        <w:rPr>
          <w:sz w:val="22"/>
          <w:szCs w:val="22"/>
          <w:spacing w:val="6"/>
        </w:rPr>
        <w:t>与响应能力，通过快速反馈来检验假设是否成立，正如本章描述的通过</w:t>
      </w:r>
      <w:r>
        <w:rPr>
          <w:sz w:val="22"/>
          <w:szCs w:val="22"/>
          <w:spacing w:val="1"/>
        </w:rPr>
        <w:t xml:space="preserve"> </w:t>
      </w:r>
      <w:r>
        <w:rPr>
          <w:sz w:val="22"/>
          <w:szCs w:val="22"/>
          <w:spacing w:val="-3"/>
        </w:rPr>
        <w:t>快速反馈来检验假设是否成立的例证。</w:t>
      </w:r>
    </w:p>
    <w:p>
      <w:pPr>
        <w:pStyle w:val="BodyText"/>
        <w:ind w:left="30" w:firstLine="419"/>
        <w:spacing w:before="142" w:line="285" w:lineRule="auto"/>
        <w:jc w:val="both"/>
        <w:rPr>
          <w:sz w:val="22"/>
          <w:szCs w:val="22"/>
        </w:rPr>
      </w:pPr>
      <w:r>
        <w:rPr>
          <w:sz w:val="22"/>
          <w:szCs w:val="22"/>
        </w:rPr>
        <w:t>EDGE</w:t>
      </w:r>
      <w:r>
        <w:rPr>
          <w:sz w:val="22"/>
          <w:szCs w:val="22"/>
          <w:spacing w:val="76"/>
        </w:rPr>
        <w:t xml:space="preserve"> </w:t>
      </w:r>
      <w:r>
        <w:rPr>
          <w:sz w:val="22"/>
          <w:szCs w:val="22"/>
          <w:spacing w:val="1"/>
        </w:rPr>
        <w:t>是一种运营模式，可以帮助组织中所有的部门从只</w:t>
      </w:r>
      <w:r>
        <w:rPr>
          <w:sz w:val="22"/>
          <w:szCs w:val="22"/>
        </w:rPr>
        <w:t>聚焦功能转 </w:t>
      </w:r>
      <w:r>
        <w:rPr>
          <w:sz w:val="22"/>
          <w:szCs w:val="22"/>
          <w:spacing w:val="-1"/>
        </w:rPr>
        <w:t>向关注解决客户问题，从输出驱动转向价值(成效)驱动。为了使组织实现</w:t>
      </w:r>
      <w:r>
        <w:rPr>
          <w:sz w:val="22"/>
          <w:szCs w:val="22"/>
        </w:rPr>
        <w:t xml:space="preserve"> </w:t>
      </w:r>
      <w:r>
        <w:rPr>
          <w:sz w:val="22"/>
          <w:szCs w:val="22"/>
          <w:spacing w:val="3"/>
        </w:rPr>
        <w:t>投资过程中所重视的价值，交付团队需要具备承接战略方向的能力(来自</w:t>
      </w:r>
      <w:r>
        <w:rPr>
          <w:sz w:val="22"/>
          <w:szCs w:val="22"/>
          <w:spacing w:val="10"/>
        </w:rPr>
        <w:t xml:space="preserve"> </w:t>
      </w:r>
      <w:r>
        <w:rPr>
          <w:sz w:val="22"/>
          <w:szCs w:val="22"/>
          <w:spacing w:val="3"/>
        </w:rPr>
        <w:t>精益价值树)并阐明他们打算如何为客户交付价值，然后为“假设与学习</w:t>
      </w:r>
      <w:r>
        <w:rPr>
          <w:sz w:val="22"/>
          <w:szCs w:val="22"/>
          <w:spacing w:val="4"/>
        </w:rPr>
        <w:t xml:space="preserve"> </w:t>
      </w:r>
      <w:r>
        <w:rPr>
          <w:sz w:val="22"/>
          <w:szCs w:val="22"/>
        </w:rPr>
        <w:t>法”清晰地定义成功的度量标准。并以此为基准</w:t>
      </w:r>
      <w:r>
        <w:rPr>
          <w:sz w:val="22"/>
          <w:szCs w:val="22"/>
          <w:spacing w:val="-1"/>
        </w:rPr>
        <w:t>，在未来产品发展时不断</w:t>
      </w:r>
    </w:p>
    <w:p>
      <w:pPr>
        <w:spacing w:line="285" w:lineRule="auto"/>
        <w:sectPr>
          <w:type w:val="continuous"/>
          <w:pgSz w:w="8290" w:h="12560"/>
          <w:pgMar w:top="400" w:right="772" w:bottom="0" w:left="449" w:header="0" w:footer="0" w:gutter="0"/>
          <w:cols w:equalWidth="0" w:num="1">
            <w:col w:w="7068" w:space="0"/>
          </w:cols>
        </w:sectPr>
        <w:rPr>
          <w:sz w:val="22"/>
          <w:szCs w:val="22"/>
        </w:rPr>
      </w:pPr>
    </w:p>
    <w:p>
      <w:pPr>
        <w:pStyle w:val="BodyText"/>
        <w:spacing w:line="221" w:lineRule="auto"/>
        <w:rPr>
          <w:rFonts w:ascii="SimHei" w:hAnsi="SimHei" w:eastAsia="SimHei" w:cs="SimHei"/>
          <w:sz w:val="20"/>
          <w:szCs w:val="20"/>
        </w:rPr>
      </w:pPr>
      <w:r>
        <w:rPr>
          <w:sz w:val="16"/>
          <w:szCs w:val="16"/>
          <w:spacing w:val="-5"/>
        </w:rPr>
        <w:t>84        </w:t>
      </w:r>
      <w:r>
        <w:rPr>
          <w:rFonts w:ascii="Times New Roman" w:hAnsi="Times New Roman" w:eastAsia="Times New Roman" w:cs="Times New Roman"/>
          <w:sz w:val="20"/>
          <w:szCs w:val="20"/>
          <w:spacing w:val="-5"/>
        </w:rPr>
        <w:t>ED</w:t>
      </w:r>
      <w:r>
        <w:rPr>
          <w:sz w:val="20"/>
          <w:szCs w:val="20"/>
          <w:spacing w:val="-5"/>
        </w:rPr>
        <w:t>GE:</w:t>
      </w:r>
      <w:r>
        <w:rPr>
          <w:sz w:val="20"/>
          <w:szCs w:val="20"/>
          <w:spacing w:val="16"/>
        </w:rPr>
        <w:t xml:space="preserve"> </w:t>
      </w:r>
      <w:r>
        <w:rPr>
          <w:rFonts w:ascii="SimHei" w:hAnsi="SimHei" w:eastAsia="SimHei" w:cs="SimHei"/>
          <w:sz w:val="20"/>
          <w:szCs w:val="20"/>
          <w:spacing w:val="-5"/>
        </w:rPr>
        <w:t>价值驱动</w:t>
      </w:r>
      <w:r>
        <w:rPr>
          <w:rFonts w:ascii="SimHei" w:hAnsi="SimHei" w:eastAsia="SimHei" w:cs="SimHei"/>
          <w:sz w:val="20"/>
          <w:szCs w:val="20"/>
          <w:spacing w:val="-6"/>
        </w:rPr>
        <w:t>的数字化转型</w:t>
      </w:r>
    </w:p>
    <w:p>
      <w:pPr>
        <w:spacing w:line="311" w:lineRule="auto"/>
        <w:rPr>
          <w:rFonts w:ascii="Arial"/>
          <w:sz w:val="21"/>
        </w:rPr>
      </w:pPr>
      <w:r/>
    </w:p>
    <w:p>
      <w:pPr>
        <w:spacing w:line="311" w:lineRule="auto"/>
        <w:rPr>
          <w:rFonts w:ascii="Arial"/>
          <w:sz w:val="21"/>
        </w:rPr>
      </w:pPr>
      <w:r/>
    </w:p>
    <w:p>
      <w:pPr>
        <w:pStyle w:val="BodyText"/>
        <w:spacing w:before="65" w:line="219" w:lineRule="auto"/>
        <w:rPr>
          <w:sz w:val="20"/>
          <w:szCs w:val="20"/>
        </w:rPr>
      </w:pPr>
      <w:r>
        <w:rPr>
          <w:sz w:val="20"/>
          <w:szCs w:val="20"/>
          <w:spacing w:val="9"/>
        </w:rPr>
        <w:t>给出决策。</w:t>
      </w:r>
    </w:p>
    <w:p>
      <w:pPr>
        <w:pStyle w:val="BodyText"/>
        <w:ind w:right="73" w:firstLine="449"/>
        <w:spacing w:before="108" w:line="342" w:lineRule="auto"/>
        <w:jc w:val="both"/>
        <w:rPr>
          <w:sz w:val="20"/>
          <w:szCs w:val="20"/>
        </w:rPr>
      </w:pPr>
      <w:r>
        <w:rPr>
          <w:sz w:val="20"/>
          <w:szCs w:val="20"/>
          <w:spacing w:val="18"/>
        </w:rPr>
        <w:t>观念上的转变也十分重要，你必须理解没有人能够准确地预测什么会</w:t>
      </w:r>
      <w:r>
        <w:rPr>
          <w:sz w:val="20"/>
          <w:szCs w:val="20"/>
          <w:spacing w:val="17"/>
        </w:rPr>
        <w:t xml:space="preserve"> </w:t>
      </w:r>
      <w:r>
        <w:rPr>
          <w:sz w:val="20"/>
          <w:szCs w:val="20"/>
          <w:spacing w:val="19"/>
        </w:rPr>
        <w:t>在市场中取得成功。因此，想要对正确的方向进行投资与实践，使用“测</w:t>
      </w:r>
      <w:r>
        <w:rPr>
          <w:sz w:val="20"/>
          <w:szCs w:val="20"/>
          <w:spacing w:val="7"/>
        </w:rPr>
        <w:t xml:space="preserve"> </w:t>
      </w:r>
      <w:r>
        <w:rPr>
          <w:sz w:val="20"/>
          <w:szCs w:val="20"/>
          <w:spacing w:val="19"/>
        </w:rPr>
        <w:t>试与学习”试验方法至关重要。这种试验方法假设在当今市场中所有还不</w:t>
      </w:r>
      <w:r>
        <w:rPr>
          <w:sz w:val="20"/>
          <w:szCs w:val="20"/>
          <w:spacing w:val="1"/>
        </w:rPr>
        <w:t xml:space="preserve"> </w:t>
      </w:r>
      <w:r>
        <w:rPr>
          <w:sz w:val="20"/>
          <w:szCs w:val="20"/>
          <w:spacing w:val="22"/>
        </w:rPr>
        <w:t>存在的想法均是未被证明的(即使竞争对手已经对这个想法加以证明，也</w:t>
      </w:r>
      <w:r>
        <w:rPr>
          <w:sz w:val="20"/>
          <w:szCs w:val="20"/>
          <w:spacing w:val="6"/>
        </w:rPr>
        <w:t xml:space="preserve"> </w:t>
      </w:r>
      <w:r>
        <w:rPr>
          <w:sz w:val="20"/>
          <w:szCs w:val="20"/>
          <w:spacing w:val="19"/>
        </w:rPr>
        <w:t>并不意味着同样的想法在你的组织内能够取得成</w:t>
      </w:r>
      <w:r>
        <w:rPr>
          <w:sz w:val="20"/>
          <w:szCs w:val="20"/>
          <w:spacing w:val="18"/>
        </w:rPr>
        <w:t>功),因此需要假设一些与</w:t>
      </w:r>
      <w:r>
        <w:rPr>
          <w:sz w:val="20"/>
          <w:szCs w:val="20"/>
        </w:rPr>
        <w:t xml:space="preserve"> </w:t>
      </w:r>
      <w:r>
        <w:rPr>
          <w:sz w:val="20"/>
          <w:szCs w:val="20"/>
          <w:spacing w:val="19"/>
        </w:rPr>
        <w:t>之相关的价值。这些假设是团队将想法切分后进行增量测试与市场验证的</w:t>
      </w:r>
      <w:r>
        <w:rPr>
          <w:sz w:val="20"/>
          <w:szCs w:val="20"/>
          <w:spacing w:val="6"/>
        </w:rPr>
        <w:t xml:space="preserve"> </w:t>
      </w:r>
      <w:r>
        <w:rPr>
          <w:sz w:val="20"/>
          <w:szCs w:val="20"/>
          <w:spacing w:val="19"/>
        </w:rPr>
        <w:t>基础。将整个产品切分为多个假设框架的一个好处是，这种方法可以在交</w:t>
      </w:r>
      <w:r>
        <w:rPr>
          <w:sz w:val="20"/>
          <w:szCs w:val="20"/>
        </w:rPr>
        <w:t xml:space="preserve"> </w:t>
      </w:r>
      <w:r>
        <w:rPr>
          <w:sz w:val="20"/>
          <w:szCs w:val="20"/>
          <w:spacing w:val="22"/>
        </w:rPr>
        <w:t>付工作的人员(交付团队)和负责最终实现业务收益的领导者(投资组合所</w:t>
      </w:r>
    </w:p>
    <w:p>
      <w:pPr>
        <w:pStyle w:val="BodyText"/>
        <w:spacing w:line="219" w:lineRule="auto"/>
        <w:rPr>
          <w:sz w:val="20"/>
          <w:szCs w:val="20"/>
        </w:rPr>
      </w:pPr>
      <w:r>
        <w:rPr>
          <w:sz w:val="20"/>
          <w:szCs w:val="20"/>
          <w:spacing w:val="16"/>
        </w:rPr>
        <w:t>有者和利益相关者)之间进行渐进式决策和</w:t>
      </w:r>
      <w:r>
        <w:rPr>
          <w:sz w:val="20"/>
          <w:szCs w:val="20"/>
          <w:spacing w:val="15"/>
        </w:rPr>
        <w:t>内部反馈。</w:t>
      </w:r>
    </w:p>
    <w:p>
      <w:pPr>
        <w:spacing w:line="260" w:lineRule="auto"/>
        <w:rPr>
          <w:rFonts w:ascii="Arial"/>
          <w:sz w:val="21"/>
        </w:rPr>
      </w:pPr>
      <w:r/>
    </w:p>
    <w:p>
      <w:pPr>
        <w:spacing w:line="260" w:lineRule="auto"/>
        <w:rPr>
          <w:rFonts w:ascii="Arial"/>
          <w:sz w:val="21"/>
        </w:rPr>
      </w:pPr>
      <w:r/>
    </w:p>
    <w:p>
      <w:pPr>
        <w:pStyle w:val="BodyText"/>
        <w:ind w:left="3"/>
        <w:spacing w:before="88" w:line="219" w:lineRule="auto"/>
        <w:outlineLvl w:val="0"/>
        <w:rPr>
          <w:sz w:val="27"/>
          <w:szCs w:val="27"/>
        </w:rPr>
      </w:pPr>
      <w:r>
        <w:rPr>
          <w:sz w:val="27"/>
          <w:szCs w:val="27"/>
          <w:b/>
          <w:bCs/>
          <w:spacing w:val="7"/>
        </w:rPr>
        <w:t>6.1</w:t>
      </w:r>
      <w:r>
        <w:rPr>
          <w:sz w:val="27"/>
          <w:szCs w:val="27"/>
          <w:spacing w:val="2"/>
        </w:rPr>
        <w:t xml:space="preserve">  </w:t>
      </w:r>
      <w:r>
        <w:rPr>
          <w:sz w:val="27"/>
          <w:szCs w:val="27"/>
          <w:b/>
          <w:bCs/>
          <w:spacing w:val="7"/>
        </w:rPr>
        <w:t>从项目转变为产品</w:t>
      </w:r>
    </w:p>
    <w:p>
      <w:pPr>
        <w:spacing w:line="265" w:lineRule="auto"/>
        <w:rPr>
          <w:rFonts w:ascii="Arial"/>
          <w:sz w:val="21"/>
        </w:rPr>
      </w:pPr>
      <w:r/>
    </w:p>
    <w:p>
      <w:pPr>
        <w:pStyle w:val="BodyText"/>
        <w:ind w:firstLine="449"/>
        <w:spacing w:before="65" w:line="363" w:lineRule="auto"/>
        <w:jc w:val="both"/>
        <w:rPr>
          <w:sz w:val="20"/>
          <w:szCs w:val="20"/>
        </w:rPr>
      </w:pPr>
      <w:r>
        <w:rPr>
          <w:sz w:val="20"/>
          <w:szCs w:val="20"/>
          <w:spacing w:val="14"/>
        </w:rPr>
        <w:t>为了实现产品思维，必须从传统的</w:t>
      </w:r>
      <w:r>
        <w:rPr>
          <w:rFonts w:ascii="KaiTi" w:hAnsi="KaiTi" w:eastAsia="KaiTi" w:cs="KaiTi"/>
          <w:sz w:val="20"/>
          <w:szCs w:val="20"/>
          <w:spacing w:val="14"/>
        </w:rPr>
        <w:t>项目型交付方</w:t>
      </w:r>
      <w:r>
        <w:rPr>
          <w:sz w:val="20"/>
          <w:szCs w:val="20"/>
          <w:spacing w:val="14"/>
        </w:rPr>
        <w:t>式转变为</w:t>
      </w:r>
      <w:r>
        <w:rPr>
          <w:rFonts w:ascii="KaiTi" w:hAnsi="KaiTi" w:eastAsia="KaiTi" w:cs="KaiTi"/>
          <w:sz w:val="20"/>
          <w:szCs w:val="20"/>
          <w:spacing w:val="14"/>
        </w:rPr>
        <w:t>产品型研发，</w:t>
      </w:r>
      <w:r>
        <w:rPr>
          <w:rFonts w:ascii="KaiTi" w:hAnsi="KaiTi" w:eastAsia="KaiTi" w:cs="KaiTi"/>
          <w:sz w:val="20"/>
          <w:szCs w:val="20"/>
          <w:spacing w:val="15"/>
        </w:rPr>
        <w:t xml:space="preserve"> </w:t>
      </w:r>
      <w:r>
        <w:rPr>
          <w:sz w:val="20"/>
          <w:szCs w:val="20"/>
          <w:spacing w:val="20"/>
        </w:rPr>
        <w:t>如图6-</w:t>
      </w:r>
      <w:r>
        <w:rPr>
          <w:sz w:val="20"/>
          <w:szCs w:val="20"/>
          <w:spacing w:val="-53"/>
        </w:rPr>
        <w:t xml:space="preserve"> </w:t>
      </w:r>
      <w:r>
        <w:rPr>
          <w:sz w:val="20"/>
          <w:szCs w:val="20"/>
          <w:spacing w:val="20"/>
        </w:rPr>
        <w:t>1所示。项目和产品之间最主要的区别在于产品拥有客户和预期价</w:t>
      </w:r>
    </w:p>
    <w:p>
      <w:pPr>
        <w:pStyle w:val="BodyText"/>
        <w:spacing w:before="1" w:line="217" w:lineRule="auto"/>
        <w:rPr>
          <w:sz w:val="20"/>
          <w:szCs w:val="20"/>
        </w:rPr>
      </w:pPr>
      <w:r>
        <w:rPr>
          <w:sz w:val="20"/>
          <w:szCs w:val="20"/>
          <w:spacing w:val="14"/>
        </w:rPr>
        <w:t>值。产品的这种属性会使交付团队专注于他们所需交付的价值上。</w:t>
      </w:r>
    </w:p>
    <w:p>
      <w:pPr>
        <w:spacing w:line="213" w:lineRule="exact"/>
        <w:rPr/>
      </w:pPr>
      <w:r/>
    </w:p>
    <w:tbl>
      <w:tblPr>
        <w:tblStyle w:val="TableNormal"/>
        <w:tblW w:w="5819" w:type="dxa"/>
        <w:tblInd w:w="6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50"/>
        <w:gridCol w:w="3069"/>
      </w:tblGrid>
      <w:tr>
        <w:trPr>
          <w:trHeight w:val="404" w:hRule="atLeast"/>
        </w:trPr>
        <w:tc>
          <w:tcPr>
            <w:shd w:val="clear" w:fill="5C5C5C"/>
            <w:tcW w:w="2750" w:type="dxa"/>
            <w:vAlign w:val="top"/>
          </w:tcPr>
          <w:p>
            <w:pPr>
              <w:pStyle w:val="TableText"/>
              <w:ind w:left="1067"/>
              <w:spacing w:before="119" w:line="220" w:lineRule="auto"/>
              <w:rPr/>
            </w:pPr>
            <w:r>
              <w:rPr>
                <w:b/>
                <w:bCs/>
                <w:spacing w:val="-4"/>
              </w:rPr>
              <w:t>项目思维</w:t>
            </w:r>
          </w:p>
        </w:tc>
        <w:tc>
          <w:tcPr>
            <w:shd w:val="clear" w:fill="5B5B5B"/>
            <w:tcW w:w="3069" w:type="dxa"/>
            <w:vAlign w:val="top"/>
          </w:tcPr>
          <w:p>
            <w:pPr>
              <w:pStyle w:val="TableText"/>
              <w:ind w:left="1227"/>
              <w:spacing w:before="119" w:line="219" w:lineRule="auto"/>
              <w:rPr/>
            </w:pPr>
            <w:r>
              <w:rPr>
                <w:b/>
                <w:bCs/>
                <w:spacing w:val="-3"/>
              </w:rPr>
              <w:t>产品思维</w:t>
            </w:r>
          </w:p>
        </w:tc>
      </w:tr>
      <w:tr>
        <w:trPr>
          <w:trHeight w:val="429" w:hRule="atLeast"/>
        </w:trPr>
        <w:tc>
          <w:tcPr>
            <w:shd w:val="clear" w:fill="D7D7D7"/>
            <w:tcW w:w="2750" w:type="dxa"/>
            <w:vAlign w:val="top"/>
          </w:tcPr>
          <w:p>
            <w:pPr>
              <w:pStyle w:val="TableText"/>
              <w:ind w:left="385"/>
              <w:spacing w:before="137" w:line="219" w:lineRule="auto"/>
              <w:rPr/>
            </w:pPr>
            <w:r>
              <w:rPr>
                <w:spacing w:val="2"/>
              </w:rPr>
              <w:t>临时团队</w:t>
            </w:r>
          </w:p>
        </w:tc>
        <w:tc>
          <w:tcPr>
            <w:shd w:val="clear" w:fill="D4D4D4"/>
            <w:tcW w:w="3069" w:type="dxa"/>
            <w:vAlign w:val="top"/>
          </w:tcPr>
          <w:p>
            <w:pPr>
              <w:pStyle w:val="TableText"/>
              <w:ind w:left="235"/>
              <w:spacing w:before="138" w:line="220" w:lineRule="auto"/>
              <w:rPr/>
            </w:pPr>
            <w:r>
              <w:rPr>
                <w:spacing w:val="-2"/>
              </w:rPr>
              <w:t>长期团队</w:t>
            </w:r>
          </w:p>
        </w:tc>
      </w:tr>
      <w:tr>
        <w:trPr>
          <w:trHeight w:val="429" w:hRule="atLeast"/>
        </w:trPr>
        <w:tc>
          <w:tcPr>
            <w:shd w:val="clear" w:fill="DCDCDC"/>
            <w:tcW w:w="2750" w:type="dxa"/>
            <w:vAlign w:val="top"/>
          </w:tcPr>
          <w:p>
            <w:pPr>
              <w:pStyle w:val="TableText"/>
              <w:ind w:left="385"/>
              <w:spacing w:before="138" w:line="219" w:lineRule="auto"/>
              <w:rPr/>
            </w:pPr>
            <w:r>
              <w:rPr>
                <w:spacing w:val="-2"/>
              </w:rPr>
              <w:t>一次性开发的心态</w:t>
            </w:r>
          </w:p>
        </w:tc>
        <w:tc>
          <w:tcPr>
            <w:shd w:val="clear" w:fill="D8D8D8"/>
            <w:tcW w:w="3069" w:type="dxa"/>
            <w:vAlign w:val="top"/>
          </w:tcPr>
          <w:p>
            <w:pPr>
              <w:pStyle w:val="TableText"/>
              <w:ind w:left="235"/>
              <w:spacing w:before="139" w:line="221" w:lineRule="auto"/>
              <w:rPr/>
            </w:pPr>
            <w:r>
              <w:rPr>
                <w:spacing w:val="-1"/>
              </w:rPr>
              <w:t>测试和学习的心态</w:t>
            </w:r>
          </w:p>
        </w:tc>
      </w:tr>
      <w:tr>
        <w:trPr>
          <w:trHeight w:val="438" w:hRule="atLeast"/>
        </w:trPr>
        <w:tc>
          <w:tcPr>
            <w:shd w:val="clear" w:fill="DDDDDD"/>
            <w:tcW w:w="2750" w:type="dxa"/>
            <w:vAlign w:val="top"/>
          </w:tcPr>
          <w:p>
            <w:pPr>
              <w:pStyle w:val="TableText"/>
              <w:ind w:left="385"/>
              <w:spacing w:before="139" w:line="219" w:lineRule="auto"/>
              <w:rPr/>
            </w:pPr>
            <w:r>
              <w:rPr>
                <w:spacing w:val="-1"/>
              </w:rPr>
              <w:t>最终的客户反馈</w:t>
            </w:r>
          </w:p>
        </w:tc>
        <w:tc>
          <w:tcPr>
            <w:shd w:val="clear" w:fill="D8D8D8"/>
            <w:tcW w:w="3069" w:type="dxa"/>
            <w:vAlign w:val="top"/>
          </w:tcPr>
          <w:p>
            <w:pPr>
              <w:pStyle w:val="TableText"/>
              <w:ind w:left="235"/>
              <w:spacing w:before="139" w:line="219" w:lineRule="auto"/>
              <w:rPr/>
            </w:pPr>
            <w:r>
              <w:rPr>
                <w:spacing w:val="-1"/>
              </w:rPr>
              <w:t>贯穿整个产品时期的客户反馈</w:t>
            </w:r>
          </w:p>
        </w:tc>
      </w:tr>
      <w:tr>
        <w:trPr>
          <w:trHeight w:val="439" w:hRule="atLeast"/>
        </w:trPr>
        <w:tc>
          <w:tcPr>
            <w:shd w:val="clear" w:fill="DDDDDD"/>
            <w:tcW w:w="2750" w:type="dxa"/>
            <w:vAlign w:val="top"/>
          </w:tcPr>
          <w:p>
            <w:pPr>
              <w:pStyle w:val="TableText"/>
              <w:ind w:left="385"/>
              <w:spacing w:before="141" w:line="219" w:lineRule="auto"/>
              <w:rPr/>
            </w:pPr>
            <w:r>
              <w:rPr>
                <w:spacing w:val="-2"/>
              </w:rPr>
              <w:t>一次性上线</w:t>
            </w:r>
          </w:p>
        </w:tc>
        <w:tc>
          <w:tcPr>
            <w:shd w:val="clear" w:fill="D8D8D8"/>
            <w:tcW w:w="3069" w:type="dxa"/>
            <w:vAlign w:val="top"/>
          </w:tcPr>
          <w:p>
            <w:pPr>
              <w:pStyle w:val="TableText"/>
              <w:ind w:left="235"/>
              <w:spacing w:before="141" w:line="219" w:lineRule="auto"/>
              <w:rPr/>
            </w:pPr>
            <w:r>
              <w:rPr>
                <w:spacing w:val="-2"/>
              </w:rPr>
              <w:t>持续性</w:t>
            </w:r>
            <w:r>
              <w:rPr>
                <w:u w:val="single" w:color="auto"/>
                <w:spacing w:val="-2"/>
              </w:rPr>
              <w:t>上</w:t>
            </w:r>
            <w:r>
              <w:rPr>
                <w:spacing w:val="-2"/>
              </w:rPr>
              <w:t>线</w:t>
            </w:r>
          </w:p>
        </w:tc>
      </w:tr>
      <w:tr>
        <w:trPr>
          <w:trHeight w:val="518" w:hRule="atLeast"/>
        </w:trPr>
        <w:tc>
          <w:tcPr>
            <w:shd w:val="clear" w:fill="DCDCDC"/>
            <w:tcW w:w="2750" w:type="dxa"/>
            <w:vAlign w:val="top"/>
          </w:tcPr>
          <w:p>
            <w:pPr>
              <w:pStyle w:val="TableText"/>
              <w:ind w:left="385" w:right="132" w:hanging="10"/>
              <w:spacing w:before="82" w:line="231" w:lineRule="auto"/>
              <w:rPr/>
            </w:pPr>
            <w:r>
              <w:rPr>
                <w:spacing w:val="-1"/>
              </w:rPr>
              <w:t>成功与否取决于有限时间和预算</w:t>
            </w:r>
            <w:r>
              <w:rPr>
                <w:spacing w:val="5"/>
              </w:rPr>
              <w:t xml:space="preserve"> </w:t>
            </w:r>
            <w:r>
              <w:rPr>
                <w:spacing w:val="2"/>
              </w:rPr>
              <w:t>内的交付范围</w:t>
            </w:r>
          </w:p>
        </w:tc>
        <w:tc>
          <w:tcPr>
            <w:shd w:val="clear" w:fill="D8D8D8"/>
            <w:tcW w:w="3069" w:type="dxa"/>
            <w:vAlign w:val="top"/>
          </w:tcPr>
          <w:p>
            <w:pPr>
              <w:pStyle w:val="TableText"/>
              <w:ind w:left="235" w:right="231" w:firstLine="19"/>
              <w:spacing w:before="52" w:line="235" w:lineRule="auto"/>
              <w:rPr/>
            </w:pPr>
            <w:r>
              <w:rPr/>
              <w:t>成功与否取决于客户满意度和创造的</w:t>
            </w:r>
            <w:r>
              <w:rPr>
                <w:spacing w:val="11"/>
              </w:rPr>
              <w:t xml:space="preserve"> </w:t>
            </w:r>
            <w:r>
              <w:rPr>
                <w:spacing w:val="-2"/>
              </w:rPr>
              <w:t>价值</w:t>
            </w:r>
          </w:p>
        </w:tc>
      </w:tr>
      <w:tr>
        <w:trPr>
          <w:trHeight w:val="553" w:hRule="atLeast"/>
        </w:trPr>
        <w:tc>
          <w:tcPr>
            <w:shd w:val="clear" w:fill="DDDDDD"/>
            <w:tcW w:w="2750" w:type="dxa"/>
            <w:vAlign w:val="top"/>
          </w:tcPr>
          <w:p>
            <w:pPr>
              <w:pStyle w:val="TableText"/>
              <w:ind w:left="385"/>
              <w:spacing w:before="204" w:line="219" w:lineRule="auto"/>
              <w:rPr/>
            </w:pPr>
            <w:r>
              <w:rPr>
                <w:spacing w:val="1"/>
              </w:rPr>
              <w:t>范围由利益相关者决定</w:t>
            </w:r>
          </w:p>
        </w:tc>
        <w:tc>
          <w:tcPr>
            <w:shd w:val="clear" w:fill="D8D8D8"/>
            <w:tcW w:w="3069" w:type="dxa"/>
            <w:vAlign w:val="top"/>
          </w:tcPr>
          <w:p>
            <w:pPr>
              <w:pStyle w:val="TableText"/>
              <w:ind w:left="235" w:right="80" w:firstLine="30"/>
              <w:spacing w:before="114" w:line="220" w:lineRule="auto"/>
              <w:rPr/>
            </w:pPr>
            <w:r>
              <w:rPr>
                <w:spacing w:val="-1"/>
              </w:rPr>
              <w:t>通过学习验证结果与客户反馈，与利益</w:t>
            </w:r>
            <w:r>
              <w:rPr>
                <w:spacing w:val="9"/>
              </w:rPr>
              <w:t xml:space="preserve"> </w:t>
            </w:r>
            <w:r>
              <w:rPr>
                <w:spacing w:val="1"/>
              </w:rPr>
              <w:t>相关者一起制定范围准则</w:t>
            </w:r>
          </w:p>
        </w:tc>
      </w:tr>
    </w:tbl>
    <w:p>
      <w:pPr>
        <w:pStyle w:val="BodyText"/>
        <w:ind w:left="2389"/>
        <w:spacing w:before="133" w:line="219" w:lineRule="auto"/>
        <w:rPr>
          <w:sz w:val="20"/>
          <w:szCs w:val="20"/>
        </w:rPr>
      </w:pPr>
      <w:r>
        <w:rPr>
          <w:sz w:val="20"/>
          <w:szCs w:val="20"/>
          <w:spacing w:val="-12"/>
        </w:rPr>
        <w:t>图6-1</w:t>
      </w:r>
      <w:r>
        <w:rPr>
          <w:sz w:val="20"/>
          <w:szCs w:val="20"/>
          <w:spacing w:val="58"/>
        </w:rPr>
        <w:t xml:space="preserve"> </w:t>
      </w:r>
      <w:r>
        <w:rPr>
          <w:sz w:val="20"/>
          <w:szCs w:val="20"/>
          <w:spacing w:val="-12"/>
        </w:rPr>
        <w:t>项目思维与产品思维</w:t>
      </w:r>
    </w:p>
    <w:p>
      <w:pPr>
        <w:spacing w:line="266" w:lineRule="auto"/>
        <w:rPr>
          <w:rFonts w:ascii="Arial"/>
          <w:sz w:val="21"/>
        </w:rPr>
      </w:pPr>
      <w:r/>
    </w:p>
    <w:p>
      <w:pPr>
        <w:pStyle w:val="BodyText"/>
        <w:ind w:left="449"/>
        <w:spacing w:before="65" w:line="219" w:lineRule="auto"/>
        <w:rPr>
          <w:sz w:val="20"/>
          <w:szCs w:val="20"/>
        </w:rPr>
      </w:pPr>
      <w:r>
        <w:rPr>
          <w:sz w:val="20"/>
          <w:szCs w:val="20"/>
          <w:spacing w:val="19"/>
        </w:rPr>
        <w:t>项目通常是在一定时间范围内需要实现的功能集合。为了在规定</w:t>
      </w:r>
      <w:r>
        <w:rPr>
          <w:sz w:val="20"/>
          <w:szCs w:val="20"/>
          <w:spacing w:val="18"/>
        </w:rPr>
        <w:t>时间</w:t>
      </w:r>
    </w:p>
    <w:p>
      <w:pPr>
        <w:spacing w:line="219" w:lineRule="auto"/>
        <w:sectPr>
          <w:pgSz w:w="8290" w:h="12560"/>
          <w:pgMar w:top="347" w:right="559" w:bottom="0" w:left="630" w:header="0" w:footer="0" w:gutter="0"/>
        </w:sectPr>
        <w:rPr>
          <w:sz w:val="20"/>
          <w:szCs w:val="20"/>
        </w:rPr>
      </w:pPr>
    </w:p>
    <w:p>
      <w:pPr>
        <w:pStyle w:val="BodyText"/>
        <w:ind w:left="3969"/>
        <w:spacing w:before="77" w:line="222" w:lineRule="auto"/>
        <w:rPr>
          <w:sz w:val="16"/>
          <w:szCs w:val="16"/>
        </w:rPr>
      </w:pPr>
      <w:r>
        <w:rPr>
          <w:rFonts w:ascii="SimHei" w:hAnsi="SimHei" w:eastAsia="SimHei" w:cs="SimHei"/>
          <w:sz w:val="22"/>
          <w:szCs w:val="22"/>
          <w:spacing w:val="-12"/>
        </w:rPr>
        <w:t>第6章</w:t>
      </w:r>
      <w:r>
        <w:rPr>
          <w:rFonts w:ascii="SimHei" w:hAnsi="SimHei" w:eastAsia="SimHei" w:cs="SimHei"/>
          <w:sz w:val="22"/>
          <w:szCs w:val="22"/>
          <w:spacing w:val="-12"/>
        </w:rPr>
        <w:t xml:space="preserve"> </w:t>
      </w:r>
      <w:r>
        <w:rPr>
          <w:rFonts w:ascii="SimHei" w:hAnsi="SimHei" w:eastAsia="SimHei" w:cs="SimHei"/>
          <w:sz w:val="22"/>
          <w:szCs w:val="22"/>
          <w:spacing w:val="-12"/>
        </w:rPr>
        <w:t>建立产品思维模式</w:t>
      </w:r>
      <w:r>
        <w:rPr>
          <w:rFonts w:ascii="SimHei" w:hAnsi="SimHei" w:eastAsia="SimHei" w:cs="SimHei"/>
          <w:sz w:val="22"/>
          <w:szCs w:val="22"/>
          <w:spacing w:val="6"/>
        </w:rPr>
        <w:t xml:space="preserve">     </w:t>
      </w:r>
      <w:r>
        <w:rPr>
          <w:sz w:val="16"/>
          <w:szCs w:val="16"/>
          <w:spacing w:val="-12"/>
          <w:position w:val="-1"/>
        </w:rPr>
        <w:t>85</w:t>
      </w:r>
    </w:p>
    <w:p>
      <w:pPr>
        <w:spacing w:line="273" w:lineRule="auto"/>
        <w:rPr>
          <w:rFonts w:ascii="Arial"/>
          <w:sz w:val="21"/>
        </w:rPr>
      </w:pPr>
      <w:r/>
    </w:p>
    <w:p>
      <w:pPr>
        <w:spacing w:line="273" w:lineRule="auto"/>
        <w:rPr>
          <w:rFonts w:ascii="Arial"/>
          <w:sz w:val="21"/>
        </w:rPr>
      </w:pPr>
      <w:r/>
    </w:p>
    <w:p>
      <w:pPr>
        <w:pStyle w:val="BodyText"/>
        <w:spacing w:before="72" w:line="304" w:lineRule="auto"/>
        <w:jc w:val="both"/>
        <w:rPr>
          <w:sz w:val="22"/>
          <w:szCs w:val="22"/>
        </w:rPr>
      </w:pPr>
      <w:r>
        <w:rPr>
          <w:sz w:val="22"/>
          <w:szCs w:val="22"/>
          <w:spacing w:val="-1"/>
        </w:rPr>
        <w:t>内交付所有功能，项目中的团队通常都是临时组建的。</w:t>
      </w:r>
      <w:r>
        <w:rPr>
          <w:sz w:val="22"/>
          <w:szCs w:val="22"/>
          <w:spacing w:val="-2"/>
        </w:rPr>
        <w:t>当完成工作后，团 </w:t>
      </w:r>
      <w:r>
        <w:rPr>
          <w:sz w:val="22"/>
          <w:szCs w:val="22"/>
          <w:spacing w:val="-1"/>
        </w:rPr>
        <w:t>队也将解散。而这样的流程会限制团队思考如何可以为</w:t>
      </w:r>
      <w:r>
        <w:rPr>
          <w:sz w:val="22"/>
          <w:szCs w:val="22"/>
          <w:spacing w:val="-2"/>
        </w:rPr>
        <w:t>客户带来最大的价 </w:t>
      </w:r>
      <w:r>
        <w:rPr>
          <w:sz w:val="22"/>
          <w:szCs w:val="22"/>
          <w:spacing w:val="-1"/>
        </w:rPr>
        <w:t>值。第一，项目的临时性会导致利益相关者在有限</w:t>
      </w:r>
      <w:r>
        <w:rPr>
          <w:sz w:val="22"/>
          <w:szCs w:val="22"/>
          <w:spacing w:val="-2"/>
        </w:rPr>
        <w:t>的时间与预算下，想要</w:t>
      </w:r>
      <w:r>
        <w:rPr>
          <w:sz w:val="22"/>
          <w:szCs w:val="22"/>
        </w:rPr>
        <w:t xml:space="preserve">  </w:t>
      </w:r>
      <w:r>
        <w:rPr>
          <w:sz w:val="22"/>
          <w:szCs w:val="22"/>
        </w:rPr>
        <w:t>一些非必要的功能(称为“功能膨胀”)。</w:t>
      </w:r>
      <w:r>
        <w:rPr>
          <w:sz w:val="22"/>
          <w:szCs w:val="22"/>
          <w:spacing w:val="-1"/>
        </w:rPr>
        <w:t>第二，这种临时的项目心态容易</w:t>
      </w:r>
      <w:r>
        <w:rPr>
          <w:sz w:val="22"/>
          <w:szCs w:val="22"/>
        </w:rPr>
        <w:t xml:space="preserve"> </w:t>
      </w:r>
      <w:r>
        <w:rPr>
          <w:sz w:val="22"/>
          <w:szCs w:val="22"/>
          <w:spacing w:val="-5"/>
        </w:rPr>
        <w:t>假定市场环境不会发生改变或演进，项目一旦完成，也就无</w:t>
      </w:r>
      <w:r>
        <w:rPr>
          <w:sz w:val="22"/>
          <w:szCs w:val="22"/>
          <w:spacing w:val="-6"/>
        </w:rPr>
        <w:t>须再继续投资。</w:t>
      </w:r>
      <w:r>
        <w:rPr>
          <w:sz w:val="22"/>
          <w:szCs w:val="22"/>
        </w:rPr>
        <w:t xml:space="preserve"> </w:t>
      </w:r>
      <w:r>
        <w:rPr>
          <w:sz w:val="22"/>
          <w:szCs w:val="22"/>
          <w:spacing w:val="-1"/>
        </w:rPr>
        <w:t>尽管有些功能仍需等待客户验证，但团队急于完成功能</w:t>
      </w:r>
      <w:r>
        <w:rPr>
          <w:sz w:val="22"/>
          <w:szCs w:val="22"/>
          <w:spacing w:val="-2"/>
        </w:rPr>
        <w:t>列表，由此导致错 </w:t>
      </w:r>
      <w:r>
        <w:rPr>
          <w:sz w:val="22"/>
          <w:szCs w:val="22"/>
        </w:rPr>
        <w:t>过产品改进与发展的机会，最终造成工作量上的</w:t>
      </w:r>
      <w:r>
        <w:rPr>
          <w:sz w:val="22"/>
          <w:szCs w:val="22"/>
          <w:spacing w:val="-1"/>
        </w:rPr>
        <w:t>浪费。第三，利益相关团</w:t>
      </w:r>
      <w:r>
        <w:rPr>
          <w:sz w:val="22"/>
          <w:szCs w:val="22"/>
        </w:rPr>
        <w:t xml:space="preserve"> </w:t>
      </w:r>
      <w:r>
        <w:rPr>
          <w:sz w:val="22"/>
          <w:szCs w:val="22"/>
          <w:spacing w:val="-1"/>
        </w:rPr>
        <w:t>队既需要对实现价值负责，又需要将功能列表传递给交</w:t>
      </w:r>
      <w:r>
        <w:rPr>
          <w:sz w:val="22"/>
          <w:szCs w:val="22"/>
          <w:spacing w:val="-2"/>
        </w:rPr>
        <w:t>付团队。利益相关 </w:t>
      </w:r>
      <w:r>
        <w:rPr>
          <w:sz w:val="22"/>
          <w:szCs w:val="22"/>
        </w:rPr>
        <w:t>者对所要交付的功能列表充满急迫感与期待感</w:t>
      </w:r>
      <w:r>
        <w:rPr>
          <w:sz w:val="22"/>
          <w:szCs w:val="22"/>
          <w:spacing w:val="-1"/>
        </w:rPr>
        <w:t>，而交付团队往往对这些功</w:t>
      </w:r>
      <w:r>
        <w:rPr>
          <w:sz w:val="22"/>
          <w:szCs w:val="22"/>
        </w:rPr>
        <w:t xml:space="preserve"> </w:t>
      </w:r>
      <w:r>
        <w:rPr>
          <w:sz w:val="22"/>
          <w:szCs w:val="22"/>
          <w:spacing w:val="-1"/>
        </w:rPr>
        <w:t>能背后的原因与假设一无所知，从而导致最终在时间有限的交付过程中忽</w:t>
      </w:r>
      <w:r>
        <w:rPr>
          <w:sz w:val="22"/>
          <w:szCs w:val="22"/>
          <w:spacing w:val="13"/>
        </w:rPr>
        <w:t xml:space="preserve"> </w:t>
      </w:r>
      <w:r>
        <w:rPr>
          <w:sz w:val="22"/>
          <w:szCs w:val="22"/>
          <w:spacing w:val="-8"/>
        </w:rPr>
        <w:t>视了从客户的视角进行思考的过程。</w:t>
      </w:r>
    </w:p>
    <w:p>
      <w:pPr>
        <w:pStyle w:val="BodyText"/>
        <w:ind w:firstLine="440"/>
        <w:spacing w:before="144" w:line="301" w:lineRule="auto"/>
        <w:jc w:val="both"/>
        <w:rPr>
          <w:sz w:val="22"/>
          <w:szCs w:val="22"/>
        </w:rPr>
      </w:pPr>
      <w:r>
        <w:rPr>
          <w:sz w:val="22"/>
          <w:szCs w:val="22"/>
          <w:spacing w:val="-1"/>
        </w:rPr>
        <w:t>产品却与之相反，无论是对产品进行创新性扩</w:t>
      </w:r>
      <w:r>
        <w:rPr>
          <w:sz w:val="22"/>
          <w:szCs w:val="22"/>
          <w:spacing w:val="-2"/>
        </w:rPr>
        <w:t>展还是仅进行支持性维 </w:t>
      </w:r>
      <w:r>
        <w:rPr>
          <w:sz w:val="22"/>
          <w:szCs w:val="22"/>
        </w:rPr>
        <w:t>护，产品都是属于各个交付团队的。实现产品的</w:t>
      </w:r>
      <w:r>
        <w:rPr>
          <w:sz w:val="22"/>
          <w:szCs w:val="22"/>
          <w:spacing w:val="-1"/>
        </w:rPr>
        <w:t>预期价值以及其中相应的</w:t>
      </w:r>
      <w:r>
        <w:rPr>
          <w:sz w:val="22"/>
          <w:szCs w:val="22"/>
        </w:rPr>
        <w:t xml:space="preserve"> </w:t>
      </w:r>
      <w:r>
        <w:rPr>
          <w:sz w:val="22"/>
          <w:szCs w:val="22"/>
          <w:spacing w:val="-5"/>
        </w:rPr>
        <w:t>细节都由交付团队负责。利益相关者只需负责阐明心中所期望</w:t>
      </w:r>
      <w:r>
        <w:rPr>
          <w:sz w:val="22"/>
          <w:szCs w:val="22"/>
          <w:spacing w:val="-6"/>
        </w:rPr>
        <w:t>的价值即可，</w:t>
      </w:r>
      <w:r>
        <w:rPr>
          <w:sz w:val="22"/>
          <w:szCs w:val="22"/>
        </w:rPr>
        <w:t xml:space="preserve"> </w:t>
      </w:r>
      <w:r>
        <w:rPr>
          <w:sz w:val="22"/>
          <w:szCs w:val="22"/>
          <w:spacing w:val="2"/>
        </w:rPr>
        <w:t>团队将自行探索潜在的解决方案。产品的交付团队也不会解散(不会以项 </w:t>
      </w:r>
      <w:r>
        <w:rPr>
          <w:sz w:val="22"/>
          <w:szCs w:val="22"/>
          <w:spacing w:val="-2"/>
        </w:rPr>
        <w:t>目中交付团队的方式聚合与解散),而是在产品的整个生命周期中一直都待</w:t>
      </w:r>
      <w:r>
        <w:rPr>
          <w:sz w:val="22"/>
          <w:szCs w:val="22"/>
          <w:spacing w:val="7"/>
        </w:rPr>
        <w:t xml:space="preserve">  </w:t>
      </w:r>
      <w:r>
        <w:rPr>
          <w:sz w:val="22"/>
          <w:szCs w:val="22"/>
          <w:spacing w:val="-1"/>
        </w:rPr>
        <w:t>在一起，直到组织决定重新找寻投资方向或终止此产品为</w:t>
      </w:r>
      <w:r>
        <w:rPr>
          <w:sz w:val="22"/>
          <w:szCs w:val="22"/>
          <w:spacing w:val="-2"/>
        </w:rPr>
        <w:t>止。这些具备能 </w:t>
      </w:r>
      <w:r>
        <w:rPr>
          <w:sz w:val="22"/>
          <w:szCs w:val="22"/>
          <w:spacing w:val="-1"/>
        </w:rPr>
        <w:t>力的团队必须制定优先级，这将会影响产品当前的情况和未来的方向。他</w:t>
      </w:r>
      <w:r>
        <w:rPr>
          <w:sz w:val="22"/>
          <w:szCs w:val="22"/>
          <w:spacing w:val="18"/>
        </w:rPr>
        <w:t xml:space="preserve"> </w:t>
      </w:r>
      <w:r>
        <w:rPr>
          <w:sz w:val="22"/>
          <w:szCs w:val="22"/>
        </w:rPr>
        <w:t>们也负责整个产品端到端的客户体验，从新客户签</w:t>
      </w:r>
      <w:r>
        <w:rPr>
          <w:sz w:val="22"/>
          <w:szCs w:val="22"/>
          <w:spacing w:val="-1"/>
        </w:rPr>
        <w:t>约到老客户离去。这种</w:t>
      </w:r>
      <w:r>
        <w:rPr>
          <w:sz w:val="22"/>
          <w:szCs w:val="22"/>
        </w:rPr>
        <w:t xml:space="preserve"> </w:t>
      </w:r>
      <w:r>
        <w:rPr>
          <w:sz w:val="22"/>
          <w:szCs w:val="22"/>
          <w:spacing w:val="-1"/>
        </w:rPr>
        <w:t>观点代表了整个组织思维的重要转变，将会激发创造团队</w:t>
      </w:r>
      <w:r>
        <w:rPr>
          <w:sz w:val="22"/>
          <w:szCs w:val="22"/>
          <w:spacing w:val="-2"/>
        </w:rPr>
        <w:t>的自治能力与对 </w:t>
      </w:r>
      <w:r>
        <w:rPr>
          <w:sz w:val="22"/>
          <w:szCs w:val="22"/>
          <w:spacing w:val="-8"/>
        </w:rPr>
        <w:t>端到端客户体验的责任心。</w:t>
      </w:r>
    </w:p>
    <w:p>
      <w:pPr>
        <w:pStyle w:val="BodyText"/>
        <w:ind w:right="79" w:firstLine="420"/>
        <w:spacing w:before="177" w:line="264" w:lineRule="auto"/>
        <w:rPr>
          <w:sz w:val="22"/>
          <w:szCs w:val="22"/>
        </w:rPr>
      </w:pPr>
      <w:r>
        <w:rPr>
          <w:sz w:val="22"/>
          <w:szCs w:val="22"/>
        </w:rPr>
        <w:t>尽管组织结构与设计对这种模式转换也具有</w:t>
      </w:r>
      <w:r>
        <w:rPr>
          <w:sz w:val="22"/>
          <w:szCs w:val="22"/>
          <w:spacing w:val="-1"/>
        </w:rPr>
        <w:t>很重要的影响，但本章将</w:t>
      </w:r>
      <w:r>
        <w:rPr>
          <w:sz w:val="22"/>
          <w:szCs w:val="22"/>
        </w:rPr>
        <w:t xml:space="preserve"> </w:t>
      </w:r>
      <w:r>
        <w:rPr>
          <w:sz w:val="22"/>
          <w:szCs w:val="22"/>
          <w:spacing w:val="-7"/>
        </w:rPr>
        <w:t>聚焦产品思维在提供价值驱动的投资组合中的重要性。</w:t>
      </w:r>
    </w:p>
    <w:p>
      <w:pPr>
        <w:spacing w:line="138" w:lineRule="exact"/>
        <w:rPr/>
      </w:pPr>
      <w:r/>
    </w:p>
    <w:tbl>
      <w:tblPr>
        <w:tblStyle w:val="TableNormal"/>
        <w:tblW w:w="6941" w:type="dxa"/>
        <w:tblInd w:w="110" w:type="dxa"/>
        <w:tblLayout w:type="fixed"/>
        <w:tblBorders>
          <w:left w:val="single" w:color="000000" w:sz="4" w:space="0"/>
          <w:bottom w:val="single" w:color="000000" w:sz="4" w:space="0"/>
          <w:right w:val="single" w:color="000000" w:sz="4" w:space="0"/>
          <w:top w:val="single" w:color="000000" w:sz="4" w:space="0"/>
        </w:tblBorders>
      </w:tblPr>
      <w:tblGrid>
        <w:gridCol w:w="6941"/>
      </w:tblGrid>
      <w:tr>
        <w:trPr>
          <w:trHeight w:val="1659" w:hRule="atLeast"/>
        </w:trPr>
        <w:tc>
          <w:tcPr>
            <w:tcW w:w="6941" w:type="dxa"/>
            <w:vAlign w:val="top"/>
          </w:tcPr>
          <w:p>
            <w:pPr>
              <w:pStyle w:val="TableText"/>
              <w:ind w:left="2628"/>
              <w:spacing w:before="220" w:line="219" w:lineRule="auto"/>
              <w:rPr>
                <w:sz w:val="21"/>
                <w:szCs w:val="21"/>
              </w:rPr>
            </w:pPr>
            <w:r>
              <w:rPr>
                <w:sz w:val="21"/>
                <w:szCs w:val="21"/>
                <w:b/>
                <w:bCs/>
                <w:spacing w:val="-1"/>
              </w:rPr>
              <w:t>唤醒沉睡的棕熊</w:t>
            </w:r>
          </w:p>
          <w:p>
            <w:pPr>
              <w:pStyle w:val="TableText"/>
              <w:ind w:left="645"/>
              <w:spacing w:before="154" w:line="379" w:lineRule="exact"/>
              <w:rPr>
                <w:sz w:val="21"/>
                <w:szCs w:val="21"/>
              </w:rPr>
            </w:pPr>
            <w:r>
              <w:rPr>
                <w:sz w:val="21"/>
                <w:szCs w:val="21"/>
                <w:position w:val="12"/>
              </w:rPr>
              <w:t>我们曾与一家医疗保健组织合作，为其制定增强客户黏性的方法和</w:t>
            </w:r>
          </w:p>
          <w:p>
            <w:pPr>
              <w:pStyle w:val="TableText"/>
              <w:ind w:left="55"/>
              <w:spacing w:line="219" w:lineRule="auto"/>
              <w:rPr>
                <w:sz w:val="21"/>
                <w:szCs w:val="21"/>
              </w:rPr>
            </w:pPr>
            <w:r>
              <w:rPr>
                <w:sz w:val="21"/>
                <w:szCs w:val="21"/>
                <w:spacing w:val="-1"/>
              </w:rPr>
              <w:t>产品合理化的战略。</w:t>
            </w:r>
          </w:p>
          <w:p>
            <w:pPr>
              <w:pStyle w:val="TableText"/>
              <w:spacing w:before="120" w:line="219" w:lineRule="auto"/>
              <w:jc w:val="right"/>
              <w:rPr>
                <w:sz w:val="21"/>
                <w:szCs w:val="21"/>
              </w:rPr>
            </w:pPr>
            <w:r>
              <w:rPr>
                <w:sz w:val="21"/>
                <w:szCs w:val="21"/>
                <w:spacing w:val="7"/>
              </w:rPr>
              <w:t>多年以来，该组织内的团队被划分为对现有产</w:t>
            </w:r>
            <w:r>
              <w:rPr>
                <w:sz w:val="21"/>
                <w:szCs w:val="21"/>
                <w:spacing w:val="6"/>
              </w:rPr>
              <w:t>品的“支持和维护”</w:t>
            </w:r>
          </w:p>
        </w:tc>
      </w:tr>
    </w:tbl>
    <w:p>
      <w:pPr>
        <w:rPr>
          <w:rFonts w:ascii="Arial"/>
          <w:sz w:val="21"/>
        </w:rPr>
      </w:pPr>
      <w:r/>
    </w:p>
    <w:p>
      <w:pPr>
        <w:sectPr>
          <w:pgSz w:w="8290" w:h="12560"/>
          <w:pgMar w:top="400" w:right="700" w:bottom="0" w:left="499" w:header="0" w:footer="0" w:gutter="0"/>
        </w:sectPr>
        <w:rPr>
          <w:rFonts w:ascii="Arial" w:hAnsi="Arial" w:eastAsia="Arial" w:cs="Arial"/>
          <w:sz w:val="21"/>
          <w:szCs w:val="21"/>
        </w:rPr>
      </w:pPr>
    </w:p>
    <w:p>
      <w:pPr>
        <w:pStyle w:val="BodyText"/>
        <w:ind w:left="2"/>
        <w:spacing w:line="221" w:lineRule="auto"/>
        <w:rPr>
          <w:rFonts w:ascii="SimHei" w:hAnsi="SimHei" w:eastAsia="SimHei" w:cs="SimHei"/>
          <w:sz w:val="19"/>
          <w:szCs w:val="19"/>
        </w:rPr>
      </w:pPr>
      <w:bookmarkStart w:name="bookmark51" w:id="46"/>
      <w:bookmarkEnd w:id="46"/>
      <w:r>
        <w:rPr>
          <w:sz w:val="17"/>
          <w:szCs w:val="17"/>
          <w:b/>
          <w:bCs/>
          <w:spacing w:val="-4"/>
          <w:position w:val="-1"/>
        </w:rPr>
        <w:t>86</w:t>
      </w:r>
      <w:r>
        <w:rPr>
          <w:sz w:val="17"/>
          <w:szCs w:val="17"/>
          <w:spacing w:val="5"/>
          <w:position w:val="-1"/>
        </w:rPr>
        <w:t xml:space="preserve">       </w:t>
      </w:r>
      <w:r>
        <w:rPr>
          <w:sz w:val="19"/>
          <w:szCs w:val="19"/>
          <w:b/>
          <w:bCs/>
          <w:spacing w:val="-4"/>
        </w:rPr>
        <w:t>EDGE:</w:t>
      </w:r>
      <w:r>
        <w:rPr>
          <w:sz w:val="19"/>
          <w:szCs w:val="19"/>
          <w:spacing w:val="-4"/>
        </w:rPr>
        <w:t xml:space="preserve">  </w:t>
      </w:r>
      <w:r>
        <w:rPr>
          <w:rFonts w:ascii="SimHei" w:hAnsi="SimHei" w:eastAsia="SimHei" w:cs="SimHei"/>
          <w:sz w:val="19"/>
          <w:szCs w:val="19"/>
          <w:b/>
          <w:bCs/>
          <w:spacing w:val="-4"/>
        </w:rPr>
        <w:t>价值驱动的数字化转型</w:t>
      </w:r>
    </w:p>
    <w:p>
      <w:pPr>
        <w:spacing w:before="68"/>
        <w:rPr/>
      </w:pPr>
      <w:r/>
    </w:p>
    <w:p>
      <w:pPr>
        <w:spacing w:before="67"/>
        <w:rPr/>
      </w:pPr>
      <w:r/>
    </w:p>
    <w:tbl>
      <w:tblPr>
        <w:tblStyle w:val="TableNormal"/>
        <w:tblW w:w="6960" w:type="dxa"/>
        <w:tblInd w:w="99" w:type="dxa"/>
        <w:tblLayout w:type="fixed"/>
        <w:tblBorders>
          <w:left w:val="single" w:color="000000" w:sz="4" w:space="0"/>
          <w:bottom w:val="single" w:color="000000" w:sz="4" w:space="0"/>
          <w:right w:val="single" w:color="000000" w:sz="4" w:space="0"/>
          <w:top w:val="single" w:color="000000" w:sz="4" w:space="0"/>
        </w:tblBorders>
      </w:tblPr>
      <w:tblGrid>
        <w:gridCol w:w="6960"/>
      </w:tblGrid>
      <w:tr>
        <w:trPr>
          <w:trHeight w:val="6480" w:hRule="atLeast"/>
        </w:trPr>
        <w:tc>
          <w:tcPr>
            <w:tcW w:w="6960" w:type="dxa"/>
            <w:vAlign w:val="top"/>
          </w:tcPr>
          <w:p>
            <w:pPr>
              <w:pStyle w:val="TableText"/>
              <w:ind w:left="174"/>
              <w:spacing w:before="114" w:line="219" w:lineRule="auto"/>
              <w:rPr>
                <w:sz w:val="22"/>
                <w:szCs w:val="22"/>
              </w:rPr>
            </w:pPr>
            <w:r>
              <w:rPr>
                <w:sz w:val="22"/>
                <w:szCs w:val="22"/>
              </w:rPr>
              <w:t>和对新产品的“创新”两部分。随着需要支持和维护的功能数量的增</w:t>
            </w:r>
          </w:p>
          <w:p>
            <w:pPr>
              <w:pStyle w:val="TableText"/>
              <w:ind w:left="65"/>
              <w:spacing w:before="149" w:line="219" w:lineRule="auto"/>
              <w:rPr>
                <w:sz w:val="22"/>
                <w:szCs w:val="22"/>
              </w:rPr>
            </w:pPr>
            <w:r>
              <w:rPr>
                <w:sz w:val="22"/>
                <w:szCs w:val="22"/>
              </w:rPr>
              <w:t>长，支持和维护团队的规模和复杂性也在增长</w:t>
            </w:r>
            <w:r>
              <w:rPr>
                <w:sz w:val="22"/>
                <w:szCs w:val="22"/>
                <w:spacing w:val="-1"/>
              </w:rPr>
              <w:t>。创新团队根据投资收益</w:t>
            </w:r>
          </w:p>
          <w:p>
            <w:pPr>
              <w:pStyle w:val="TableText"/>
              <w:ind w:left="174"/>
              <w:spacing w:before="97" w:line="219" w:lineRule="auto"/>
              <w:rPr>
                <w:sz w:val="22"/>
                <w:szCs w:val="22"/>
              </w:rPr>
            </w:pPr>
            <w:r>
              <w:rPr>
                <w:sz w:val="22"/>
                <w:szCs w:val="22"/>
              </w:rPr>
              <w:t>的多少对新产品上市进行扩张和收缩。新产品创新团队最常见的抱怨</w:t>
            </w:r>
          </w:p>
          <w:p>
            <w:pPr>
              <w:pStyle w:val="TableText"/>
              <w:ind w:left="65"/>
              <w:spacing w:before="118" w:line="219" w:lineRule="auto"/>
              <w:rPr>
                <w:sz w:val="22"/>
                <w:szCs w:val="22"/>
              </w:rPr>
            </w:pPr>
            <w:r>
              <w:rPr>
                <w:sz w:val="22"/>
                <w:szCs w:val="22"/>
              </w:rPr>
              <w:t>之一是，他们在将一个未达到最佳标准的产</w:t>
            </w:r>
            <w:r>
              <w:rPr>
                <w:sz w:val="22"/>
                <w:szCs w:val="22"/>
                <w:spacing w:val="-1"/>
              </w:rPr>
              <w:t>品移交给支持和维护团队之</w:t>
            </w:r>
          </w:p>
          <w:p>
            <w:pPr>
              <w:pStyle w:val="TableText"/>
              <w:ind w:left="65" w:right="55" w:firstLine="159"/>
              <w:spacing w:before="109" w:line="319" w:lineRule="auto"/>
              <w:rPr>
                <w:sz w:val="22"/>
                <w:szCs w:val="22"/>
              </w:rPr>
            </w:pPr>
            <w:r>
              <w:rPr>
                <w:sz w:val="22"/>
                <w:szCs w:val="22"/>
                <w:spacing w:val="-1"/>
              </w:rPr>
              <w:t>前，从未超出过交付最小可行产品(MVP)的范围。而支持和维护团队  </w:t>
            </w:r>
            <w:r>
              <w:rPr>
                <w:sz w:val="22"/>
                <w:szCs w:val="22"/>
              </w:rPr>
              <w:t>中却积压了大量的客户功能需求，以至于客户经常抱怨，要等两年多才</w:t>
            </w:r>
          </w:p>
          <w:p>
            <w:pPr>
              <w:pStyle w:val="TableText"/>
              <w:ind w:left="94"/>
              <w:spacing w:line="218" w:lineRule="auto"/>
              <w:rPr>
                <w:sz w:val="22"/>
                <w:szCs w:val="22"/>
              </w:rPr>
            </w:pPr>
            <w:r>
              <w:rPr>
                <w:sz w:val="22"/>
                <w:szCs w:val="22"/>
                <w:spacing w:val="-1"/>
              </w:rPr>
              <w:t>能看到产品的基本改进。</w:t>
            </w:r>
          </w:p>
          <w:p>
            <w:pPr>
              <w:pStyle w:val="TableText"/>
              <w:ind w:left="85" w:right="25" w:firstLine="460"/>
              <w:spacing w:before="110" w:line="265" w:lineRule="auto"/>
              <w:rPr>
                <w:sz w:val="22"/>
                <w:szCs w:val="22"/>
              </w:rPr>
            </w:pPr>
            <w:r>
              <w:rPr>
                <w:sz w:val="22"/>
                <w:szCs w:val="22"/>
              </w:rPr>
              <w:t>此外，两个团队之间的协作也很困难，因为知识传递的效率很</w:t>
            </w:r>
            <w:r>
              <w:rPr>
                <w:sz w:val="22"/>
                <w:szCs w:val="22"/>
                <w:spacing w:val="-1"/>
              </w:rPr>
              <w:t>低，</w:t>
            </w:r>
            <w:r>
              <w:rPr>
                <w:sz w:val="22"/>
                <w:szCs w:val="22"/>
              </w:rPr>
              <w:t xml:space="preserve"> </w:t>
            </w:r>
            <w:r>
              <w:rPr>
                <w:sz w:val="22"/>
                <w:szCs w:val="22"/>
              </w:rPr>
              <w:t>这使得最初的产品支持对客户来说十分困难。</w:t>
            </w:r>
          </w:p>
          <w:p>
            <w:pPr>
              <w:pStyle w:val="TableText"/>
              <w:ind w:left="94" w:right="232" w:firstLine="440"/>
              <w:spacing w:before="120" w:line="268" w:lineRule="auto"/>
              <w:rPr>
                <w:sz w:val="22"/>
                <w:szCs w:val="22"/>
              </w:rPr>
            </w:pPr>
            <w:r>
              <w:rPr>
                <w:sz w:val="22"/>
                <w:szCs w:val="22"/>
                <w:spacing w:val="1"/>
              </w:rPr>
              <w:t>随着时间的推移，关于现有产品客户使用量的数</w:t>
            </w:r>
            <w:r>
              <w:rPr>
                <w:sz w:val="22"/>
                <w:szCs w:val="22"/>
              </w:rPr>
              <w:t>据非常有限。因 </w:t>
            </w:r>
            <w:r>
              <w:rPr>
                <w:sz w:val="22"/>
                <w:szCs w:val="22"/>
              </w:rPr>
              <w:t>此，产品合理化几乎是不可能的。随着产品在生命周期中趋于成熟，</w:t>
            </w:r>
          </w:p>
          <w:p>
            <w:pPr>
              <w:pStyle w:val="TableText"/>
              <w:ind w:left="115" w:right="133" w:firstLine="59"/>
              <w:spacing w:before="109" w:line="319" w:lineRule="auto"/>
              <w:rPr>
                <w:sz w:val="22"/>
                <w:szCs w:val="22"/>
              </w:rPr>
            </w:pPr>
            <w:r>
              <w:rPr>
                <w:sz w:val="22"/>
                <w:szCs w:val="22"/>
                <w:spacing w:val="-1"/>
              </w:rPr>
              <w:t>组织将会经历遗留产品价值收益递减的状况。该组织不知道有多少活</w:t>
            </w:r>
            <w:r>
              <w:rPr>
                <w:sz w:val="22"/>
                <w:szCs w:val="22"/>
                <w:spacing w:val="17"/>
              </w:rPr>
              <w:t xml:space="preserve"> </w:t>
            </w:r>
            <w:r>
              <w:rPr>
                <w:sz w:val="22"/>
                <w:szCs w:val="22"/>
                <w:spacing w:val="3"/>
              </w:rPr>
              <w:t>跃客户仍在使用这些产品。而且，他们无法与这</w:t>
            </w:r>
            <w:r>
              <w:rPr>
                <w:sz w:val="22"/>
                <w:szCs w:val="22"/>
                <w:spacing w:val="2"/>
              </w:rPr>
              <w:t>些客户取得联系，因</w:t>
            </w:r>
            <w:r>
              <w:rPr>
                <w:sz w:val="22"/>
                <w:szCs w:val="22"/>
              </w:rPr>
              <w:t xml:space="preserve"> </w:t>
            </w:r>
            <w:r>
              <w:rPr>
                <w:sz w:val="22"/>
                <w:szCs w:val="22"/>
                <w:spacing w:val="4"/>
              </w:rPr>
              <w:t>为这可能会让客户意识到他们正在为一个并没有使用的产品付</w:t>
            </w:r>
            <w:r>
              <w:rPr>
                <w:sz w:val="22"/>
                <w:szCs w:val="22"/>
                <w:spacing w:val="3"/>
              </w:rPr>
              <w:t>费!这 </w:t>
            </w:r>
            <w:r>
              <w:rPr>
                <w:sz w:val="22"/>
                <w:szCs w:val="22"/>
              </w:rPr>
              <w:t>种困境被称为“唤醒沉睡的棕熊”,这是我们在</w:t>
            </w:r>
            <w:r>
              <w:rPr>
                <w:sz w:val="22"/>
                <w:szCs w:val="22"/>
                <w:spacing w:val="-1"/>
              </w:rPr>
              <w:t>尚未从交付项目思维转</w:t>
            </w:r>
            <w:r>
              <w:rPr>
                <w:sz w:val="22"/>
                <w:szCs w:val="22"/>
              </w:rPr>
              <w:t xml:space="preserve"> </w:t>
            </w:r>
            <w:r>
              <w:rPr>
                <w:sz w:val="22"/>
                <w:szCs w:val="22"/>
                <w:spacing w:val="2"/>
              </w:rPr>
              <w:t>变为产品思维(尤其是基于订阅的业务模式)的组织中观察到的一个常</w:t>
            </w:r>
          </w:p>
          <w:p>
            <w:pPr>
              <w:pStyle w:val="TableText"/>
              <w:ind w:left="94"/>
              <w:spacing w:before="1" w:line="219" w:lineRule="auto"/>
              <w:rPr>
                <w:sz w:val="22"/>
                <w:szCs w:val="22"/>
              </w:rPr>
            </w:pPr>
            <w:r>
              <w:rPr>
                <w:sz w:val="22"/>
                <w:szCs w:val="22"/>
              </w:rPr>
              <w:t>见问题。</w:t>
            </w:r>
          </w:p>
        </w:tc>
      </w:tr>
    </w:tbl>
    <w:p>
      <w:pPr>
        <w:spacing w:line="262" w:lineRule="auto"/>
        <w:rPr>
          <w:rFonts w:ascii="Arial"/>
          <w:sz w:val="21"/>
        </w:rPr>
      </w:pPr>
      <w:r/>
    </w:p>
    <w:p>
      <w:pPr>
        <w:spacing w:line="263" w:lineRule="auto"/>
        <w:rPr>
          <w:rFonts w:ascii="Arial"/>
          <w:sz w:val="21"/>
        </w:rPr>
      </w:pPr>
      <w:r/>
    </w:p>
    <w:p>
      <w:pPr>
        <w:pStyle w:val="BodyText"/>
        <w:ind w:left="3"/>
        <w:spacing w:before="94" w:line="219" w:lineRule="auto"/>
        <w:outlineLvl w:val="0"/>
        <w:rPr>
          <w:sz w:val="29"/>
          <w:szCs w:val="29"/>
        </w:rPr>
      </w:pPr>
      <w:r>
        <w:rPr>
          <w:sz w:val="29"/>
          <w:szCs w:val="29"/>
          <w:b/>
          <w:bCs/>
          <w:spacing w:val="-11"/>
        </w:rPr>
        <w:t>6.2</w:t>
      </w:r>
      <w:r>
        <w:rPr>
          <w:sz w:val="29"/>
          <w:szCs w:val="29"/>
          <w:spacing w:val="-11"/>
        </w:rPr>
        <w:t xml:space="preserve">  </w:t>
      </w:r>
      <w:r>
        <w:rPr>
          <w:sz w:val="29"/>
          <w:szCs w:val="29"/>
          <w:b/>
          <w:bCs/>
          <w:spacing w:val="-11"/>
        </w:rPr>
        <w:t>组织中的产品人员</w:t>
      </w:r>
    </w:p>
    <w:p>
      <w:pPr>
        <w:spacing w:line="323" w:lineRule="auto"/>
        <w:rPr>
          <w:rFonts w:ascii="Arial"/>
          <w:sz w:val="21"/>
        </w:rPr>
      </w:pPr>
      <w:r/>
    </w:p>
    <w:p>
      <w:pPr>
        <w:pStyle w:val="BodyText"/>
        <w:ind w:right="47" w:firstLine="460"/>
        <w:spacing w:before="71" w:line="287" w:lineRule="auto"/>
        <w:jc w:val="both"/>
        <w:rPr>
          <w:sz w:val="22"/>
          <w:szCs w:val="22"/>
        </w:rPr>
      </w:pPr>
      <w:r>
        <w:rPr>
          <w:sz w:val="22"/>
          <w:szCs w:val="22"/>
        </w:rPr>
        <w:t>在当今竞争异常激烈的市场中，组织面临着加快</w:t>
      </w:r>
      <w:r>
        <w:rPr>
          <w:sz w:val="22"/>
          <w:szCs w:val="22"/>
          <w:spacing w:val="-1"/>
        </w:rPr>
        <w:t>交付速度的压力，产</w:t>
      </w:r>
      <w:r>
        <w:rPr>
          <w:sz w:val="22"/>
          <w:szCs w:val="22"/>
        </w:rPr>
        <w:t xml:space="preserve"> </w:t>
      </w:r>
      <w:r>
        <w:rPr>
          <w:sz w:val="22"/>
          <w:szCs w:val="22"/>
          <w:spacing w:val="-8"/>
        </w:rPr>
        <w:t>品人员的角色变得越来越重要。我们期望，产品可以成为实现客户价值与业</w:t>
      </w:r>
      <w:r>
        <w:rPr>
          <w:sz w:val="22"/>
          <w:szCs w:val="22"/>
        </w:rPr>
        <w:t xml:space="preserve"> </w:t>
      </w:r>
      <w:r>
        <w:rPr>
          <w:sz w:val="22"/>
          <w:szCs w:val="22"/>
          <w:spacing w:val="-1"/>
        </w:rPr>
        <w:t>务收益之间的连接点。而这个角色也将成为投资所</w:t>
      </w:r>
      <w:r>
        <w:rPr>
          <w:sz w:val="22"/>
          <w:szCs w:val="22"/>
          <w:spacing w:val="-2"/>
        </w:rPr>
        <w:t>有者与团队之间的黏合</w:t>
      </w:r>
      <w:r>
        <w:rPr>
          <w:sz w:val="22"/>
          <w:szCs w:val="22"/>
        </w:rPr>
        <w:t xml:space="preserve"> </w:t>
      </w:r>
      <w:r>
        <w:rPr>
          <w:sz w:val="22"/>
          <w:szCs w:val="22"/>
          <w:spacing w:val="-8"/>
        </w:rPr>
        <w:t>剂，投资者给出假设，团队负责在向客户交付价值的过程中验证这些假设。</w:t>
      </w:r>
    </w:p>
    <w:p>
      <w:pPr>
        <w:spacing w:line="315" w:lineRule="auto"/>
        <w:rPr>
          <w:rFonts w:ascii="Arial"/>
          <w:sz w:val="21"/>
        </w:rPr>
      </w:pPr>
      <w:r/>
    </w:p>
    <w:p>
      <w:pPr>
        <w:ind w:left="3"/>
        <w:spacing w:before="72" w:line="222" w:lineRule="auto"/>
        <w:rPr>
          <w:rFonts w:ascii="SimHei" w:hAnsi="SimHei" w:eastAsia="SimHei" w:cs="SimHei"/>
          <w:sz w:val="22"/>
          <w:szCs w:val="22"/>
        </w:rPr>
      </w:pPr>
      <w:r>
        <w:rPr>
          <w:rFonts w:ascii="SimHei" w:hAnsi="SimHei" w:eastAsia="SimHei" w:cs="SimHei"/>
          <w:sz w:val="22"/>
          <w:szCs w:val="22"/>
          <w:b/>
          <w:bCs/>
          <w:spacing w:val="14"/>
        </w:rPr>
        <w:t>重要的产品技能</w:t>
      </w:r>
    </w:p>
    <w:p>
      <w:pPr>
        <w:pStyle w:val="BodyText"/>
        <w:spacing w:before="249" w:line="219" w:lineRule="auto"/>
        <w:jc w:val="right"/>
        <w:rPr>
          <w:sz w:val="22"/>
          <w:szCs w:val="22"/>
        </w:rPr>
      </w:pPr>
      <w:r>
        <w:rPr>
          <w:sz w:val="22"/>
          <w:szCs w:val="22"/>
          <w:spacing w:val="1"/>
        </w:rPr>
        <w:t>无论在广度还是深度上，人们对产品人员具备技能的期望都在增长，</w:t>
      </w:r>
    </w:p>
    <w:p>
      <w:pPr>
        <w:spacing w:line="219" w:lineRule="auto"/>
        <w:sectPr>
          <w:pgSz w:w="8290" w:h="12560"/>
          <w:pgMar w:top="374" w:right="570" w:bottom="0" w:left="620" w:header="0" w:footer="0" w:gutter="0"/>
        </w:sectPr>
        <w:rPr>
          <w:sz w:val="22"/>
          <w:szCs w:val="22"/>
        </w:rPr>
      </w:pPr>
    </w:p>
    <w:p>
      <w:pPr>
        <w:pStyle w:val="BodyText"/>
        <w:ind w:left="3992"/>
        <w:spacing w:line="221" w:lineRule="auto"/>
        <w:rPr>
          <w:sz w:val="16"/>
          <w:szCs w:val="16"/>
        </w:rPr>
      </w:pPr>
      <w:r>
        <w:rPr>
          <w:rFonts w:ascii="YouYuan" w:hAnsi="YouYuan" w:eastAsia="YouYuan" w:cs="YouYuan"/>
          <w:sz w:val="22"/>
          <w:szCs w:val="22"/>
          <w:b/>
          <w:bCs/>
          <w:spacing w:val="-15"/>
        </w:rPr>
        <w:t>第6章</w:t>
      </w:r>
      <w:r>
        <w:rPr>
          <w:rFonts w:ascii="YouYuan" w:hAnsi="YouYuan" w:eastAsia="YouYuan" w:cs="YouYuan"/>
          <w:sz w:val="22"/>
          <w:szCs w:val="22"/>
          <w:spacing w:val="-15"/>
        </w:rPr>
        <w:t xml:space="preserve"> </w:t>
      </w:r>
      <w:r>
        <w:rPr>
          <w:rFonts w:ascii="YouYuan" w:hAnsi="YouYuan" w:eastAsia="YouYuan" w:cs="YouYuan"/>
          <w:sz w:val="22"/>
          <w:szCs w:val="22"/>
          <w:b/>
          <w:bCs/>
          <w:spacing w:val="-15"/>
        </w:rPr>
        <w:t>建立产品思维模式</w:t>
      </w:r>
      <w:r>
        <w:rPr>
          <w:rFonts w:ascii="YouYuan" w:hAnsi="YouYuan" w:eastAsia="YouYuan" w:cs="YouYuan"/>
          <w:sz w:val="22"/>
          <w:szCs w:val="22"/>
          <w:spacing w:val="8"/>
        </w:rPr>
        <w:t xml:space="preserve">  </w:t>
      </w:r>
      <w:r>
        <w:rPr>
          <w:sz w:val="22"/>
          <w:szCs w:val="22"/>
          <w:position w:val="-4"/>
        </w:rPr>
        <w:drawing>
          <wp:inline distT="0" distB="0" distL="0" distR="0">
            <wp:extent cx="69802" cy="101609"/>
            <wp:effectExtent l="0" t="0" r="0" b="0"/>
            <wp:docPr id="328" name="IM 328"/>
            <wp:cNvGraphicFramePr/>
            <a:graphic>
              <a:graphicData uri="http://schemas.openxmlformats.org/drawingml/2006/picture">
                <pic:pic>
                  <pic:nvPicPr>
                    <pic:cNvPr id="328" name="IM 328"/>
                    <pic:cNvPicPr/>
                  </pic:nvPicPr>
                  <pic:blipFill>
                    <a:blip r:embed="rId173"/>
                    <a:stretch>
                      <a:fillRect/>
                    </a:stretch>
                  </pic:blipFill>
                  <pic:spPr>
                    <a:xfrm rot="0">
                      <a:off x="0" y="0"/>
                      <a:ext cx="69802" cy="101609"/>
                    </a:xfrm>
                    <a:prstGeom prst="rect">
                      <a:avLst/>
                    </a:prstGeom>
                  </pic:spPr>
                </pic:pic>
              </a:graphicData>
            </a:graphic>
          </wp:inline>
        </w:drawing>
      </w:r>
      <w:r>
        <w:rPr>
          <w:rFonts w:ascii="YouYuan" w:hAnsi="YouYuan" w:eastAsia="YouYuan" w:cs="YouYuan"/>
          <w:sz w:val="22"/>
          <w:szCs w:val="22"/>
        </w:rPr>
        <w:t xml:space="preserve">  </w:t>
      </w:r>
      <w:r>
        <w:rPr>
          <w:sz w:val="16"/>
          <w:szCs w:val="16"/>
          <w:spacing w:val="-15"/>
          <w:position w:val="-1"/>
        </w:rPr>
        <w:t>87</w:t>
      </w:r>
    </w:p>
    <w:p>
      <w:pPr>
        <w:spacing w:line="294" w:lineRule="auto"/>
        <w:rPr>
          <w:rFonts w:ascii="Arial"/>
          <w:sz w:val="21"/>
        </w:rPr>
      </w:pPr>
      <w:r/>
    </w:p>
    <w:p>
      <w:pPr>
        <w:spacing w:line="294" w:lineRule="auto"/>
        <w:rPr>
          <w:rFonts w:ascii="Arial"/>
          <w:sz w:val="21"/>
        </w:rPr>
      </w:pPr>
      <w:r/>
    </w:p>
    <w:p>
      <w:pPr>
        <w:pStyle w:val="BodyText"/>
        <w:ind w:right="98"/>
        <w:spacing w:before="72" w:line="298" w:lineRule="auto"/>
        <w:jc w:val="both"/>
        <w:rPr>
          <w:sz w:val="22"/>
          <w:szCs w:val="22"/>
        </w:rPr>
      </w:pPr>
      <w:r>
        <w:rPr>
          <w:sz w:val="22"/>
          <w:szCs w:val="22"/>
          <w:spacing w:val="10"/>
        </w:rPr>
        <w:t>以至于对一个人来说，这些技能实在是太多了!与职位名称</w:t>
      </w:r>
      <w:r>
        <w:rPr>
          <w:sz w:val="22"/>
          <w:szCs w:val="22"/>
          <w:spacing w:val="9"/>
        </w:rPr>
        <w:t>相比，稍后</w:t>
      </w:r>
      <w:r>
        <w:rPr>
          <w:sz w:val="22"/>
          <w:szCs w:val="22"/>
        </w:rPr>
        <w:t xml:space="preserve"> </w:t>
      </w:r>
      <w:r>
        <w:rPr>
          <w:sz w:val="22"/>
          <w:szCs w:val="22"/>
          <w:spacing w:val="7"/>
        </w:rPr>
        <w:t>列出的产品技能更能代表产品思维。拥有产品思维的</w:t>
      </w:r>
      <w:r>
        <w:rPr>
          <w:sz w:val="22"/>
          <w:szCs w:val="22"/>
          <w:spacing w:val="6"/>
        </w:rPr>
        <w:t>人可以担任各种各</w:t>
      </w:r>
      <w:r>
        <w:rPr>
          <w:sz w:val="22"/>
          <w:szCs w:val="22"/>
        </w:rPr>
        <w:t xml:space="preserve"> </w:t>
      </w:r>
      <w:r>
        <w:rPr>
          <w:sz w:val="22"/>
          <w:szCs w:val="22"/>
          <w:spacing w:val="1"/>
        </w:rPr>
        <w:t>样的职位——产品经理、产品所有者、产品战略师等。而事实上，</w:t>
      </w:r>
      <w:r>
        <w:rPr>
          <w:sz w:val="22"/>
          <w:szCs w:val="22"/>
          <w:spacing w:val="69"/>
        </w:rPr>
        <w:t xml:space="preserve"> </w:t>
      </w:r>
      <w:r>
        <w:rPr>
          <w:sz w:val="22"/>
          <w:szCs w:val="22"/>
          <w:spacing w:val="1"/>
        </w:rPr>
        <w:t>一些</w:t>
      </w:r>
      <w:r>
        <w:rPr>
          <w:sz w:val="22"/>
          <w:szCs w:val="22"/>
        </w:rPr>
        <w:t xml:space="preserve"> </w:t>
      </w:r>
      <w:r>
        <w:rPr>
          <w:sz w:val="22"/>
          <w:szCs w:val="22"/>
          <w:spacing w:val="6"/>
        </w:rPr>
        <w:t>优秀的产品思想家的职位中根本没有“产品”这个词。因此，最关键的</w:t>
      </w:r>
      <w:r>
        <w:rPr>
          <w:sz w:val="22"/>
          <w:szCs w:val="22"/>
          <w:spacing w:val="9"/>
        </w:rPr>
        <w:t xml:space="preserve"> </w:t>
      </w:r>
      <w:r>
        <w:rPr>
          <w:sz w:val="22"/>
          <w:szCs w:val="22"/>
          <w:spacing w:val="7"/>
        </w:rPr>
        <w:t>是要少在意这些人的职位，更多地关注他们是否有</w:t>
      </w:r>
      <w:r>
        <w:rPr>
          <w:sz w:val="22"/>
          <w:szCs w:val="22"/>
          <w:spacing w:val="6"/>
        </w:rPr>
        <w:t>能力实现价值的对齐</w:t>
      </w:r>
      <w:r>
        <w:rPr>
          <w:sz w:val="22"/>
          <w:szCs w:val="22"/>
        </w:rPr>
        <w:t xml:space="preserve"> </w:t>
      </w:r>
      <w:r>
        <w:rPr>
          <w:sz w:val="22"/>
          <w:szCs w:val="22"/>
        </w:rPr>
        <w:t>和传递。在本节中，我们将探讨定义和交付客户</w:t>
      </w:r>
      <w:r>
        <w:rPr>
          <w:sz w:val="22"/>
          <w:szCs w:val="22"/>
          <w:spacing w:val="-1"/>
        </w:rPr>
        <w:t>价值所需的最重要的产品</w:t>
      </w:r>
      <w:r>
        <w:rPr>
          <w:sz w:val="22"/>
          <w:szCs w:val="22"/>
        </w:rPr>
        <w:t xml:space="preserve"> </w:t>
      </w:r>
      <w:r>
        <w:rPr>
          <w:sz w:val="22"/>
          <w:szCs w:val="22"/>
          <w:spacing w:val="-5"/>
        </w:rPr>
        <w:t>技能。</w:t>
      </w:r>
    </w:p>
    <w:p>
      <w:pPr>
        <w:pStyle w:val="BodyText"/>
        <w:ind w:left="709" w:right="78" w:hanging="279"/>
        <w:spacing w:before="133" w:line="320" w:lineRule="auto"/>
        <w:rPr>
          <w:sz w:val="22"/>
          <w:szCs w:val="22"/>
        </w:rPr>
      </w:pPr>
      <w:r>
        <w:rPr>
          <w:rFonts w:ascii="KaiTi" w:hAnsi="KaiTi" w:eastAsia="KaiTi" w:cs="KaiTi"/>
          <w:sz w:val="22"/>
          <w:szCs w:val="22"/>
          <w:spacing w:val="1"/>
        </w:rPr>
        <w:t>口愿景的创造者和拥护者。</w:t>
      </w:r>
      <w:r>
        <w:rPr>
          <w:sz w:val="22"/>
          <w:szCs w:val="22"/>
          <w:spacing w:val="1"/>
        </w:rPr>
        <w:t>产品人员与利益相</w:t>
      </w:r>
      <w:r>
        <w:rPr>
          <w:sz w:val="22"/>
          <w:szCs w:val="22"/>
        </w:rPr>
        <w:t>关者密切合作，深入了 </w:t>
      </w:r>
      <w:r>
        <w:rPr>
          <w:sz w:val="22"/>
          <w:szCs w:val="22"/>
          <w:spacing w:val="-2"/>
        </w:rPr>
        <w:t>解业务方向，并为产品制定愿景，探寻如何使产品可以帮助组织实</w:t>
      </w:r>
    </w:p>
    <w:p>
      <w:pPr>
        <w:pStyle w:val="BodyText"/>
        <w:ind w:left="709"/>
        <w:spacing w:line="220" w:lineRule="auto"/>
        <w:rPr>
          <w:sz w:val="22"/>
          <w:szCs w:val="22"/>
        </w:rPr>
      </w:pPr>
      <w:r>
        <w:rPr>
          <w:sz w:val="22"/>
          <w:szCs w:val="22"/>
          <w:spacing w:val="-8"/>
        </w:rPr>
        <w:t>施战略。</w:t>
      </w:r>
    </w:p>
    <w:p>
      <w:pPr>
        <w:pStyle w:val="BodyText"/>
        <w:ind w:left="709" w:right="90" w:hanging="279"/>
        <w:spacing w:before="98" w:line="293" w:lineRule="auto"/>
        <w:rPr>
          <w:sz w:val="22"/>
          <w:szCs w:val="22"/>
        </w:rPr>
      </w:pPr>
      <w:r>
        <w:rPr>
          <w:rFonts w:ascii="KaiTi" w:hAnsi="KaiTi" w:eastAsia="KaiTi" w:cs="KaiTi"/>
          <w:sz w:val="22"/>
          <w:szCs w:val="22"/>
        </w:rPr>
        <w:t>口对齐组织愿景和方向。</w:t>
      </w:r>
      <w:r>
        <w:rPr>
          <w:sz w:val="22"/>
          <w:szCs w:val="22"/>
        </w:rPr>
        <w:t>产品人员需要使交付团队的目标与组织的目 </w:t>
      </w:r>
      <w:r>
        <w:rPr>
          <w:sz w:val="22"/>
          <w:szCs w:val="22"/>
          <w:spacing w:val="6"/>
        </w:rPr>
        <w:t>标保持一致。交付团队往往很容易忽略他们为什么要构建一些东</w:t>
      </w:r>
      <w:r>
        <w:rPr>
          <w:sz w:val="22"/>
          <w:szCs w:val="22"/>
        </w:rPr>
        <w:t xml:space="preserve"> </w:t>
      </w:r>
      <w:r>
        <w:rPr>
          <w:sz w:val="22"/>
          <w:szCs w:val="22"/>
          <w:spacing w:val="-2"/>
        </w:rPr>
        <w:t>西。产品人员与投资团队一起定义组织目标并将此目标与</w:t>
      </w:r>
      <w:r>
        <w:rPr>
          <w:sz w:val="22"/>
          <w:szCs w:val="22"/>
          <w:spacing w:val="-3"/>
        </w:rPr>
        <w:t>正在构建</w:t>
      </w:r>
      <w:r>
        <w:rPr>
          <w:sz w:val="22"/>
          <w:szCs w:val="22"/>
        </w:rPr>
        <w:t xml:space="preserve"> </w:t>
      </w:r>
      <w:r>
        <w:rPr>
          <w:sz w:val="22"/>
          <w:szCs w:val="22"/>
          <w:spacing w:val="-6"/>
        </w:rPr>
        <w:t>的产品保持一致，可以保证团队始终处于交付价值的轨道上。</w:t>
      </w:r>
    </w:p>
    <w:p>
      <w:pPr>
        <w:pStyle w:val="BodyText"/>
        <w:ind w:left="709" w:right="79" w:hanging="279"/>
        <w:spacing w:before="106" w:line="296" w:lineRule="auto"/>
        <w:rPr>
          <w:sz w:val="22"/>
          <w:szCs w:val="22"/>
        </w:rPr>
      </w:pPr>
      <w:r>
        <w:rPr>
          <w:rFonts w:ascii="KaiTi" w:hAnsi="KaiTi" w:eastAsia="KaiTi" w:cs="KaiTi"/>
          <w:sz w:val="22"/>
          <w:szCs w:val="22"/>
          <w:spacing w:val="4"/>
        </w:rPr>
        <w:t>口充当教练而不是守门员</w:t>
      </w:r>
      <w:r>
        <w:rPr>
          <w:sz w:val="22"/>
          <w:szCs w:val="22"/>
          <w:spacing w:val="4"/>
        </w:rPr>
        <w:t>。应该充分授权给一个自给自足的团队(参</w:t>
      </w:r>
      <w:r>
        <w:rPr>
          <w:sz w:val="22"/>
          <w:szCs w:val="22"/>
          <w:spacing w:val="9"/>
        </w:rPr>
        <w:t xml:space="preserve"> </w:t>
      </w:r>
      <w:r>
        <w:rPr>
          <w:sz w:val="22"/>
          <w:szCs w:val="22"/>
          <w:spacing w:val="1"/>
        </w:rPr>
        <w:t>见第9章),让他们以团队的形式做出自己的决策，同</w:t>
      </w:r>
      <w:r>
        <w:rPr>
          <w:sz w:val="22"/>
          <w:szCs w:val="22"/>
        </w:rPr>
        <w:t>时就出现的问 </w:t>
      </w:r>
      <w:r>
        <w:rPr>
          <w:sz w:val="22"/>
          <w:szCs w:val="22"/>
          <w:spacing w:val="-2"/>
        </w:rPr>
        <w:t>题提出自己独特的见解。有效的产品领导力不是控制或告诉团</w:t>
      </w:r>
      <w:r>
        <w:rPr>
          <w:sz w:val="22"/>
          <w:szCs w:val="22"/>
          <w:spacing w:val="-3"/>
        </w:rPr>
        <w:t>队要</w:t>
      </w:r>
      <w:r>
        <w:rPr>
          <w:sz w:val="22"/>
          <w:szCs w:val="22"/>
        </w:rPr>
        <w:t xml:space="preserve"> </w:t>
      </w:r>
      <w:r>
        <w:rPr>
          <w:sz w:val="22"/>
          <w:szCs w:val="22"/>
          <w:spacing w:val="-2"/>
        </w:rPr>
        <w:t>完成什么。相反，它应该允许考虑个人独特的观点，并</w:t>
      </w:r>
      <w:r>
        <w:rPr>
          <w:sz w:val="22"/>
          <w:szCs w:val="22"/>
          <w:spacing w:val="-3"/>
        </w:rPr>
        <w:t>以不同的方</w:t>
      </w:r>
      <w:r>
        <w:rPr>
          <w:sz w:val="22"/>
          <w:szCs w:val="22"/>
        </w:rPr>
        <w:t xml:space="preserve"> </w:t>
      </w:r>
      <w:r>
        <w:rPr>
          <w:sz w:val="22"/>
          <w:szCs w:val="22"/>
          <w:spacing w:val="-2"/>
        </w:rPr>
        <w:t>式解决问题。团队需要得到鼓舞，产品人员必须充当团队教练的角</w:t>
      </w:r>
      <w:r>
        <w:rPr>
          <w:sz w:val="22"/>
          <w:szCs w:val="22"/>
          <w:spacing w:val="14"/>
        </w:rPr>
        <w:t xml:space="preserve"> </w:t>
      </w:r>
      <w:r>
        <w:rPr>
          <w:sz w:val="22"/>
          <w:szCs w:val="22"/>
          <w:spacing w:val="-8"/>
        </w:rPr>
        <w:t>色，带领整个团队获得成功。</w:t>
      </w:r>
    </w:p>
    <w:p>
      <w:pPr>
        <w:pStyle w:val="BodyText"/>
        <w:ind w:left="709" w:right="39" w:hanging="279"/>
        <w:spacing w:before="131" w:line="293" w:lineRule="auto"/>
        <w:rPr>
          <w:sz w:val="22"/>
          <w:szCs w:val="22"/>
        </w:rPr>
      </w:pPr>
      <w:r>
        <w:rPr>
          <w:rFonts w:ascii="KaiTi" w:hAnsi="KaiTi" w:eastAsia="KaiTi" w:cs="KaiTi"/>
          <w:sz w:val="22"/>
          <w:szCs w:val="22"/>
          <w:spacing w:val="1"/>
        </w:rPr>
        <w:t>口维护客户利益。产</w:t>
      </w:r>
      <w:r>
        <w:rPr>
          <w:sz w:val="22"/>
          <w:szCs w:val="22"/>
          <w:spacing w:val="1"/>
        </w:rPr>
        <w:t>品人员相信价值主张，因为它</w:t>
      </w:r>
      <w:r>
        <w:rPr>
          <w:sz w:val="22"/>
          <w:szCs w:val="22"/>
        </w:rPr>
        <w:t>会提供客户喜欢的 </w:t>
      </w:r>
      <w:r>
        <w:rPr>
          <w:sz w:val="22"/>
          <w:szCs w:val="22"/>
        </w:rPr>
        <w:t>东西(他们有责任为客户定义价值)。他们理解用户的痛点和喜好， </w:t>
      </w:r>
      <w:r>
        <w:rPr>
          <w:sz w:val="22"/>
          <w:szCs w:val="22"/>
          <w:spacing w:val="-2"/>
        </w:rPr>
        <w:t>并利用这些理解做出明智的、前瞻性的决定。如果产</w:t>
      </w:r>
      <w:r>
        <w:rPr>
          <w:sz w:val="22"/>
          <w:szCs w:val="22"/>
          <w:spacing w:val="-3"/>
        </w:rPr>
        <w:t>品人员不了解</w:t>
      </w:r>
      <w:r>
        <w:rPr>
          <w:sz w:val="22"/>
          <w:szCs w:val="22"/>
        </w:rPr>
        <w:t xml:space="preserve"> </w:t>
      </w:r>
      <w:r>
        <w:rPr>
          <w:sz w:val="22"/>
          <w:szCs w:val="22"/>
          <w:spacing w:val="-3"/>
        </w:rPr>
        <w:t>客户的需求，他们就无法出色地协调产品交付，也无法成功地使利 </w:t>
      </w:r>
      <w:r>
        <w:rPr>
          <w:sz w:val="22"/>
          <w:szCs w:val="22"/>
          <w:spacing w:val="-6"/>
        </w:rPr>
        <w:t>益相关者和投资所有者就产品投资的价值达成一致。</w:t>
      </w:r>
    </w:p>
    <w:p>
      <w:pPr>
        <w:pStyle w:val="BodyText"/>
        <w:ind w:left="709" w:hanging="279"/>
        <w:spacing w:before="116" w:line="321" w:lineRule="auto"/>
        <w:rPr>
          <w:sz w:val="22"/>
          <w:szCs w:val="22"/>
        </w:rPr>
      </w:pPr>
      <w:r>
        <w:rPr>
          <w:rFonts w:ascii="KaiTi" w:hAnsi="KaiTi" w:eastAsia="KaiTi" w:cs="KaiTi"/>
          <w:sz w:val="22"/>
          <w:szCs w:val="22"/>
        </w:rPr>
        <w:t>口流程的维护者和产品思维的传播者</w:t>
      </w:r>
      <w:r>
        <w:rPr>
          <w:sz w:val="22"/>
          <w:szCs w:val="22"/>
        </w:rPr>
        <w:t>。产品思维也包含</w:t>
      </w:r>
      <w:r>
        <w:rPr>
          <w:sz w:val="22"/>
          <w:szCs w:val="22"/>
          <w:spacing w:val="-1"/>
        </w:rPr>
        <w:t>如何使用成功</w:t>
      </w:r>
      <w:r>
        <w:rPr>
          <w:sz w:val="22"/>
          <w:szCs w:val="22"/>
        </w:rPr>
        <w:t xml:space="preserve">  </w:t>
      </w:r>
      <w:r>
        <w:rPr>
          <w:sz w:val="22"/>
          <w:szCs w:val="22"/>
          <w:spacing w:val="-3"/>
        </w:rPr>
        <w:t>的度量标准</w:t>
      </w:r>
      <w:r>
        <w:rPr>
          <w:sz w:val="22"/>
          <w:szCs w:val="22"/>
          <w:spacing w:val="-43"/>
        </w:rPr>
        <w:t xml:space="preserve"> </w:t>
      </w:r>
      <w:r>
        <w:rPr>
          <w:rFonts w:ascii="Times New Roman" w:hAnsi="Times New Roman" w:eastAsia="Times New Roman" w:cs="Times New Roman"/>
          <w:sz w:val="22"/>
          <w:szCs w:val="22"/>
          <w:spacing w:val="-3"/>
        </w:rPr>
        <w:t>(MoS)   </w:t>
      </w:r>
      <w:r>
        <w:rPr>
          <w:sz w:val="22"/>
          <w:szCs w:val="22"/>
          <w:spacing w:val="-3"/>
        </w:rPr>
        <w:t>作为指导，帮助团队做出关注价值</w:t>
      </w:r>
      <w:r>
        <w:rPr>
          <w:sz w:val="22"/>
          <w:szCs w:val="22"/>
          <w:spacing w:val="-4"/>
        </w:rPr>
        <w:t>的合理决策。</w:t>
      </w:r>
    </w:p>
    <w:p>
      <w:pPr>
        <w:pStyle w:val="BodyText"/>
        <w:ind w:left="709"/>
        <w:spacing w:before="1" w:line="219" w:lineRule="auto"/>
        <w:rPr>
          <w:sz w:val="22"/>
          <w:szCs w:val="22"/>
        </w:rPr>
      </w:pPr>
      <w:r>
        <w:rPr>
          <w:sz w:val="22"/>
          <w:szCs w:val="22"/>
          <w:spacing w:val="-3"/>
        </w:rPr>
        <w:t>良好的流程可以激励团队创造性地思考和行动，而不是一味地强调</w:t>
      </w:r>
    </w:p>
    <w:p>
      <w:pPr>
        <w:spacing w:line="219" w:lineRule="auto"/>
        <w:sectPr>
          <w:pgSz w:w="8290" w:h="12560"/>
          <w:pgMar w:top="380" w:right="669" w:bottom="0" w:left="490" w:header="0" w:footer="0" w:gutter="0"/>
        </w:sectPr>
        <w:rPr>
          <w:sz w:val="22"/>
          <w:szCs w:val="22"/>
        </w:rPr>
      </w:pPr>
    </w:p>
    <w:p>
      <w:pPr>
        <w:pStyle w:val="BodyText"/>
        <w:spacing w:line="221" w:lineRule="auto"/>
        <w:rPr>
          <w:rFonts w:ascii="SimHei" w:hAnsi="SimHei" w:eastAsia="SimHei" w:cs="SimHei"/>
          <w:sz w:val="19"/>
          <w:szCs w:val="19"/>
        </w:rPr>
      </w:pPr>
      <w:r>
        <w:rPr>
          <w:sz w:val="16"/>
          <w:szCs w:val="16"/>
          <w:spacing w:val="-2"/>
        </w:rPr>
        <w:t>88        </w:t>
      </w:r>
      <w:r>
        <w:rPr>
          <w:rFonts w:ascii="Times New Roman" w:hAnsi="Times New Roman" w:eastAsia="Times New Roman" w:cs="Times New Roman"/>
          <w:sz w:val="19"/>
          <w:szCs w:val="19"/>
          <w:spacing w:val="-2"/>
        </w:rPr>
        <w:t>EDG</w:t>
      </w:r>
      <w:r>
        <w:rPr>
          <w:sz w:val="19"/>
          <w:szCs w:val="19"/>
          <w:spacing w:val="-2"/>
        </w:rPr>
        <w:t>E: </w:t>
      </w:r>
      <w:r>
        <w:rPr>
          <w:rFonts w:ascii="SimHei" w:hAnsi="SimHei" w:eastAsia="SimHei" w:cs="SimHei"/>
          <w:sz w:val="19"/>
          <w:szCs w:val="19"/>
          <w:spacing w:val="-2"/>
        </w:rPr>
        <w:t>价值驱动的数字化转型</w:t>
      </w:r>
    </w:p>
    <w:p>
      <w:pPr>
        <w:spacing w:line="297" w:lineRule="auto"/>
        <w:rPr>
          <w:rFonts w:ascii="Arial"/>
          <w:sz w:val="21"/>
        </w:rPr>
      </w:pPr>
      <w:r/>
    </w:p>
    <w:p>
      <w:pPr>
        <w:spacing w:line="298" w:lineRule="auto"/>
        <w:rPr>
          <w:rFonts w:ascii="Arial"/>
          <w:sz w:val="21"/>
        </w:rPr>
      </w:pPr>
      <w:r/>
    </w:p>
    <w:p>
      <w:pPr>
        <w:pStyle w:val="BodyText"/>
        <w:ind w:left="709" w:right="40"/>
        <w:spacing w:before="72" w:line="286" w:lineRule="auto"/>
        <w:jc w:val="both"/>
        <w:rPr>
          <w:sz w:val="22"/>
          <w:szCs w:val="22"/>
        </w:rPr>
      </w:pPr>
      <w:bookmarkStart w:name="bookmark54" w:id="47"/>
      <w:bookmarkEnd w:id="47"/>
      <w:r>
        <w:rPr>
          <w:sz w:val="22"/>
          <w:szCs w:val="22"/>
          <w:spacing w:val="5"/>
        </w:rPr>
        <w:t>产出和功能的交付——虽然它们都可以度量团队活动，但并不总</w:t>
      </w:r>
      <w:r>
        <w:rPr>
          <w:sz w:val="22"/>
          <w:szCs w:val="22"/>
          <w:spacing w:val="8"/>
        </w:rPr>
        <w:t xml:space="preserve"> </w:t>
      </w:r>
      <w:r>
        <w:rPr>
          <w:sz w:val="22"/>
          <w:szCs w:val="22"/>
          <w:spacing w:val="-1"/>
        </w:rPr>
        <w:t>是转化成价值。在整个产品开发过程中，随着假设逐渐得到验证，</w:t>
      </w:r>
      <w:r>
        <w:rPr>
          <w:sz w:val="22"/>
          <w:szCs w:val="22"/>
          <w:spacing w:val="7"/>
        </w:rPr>
        <w:t xml:space="preserve"> </w:t>
      </w:r>
      <w:r>
        <w:rPr>
          <w:sz w:val="22"/>
          <w:szCs w:val="22"/>
          <w:spacing w:val="4"/>
        </w:rPr>
        <w:t>产品人员需要计划何时应该引入数据进行定期价值评审</w:t>
      </w:r>
      <w:r>
        <w:rPr>
          <w:sz w:val="22"/>
          <w:szCs w:val="22"/>
          <w:spacing w:val="-5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Periodic   </w:t>
      </w:r>
      <w:r>
        <w:rPr>
          <w:rFonts w:ascii="Times New Roman" w:hAnsi="Times New Roman" w:eastAsia="Times New Roman" w:cs="Times New Roman"/>
          <w:sz w:val="22"/>
          <w:szCs w:val="22"/>
          <w:spacing w:val="-2"/>
        </w:rPr>
        <w:t>Value  Review),</w:t>
      </w:r>
      <w:r>
        <w:rPr>
          <w:rFonts w:ascii="Times New Roman" w:hAnsi="Times New Roman" w:eastAsia="Times New Roman" w:cs="Times New Roman"/>
          <w:sz w:val="22"/>
          <w:szCs w:val="22"/>
          <w:spacing w:val="42"/>
          <w:w w:val="101"/>
        </w:rPr>
        <w:t xml:space="preserve"> </w:t>
      </w:r>
      <w:r>
        <w:rPr>
          <w:sz w:val="22"/>
          <w:szCs w:val="22"/>
          <w:spacing w:val="-2"/>
        </w:rPr>
        <w:t>从而有效地寻求额外的资金支持，或者提出终止或</w:t>
      </w:r>
      <w:r>
        <w:rPr>
          <w:sz w:val="22"/>
          <w:szCs w:val="22"/>
        </w:rPr>
        <w:t xml:space="preserve"> </w:t>
      </w:r>
      <w:r>
        <w:rPr>
          <w:sz w:val="22"/>
          <w:szCs w:val="22"/>
          <w:spacing w:val="-7"/>
        </w:rPr>
        <w:t>再次验证某个产品创意的建议。</w:t>
      </w:r>
    </w:p>
    <w:p>
      <w:pPr>
        <w:pStyle w:val="BodyText"/>
        <w:ind w:left="709" w:right="97" w:hanging="279"/>
        <w:spacing w:before="163" w:line="296" w:lineRule="auto"/>
        <w:rPr>
          <w:sz w:val="22"/>
          <w:szCs w:val="22"/>
        </w:rPr>
      </w:pPr>
      <w:r>
        <w:rPr>
          <w:rFonts w:ascii="KaiTi" w:hAnsi="KaiTi" w:eastAsia="KaiTi" w:cs="KaiTi"/>
          <w:sz w:val="22"/>
          <w:szCs w:val="22"/>
          <w:spacing w:val="1"/>
        </w:rPr>
        <w:t>口为产品设定方向，而不仅仅是眼前的</w:t>
      </w:r>
      <w:r>
        <w:rPr>
          <w:rFonts w:ascii="KaiTi" w:hAnsi="KaiTi" w:eastAsia="KaiTi" w:cs="KaiTi"/>
          <w:sz w:val="22"/>
          <w:szCs w:val="22"/>
          <w:spacing w:val="-47"/>
        </w:rPr>
        <w:t xml:space="preserve"> </w:t>
      </w:r>
      <w:r>
        <w:rPr>
          <w:sz w:val="22"/>
          <w:szCs w:val="22"/>
        </w:rPr>
        <w:t>MVP</w:t>
      </w:r>
      <w:r>
        <w:rPr>
          <w:sz w:val="22"/>
          <w:szCs w:val="22"/>
          <w:spacing w:val="1"/>
        </w:rPr>
        <w:t>。</w:t>
      </w:r>
      <w:r>
        <w:rPr>
          <w:sz w:val="22"/>
          <w:szCs w:val="22"/>
          <w:spacing w:val="106"/>
        </w:rPr>
        <w:t xml:space="preserve"> </w:t>
      </w:r>
      <w:r>
        <w:rPr>
          <w:sz w:val="22"/>
          <w:szCs w:val="22"/>
          <w:spacing w:val="1"/>
        </w:rPr>
        <w:t>产品人员促进组织理</w:t>
      </w:r>
      <w:r>
        <w:rPr>
          <w:sz w:val="22"/>
          <w:szCs w:val="22"/>
        </w:rPr>
        <w:t xml:space="preserve"> </w:t>
      </w:r>
      <w:r>
        <w:rPr>
          <w:sz w:val="22"/>
          <w:szCs w:val="22"/>
          <w:spacing w:val="-3"/>
        </w:rPr>
        <w:t>解当前投资的重点和承诺的价值，同时阐明产品的未来需求和价值</w:t>
      </w:r>
      <w:r>
        <w:rPr>
          <w:sz w:val="22"/>
          <w:szCs w:val="22"/>
          <w:spacing w:val="4"/>
        </w:rPr>
        <w:t xml:space="preserve"> </w:t>
      </w:r>
      <w:r>
        <w:rPr>
          <w:sz w:val="22"/>
          <w:szCs w:val="22"/>
          <w:spacing w:val="2"/>
        </w:rPr>
        <w:t>假设。产品人员负责通过使用信息、数据和洞见来定义</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25"/>
        </w:rPr>
        <w:t xml:space="preserve"> </w:t>
      </w:r>
      <w:r>
        <w:rPr>
          <w:sz w:val="22"/>
          <w:szCs w:val="22"/>
          <w:spacing w:val="2"/>
        </w:rPr>
        <w:t>。同</w:t>
      </w:r>
      <w:r>
        <w:rPr>
          <w:sz w:val="22"/>
          <w:szCs w:val="22"/>
        </w:rPr>
        <w:t xml:space="preserve"> </w:t>
      </w:r>
      <w:r>
        <w:rPr>
          <w:sz w:val="22"/>
          <w:szCs w:val="22"/>
          <w:spacing w:val="1"/>
        </w:rPr>
        <w:t>时，产品人员需要不断地验证</w:t>
      </w:r>
      <w:r>
        <w:rPr>
          <w:sz w:val="22"/>
          <w:szCs w:val="22"/>
          <w:spacing w:val="-32"/>
        </w:rPr>
        <w:t xml:space="preserve"> </w:t>
      </w:r>
      <w:r>
        <w:rPr>
          <w:rFonts w:ascii="Times New Roman" w:hAnsi="Times New Roman" w:eastAsia="Times New Roman" w:cs="Times New Roman"/>
          <w:sz w:val="22"/>
          <w:szCs w:val="22"/>
        </w:rPr>
        <w:t>MVP</w:t>
      </w:r>
      <w:r>
        <w:rPr>
          <w:sz w:val="22"/>
          <w:szCs w:val="22"/>
          <w:spacing w:val="1"/>
        </w:rPr>
        <w:t>的假设，并与投资组合团队及</w:t>
      </w:r>
      <w:r>
        <w:rPr>
          <w:sz w:val="22"/>
          <w:szCs w:val="22"/>
        </w:rPr>
        <w:t xml:space="preserve"> </w:t>
      </w:r>
      <w:r>
        <w:rPr>
          <w:sz w:val="22"/>
          <w:szCs w:val="22"/>
          <w:spacing w:val="-4"/>
        </w:rPr>
        <w:t>交付团队分享验证的结果，在设置产品未来方向的同时平衡战术上</w:t>
      </w:r>
      <w:r>
        <w:rPr>
          <w:sz w:val="22"/>
          <w:szCs w:val="22"/>
          <w:spacing w:val="14"/>
        </w:rPr>
        <w:t xml:space="preserve"> </w:t>
      </w:r>
      <w:r>
        <w:rPr>
          <w:sz w:val="22"/>
          <w:szCs w:val="22"/>
          <w:spacing w:val="-9"/>
        </w:rPr>
        <w:t>的临时需求。</w:t>
      </w:r>
    </w:p>
    <w:p>
      <w:pPr>
        <w:pStyle w:val="BodyText"/>
        <w:ind w:left="709" w:right="39" w:hanging="279"/>
        <w:spacing w:before="121" w:line="303" w:lineRule="auto"/>
        <w:rPr>
          <w:sz w:val="22"/>
          <w:szCs w:val="22"/>
        </w:rPr>
      </w:pPr>
      <w:r>
        <w:rPr>
          <w:rFonts w:ascii="KaiTi" w:hAnsi="KaiTi" w:eastAsia="KaiTi" w:cs="KaiTi"/>
          <w:sz w:val="22"/>
          <w:szCs w:val="22"/>
          <w:spacing w:val="-1"/>
        </w:rPr>
        <w:t>口将客户所需转化为需求，帮助建立产品待办列表</w:t>
      </w:r>
      <w:r>
        <w:rPr>
          <w:sz w:val="22"/>
          <w:szCs w:val="22"/>
          <w:spacing w:val="-1"/>
        </w:rPr>
        <w:t>。将需求进行定义</w:t>
      </w:r>
      <w:r>
        <w:rPr>
          <w:sz w:val="22"/>
          <w:szCs w:val="22"/>
          <w:spacing w:val="17"/>
        </w:rPr>
        <w:t xml:space="preserve"> </w:t>
      </w:r>
      <w:r>
        <w:rPr>
          <w:sz w:val="22"/>
          <w:szCs w:val="22"/>
          <w:spacing w:val="-3"/>
        </w:rPr>
        <w:t>和拆分，以便在更细粒度的级别上对工作进行优先级排序，这是交</w:t>
      </w:r>
      <w:r>
        <w:rPr>
          <w:sz w:val="22"/>
          <w:szCs w:val="22"/>
          <w:spacing w:val="5"/>
        </w:rPr>
        <w:t xml:space="preserve"> </w:t>
      </w:r>
      <w:r>
        <w:rPr>
          <w:sz w:val="22"/>
          <w:szCs w:val="22"/>
          <w:spacing w:val="-3"/>
        </w:rPr>
        <w:t>付价值中一项重要的技能。在某些情况下，团队会选择具有较低价</w:t>
      </w:r>
      <w:r>
        <w:rPr>
          <w:sz w:val="22"/>
          <w:szCs w:val="22"/>
          <w:spacing w:val="5"/>
        </w:rPr>
        <w:t xml:space="preserve"> </w:t>
      </w:r>
      <w:r>
        <w:rPr>
          <w:sz w:val="22"/>
          <w:szCs w:val="22"/>
          <w:spacing w:val="-3"/>
        </w:rPr>
        <w:t>值的事项进行开发，而此时，产品人员有责任帮助团队决定哪些组</w:t>
      </w:r>
      <w:r>
        <w:rPr>
          <w:sz w:val="22"/>
          <w:szCs w:val="22"/>
          <w:spacing w:val="3"/>
        </w:rPr>
        <w:t xml:space="preserve"> </w:t>
      </w:r>
      <w:r>
        <w:rPr>
          <w:sz w:val="22"/>
          <w:szCs w:val="22"/>
          <w:spacing w:val="-3"/>
        </w:rPr>
        <w:t>件具有更高价值，哪怕是聚焦于最细粒度的级别。这样开发的工作</w:t>
      </w:r>
      <w:r>
        <w:rPr>
          <w:sz w:val="22"/>
          <w:szCs w:val="22"/>
          <w:spacing w:val="10"/>
        </w:rPr>
        <w:t xml:space="preserve"> </w:t>
      </w:r>
      <w:r>
        <w:rPr>
          <w:sz w:val="22"/>
          <w:szCs w:val="22"/>
          <w:spacing w:val="-1"/>
        </w:rPr>
        <w:t>量就不会浪费在那些客户仅持有中立态度的低价值事项上。例如，</w:t>
      </w:r>
      <w:r>
        <w:rPr>
          <w:sz w:val="22"/>
          <w:szCs w:val="22"/>
          <w:spacing w:val="7"/>
        </w:rPr>
        <w:t xml:space="preserve"> </w:t>
      </w:r>
      <w:r>
        <w:rPr>
          <w:sz w:val="22"/>
          <w:szCs w:val="22"/>
          <w:spacing w:val="9"/>
        </w:rPr>
        <w:t>如果正在构建一个用于展示数据的客户仪表台(用户界面),那么</w:t>
      </w:r>
      <w:r>
        <w:rPr>
          <w:sz w:val="22"/>
          <w:szCs w:val="22"/>
          <w:spacing w:val="7"/>
        </w:rPr>
        <w:t xml:space="preserve"> </w:t>
      </w:r>
      <w:r>
        <w:rPr>
          <w:sz w:val="22"/>
          <w:szCs w:val="22"/>
          <w:spacing w:val="-3"/>
        </w:rPr>
        <w:t>可以考虑对数据进行排序、筛选、搜索和生成报告等功能。如果其</w:t>
      </w:r>
      <w:r>
        <w:rPr>
          <w:sz w:val="22"/>
          <w:szCs w:val="22"/>
          <w:spacing w:val="5"/>
        </w:rPr>
        <w:t xml:space="preserve"> </w:t>
      </w:r>
      <w:r>
        <w:rPr>
          <w:sz w:val="22"/>
          <w:szCs w:val="22"/>
          <w:spacing w:val="-3"/>
        </w:rPr>
        <w:t>中排序这一功能具有最高价值，那么产品人员就有责任首先定义并</w:t>
      </w:r>
      <w:r>
        <w:rPr>
          <w:sz w:val="22"/>
          <w:szCs w:val="22"/>
          <w:spacing w:val="5"/>
        </w:rPr>
        <w:t xml:space="preserve"> </w:t>
      </w:r>
      <w:r>
        <w:rPr>
          <w:sz w:val="22"/>
          <w:szCs w:val="22"/>
          <w:spacing w:val="-3"/>
        </w:rPr>
        <w:t>确定其优先级，并建议团队在收集到更多客户反馈之后再开发其他</w:t>
      </w:r>
      <w:r>
        <w:rPr>
          <w:sz w:val="22"/>
          <w:szCs w:val="22"/>
          <w:spacing w:val="4"/>
        </w:rPr>
        <w:t xml:space="preserve"> </w:t>
      </w:r>
      <w:r>
        <w:rPr>
          <w:sz w:val="22"/>
          <w:szCs w:val="22"/>
          <w:spacing w:val="-5"/>
        </w:rPr>
        <w:t>功能。</w:t>
      </w:r>
    </w:p>
    <w:p>
      <w:pPr>
        <w:spacing w:line="258" w:lineRule="auto"/>
        <w:rPr>
          <w:rFonts w:ascii="Arial"/>
          <w:sz w:val="21"/>
        </w:rPr>
      </w:pPr>
      <w:r/>
    </w:p>
    <w:p>
      <w:pPr>
        <w:spacing w:line="258" w:lineRule="auto"/>
        <w:rPr>
          <w:rFonts w:ascii="Arial"/>
          <w:sz w:val="21"/>
        </w:rPr>
      </w:pPr>
      <w:r/>
    </w:p>
    <w:p>
      <w:pPr>
        <w:pStyle w:val="BodyText"/>
        <w:ind w:left="3"/>
        <w:spacing w:before="95" w:line="219" w:lineRule="auto"/>
        <w:outlineLvl w:val="0"/>
        <w:rPr>
          <w:sz w:val="29"/>
          <w:szCs w:val="29"/>
        </w:rPr>
      </w:pPr>
      <w:r>
        <w:rPr>
          <w:sz w:val="29"/>
          <w:szCs w:val="29"/>
          <w:b/>
          <w:bCs/>
          <w:spacing w:val="-8"/>
        </w:rPr>
        <w:t>6.3</w:t>
      </w:r>
      <w:r>
        <w:rPr>
          <w:sz w:val="29"/>
          <w:szCs w:val="29"/>
          <w:spacing w:val="133"/>
        </w:rPr>
        <w:t xml:space="preserve"> </w:t>
      </w:r>
      <w:r>
        <w:rPr>
          <w:sz w:val="29"/>
          <w:szCs w:val="29"/>
          <w:b/>
          <w:bCs/>
          <w:spacing w:val="-8"/>
        </w:rPr>
        <w:t>产品和投资组合团队之间的协作</w:t>
      </w:r>
    </w:p>
    <w:p>
      <w:pPr>
        <w:spacing w:line="244" w:lineRule="auto"/>
        <w:rPr>
          <w:rFonts w:ascii="Arial"/>
          <w:sz w:val="21"/>
        </w:rPr>
      </w:pPr>
      <w:r/>
    </w:p>
    <w:p>
      <w:pPr>
        <w:pStyle w:val="BodyText"/>
        <w:ind w:firstLine="430"/>
        <w:spacing w:before="71" w:line="280" w:lineRule="auto"/>
        <w:jc w:val="both"/>
        <w:rPr>
          <w:sz w:val="22"/>
          <w:szCs w:val="22"/>
        </w:rPr>
      </w:pPr>
      <w:r>
        <w:rPr>
          <w:sz w:val="22"/>
          <w:szCs w:val="22"/>
          <w:spacing w:val="-1"/>
        </w:rPr>
        <w:t>一些组织想要通过改进投资组合团队和交付团队之间工作方式，使所</w:t>
      </w:r>
      <w:r>
        <w:rPr>
          <w:sz w:val="22"/>
          <w:szCs w:val="22"/>
          <w:spacing w:val="8"/>
        </w:rPr>
        <w:t xml:space="preserve">  </w:t>
      </w:r>
      <w:r>
        <w:rPr>
          <w:sz w:val="22"/>
          <w:szCs w:val="22"/>
          <w:spacing w:val="-1"/>
        </w:rPr>
        <w:t>交付的客户价值最大化。这两个团队之间的交互方式是组织中很重要的事 </w:t>
      </w:r>
      <w:r>
        <w:rPr>
          <w:sz w:val="22"/>
          <w:szCs w:val="22"/>
          <w:spacing w:val="2"/>
        </w:rPr>
        <w:t>情，却经常被忽视。投资组合所有者和交付团队之间必须存在反馈循环，</w:t>
      </w:r>
    </w:p>
    <w:p>
      <w:pPr>
        <w:spacing w:line="280" w:lineRule="auto"/>
        <w:sectPr>
          <w:pgSz w:w="8290" w:h="12560"/>
          <w:pgMar w:top="377" w:right="530" w:bottom="0" w:left="650" w:header="0" w:footer="0" w:gutter="0"/>
        </w:sectPr>
        <w:rPr>
          <w:sz w:val="22"/>
          <w:szCs w:val="22"/>
        </w:rPr>
      </w:pPr>
    </w:p>
    <w:p>
      <w:pPr>
        <w:pStyle w:val="BodyText"/>
        <w:ind w:left="3992"/>
        <w:spacing w:before="22" w:line="222" w:lineRule="auto"/>
        <w:rPr>
          <w:sz w:val="17"/>
          <w:szCs w:val="17"/>
        </w:rPr>
      </w:pPr>
      <w:r>
        <w:rPr>
          <w:rFonts w:ascii="YouYuan" w:hAnsi="YouYuan" w:eastAsia="YouYuan" w:cs="YouYuan"/>
          <w:sz w:val="17"/>
          <w:szCs w:val="17"/>
          <w:b/>
          <w:bCs/>
          <w:spacing w:val="17"/>
        </w:rPr>
        <w:t>第6章</w:t>
      </w:r>
      <w:r>
        <w:rPr>
          <w:rFonts w:ascii="YouYuan" w:hAnsi="YouYuan" w:eastAsia="YouYuan" w:cs="YouYuan"/>
          <w:sz w:val="17"/>
          <w:szCs w:val="17"/>
          <w:spacing w:val="90"/>
        </w:rPr>
        <w:t xml:space="preserve"> </w:t>
      </w:r>
      <w:r>
        <w:rPr>
          <w:rFonts w:ascii="YouYuan" w:hAnsi="YouYuan" w:eastAsia="YouYuan" w:cs="YouYuan"/>
          <w:sz w:val="17"/>
          <w:szCs w:val="17"/>
          <w:b/>
          <w:bCs/>
          <w:spacing w:val="17"/>
        </w:rPr>
        <w:t>建立产品思维模式</w:t>
      </w:r>
      <w:r>
        <w:rPr>
          <w:rFonts w:ascii="YouYuan" w:hAnsi="YouYuan" w:eastAsia="YouYuan" w:cs="YouYuan"/>
          <w:sz w:val="17"/>
          <w:szCs w:val="17"/>
          <w:spacing w:val="17"/>
        </w:rPr>
        <w:t xml:space="preserve">      </w:t>
      </w:r>
      <w:r>
        <w:rPr>
          <w:sz w:val="17"/>
          <w:szCs w:val="17"/>
          <w:spacing w:val="17"/>
          <w:position w:val="-2"/>
        </w:rPr>
        <w:t>89</w:t>
      </w:r>
    </w:p>
    <w:p>
      <w:pPr>
        <w:spacing w:line="292" w:lineRule="auto"/>
        <w:rPr>
          <w:rFonts w:ascii="Arial"/>
          <w:sz w:val="21"/>
        </w:rPr>
      </w:pPr>
      <w:r/>
    </w:p>
    <w:p>
      <w:pPr>
        <w:spacing w:line="293" w:lineRule="auto"/>
        <w:rPr>
          <w:rFonts w:ascii="Arial"/>
          <w:sz w:val="21"/>
        </w:rPr>
      </w:pPr>
      <w:r/>
    </w:p>
    <w:p>
      <w:pPr>
        <w:pStyle w:val="BodyText"/>
        <w:spacing w:before="71" w:line="288" w:lineRule="auto"/>
        <w:jc w:val="both"/>
        <w:rPr>
          <w:sz w:val="22"/>
          <w:szCs w:val="22"/>
        </w:rPr>
      </w:pPr>
      <w:bookmarkStart w:name="bookmark55" w:id="48"/>
      <w:bookmarkEnd w:id="48"/>
      <w:r>
        <w:rPr>
          <w:sz w:val="22"/>
          <w:szCs w:val="22"/>
          <w:spacing w:val="2"/>
        </w:rPr>
        <w:t>投资组合所有者对潜在的价值进行假设，交付团队则负责交</w:t>
      </w:r>
      <w:r>
        <w:rPr>
          <w:sz w:val="22"/>
          <w:szCs w:val="22"/>
          <w:spacing w:val="1"/>
        </w:rPr>
        <w:t>付这些价值。</w:t>
      </w:r>
      <w:r>
        <w:rPr>
          <w:sz w:val="22"/>
          <w:szCs w:val="22"/>
        </w:rPr>
        <w:t xml:space="preserve"> </w:t>
      </w:r>
      <w:r>
        <w:rPr>
          <w:sz w:val="22"/>
          <w:szCs w:val="22"/>
          <w:spacing w:val="-1"/>
        </w:rPr>
        <w:t>这是一种与传统方法不同的工作方式，因为这不需要利益相关</w:t>
      </w:r>
      <w:r>
        <w:rPr>
          <w:sz w:val="22"/>
          <w:szCs w:val="22"/>
          <w:spacing w:val="-2"/>
        </w:rPr>
        <w:t>团队提供功</w:t>
      </w:r>
      <w:r>
        <w:rPr>
          <w:sz w:val="22"/>
          <w:szCs w:val="22"/>
        </w:rPr>
        <w:t xml:space="preserve">  </w:t>
      </w:r>
      <w:r>
        <w:rPr>
          <w:sz w:val="22"/>
          <w:szCs w:val="22"/>
          <w:spacing w:val="-1"/>
        </w:rPr>
        <w:t>能(或解决方案)列表，而是授权团队解决客户的问</w:t>
      </w:r>
      <w:r>
        <w:rPr>
          <w:sz w:val="22"/>
          <w:szCs w:val="22"/>
          <w:spacing w:val="-2"/>
        </w:rPr>
        <w:t>题或需求，并提出经过</w:t>
      </w:r>
      <w:r>
        <w:rPr>
          <w:sz w:val="22"/>
          <w:szCs w:val="22"/>
        </w:rPr>
        <w:t xml:space="preserve">  </w:t>
      </w:r>
      <w:r>
        <w:rPr>
          <w:sz w:val="22"/>
          <w:szCs w:val="22"/>
          <w:spacing w:val="-7"/>
        </w:rPr>
        <w:t>客户验证的解决方案。</w:t>
      </w:r>
    </w:p>
    <w:p>
      <w:pPr>
        <w:pStyle w:val="BodyText"/>
        <w:ind w:firstLine="419"/>
        <w:spacing w:before="128" w:line="287" w:lineRule="auto"/>
        <w:jc w:val="both"/>
        <w:rPr>
          <w:sz w:val="22"/>
          <w:szCs w:val="22"/>
        </w:rPr>
      </w:pPr>
      <w:r>
        <w:rPr>
          <w:sz w:val="22"/>
          <w:szCs w:val="22"/>
          <w:spacing w:val="2"/>
        </w:rPr>
        <w:t>为了达成这种新型的工作方式，产品人员成了这个难题的关键部分。</w:t>
      </w:r>
      <w:r>
        <w:rPr>
          <w:sz w:val="22"/>
          <w:szCs w:val="22"/>
          <w:spacing w:val="18"/>
        </w:rPr>
        <w:t xml:space="preserve"> </w:t>
      </w:r>
      <w:r>
        <w:rPr>
          <w:sz w:val="22"/>
          <w:szCs w:val="22"/>
          <w:spacing w:val="-1"/>
        </w:rPr>
        <w:t>当他们无法理解产品思维时，整个组织就会陷入困顿。因为团队将与客户 </w:t>
      </w:r>
      <w:r>
        <w:rPr>
          <w:sz w:val="22"/>
          <w:szCs w:val="22"/>
          <w:spacing w:val="-1"/>
        </w:rPr>
        <w:t>所提出的问题或所预期的价值产生脱节，导致客户</w:t>
      </w:r>
      <w:r>
        <w:rPr>
          <w:sz w:val="22"/>
          <w:szCs w:val="22"/>
          <w:spacing w:val="-2"/>
        </w:rPr>
        <w:t>对产品具有较低的接受</w:t>
      </w:r>
      <w:r>
        <w:rPr>
          <w:sz w:val="22"/>
          <w:szCs w:val="22"/>
        </w:rPr>
        <w:t xml:space="preserve">  </w:t>
      </w:r>
      <w:r>
        <w:rPr>
          <w:sz w:val="22"/>
          <w:szCs w:val="22"/>
          <w:spacing w:val="-7"/>
        </w:rPr>
        <w:t>度，而产品也仅能从投资中获得较低的价值。</w:t>
      </w:r>
    </w:p>
    <w:p>
      <w:pPr>
        <w:pStyle w:val="BodyText"/>
        <w:ind w:right="68" w:firstLine="419"/>
        <w:spacing w:before="132" w:line="297" w:lineRule="auto"/>
        <w:jc w:val="both"/>
        <w:rPr>
          <w:sz w:val="22"/>
          <w:szCs w:val="22"/>
        </w:rPr>
      </w:pPr>
      <w:r>
        <w:rPr>
          <w:sz w:val="22"/>
          <w:szCs w:val="22"/>
        </w:rPr>
        <w:t>在传统的瀑布式组织中，工作之间的合作十分明</w:t>
      </w:r>
      <w:r>
        <w:rPr>
          <w:sz w:val="22"/>
          <w:szCs w:val="22"/>
          <w:spacing w:val="-1"/>
        </w:rPr>
        <w:t>确，因为工作以产品</w:t>
      </w:r>
      <w:r>
        <w:rPr>
          <w:sz w:val="22"/>
          <w:szCs w:val="22"/>
        </w:rPr>
        <w:t xml:space="preserve"> </w:t>
      </w:r>
      <w:r>
        <w:rPr>
          <w:sz w:val="22"/>
          <w:szCs w:val="22"/>
        </w:rPr>
        <w:t>创意、预设解决方案和固定的功能列表的形式下放</w:t>
      </w:r>
      <w:r>
        <w:rPr>
          <w:sz w:val="22"/>
          <w:szCs w:val="22"/>
          <w:spacing w:val="-1"/>
        </w:rPr>
        <w:t>到团队之中。随着一些</w:t>
      </w:r>
      <w:r>
        <w:rPr>
          <w:sz w:val="22"/>
          <w:szCs w:val="22"/>
        </w:rPr>
        <w:t xml:space="preserve"> </w:t>
      </w:r>
      <w:r>
        <w:rPr>
          <w:sz w:val="22"/>
          <w:szCs w:val="22"/>
        </w:rPr>
        <w:t>组织转变成更加自治的团队并开始敏捷实践</w:t>
      </w:r>
      <w:r>
        <w:rPr>
          <w:sz w:val="22"/>
          <w:szCs w:val="22"/>
          <w:spacing w:val="-1"/>
        </w:rPr>
        <w:t>，高管所期望达成的客户价值</w:t>
      </w:r>
      <w:r>
        <w:rPr>
          <w:sz w:val="22"/>
          <w:szCs w:val="22"/>
        </w:rPr>
        <w:t xml:space="preserve"> </w:t>
      </w:r>
      <w:r>
        <w:rPr>
          <w:sz w:val="22"/>
          <w:szCs w:val="22"/>
        </w:rPr>
        <w:t>和具体交付工作之间的联系可能会丢失。自治团</w:t>
      </w:r>
      <w:r>
        <w:rPr>
          <w:sz w:val="22"/>
          <w:szCs w:val="22"/>
          <w:spacing w:val="-1"/>
        </w:rPr>
        <w:t>队在很大程度上依赖产品</w:t>
      </w:r>
      <w:r>
        <w:rPr>
          <w:sz w:val="22"/>
          <w:szCs w:val="22"/>
        </w:rPr>
        <w:t xml:space="preserve"> </w:t>
      </w:r>
      <w:r>
        <w:rPr>
          <w:sz w:val="22"/>
          <w:szCs w:val="22"/>
          <w:spacing w:val="-4"/>
        </w:rPr>
        <w:t>作为“黏合剂”(因为它将不同的观点聚集在一起),并利用它</w:t>
      </w:r>
      <w:r>
        <w:rPr>
          <w:sz w:val="22"/>
          <w:szCs w:val="22"/>
          <w:spacing w:val="-5"/>
        </w:rPr>
        <w:t>与投资组合团</w:t>
      </w:r>
      <w:r>
        <w:rPr>
          <w:sz w:val="22"/>
          <w:szCs w:val="22"/>
        </w:rPr>
        <w:t xml:space="preserve"> </w:t>
      </w:r>
      <w:r>
        <w:rPr>
          <w:sz w:val="22"/>
          <w:szCs w:val="22"/>
          <w:spacing w:val="2"/>
        </w:rPr>
        <w:t>队及客户保持一致的期望。如在第8章中所描述的，</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2"/>
        </w:rPr>
        <w:t xml:space="preserve"> </w:t>
      </w:r>
      <w:r>
        <w:rPr>
          <w:sz w:val="22"/>
          <w:szCs w:val="22"/>
          <w:spacing w:val="2"/>
        </w:rPr>
        <w:t>提供了一个框</w:t>
      </w:r>
      <w:r>
        <w:rPr>
          <w:sz w:val="22"/>
          <w:szCs w:val="22"/>
          <w:spacing w:val="17"/>
        </w:rPr>
        <w:t xml:space="preserve"> </w:t>
      </w:r>
      <w:r>
        <w:rPr>
          <w:sz w:val="22"/>
          <w:szCs w:val="22"/>
          <w:spacing w:val="-7"/>
        </w:rPr>
        <w:t>架，用于弥合预期价值和实现价值之间的差距。</w:t>
      </w:r>
    </w:p>
    <w:p>
      <w:pPr>
        <w:rPr>
          <w:rFonts w:ascii="Arial"/>
          <w:sz w:val="21"/>
        </w:rPr>
      </w:pPr>
      <w:r/>
    </w:p>
    <w:p>
      <w:pPr>
        <w:spacing w:line="241" w:lineRule="auto"/>
        <w:rPr>
          <w:rFonts w:ascii="Arial"/>
          <w:sz w:val="21"/>
        </w:rPr>
      </w:pPr>
      <w:r/>
    </w:p>
    <w:p>
      <w:pPr>
        <w:pStyle w:val="BodyText"/>
        <w:ind w:left="3"/>
        <w:spacing w:before="94" w:line="218" w:lineRule="auto"/>
        <w:outlineLvl w:val="0"/>
        <w:rPr>
          <w:sz w:val="29"/>
          <w:szCs w:val="29"/>
        </w:rPr>
      </w:pPr>
      <w:r>
        <w:rPr>
          <w:sz w:val="29"/>
          <w:szCs w:val="29"/>
          <w:b/>
          <w:bCs/>
          <w:spacing w:val="-9"/>
        </w:rPr>
        <w:t>6.4</w:t>
      </w:r>
      <w:r>
        <w:rPr>
          <w:sz w:val="29"/>
          <w:szCs w:val="29"/>
          <w:spacing w:val="-9"/>
        </w:rPr>
        <w:t xml:space="preserve">  </w:t>
      </w:r>
      <w:r>
        <w:rPr>
          <w:sz w:val="29"/>
          <w:szCs w:val="29"/>
          <w:b/>
          <w:bCs/>
          <w:spacing w:val="-9"/>
        </w:rPr>
        <w:t>定义产品与精益价值树之间的联系</w:t>
      </w:r>
    </w:p>
    <w:p>
      <w:pPr>
        <w:spacing w:line="257" w:lineRule="auto"/>
        <w:rPr>
          <w:rFonts w:ascii="Arial"/>
          <w:sz w:val="21"/>
        </w:rPr>
      </w:pPr>
      <w:r/>
    </w:p>
    <w:p>
      <w:pPr>
        <w:pStyle w:val="BodyText"/>
        <w:ind w:right="61" w:firstLine="419"/>
        <w:spacing w:before="73" w:line="332" w:lineRule="auto"/>
        <w:jc w:val="both"/>
        <w:rPr>
          <w:sz w:val="22"/>
          <w:szCs w:val="22"/>
        </w:rPr>
      </w:pPr>
      <w:r>
        <w:rPr>
          <w:sz w:val="22"/>
          <w:szCs w:val="22"/>
          <w:spacing w:val="3"/>
        </w:rPr>
        <w:t>本节重点讨论如何将工作从精益价值树(</w:t>
      </w:r>
      <w:r>
        <w:rPr>
          <w:sz w:val="22"/>
          <w:szCs w:val="22"/>
        </w:rPr>
        <w:t>LVT</w:t>
      </w:r>
      <w:r>
        <w:rPr>
          <w:sz w:val="22"/>
          <w:szCs w:val="22"/>
          <w:spacing w:val="3"/>
        </w:rPr>
        <w:t>)</w:t>
      </w:r>
      <w:r>
        <w:rPr>
          <w:sz w:val="22"/>
          <w:szCs w:val="22"/>
          <w:spacing w:val="115"/>
        </w:rPr>
        <w:t xml:space="preserve"> </w:t>
      </w:r>
      <w:r>
        <w:rPr>
          <w:sz w:val="22"/>
          <w:szCs w:val="22"/>
          <w:spacing w:val="3"/>
        </w:rPr>
        <w:t>进一步分解为产品蓝</w:t>
      </w:r>
      <w:r>
        <w:rPr>
          <w:sz w:val="22"/>
          <w:szCs w:val="22"/>
        </w:rPr>
        <w:t xml:space="preserve"> </w:t>
      </w:r>
      <w:r>
        <w:rPr>
          <w:sz w:val="22"/>
          <w:szCs w:val="22"/>
          <w:spacing w:val="6"/>
        </w:rPr>
        <w:t>图，随后讨论如何将产品蓝图关联至敏捷产品的待办列表。</w:t>
      </w:r>
      <w:r>
        <w:rPr>
          <w:sz w:val="22"/>
          <w:szCs w:val="22"/>
          <w:spacing w:val="5"/>
        </w:rPr>
        <w:t>而这些框架</w:t>
      </w:r>
      <w:r>
        <w:rPr>
          <w:sz w:val="22"/>
          <w:szCs w:val="22"/>
        </w:rPr>
        <w:t xml:space="preserve"> </w:t>
      </w:r>
      <w:r>
        <w:rPr>
          <w:sz w:val="22"/>
          <w:szCs w:val="22"/>
          <w:spacing w:val="6"/>
        </w:rPr>
        <w:t>(参见图6-2和图6-3)则是建立流程的基础，同时可以将领导的战略目标</w:t>
      </w:r>
    </w:p>
    <w:p>
      <w:pPr>
        <w:pStyle w:val="BodyText"/>
        <w:spacing w:before="1" w:line="217" w:lineRule="auto"/>
        <w:rPr>
          <w:sz w:val="17"/>
          <w:szCs w:val="17"/>
        </w:rPr>
      </w:pPr>
      <w:r>
        <w:rPr>
          <w:sz w:val="17"/>
          <w:szCs w:val="17"/>
          <w:spacing w:val="39"/>
        </w:rPr>
        <w:t>同步至为客户交付价值的执行团队中</w:t>
      </w:r>
      <w:r>
        <w:rPr>
          <w:sz w:val="17"/>
          <w:szCs w:val="17"/>
          <w:spacing w:val="-40"/>
        </w:rPr>
        <w:t xml:space="preserve"> </w:t>
      </w:r>
      <w:r>
        <w:rPr>
          <w:sz w:val="17"/>
          <w:szCs w:val="17"/>
          <w:spacing w:val="39"/>
        </w:rPr>
        <w:t>。</w:t>
      </w:r>
    </w:p>
    <w:p>
      <w:pPr>
        <w:spacing w:line="321" w:lineRule="auto"/>
        <w:rPr>
          <w:rFonts w:ascii="Arial"/>
          <w:sz w:val="21"/>
        </w:rPr>
      </w:pPr>
      <w:r/>
    </w:p>
    <w:p>
      <w:pPr>
        <w:ind w:firstLine="169"/>
        <w:spacing w:line="1220" w:lineRule="exact"/>
        <w:rPr/>
      </w:pPr>
      <w:r>
        <w:rPr>
          <w:position w:val="-24"/>
        </w:rPr>
        <w:pict>
          <v:group id="_x0000_s382" style="mso-position-vertical-relative:line;mso-position-horizontal-relative:char;width:337.05pt;height:61.05pt;" filled="false" stroked="false" coordsize="6740,1220" coordorigin="0,0">
            <v:shape id="_x0000_s384" style="position:absolute;left:0;top:0;width:6740;height:1220;" filled="false" stroked="false" type="#_x0000_t75">
              <v:imagedata o:title="" r:id="rId174"/>
            </v:shape>
            <v:shape id="_x0000_s386" style="position:absolute;left:4910;top:183;width:1846;height:895;" filled="false" stroked="false" type="#_x0000_t202">
              <v:fill on="false"/>
              <v:stroke on="false"/>
              <v:path/>
              <v:imagedata o:title=""/>
              <o:lock v:ext="edit" aspectratio="false"/>
              <v:textbox inset="0mm,0mm,0mm,0mm">
                <w:txbxContent>
                  <w:p>
                    <w:pPr>
                      <w:ind w:left="292"/>
                      <w:spacing w:before="19" w:line="221" w:lineRule="auto"/>
                      <w:rPr>
                        <w:rFonts w:ascii="SimHei" w:hAnsi="SimHei" w:eastAsia="SimHei" w:cs="SimHei"/>
                        <w:sz w:val="17"/>
                        <w:szCs w:val="17"/>
                      </w:rPr>
                    </w:pPr>
                    <w:r>
                      <w:rPr>
                        <w:rFonts w:ascii="SimHei" w:hAnsi="SimHei" w:eastAsia="SimHei" w:cs="SimHei"/>
                        <w:sz w:val="17"/>
                        <w:szCs w:val="17"/>
                        <w:b/>
                        <w:bCs/>
                        <w:color w:val="FFFFFF"/>
                        <w:spacing w:val="-12"/>
                      </w:rPr>
                      <w:t>敏捷产品待办列表</w:t>
                    </w:r>
                  </w:p>
                  <w:p>
                    <w:pPr>
                      <w:ind w:left="79"/>
                      <w:spacing w:before="79" w:line="198" w:lineRule="auto"/>
                      <w:rPr>
                        <w:rFonts w:ascii="SimHei" w:hAnsi="SimHei" w:eastAsia="SimHei" w:cs="SimHei"/>
                        <w:sz w:val="17"/>
                        <w:szCs w:val="17"/>
                      </w:rPr>
                    </w:pPr>
                    <w:r>
                      <w:rPr>
                        <w:rFonts w:ascii="SimHei" w:hAnsi="SimHei" w:eastAsia="SimHei" w:cs="SimHei"/>
                        <w:sz w:val="17"/>
                        <w:szCs w:val="17"/>
                        <w:color w:val="FFFFFF"/>
                        <w:spacing w:val="-4"/>
                      </w:rPr>
                      <w:t>(按照优先级排列的故事</w:t>
                    </w:r>
                  </w:p>
                  <w:p>
                    <w:pPr>
                      <w:ind w:left="169"/>
                      <w:spacing w:line="212" w:lineRule="auto"/>
                      <w:rPr>
                        <w:rFonts w:ascii="SimHei" w:hAnsi="SimHei" w:eastAsia="SimHei" w:cs="SimHei"/>
                        <w:sz w:val="17"/>
                        <w:szCs w:val="17"/>
                      </w:rPr>
                    </w:pPr>
                    <w:r>
                      <w:rPr>
                        <w:rFonts w:ascii="SimHei" w:hAnsi="SimHei" w:eastAsia="SimHei" w:cs="SimHei"/>
                        <w:sz w:val="17"/>
                        <w:szCs w:val="17"/>
                        <w:color w:val="FFFFFF"/>
                        <w:spacing w:val="-10"/>
                      </w:rPr>
                      <w:t>列表，其中包含现有</w:t>
                    </w:r>
                  </w:p>
                  <w:p>
                    <w:pPr>
                      <w:ind w:left="20"/>
                      <w:spacing w:before="21" w:line="221" w:lineRule="auto"/>
                      <w:rPr>
                        <w:rFonts w:ascii="SimHei" w:hAnsi="SimHei" w:eastAsia="SimHei" w:cs="SimHei"/>
                        <w:sz w:val="17"/>
                        <w:szCs w:val="17"/>
                      </w:rPr>
                    </w:pPr>
                    <w:r>
                      <w:rPr>
                        <w:rFonts w:ascii="SimHei" w:hAnsi="SimHei" w:eastAsia="SimHei" w:cs="SimHei"/>
                        <w:sz w:val="17"/>
                        <w:szCs w:val="17"/>
                        <w:color w:val="FFFFFF"/>
                        <w:spacing w:val="-4"/>
                      </w:rPr>
                      <w:t>常规业务工作和新举措)</w:t>
                    </w:r>
                  </w:p>
                </w:txbxContent>
              </v:textbox>
            </v:shape>
            <v:shape id="_x0000_s388" style="position:absolute;left:230;top:183;width:1385;height:805;" filled="false" stroked="false" type="#_x0000_t202">
              <v:fill on="false"/>
              <v:stroke on="false"/>
              <v:path/>
              <v:imagedata o:title=""/>
              <o:lock v:ext="edit" aspectratio="false"/>
              <v:textbox inset="0mm,0mm,0mm,0mm">
                <w:txbxContent>
                  <w:p>
                    <w:pPr>
                      <w:ind w:left="282"/>
                      <w:spacing w:before="19" w:line="222" w:lineRule="auto"/>
                      <w:rPr>
                        <w:rFonts w:ascii="SimHei" w:hAnsi="SimHei" w:eastAsia="SimHei" w:cs="SimHei"/>
                        <w:sz w:val="17"/>
                        <w:szCs w:val="17"/>
                      </w:rPr>
                    </w:pPr>
                    <w:r>
                      <w:rPr>
                        <w:rFonts w:ascii="SimHei" w:hAnsi="SimHei" w:eastAsia="SimHei" w:cs="SimHei"/>
                        <w:sz w:val="17"/>
                        <w:szCs w:val="17"/>
                        <w:b/>
                        <w:bCs/>
                        <w:color w:val="FFFFFF"/>
                        <w:spacing w:val="-11"/>
                      </w:rPr>
                      <w:t>精益价值树</w:t>
                    </w:r>
                  </w:p>
                  <w:p>
                    <w:pPr>
                      <w:ind w:left="20"/>
                      <w:spacing w:before="188" w:line="217" w:lineRule="auto"/>
                      <w:rPr>
                        <w:rFonts w:ascii="SimHei" w:hAnsi="SimHei" w:eastAsia="SimHei" w:cs="SimHei"/>
                        <w:sz w:val="17"/>
                        <w:szCs w:val="17"/>
                      </w:rPr>
                    </w:pPr>
                    <w:r>
                      <w:rPr>
                        <w:rFonts w:ascii="SimHei" w:hAnsi="SimHei" w:eastAsia="SimHei" w:cs="SimHei"/>
                        <w:sz w:val="17"/>
                        <w:szCs w:val="17"/>
                        <w:color w:val="FFFFFF"/>
                        <w:spacing w:val="-10"/>
                      </w:rPr>
                      <w:t>(定义目标、投注、</w:t>
                    </w:r>
                  </w:p>
                  <w:p>
                    <w:pPr>
                      <w:ind w:left="439"/>
                      <w:spacing w:line="221" w:lineRule="auto"/>
                      <w:rPr>
                        <w:rFonts w:ascii="SimHei" w:hAnsi="SimHei" w:eastAsia="SimHei" w:cs="SimHei"/>
                        <w:sz w:val="17"/>
                        <w:szCs w:val="17"/>
                      </w:rPr>
                    </w:pPr>
                    <w:r>
                      <w:rPr>
                        <w:rFonts w:ascii="SimHei" w:hAnsi="SimHei" w:eastAsia="SimHei" w:cs="SimHei"/>
                        <w:sz w:val="17"/>
                        <w:szCs w:val="17"/>
                        <w:color w:val="FFFFFF"/>
                        <w:spacing w:val="5"/>
                      </w:rPr>
                      <w:t>举措)</w:t>
                    </w:r>
                  </w:p>
                </w:txbxContent>
              </v:textbox>
            </v:shape>
            <v:shape id="_x0000_s390" style="position:absolute;left:2780;top:174;width:1255;height:795;" filled="false" stroked="false" type="#_x0000_t202">
              <v:fill on="false"/>
              <v:stroke on="false"/>
              <v:path/>
              <v:imagedata o:title=""/>
              <o:lock v:ext="edit" aspectratio="false"/>
              <v:textbox inset="0mm,0mm,0mm,0mm">
                <w:txbxContent>
                  <w:p>
                    <w:pPr>
                      <w:ind w:left="262"/>
                      <w:spacing w:before="20" w:line="222" w:lineRule="auto"/>
                      <w:rPr>
                        <w:rFonts w:ascii="SimHei" w:hAnsi="SimHei" w:eastAsia="SimHei" w:cs="SimHei"/>
                        <w:sz w:val="17"/>
                        <w:szCs w:val="17"/>
                      </w:rPr>
                    </w:pPr>
                    <w:r>
                      <w:rPr>
                        <w:rFonts w:ascii="SimHei" w:hAnsi="SimHei" w:eastAsia="SimHei" w:cs="SimHei"/>
                        <w:sz w:val="17"/>
                        <w:szCs w:val="17"/>
                        <w:b/>
                        <w:bCs/>
                        <w:color w:val="FFFFFF"/>
                        <w:spacing w:val="-8"/>
                      </w:rPr>
                      <w:t>产品蓝图</w:t>
                    </w:r>
                  </w:p>
                  <w:p>
                    <w:pPr>
                      <w:ind w:left="20"/>
                      <w:spacing w:before="196" w:line="196" w:lineRule="auto"/>
                      <w:rPr>
                        <w:rFonts w:ascii="SimHei" w:hAnsi="SimHei" w:eastAsia="SimHei" w:cs="SimHei"/>
                        <w:sz w:val="17"/>
                        <w:szCs w:val="17"/>
                      </w:rPr>
                    </w:pPr>
                    <w:r>
                      <w:rPr>
                        <w:rFonts w:ascii="SimHei" w:hAnsi="SimHei" w:eastAsia="SimHei" w:cs="SimHei"/>
                        <w:sz w:val="17"/>
                        <w:szCs w:val="17"/>
                        <w:color w:val="FFFFFF"/>
                        <w:spacing w:val="-7"/>
                      </w:rPr>
                      <w:t>(向客户阐明产品</w:t>
                    </w:r>
                  </w:p>
                  <w:p>
                    <w:pPr>
                      <w:ind w:left="110"/>
                      <w:spacing w:line="221" w:lineRule="auto"/>
                      <w:rPr>
                        <w:rFonts w:ascii="SimHei" w:hAnsi="SimHei" w:eastAsia="SimHei" w:cs="SimHei"/>
                        <w:sz w:val="17"/>
                        <w:szCs w:val="17"/>
                      </w:rPr>
                    </w:pPr>
                    <w:r>
                      <w:rPr>
                        <w:rFonts w:ascii="SimHei" w:hAnsi="SimHei" w:eastAsia="SimHei" w:cs="SimHei"/>
                        <w:sz w:val="17"/>
                        <w:szCs w:val="17"/>
                        <w:color w:val="FFFFFF"/>
                        <w:spacing w:val="-2"/>
                      </w:rPr>
                      <w:t>战略和价值)</w:t>
                    </w:r>
                  </w:p>
                </w:txbxContent>
              </v:textbox>
            </v:shape>
          </v:group>
        </w:pict>
      </w:r>
    </w:p>
    <w:p>
      <w:pPr>
        <w:pStyle w:val="BodyText"/>
        <w:ind w:left="1059" w:right="389" w:hanging="709"/>
        <w:spacing w:before="207" w:line="262" w:lineRule="auto"/>
        <w:rPr>
          <w:sz w:val="17"/>
          <w:szCs w:val="17"/>
        </w:rPr>
      </w:pPr>
      <w:r>
        <w:rPr>
          <w:sz w:val="17"/>
          <w:szCs w:val="17"/>
          <w:spacing w:val="17"/>
        </w:rPr>
        <w:t>图6</w:t>
      </w:r>
      <w:r>
        <w:rPr>
          <w:sz w:val="17"/>
          <w:szCs w:val="17"/>
          <w:spacing w:val="-50"/>
        </w:rPr>
        <w:t xml:space="preserve"> </w:t>
      </w:r>
      <w:r>
        <w:rPr>
          <w:sz w:val="17"/>
          <w:szCs w:val="17"/>
          <w:spacing w:val="17"/>
        </w:rPr>
        <w:t>-</w:t>
      </w:r>
      <w:r>
        <w:rPr>
          <w:sz w:val="17"/>
          <w:szCs w:val="17"/>
          <w:spacing w:val="-47"/>
        </w:rPr>
        <w:t xml:space="preserve"> </w:t>
      </w:r>
      <w:r>
        <w:rPr>
          <w:sz w:val="17"/>
          <w:szCs w:val="17"/>
          <w:spacing w:val="17"/>
        </w:rPr>
        <w:t>2</w:t>
      </w:r>
      <w:r>
        <w:rPr>
          <w:sz w:val="17"/>
          <w:szCs w:val="17"/>
          <w:spacing w:val="74"/>
        </w:rPr>
        <w:t xml:space="preserve"> </w:t>
      </w:r>
      <w:r>
        <w:rPr>
          <w:sz w:val="17"/>
          <w:szCs w:val="17"/>
          <w:spacing w:val="17"/>
        </w:rPr>
        <w:t>在战略和执行之间建立流程和一致性：从</w:t>
      </w:r>
      <w:r>
        <w:rPr>
          <w:rFonts w:ascii="Times New Roman" w:hAnsi="Times New Roman" w:eastAsia="Times New Roman" w:cs="Times New Roman"/>
          <w:sz w:val="17"/>
          <w:szCs w:val="17"/>
        </w:rPr>
        <w:t>LVT</w:t>
      </w:r>
      <w:r>
        <w:rPr>
          <w:rFonts w:ascii="Times New Roman" w:hAnsi="Times New Roman" w:eastAsia="Times New Roman" w:cs="Times New Roman"/>
          <w:sz w:val="17"/>
          <w:szCs w:val="17"/>
          <w:spacing w:val="31"/>
          <w:w w:val="101"/>
        </w:rPr>
        <w:t xml:space="preserve"> </w:t>
      </w:r>
      <w:r>
        <w:rPr>
          <w:sz w:val="17"/>
          <w:szCs w:val="17"/>
          <w:spacing w:val="17"/>
        </w:rPr>
        <w:t>到产品蓝</w:t>
      </w:r>
      <w:r>
        <w:rPr>
          <w:sz w:val="17"/>
          <w:szCs w:val="17"/>
          <w:spacing w:val="16"/>
        </w:rPr>
        <w:t>图再到敏捷产</w:t>
      </w:r>
      <w:r>
        <w:rPr>
          <w:sz w:val="17"/>
          <w:szCs w:val="17"/>
        </w:rPr>
        <w:t xml:space="preserve"> </w:t>
      </w:r>
      <w:r>
        <w:rPr>
          <w:sz w:val="17"/>
          <w:szCs w:val="17"/>
          <w:spacing w:val="9"/>
        </w:rPr>
        <w:t>品的待办列表</w:t>
      </w:r>
    </w:p>
    <w:p>
      <w:pPr>
        <w:spacing w:line="262" w:lineRule="auto"/>
        <w:sectPr>
          <w:pgSz w:w="8290" w:h="12560"/>
          <w:pgMar w:top="400" w:right="700" w:bottom="0" w:left="490" w:header="0" w:footer="0" w:gutter="0"/>
        </w:sectPr>
        <w:rPr>
          <w:sz w:val="17"/>
          <w:szCs w:val="17"/>
        </w:rPr>
      </w:pPr>
    </w:p>
    <w:p>
      <w:pPr>
        <w:pStyle w:val="BodyText"/>
        <w:ind w:left="190"/>
        <w:spacing w:line="221" w:lineRule="auto"/>
        <w:rPr>
          <w:rFonts w:ascii="SimHei" w:hAnsi="SimHei" w:eastAsia="SimHei" w:cs="SimHei"/>
          <w:sz w:val="21"/>
          <w:szCs w:val="21"/>
        </w:rPr>
      </w:pPr>
      <w:r>
        <w:rPr>
          <w:sz w:val="16"/>
          <w:szCs w:val="16"/>
          <w:spacing w:val="-11"/>
        </w:rPr>
        <w:t>90        </w:t>
      </w:r>
      <w:r>
        <w:rPr>
          <w:rFonts w:ascii="Times New Roman" w:hAnsi="Times New Roman" w:eastAsia="Times New Roman" w:cs="Times New Roman"/>
          <w:sz w:val="21"/>
          <w:szCs w:val="21"/>
          <w:spacing w:val="-11"/>
        </w:rPr>
        <w:t>EDG</w:t>
      </w:r>
      <w:r>
        <w:rPr>
          <w:sz w:val="21"/>
          <w:szCs w:val="21"/>
          <w:spacing w:val="-11"/>
        </w:rPr>
        <w:t>E:</w:t>
      </w:r>
      <w:r>
        <w:rPr>
          <w:sz w:val="21"/>
          <w:szCs w:val="21"/>
          <w:spacing w:val="-21"/>
        </w:rPr>
        <w:t xml:space="preserve"> </w:t>
      </w:r>
      <w:r>
        <w:rPr>
          <w:rFonts w:ascii="SimHei" w:hAnsi="SimHei" w:eastAsia="SimHei" w:cs="SimHei"/>
          <w:sz w:val="21"/>
          <w:szCs w:val="21"/>
          <w:spacing w:val="-11"/>
        </w:rPr>
        <w:t>价值驱动的数字化转型</w:t>
      </w:r>
    </w:p>
    <w:p>
      <w:pPr>
        <w:spacing w:line="291" w:lineRule="auto"/>
        <w:rPr>
          <w:rFonts w:ascii="Arial"/>
          <w:sz w:val="21"/>
        </w:rPr>
      </w:pPr>
      <w:r/>
    </w:p>
    <w:p>
      <w:pPr>
        <w:spacing w:line="291" w:lineRule="auto"/>
        <w:rPr>
          <w:rFonts w:ascii="Arial"/>
          <w:sz w:val="21"/>
        </w:rPr>
      </w:pPr>
      <w:r/>
    </w:p>
    <w:p>
      <w:pPr>
        <w:ind w:left="3172"/>
        <w:spacing w:before="68" w:line="222" w:lineRule="auto"/>
        <w:rPr>
          <w:rFonts w:ascii="SimHei" w:hAnsi="SimHei" w:eastAsia="SimHei" w:cs="SimHei"/>
          <w:sz w:val="21"/>
          <w:szCs w:val="21"/>
        </w:rPr>
      </w:pPr>
      <w:bookmarkStart w:name="bookmark56" w:id="49"/>
      <w:bookmarkEnd w:id="49"/>
      <w:r>
        <w:rPr>
          <w:rFonts w:ascii="SimHei" w:hAnsi="SimHei" w:eastAsia="SimHei" w:cs="SimHei"/>
          <w:sz w:val="21"/>
          <w:szCs w:val="21"/>
          <w:b/>
          <w:bCs/>
          <w:spacing w:val="-13"/>
          <w:w w:val="92"/>
        </w:rPr>
        <w:t>分解投资组合</w:t>
      </w:r>
    </w:p>
    <w:p>
      <w:pPr>
        <w:pStyle w:val="BodyText"/>
        <w:spacing w:before="63" w:line="3375" w:lineRule="exact"/>
        <w:rPr/>
      </w:pPr>
      <w:r>
        <w:rPr>
          <w:position w:val="-67"/>
        </w:rPr>
        <w:pict>
          <v:group id="_x0000_s392" style="mso-position-vertical-relative:line;mso-position-horizontal-relative:char;width:366pt;height:168.8pt;" filled="false" stroked="false" coordsize="7320,3376" coordorigin="0,0">
            <v:shape id="_x0000_s394" style="position:absolute;left:0;top:0;width:7320;height:3250;" filled="false" stroked="false" type="#_x0000_t75">
              <v:imagedata o:title="" r:id="rId175"/>
            </v:shape>
            <v:shape id="_x0000_s396" style="position:absolute;left:2270;top:146;width:4603;height:3250;" filled="false" stroked="false" type="#_x0000_t202">
              <v:fill on="false"/>
              <v:stroke on="false"/>
              <v:path/>
              <v:imagedata o:title=""/>
              <o:lock v:ext="edit" aspectratio="false"/>
              <v:textbox inset="0mm,0mm,0mm,0mm">
                <w:txbxContent>
                  <w:p>
                    <w:pPr>
                      <w:ind w:left="3689" w:right="20" w:hanging="60"/>
                      <w:spacing w:before="20" w:line="226" w:lineRule="auto"/>
                      <w:rPr>
                        <w:rFonts w:ascii="SimSun" w:hAnsi="SimSun" w:eastAsia="SimSun" w:cs="SimSun"/>
                        <w:sz w:val="16"/>
                        <w:szCs w:val="16"/>
                      </w:rPr>
                    </w:pPr>
                    <w:r>
                      <w:rPr>
                        <w:rFonts w:ascii="SimSun" w:hAnsi="SimSun" w:eastAsia="SimSun" w:cs="SimSun"/>
                        <w:sz w:val="16"/>
                        <w:szCs w:val="16"/>
                        <w:spacing w:val="-2"/>
                      </w:rPr>
                      <w:t>产品待办列表</w:t>
                    </w:r>
                    <w:r>
                      <w:rPr>
                        <w:rFonts w:ascii="SimSun" w:hAnsi="SimSun" w:eastAsia="SimSun" w:cs="SimSun"/>
                        <w:sz w:val="16"/>
                        <w:szCs w:val="16"/>
                        <w:spacing w:val="4"/>
                      </w:rPr>
                      <w:t xml:space="preserve"> </w:t>
                    </w:r>
                    <w:r>
                      <w:rPr>
                        <w:rFonts w:ascii="SimSun" w:hAnsi="SimSun" w:eastAsia="SimSun" w:cs="SimSun"/>
                        <w:sz w:val="16"/>
                        <w:szCs w:val="16"/>
                        <w:spacing w:val="10"/>
                      </w:rPr>
                      <w:t>(用户故事)</w:t>
                    </w:r>
                  </w:p>
                  <w:p>
                    <w:pPr>
                      <w:ind w:left="20"/>
                      <w:spacing w:line="209" w:lineRule="auto"/>
                      <w:rPr>
                        <w:rFonts w:ascii="SimSun" w:hAnsi="SimSun" w:eastAsia="SimSun" w:cs="SimSun"/>
                        <w:sz w:val="16"/>
                        <w:szCs w:val="16"/>
                      </w:rPr>
                    </w:pPr>
                    <w:r>
                      <w:rPr>
                        <w:rFonts w:ascii="SimSun" w:hAnsi="SimSun" w:eastAsia="SimSun" w:cs="SimSun"/>
                        <w:sz w:val="21"/>
                        <w:szCs w:val="21"/>
                        <w:spacing w:val="-12"/>
                      </w:rPr>
                      <w:t>产品</w:t>
                    </w:r>
                    <w:r>
                      <w:rPr>
                        <w:rFonts w:ascii="SimSun" w:hAnsi="SimSun" w:eastAsia="SimSun" w:cs="SimSun"/>
                        <w:sz w:val="21"/>
                        <w:szCs w:val="21"/>
                        <w:spacing w:val="33"/>
                      </w:rPr>
                      <w:t xml:space="preserve">  </w:t>
                    </w:r>
                    <w:r>
                      <w:rPr>
                        <w:rFonts w:ascii="SimSun" w:hAnsi="SimSun" w:eastAsia="SimSun" w:cs="SimSun"/>
                        <w:sz w:val="16"/>
                        <w:szCs w:val="16"/>
                        <w:spacing w:val="-12"/>
                      </w:rPr>
                      <w:t>成功的度量</w:t>
                    </w:r>
                  </w:p>
                  <w:p>
                    <w:pPr>
                      <w:ind w:left="2279"/>
                      <w:spacing w:before="50" w:line="239" w:lineRule="exact"/>
                      <w:rPr>
                        <w:rFonts w:ascii="SimSun" w:hAnsi="SimSun" w:eastAsia="SimSun" w:cs="SimSun"/>
                        <w:sz w:val="16"/>
                        <w:szCs w:val="16"/>
                      </w:rPr>
                    </w:pPr>
                    <w:r>
                      <w:rPr>
                        <w:rFonts w:ascii="SimSun" w:hAnsi="SimSun" w:eastAsia="SimSun" w:cs="SimSun"/>
                        <w:sz w:val="16"/>
                        <w:szCs w:val="16"/>
                        <w:spacing w:val="-2"/>
                        <w:position w:val="5"/>
                      </w:rPr>
                      <w:t>客户旅程</w:t>
                    </w:r>
                  </w:p>
                  <w:p>
                    <w:pPr>
                      <w:ind w:left="2279"/>
                      <w:spacing w:line="218" w:lineRule="auto"/>
                      <w:rPr>
                        <w:rFonts w:ascii="SimSun" w:hAnsi="SimSun" w:eastAsia="SimSun" w:cs="SimSun"/>
                        <w:sz w:val="16"/>
                        <w:szCs w:val="16"/>
                      </w:rPr>
                    </w:pPr>
                    <w:r>
                      <w:rPr>
                        <w:rFonts w:ascii="SimSun" w:hAnsi="SimSun" w:eastAsia="SimSun" w:cs="SimSun"/>
                        <w:sz w:val="16"/>
                        <w:szCs w:val="16"/>
                        <w:spacing w:val="-14"/>
                      </w:rPr>
                      <w:t>精益切片1</w:t>
                    </w:r>
                  </w:p>
                  <w:p>
                    <w:pPr>
                      <w:spacing w:line="316" w:lineRule="auto"/>
                      <w:rPr>
                        <w:rFonts w:ascii="Arial"/>
                        <w:sz w:val="21"/>
                      </w:rPr>
                    </w:pPr>
                    <w:r/>
                  </w:p>
                  <w:p>
                    <w:pPr>
                      <w:ind w:left="2279"/>
                      <w:spacing w:before="52" w:line="219" w:lineRule="auto"/>
                      <w:rPr>
                        <w:rFonts w:ascii="SimSun" w:hAnsi="SimSun" w:eastAsia="SimSun" w:cs="SimSun"/>
                        <w:sz w:val="16"/>
                        <w:szCs w:val="16"/>
                      </w:rPr>
                    </w:pPr>
                    <w:r>
                      <w:rPr>
                        <w:rFonts w:ascii="SimSun" w:hAnsi="SimSun" w:eastAsia="SimSun" w:cs="SimSun"/>
                        <w:sz w:val="16"/>
                        <w:szCs w:val="16"/>
                        <w:spacing w:val="-15"/>
                      </w:rPr>
                      <w:t>精益切片2</w:t>
                    </w:r>
                  </w:p>
                  <w:p>
                    <w:pPr>
                      <w:spacing w:line="266" w:lineRule="auto"/>
                      <w:rPr>
                        <w:rFonts w:ascii="Arial"/>
                        <w:sz w:val="21"/>
                      </w:rPr>
                    </w:pPr>
                    <w:r/>
                  </w:p>
                  <w:p>
                    <w:pPr>
                      <w:ind w:left="2279"/>
                      <w:spacing w:before="52" w:line="219" w:lineRule="auto"/>
                      <w:rPr>
                        <w:rFonts w:ascii="SimSun" w:hAnsi="SimSun" w:eastAsia="SimSun" w:cs="SimSun"/>
                        <w:sz w:val="16"/>
                        <w:szCs w:val="16"/>
                      </w:rPr>
                    </w:pPr>
                    <w:r>
                      <w:rPr>
                        <w:rFonts w:ascii="SimSun" w:hAnsi="SimSun" w:eastAsia="SimSun" w:cs="SimSun"/>
                        <w:sz w:val="16"/>
                        <w:szCs w:val="16"/>
                        <w:spacing w:val="-15"/>
                      </w:rPr>
                      <w:t>精益切片3</w:t>
                    </w:r>
                  </w:p>
                  <w:p>
                    <w:pPr>
                      <w:spacing w:line="297" w:lineRule="auto"/>
                      <w:rPr>
                        <w:rFonts w:ascii="Arial"/>
                        <w:sz w:val="21"/>
                      </w:rPr>
                    </w:pPr>
                    <w:r/>
                  </w:p>
                  <w:p>
                    <w:pPr>
                      <w:spacing w:line="298" w:lineRule="auto"/>
                      <w:rPr>
                        <w:rFonts w:ascii="Arial"/>
                        <w:sz w:val="21"/>
                      </w:rPr>
                    </w:pPr>
                    <w:r/>
                  </w:p>
                  <w:p>
                    <w:pPr>
                      <w:ind w:left="2650" w:right="346"/>
                      <w:spacing w:before="52" w:line="236" w:lineRule="auto"/>
                      <w:rPr>
                        <w:rFonts w:ascii="SimSun" w:hAnsi="SimSun" w:eastAsia="SimSun" w:cs="SimSun"/>
                        <w:sz w:val="16"/>
                        <w:szCs w:val="16"/>
                      </w:rPr>
                    </w:pPr>
                    <w:r>
                      <w:rPr>
                        <w:rFonts w:ascii="SimSun" w:hAnsi="SimSun" w:eastAsia="SimSun" w:cs="SimSun"/>
                        <w:sz w:val="16"/>
                        <w:szCs w:val="16"/>
                        <w:spacing w:val="8"/>
                      </w:rPr>
                      <w:t>产品假设1的用户故事</w:t>
                    </w:r>
                    <w:r>
                      <w:rPr>
                        <w:rFonts w:ascii="SimSun" w:hAnsi="SimSun" w:eastAsia="SimSun" w:cs="SimSun"/>
                        <w:sz w:val="16"/>
                        <w:szCs w:val="16"/>
                        <w:spacing w:val="6"/>
                      </w:rPr>
                      <w:t xml:space="preserve"> </w:t>
                    </w:r>
                    <w:r>
                      <w:rPr>
                        <w:rFonts w:ascii="SimSun" w:hAnsi="SimSun" w:eastAsia="SimSun" w:cs="SimSun"/>
                        <w:sz w:val="16"/>
                        <w:szCs w:val="16"/>
                        <w:spacing w:val="8"/>
                      </w:rPr>
                      <w:t>产品假设2的用户故事</w:t>
                    </w:r>
                  </w:p>
                </w:txbxContent>
              </v:textbox>
            </v:shape>
            <v:shape id="_x0000_s398" style="position:absolute;left:120;top:65;width:925;height:2123;" filled="false" stroked="false" type="#_x0000_t202">
              <v:fill on="false"/>
              <v:stroke on="false"/>
              <v:path/>
              <v:imagedata o:title=""/>
              <o:lock v:ext="edit" aspectratio="false"/>
              <v:textbox inset="0mm,0mm,0mm,0mm">
                <w:txbxContent>
                  <w:p>
                    <w:pPr>
                      <w:ind w:left="69" w:right="20"/>
                      <w:spacing w:before="19" w:line="226" w:lineRule="auto"/>
                      <w:rPr>
                        <w:rFonts w:ascii="SimSun" w:hAnsi="SimSun" w:eastAsia="SimSun" w:cs="SimSun"/>
                        <w:sz w:val="16"/>
                        <w:szCs w:val="16"/>
                      </w:rPr>
                    </w:pPr>
                    <w:r>
                      <w:rPr>
                        <w:rFonts w:ascii="SimSun" w:hAnsi="SimSun" w:eastAsia="SimSun" w:cs="SimSun"/>
                        <w:sz w:val="16"/>
                        <w:szCs w:val="16"/>
                        <w:spacing w:val="-2"/>
                      </w:rPr>
                      <w:t>精益价值树</w:t>
                    </w:r>
                    <w:r>
                      <w:rPr>
                        <w:rFonts w:ascii="SimSun" w:hAnsi="SimSun" w:eastAsia="SimSun" w:cs="SimSun"/>
                        <w:sz w:val="16"/>
                        <w:szCs w:val="16"/>
                        <w:spacing w:val="2"/>
                      </w:rPr>
                      <w:t xml:space="preserve"> </w:t>
                    </w:r>
                    <w:r>
                      <w:rPr>
                        <w:rFonts w:ascii="SimSun" w:hAnsi="SimSun" w:eastAsia="SimSun" w:cs="SimSun"/>
                        <w:sz w:val="16"/>
                        <w:szCs w:val="16"/>
                        <w:spacing w:val="5"/>
                      </w:rPr>
                      <w:t>(产品组合)</w:t>
                    </w:r>
                  </w:p>
                  <w:p>
                    <w:pPr>
                      <w:spacing w:line="33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2"/>
                      </w:rPr>
                      <w:t>愿景</w:t>
                    </w:r>
                  </w:p>
                  <w:p>
                    <w:pPr>
                      <w:ind w:left="20"/>
                      <w:spacing w:before="52" w:line="338" w:lineRule="exact"/>
                      <w:rPr>
                        <w:rFonts w:ascii="SimSun" w:hAnsi="SimSun" w:eastAsia="SimSun" w:cs="SimSun"/>
                        <w:sz w:val="21"/>
                        <w:szCs w:val="21"/>
                      </w:rPr>
                    </w:pPr>
                    <w:r>
                      <w:rPr>
                        <w:rFonts w:ascii="SimSun" w:hAnsi="SimSun" w:eastAsia="SimSun" w:cs="SimSun"/>
                        <w:sz w:val="21"/>
                        <w:szCs w:val="21"/>
                        <w:spacing w:val="-24"/>
                        <w:position w:val="9"/>
                      </w:rPr>
                      <w:t>目标</w:t>
                    </w:r>
                  </w:p>
                  <w:p>
                    <w:pPr>
                      <w:ind w:left="20"/>
                      <w:spacing w:line="220" w:lineRule="auto"/>
                      <w:rPr>
                        <w:rFonts w:ascii="SimSun" w:hAnsi="SimSun" w:eastAsia="SimSun" w:cs="SimSun"/>
                        <w:sz w:val="16"/>
                        <w:szCs w:val="16"/>
                      </w:rPr>
                    </w:pPr>
                    <w:r>
                      <w:rPr>
                        <w:rFonts w:ascii="SimSun" w:hAnsi="SimSun" w:eastAsia="SimSun" w:cs="SimSun"/>
                        <w:sz w:val="16"/>
                        <w:szCs w:val="16"/>
                        <w:spacing w:val="-3"/>
                      </w:rPr>
                      <w:t>投注</w:t>
                    </w:r>
                  </w:p>
                  <w:p>
                    <w:pPr>
                      <w:ind w:left="20"/>
                      <w:spacing w:before="87" w:line="219" w:lineRule="auto"/>
                      <w:rPr>
                        <w:rFonts w:ascii="SimSun" w:hAnsi="SimSun" w:eastAsia="SimSun" w:cs="SimSun"/>
                        <w:sz w:val="16"/>
                        <w:szCs w:val="16"/>
                      </w:rPr>
                    </w:pPr>
                    <w:r>
                      <w:rPr>
                        <w:rFonts w:ascii="SimSun" w:hAnsi="SimSun" w:eastAsia="SimSun" w:cs="SimSun"/>
                        <w:sz w:val="16"/>
                        <w:szCs w:val="16"/>
                        <w:spacing w:val="-2"/>
                      </w:rPr>
                      <w:t>举措</w:t>
                    </w:r>
                  </w:p>
                  <w:p>
                    <w:pPr>
                      <w:ind w:left="20"/>
                      <w:spacing w:before="92" w:line="221" w:lineRule="auto"/>
                      <w:rPr>
                        <w:rFonts w:ascii="SimSun" w:hAnsi="SimSun" w:eastAsia="SimSun" w:cs="SimSun"/>
                        <w:sz w:val="16"/>
                        <w:szCs w:val="16"/>
                      </w:rPr>
                    </w:pPr>
                    <w:r>
                      <w:rPr>
                        <w:rFonts w:ascii="SimSun" w:hAnsi="SimSun" w:eastAsia="SimSun" w:cs="SimSun"/>
                        <w:sz w:val="16"/>
                        <w:szCs w:val="16"/>
                        <w:spacing w:val="4"/>
                      </w:rPr>
                      <w:t>团队</w:t>
                    </w:r>
                  </w:p>
                </w:txbxContent>
              </v:textbox>
            </v:shape>
            <v:shape id="_x0000_s400" style="position:absolute;left:2410;top:76;width:1045;height:390;" filled="false" stroked="false" type="#_x0000_t202">
              <v:fill on="false"/>
              <v:stroke on="false"/>
              <v:path/>
              <v:imagedata o:title=""/>
              <o:lock v:ext="edit" aspectratio="false"/>
              <v:textbox inset="0mm,0mm,0mm,0mm">
                <w:txbxContent>
                  <w:p>
                    <w:pPr>
                      <w:ind w:left="199"/>
                      <w:spacing w:before="19" w:line="219" w:lineRule="auto"/>
                      <w:rPr>
                        <w:rFonts w:ascii="SimSun" w:hAnsi="SimSun" w:eastAsia="SimSun" w:cs="SimSun"/>
                        <w:sz w:val="16"/>
                        <w:szCs w:val="16"/>
                      </w:rPr>
                    </w:pPr>
                    <w:r>
                      <w:rPr>
                        <w:rFonts w:ascii="SimSun" w:hAnsi="SimSun" w:eastAsia="SimSun" w:cs="SimSun"/>
                        <w:sz w:val="16"/>
                        <w:szCs w:val="16"/>
                        <w:spacing w:val="-2"/>
                      </w:rPr>
                      <w:t>产品蓝图</w:t>
                    </w:r>
                  </w:p>
                  <w:p>
                    <w:pPr>
                      <w:ind w:left="20"/>
                      <w:spacing w:line="218" w:lineRule="auto"/>
                      <w:rPr>
                        <w:rFonts w:ascii="SimSun" w:hAnsi="SimSun" w:eastAsia="SimSun" w:cs="SimSun"/>
                        <w:sz w:val="16"/>
                        <w:szCs w:val="16"/>
                      </w:rPr>
                    </w:pPr>
                    <w:r>
                      <w:rPr>
                        <w:rFonts w:ascii="SimSun" w:hAnsi="SimSun" w:eastAsia="SimSun" w:cs="SimSun"/>
                        <w:sz w:val="16"/>
                        <w:szCs w:val="16"/>
                        <w:spacing w:val="6"/>
                      </w:rPr>
                      <w:t>(投注、举措)</w:t>
                    </w:r>
                  </w:p>
                </w:txbxContent>
              </v:textbox>
            </v:shape>
            <v:shape id="_x0000_s402" style="position:absolute;left:3919;top:226;width:475;height:7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FFFFFF"/>
                        <w:spacing w:val="-10"/>
                      </w:rPr>
                      <w:t>从产品</w:t>
                    </w:r>
                  </w:p>
                  <w:p>
                    <w:pPr>
                      <w:ind w:left="20" w:right="23"/>
                      <w:spacing w:before="10" w:line="223" w:lineRule="auto"/>
                      <w:jc w:val="both"/>
                      <w:rPr>
                        <w:rFonts w:ascii="SimSun" w:hAnsi="SimSun" w:eastAsia="SimSun" w:cs="SimSun"/>
                        <w:sz w:val="16"/>
                        <w:szCs w:val="16"/>
                      </w:rPr>
                    </w:pPr>
                    <w:r>
                      <w:rPr>
                        <w:rFonts w:ascii="SimHei" w:hAnsi="SimHei" w:eastAsia="SimHei" w:cs="SimHei"/>
                        <w:sz w:val="16"/>
                        <w:szCs w:val="16"/>
                        <w:spacing w:val="-16"/>
                      </w:rPr>
                      <w:t>蓝图到</w:t>
                    </w:r>
                    <w:r>
                      <w:rPr>
                        <w:rFonts w:ascii="SimHei" w:hAnsi="SimHei" w:eastAsia="SimHei" w:cs="SimHei"/>
                        <w:sz w:val="16"/>
                        <w:szCs w:val="16"/>
                      </w:rPr>
                      <w:t xml:space="preserve"> </w:t>
                    </w:r>
                    <w:r>
                      <w:rPr>
                        <w:rFonts w:ascii="SimSun" w:hAnsi="SimSun" w:eastAsia="SimSun" w:cs="SimSun"/>
                        <w:sz w:val="16"/>
                        <w:szCs w:val="16"/>
                        <w:spacing w:val="-18"/>
                      </w:rPr>
                      <w:t>产品待</w:t>
                    </w:r>
                    <w:r>
                      <w:rPr>
                        <w:rFonts w:ascii="SimSun" w:hAnsi="SimSun" w:eastAsia="SimSun" w:cs="SimSun"/>
                        <w:sz w:val="16"/>
                        <w:szCs w:val="16"/>
                        <w:spacing w:val="1"/>
                      </w:rPr>
                      <w:t xml:space="preserve"> </w:t>
                    </w:r>
                    <w:r>
                      <w:rPr>
                        <w:rFonts w:ascii="SimSun" w:hAnsi="SimSun" w:eastAsia="SimSun" w:cs="SimSun"/>
                        <w:sz w:val="16"/>
                        <w:szCs w:val="16"/>
                        <w:spacing w:val="-15"/>
                        <w:w w:val="98"/>
                      </w:rPr>
                      <w:t>办列表</w:t>
                    </w:r>
                  </w:p>
                </w:txbxContent>
              </v:textbox>
            </v:shape>
            <v:shape id="_x0000_s404" style="position:absolute;left:2279;top:776;width:1526;height:210;"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16"/>
                        <w:szCs w:val="16"/>
                      </w:rPr>
                    </w:pPr>
                    <w:r>
                      <w:rPr>
                        <w:rFonts w:ascii="SimSun" w:hAnsi="SimSun" w:eastAsia="SimSun" w:cs="SimSun"/>
                        <w:sz w:val="16"/>
                        <w:szCs w:val="16"/>
                        <w:spacing w:val="13"/>
                      </w:rPr>
                      <w:t>假设</w:t>
                    </w:r>
                    <w:r>
                      <w:rPr>
                        <w:rFonts w:ascii="SimSun" w:hAnsi="SimSun" w:eastAsia="SimSun" w:cs="SimSun"/>
                        <w:sz w:val="16"/>
                        <w:szCs w:val="16"/>
                        <w:spacing w:val="6"/>
                      </w:rPr>
                      <w:t xml:space="preserve">   </w:t>
                    </w:r>
                    <w:r>
                      <w:rPr>
                        <w:rFonts w:ascii="SimSun" w:hAnsi="SimSun" w:eastAsia="SimSun" w:cs="SimSun"/>
                        <w:sz w:val="16"/>
                        <w:szCs w:val="16"/>
                        <w:spacing w:val="13"/>
                      </w:rPr>
                      <w:t>标准(领先)</w:t>
                    </w:r>
                  </w:p>
                </w:txbxContent>
              </v:textbox>
            </v:shape>
            <v:shape id="_x0000_s406" style="position:absolute;left:1350;top:76;width:746;height:39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6"/>
                        <w:szCs w:val="16"/>
                      </w:rPr>
                    </w:pPr>
                    <w:r>
                      <w:rPr>
                        <w:rFonts w:ascii="SimSun" w:hAnsi="SimSun" w:eastAsia="SimSun" w:cs="SimSun"/>
                        <w:sz w:val="16"/>
                        <w:szCs w:val="16"/>
                        <w:spacing w:val="-18"/>
                      </w:rPr>
                      <w:t>从产品</w:t>
                    </w:r>
                    <w:r>
                      <w:rPr>
                        <w:rFonts w:ascii="SimSun" w:hAnsi="SimSun" w:eastAsia="SimSun" w:cs="SimSun"/>
                        <w:sz w:val="16"/>
                        <w:szCs w:val="16"/>
                        <w:spacing w:val="-17"/>
                      </w:rPr>
                      <w:t>组</w:t>
                    </w:r>
                    <w:r>
                      <w:rPr>
                        <w:rFonts w:ascii="SimSun" w:hAnsi="SimSun" w:eastAsia="SimSun" w:cs="SimSun"/>
                        <w:sz w:val="16"/>
                        <w:szCs w:val="16"/>
                        <w:spacing w:val="-9"/>
                      </w:rPr>
                      <w:t>合</w:t>
                    </w:r>
                  </w:p>
                  <w:p>
                    <w:pPr>
                      <w:ind w:left="99"/>
                      <w:spacing w:line="219" w:lineRule="auto"/>
                      <w:rPr>
                        <w:rFonts w:ascii="SimSun" w:hAnsi="SimSun" w:eastAsia="SimSun" w:cs="SimSun"/>
                        <w:sz w:val="16"/>
                        <w:szCs w:val="16"/>
                      </w:rPr>
                    </w:pPr>
                    <w:r>
                      <w:rPr>
                        <w:rFonts w:ascii="SimSun" w:hAnsi="SimSun" w:eastAsia="SimSun" w:cs="SimSun"/>
                        <w:sz w:val="16"/>
                        <w:szCs w:val="16"/>
                        <w:spacing w:val="-12"/>
                      </w:rPr>
                      <w:t>到产品族</w:t>
                    </w:r>
                  </w:p>
                </w:txbxContent>
              </v:textbox>
            </v:shape>
            <v:shape id="_x0000_s408" style="position:absolute;left:3670;top:1137;width:632;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Times New Roman" w:hAnsi="Times New Roman" w:eastAsia="Times New Roman" w:cs="Times New Roman"/>
                        <w:sz w:val="16"/>
                        <w:szCs w:val="16"/>
                        <w:spacing w:val="-9"/>
                      </w:rPr>
                      <w:t>WIP </w:t>
                    </w:r>
                    <w:r>
                      <w:rPr>
                        <w:rFonts w:ascii="SimSun" w:hAnsi="SimSun" w:eastAsia="SimSun" w:cs="SimSun"/>
                        <w:sz w:val="16"/>
                        <w:szCs w:val="16"/>
                        <w:spacing w:val="-9"/>
                      </w:rPr>
                      <w:t>限制</w:t>
                    </w:r>
                  </w:p>
                </w:txbxContent>
              </v:textbox>
            </v:shape>
          </v:group>
        </w:pict>
      </w:r>
    </w:p>
    <w:p>
      <w:pPr>
        <w:pStyle w:val="BodyText"/>
        <w:ind w:left="4920"/>
        <w:spacing w:before="70" w:line="219" w:lineRule="auto"/>
        <w:rPr>
          <w:sz w:val="16"/>
          <w:szCs w:val="16"/>
        </w:rPr>
      </w:pPr>
      <w:r>
        <w:rPr>
          <w:sz w:val="16"/>
          <w:szCs w:val="16"/>
          <w:spacing w:val="8"/>
        </w:rPr>
        <w:t>产品假设3的用户故事</w:t>
      </w:r>
    </w:p>
    <w:p>
      <w:pPr>
        <w:pStyle w:val="BodyText"/>
        <w:ind w:left="1209" w:right="441" w:hanging="689"/>
        <w:spacing w:before="173" w:line="215" w:lineRule="auto"/>
        <w:rPr>
          <w:sz w:val="21"/>
          <w:szCs w:val="21"/>
        </w:rPr>
      </w:pPr>
      <w:r>
        <w:rPr>
          <w:sz w:val="21"/>
          <w:szCs w:val="21"/>
          <w:spacing w:val="-20"/>
          <w:w w:val="98"/>
        </w:rPr>
        <w:t>图6-3</w:t>
      </w:r>
      <w:r>
        <w:rPr>
          <w:sz w:val="21"/>
          <w:szCs w:val="21"/>
          <w:spacing w:val="58"/>
        </w:rPr>
        <w:t xml:space="preserve"> </w:t>
      </w:r>
      <w:r>
        <w:rPr>
          <w:sz w:val="21"/>
          <w:szCs w:val="21"/>
          <w:spacing w:val="-20"/>
          <w:w w:val="98"/>
        </w:rPr>
        <w:t>将工作从投资组合分解至产品蓝图中的投注和举措，再分解至敏捷产品</w:t>
      </w:r>
      <w:r>
        <w:rPr>
          <w:sz w:val="21"/>
          <w:szCs w:val="21"/>
        </w:rPr>
        <w:t xml:space="preserve"> </w:t>
      </w:r>
      <w:r>
        <w:rPr>
          <w:sz w:val="21"/>
          <w:szCs w:val="21"/>
          <w:spacing w:val="-20"/>
          <w:w w:val="97"/>
        </w:rPr>
        <w:t>待办列表</w:t>
      </w:r>
    </w:p>
    <w:p>
      <w:pPr>
        <w:spacing w:line="397" w:lineRule="auto"/>
        <w:rPr>
          <w:rFonts w:ascii="Arial"/>
          <w:sz w:val="21"/>
        </w:rPr>
      </w:pPr>
      <w:r/>
    </w:p>
    <w:p>
      <w:pPr>
        <w:ind w:left="193"/>
        <w:spacing w:before="69" w:line="222" w:lineRule="auto"/>
        <w:rPr>
          <w:rFonts w:ascii="SimHei" w:hAnsi="SimHei" w:eastAsia="SimHei" w:cs="SimHei"/>
          <w:sz w:val="21"/>
          <w:szCs w:val="21"/>
        </w:rPr>
      </w:pPr>
      <w:r>
        <w:rPr>
          <w:rFonts w:ascii="SimHei" w:hAnsi="SimHei" w:eastAsia="SimHei" w:cs="SimHei"/>
          <w:sz w:val="21"/>
          <w:szCs w:val="21"/>
          <w:b/>
          <w:bCs/>
          <w:spacing w:val="24"/>
        </w:rPr>
        <w:t>产品是如何从</w:t>
      </w:r>
      <w:r>
        <w:rPr>
          <w:rFonts w:ascii="SimHei" w:hAnsi="SimHei" w:eastAsia="SimHei" w:cs="SimHei"/>
          <w:sz w:val="21"/>
          <w:szCs w:val="21"/>
          <w:spacing w:val="-59"/>
        </w:rPr>
        <w:t xml:space="preserve"> </w:t>
      </w:r>
      <w:r>
        <w:rPr>
          <w:rFonts w:ascii="Arial" w:hAnsi="Arial" w:eastAsia="Arial" w:cs="Arial"/>
          <w:sz w:val="21"/>
          <w:szCs w:val="21"/>
          <w:b/>
          <w:bCs/>
        </w:rPr>
        <w:t>LVT</w:t>
      </w:r>
      <w:r>
        <w:rPr>
          <w:rFonts w:ascii="Arial" w:hAnsi="Arial" w:eastAsia="Arial" w:cs="Arial"/>
          <w:sz w:val="21"/>
          <w:szCs w:val="21"/>
          <w:b/>
          <w:bCs/>
          <w:spacing w:val="35"/>
          <w:w w:val="101"/>
        </w:rPr>
        <w:t xml:space="preserve"> </w:t>
      </w:r>
      <w:r>
        <w:rPr>
          <w:rFonts w:ascii="SimHei" w:hAnsi="SimHei" w:eastAsia="SimHei" w:cs="SimHei"/>
          <w:sz w:val="21"/>
          <w:szCs w:val="21"/>
          <w:b/>
          <w:bCs/>
          <w:spacing w:val="24"/>
        </w:rPr>
        <w:t>中推导出来的</w:t>
      </w:r>
    </w:p>
    <w:p>
      <w:pPr>
        <w:pStyle w:val="BodyText"/>
        <w:ind w:left="190" w:right="25" w:firstLine="440"/>
        <w:spacing w:before="230" w:line="323" w:lineRule="auto"/>
        <w:jc w:val="both"/>
        <w:rPr>
          <w:sz w:val="21"/>
          <w:szCs w:val="21"/>
        </w:rPr>
      </w:pPr>
      <w:r>
        <w:rPr>
          <w:sz w:val="21"/>
          <w:szCs w:val="21"/>
          <w:spacing w:val="11"/>
        </w:rPr>
        <w:t>在</w:t>
      </w:r>
      <w:r>
        <w:rPr>
          <w:rFonts w:ascii="Times New Roman" w:hAnsi="Times New Roman" w:eastAsia="Times New Roman" w:cs="Times New Roman"/>
          <w:sz w:val="21"/>
          <w:szCs w:val="21"/>
        </w:rPr>
        <w:t>LVT</w:t>
      </w:r>
      <w:r>
        <w:rPr>
          <w:rFonts w:ascii="Times New Roman" w:hAnsi="Times New Roman" w:eastAsia="Times New Roman" w:cs="Times New Roman"/>
          <w:sz w:val="21"/>
          <w:szCs w:val="21"/>
          <w:spacing w:val="11"/>
        </w:rPr>
        <w:t xml:space="preserve"> </w:t>
      </w:r>
      <w:r>
        <w:rPr>
          <w:sz w:val="21"/>
          <w:szCs w:val="21"/>
          <w:spacing w:val="11"/>
        </w:rPr>
        <w:t>中，并不是所有投注和举措都是从有明确定义的产品开始的。</w:t>
      </w:r>
      <w:r>
        <w:rPr>
          <w:sz w:val="21"/>
          <w:szCs w:val="21"/>
          <w:spacing w:val="4"/>
        </w:rPr>
        <w:t xml:space="preserve"> </w:t>
      </w:r>
      <w:r>
        <w:rPr>
          <w:sz w:val="21"/>
          <w:szCs w:val="21"/>
          <w:spacing w:val="9"/>
        </w:rPr>
        <w:t>当第一次定义一个投注或举措时，它会带有许多有关预期价值的假设。本</w:t>
      </w:r>
      <w:r>
        <w:rPr>
          <w:sz w:val="21"/>
          <w:szCs w:val="21"/>
        </w:rPr>
        <w:t xml:space="preserve">  </w:t>
      </w:r>
      <w:r>
        <w:rPr>
          <w:sz w:val="21"/>
          <w:szCs w:val="21"/>
          <w:spacing w:val="2"/>
        </w:rPr>
        <w:t>节描述了一个产品在</w:t>
      </w:r>
      <w:r>
        <w:rPr>
          <w:rFonts w:ascii="Times New Roman" w:hAnsi="Times New Roman" w:eastAsia="Times New Roman" w:cs="Times New Roman"/>
          <w:sz w:val="21"/>
          <w:szCs w:val="21"/>
        </w:rPr>
        <w:t>LVT</w:t>
      </w:r>
      <w:r>
        <w:rPr>
          <w:rFonts w:ascii="Times New Roman" w:hAnsi="Times New Roman" w:eastAsia="Times New Roman" w:cs="Times New Roman"/>
          <w:sz w:val="21"/>
          <w:szCs w:val="21"/>
          <w:spacing w:val="2"/>
        </w:rPr>
        <w:t xml:space="preserve"> </w:t>
      </w:r>
      <w:r>
        <w:rPr>
          <w:sz w:val="21"/>
          <w:szCs w:val="21"/>
          <w:spacing w:val="2"/>
        </w:rPr>
        <w:t>中两种可能的存在方式：</w:t>
      </w:r>
      <w:r>
        <w:rPr>
          <w:sz w:val="21"/>
          <w:szCs w:val="21"/>
          <w:spacing w:val="87"/>
        </w:rPr>
        <w:t xml:space="preserve"> </w:t>
      </w:r>
      <w:r>
        <w:rPr>
          <w:sz w:val="21"/>
          <w:szCs w:val="21"/>
          <w:spacing w:val="2"/>
        </w:rPr>
        <w:t>一种是当前还不存在的</w:t>
      </w:r>
      <w:r>
        <w:rPr>
          <w:sz w:val="21"/>
          <w:szCs w:val="21"/>
        </w:rPr>
        <w:t xml:space="preserve">  </w:t>
      </w:r>
      <w:r>
        <w:rPr>
          <w:sz w:val="21"/>
          <w:szCs w:val="21"/>
          <w:spacing w:val="7"/>
        </w:rPr>
        <w:t>新产品(例如， </w:t>
      </w:r>
      <w:r>
        <w:rPr>
          <w:sz w:val="21"/>
          <w:szCs w:val="21"/>
        </w:rPr>
        <w:t>LVT</w:t>
      </w:r>
      <w:r>
        <w:rPr>
          <w:sz w:val="21"/>
          <w:szCs w:val="21"/>
          <w:spacing w:val="66"/>
        </w:rPr>
        <w:t xml:space="preserve"> </w:t>
      </w:r>
      <w:r>
        <w:rPr>
          <w:sz w:val="21"/>
          <w:szCs w:val="21"/>
          <w:spacing w:val="7"/>
        </w:rPr>
        <w:t>中的一项举措),另一种是针对现有产品进行增</w:t>
      </w:r>
      <w:r>
        <w:rPr>
          <w:sz w:val="21"/>
          <w:szCs w:val="21"/>
          <w:spacing w:val="6"/>
        </w:rPr>
        <w:t>强优化</w:t>
      </w:r>
    </w:p>
    <w:p>
      <w:pPr>
        <w:pStyle w:val="BodyText"/>
        <w:ind w:left="190"/>
        <w:spacing w:line="219" w:lineRule="auto"/>
        <w:rPr>
          <w:sz w:val="21"/>
          <w:szCs w:val="21"/>
        </w:rPr>
      </w:pPr>
      <w:r>
        <w:rPr>
          <w:sz w:val="21"/>
          <w:szCs w:val="21"/>
          <w:spacing w:val="-1"/>
        </w:rPr>
        <w:t>而衍生出的产品。</w:t>
      </w:r>
    </w:p>
    <w:p>
      <w:pPr>
        <w:ind w:left="633"/>
        <w:spacing w:before="247" w:line="222" w:lineRule="auto"/>
        <w:rPr>
          <w:rFonts w:ascii="SimHei" w:hAnsi="SimHei" w:eastAsia="SimHei" w:cs="SimHei"/>
          <w:sz w:val="21"/>
          <w:szCs w:val="21"/>
        </w:rPr>
      </w:pPr>
      <w:r>
        <w:rPr>
          <w:rFonts w:ascii="SimHei" w:hAnsi="SimHei" w:eastAsia="SimHei" w:cs="SimHei"/>
          <w:sz w:val="21"/>
          <w:szCs w:val="21"/>
          <w:b/>
          <w:bCs/>
          <w:spacing w:val="6"/>
        </w:rPr>
        <w:t>举措和产品</w:t>
      </w:r>
    </w:p>
    <w:p>
      <w:pPr>
        <w:pStyle w:val="BodyText"/>
        <w:ind w:left="190" w:right="113" w:firstLine="440"/>
        <w:spacing w:before="134" w:line="325" w:lineRule="auto"/>
        <w:jc w:val="both"/>
        <w:rPr>
          <w:sz w:val="21"/>
          <w:szCs w:val="21"/>
        </w:rPr>
      </w:pPr>
      <w:r>
        <w:rPr>
          <w:sz w:val="21"/>
          <w:szCs w:val="21"/>
          <w:spacing w:val="9"/>
        </w:rPr>
        <w:t>并不是所有的举措都是产品。对于还不存在于当前组织提供的产</w:t>
      </w:r>
      <w:r>
        <w:rPr>
          <w:sz w:val="21"/>
          <w:szCs w:val="21"/>
          <w:spacing w:val="8"/>
        </w:rPr>
        <w:t>品投</w:t>
      </w:r>
      <w:r>
        <w:rPr>
          <w:sz w:val="21"/>
          <w:szCs w:val="21"/>
        </w:rPr>
        <w:t xml:space="preserve"> </w:t>
      </w:r>
      <w:r>
        <w:rPr>
          <w:sz w:val="21"/>
          <w:szCs w:val="21"/>
          <w:spacing w:val="14"/>
        </w:rPr>
        <w:t>资组合中的新产品而言，它将会是</w:t>
      </w:r>
      <w:r>
        <w:rPr>
          <w:rFonts w:ascii="Times New Roman" w:hAnsi="Times New Roman" w:eastAsia="Times New Roman" w:cs="Times New Roman"/>
          <w:sz w:val="21"/>
          <w:szCs w:val="21"/>
        </w:rPr>
        <w:t>LVT</w:t>
      </w:r>
      <w:r>
        <w:rPr>
          <w:rFonts w:ascii="Times New Roman" w:hAnsi="Times New Roman" w:eastAsia="Times New Roman" w:cs="Times New Roman"/>
          <w:sz w:val="21"/>
          <w:szCs w:val="21"/>
          <w:spacing w:val="52"/>
        </w:rPr>
        <w:t xml:space="preserve"> </w:t>
      </w:r>
      <w:r>
        <w:rPr>
          <w:sz w:val="21"/>
          <w:szCs w:val="21"/>
          <w:spacing w:val="14"/>
        </w:rPr>
        <w:t>中定义的一项举措。在产品本就</w:t>
      </w:r>
      <w:r>
        <w:rPr>
          <w:sz w:val="21"/>
          <w:szCs w:val="21"/>
        </w:rPr>
        <w:t xml:space="preserve"> </w:t>
      </w:r>
      <w:r>
        <w:rPr>
          <w:sz w:val="21"/>
          <w:szCs w:val="21"/>
          <w:spacing w:val="12"/>
        </w:rPr>
        <w:t>存在时(同时指派产品团队积极支持产品中的现有客户),举措被定义</w:t>
      </w:r>
      <w:r>
        <w:rPr>
          <w:sz w:val="21"/>
          <w:szCs w:val="21"/>
          <w:spacing w:val="11"/>
        </w:rPr>
        <w:t>为实</w:t>
      </w:r>
      <w:r>
        <w:rPr>
          <w:sz w:val="21"/>
          <w:szCs w:val="21"/>
        </w:rPr>
        <w:t xml:space="preserve"> </w:t>
      </w:r>
      <w:r>
        <w:rPr>
          <w:sz w:val="21"/>
          <w:szCs w:val="21"/>
          <w:spacing w:val="19"/>
        </w:rPr>
        <w:t>现投注的潜在方法(详见第4章)。该实现方法可以是业务举措、技术产</w:t>
      </w:r>
      <w:r>
        <w:rPr>
          <w:sz w:val="21"/>
          <w:szCs w:val="21"/>
        </w:rPr>
        <w:t xml:space="preserve"> </w:t>
      </w:r>
      <w:r>
        <w:rPr>
          <w:sz w:val="21"/>
          <w:szCs w:val="21"/>
          <w:spacing w:val="9"/>
        </w:rPr>
        <w:t>品或一种服务。投注是一种对价值的假设，而举措是众多检验这些假设的</w:t>
      </w:r>
      <w:r>
        <w:rPr>
          <w:sz w:val="21"/>
          <w:szCs w:val="21"/>
          <w:spacing w:val="7"/>
        </w:rPr>
        <w:t xml:space="preserve"> </w:t>
      </w:r>
      <w:r>
        <w:rPr>
          <w:sz w:val="21"/>
          <w:szCs w:val="21"/>
          <w:spacing w:val="9"/>
        </w:rPr>
        <w:t>方法之一。提出假设有助于将开发工作集中在最重</w:t>
      </w:r>
      <w:r>
        <w:rPr>
          <w:sz w:val="21"/>
          <w:szCs w:val="21"/>
          <w:spacing w:val="8"/>
        </w:rPr>
        <w:t>要的问题上，以便尽早</w:t>
      </w:r>
    </w:p>
    <w:p>
      <w:pPr>
        <w:pStyle w:val="BodyText"/>
        <w:ind w:left="190"/>
        <w:spacing w:line="220" w:lineRule="auto"/>
        <w:rPr>
          <w:sz w:val="21"/>
          <w:szCs w:val="21"/>
        </w:rPr>
      </w:pPr>
      <w:r>
        <w:rPr>
          <w:sz w:val="21"/>
          <w:szCs w:val="21"/>
          <w:spacing w:val="-2"/>
        </w:rPr>
        <w:t>回答。</w:t>
      </w:r>
    </w:p>
    <w:p>
      <w:pPr>
        <w:spacing w:line="220" w:lineRule="auto"/>
        <w:sectPr>
          <w:pgSz w:w="8290" w:h="12560"/>
          <w:pgMar w:top="357" w:right="570" w:bottom="0" w:left="399" w:header="0" w:footer="0" w:gutter="0"/>
        </w:sectPr>
        <w:rPr>
          <w:sz w:val="21"/>
          <w:szCs w:val="21"/>
        </w:rPr>
      </w:pPr>
    </w:p>
    <w:p>
      <w:pPr>
        <w:pStyle w:val="BodyText"/>
        <w:ind w:left="3969"/>
        <w:spacing w:before="37" w:line="222" w:lineRule="auto"/>
        <w:rPr>
          <w:sz w:val="17"/>
          <w:szCs w:val="17"/>
        </w:rPr>
      </w:pPr>
      <w:bookmarkStart w:name="bookmark57" w:id="50"/>
      <w:bookmarkEnd w:id="50"/>
      <w:r>
        <w:rPr>
          <w:rFonts w:ascii="SimHei" w:hAnsi="SimHei" w:eastAsia="SimHei" w:cs="SimHei"/>
          <w:sz w:val="22"/>
          <w:szCs w:val="22"/>
          <w:spacing w:val="-14"/>
        </w:rPr>
        <w:t>第6章</w:t>
      </w:r>
      <w:r>
        <w:rPr>
          <w:rFonts w:ascii="SimHei" w:hAnsi="SimHei" w:eastAsia="SimHei" w:cs="SimHei"/>
          <w:sz w:val="22"/>
          <w:szCs w:val="22"/>
          <w:spacing w:val="-14"/>
        </w:rPr>
        <w:t xml:space="preserve"> </w:t>
      </w:r>
      <w:r>
        <w:rPr>
          <w:rFonts w:ascii="SimHei" w:hAnsi="SimHei" w:eastAsia="SimHei" w:cs="SimHei"/>
          <w:sz w:val="22"/>
          <w:szCs w:val="22"/>
          <w:spacing w:val="-14"/>
        </w:rPr>
        <w:t>建立产品思维模式</w:t>
      </w:r>
      <w:r>
        <w:rPr>
          <w:rFonts w:ascii="SimHei" w:hAnsi="SimHei" w:eastAsia="SimHei" w:cs="SimHei"/>
          <w:sz w:val="22"/>
          <w:szCs w:val="22"/>
          <w:spacing w:val="8"/>
        </w:rPr>
        <w:t xml:space="preserve">     </w:t>
      </w:r>
      <w:r>
        <w:rPr>
          <w:sz w:val="17"/>
          <w:szCs w:val="17"/>
          <w:spacing w:val="-14"/>
        </w:rPr>
        <w:t>91</w:t>
      </w:r>
    </w:p>
    <w:p>
      <w:pPr>
        <w:spacing w:line="285" w:lineRule="auto"/>
        <w:rPr>
          <w:rFonts w:ascii="Arial"/>
          <w:sz w:val="21"/>
        </w:rPr>
      </w:pPr>
      <w:r/>
    </w:p>
    <w:p>
      <w:pPr>
        <w:spacing w:line="286" w:lineRule="auto"/>
        <w:rPr>
          <w:rFonts w:ascii="Arial"/>
          <w:sz w:val="21"/>
        </w:rPr>
      </w:pPr>
      <w:r/>
    </w:p>
    <w:p>
      <w:pPr>
        <w:pStyle w:val="BodyText"/>
        <w:ind w:left="409"/>
        <w:spacing w:before="72" w:line="219" w:lineRule="auto"/>
        <w:rPr>
          <w:sz w:val="22"/>
          <w:szCs w:val="22"/>
        </w:rPr>
      </w:pPr>
      <w:r>
        <w:rPr>
          <w:sz w:val="22"/>
          <w:szCs w:val="22"/>
          <w:spacing w:val="-13"/>
        </w:rPr>
        <w:t>例如， 一家零售组织定义了如下投注：</w:t>
      </w:r>
    </w:p>
    <w:p>
      <w:pPr>
        <w:ind w:left="409"/>
        <w:spacing w:before="80" w:line="398" w:lineRule="exact"/>
        <w:rPr>
          <w:rFonts w:ascii="KaiTi" w:hAnsi="KaiTi" w:eastAsia="KaiTi" w:cs="KaiTi"/>
          <w:sz w:val="22"/>
          <w:szCs w:val="22"/>
        </w:rPr>
      </w:pPr>
      <w:r>
        <w:rPr>
          <w:rFonts w:ascii="KaiTi" w:hAnsi="KaiTi" w:eastAsia="KaiTi" w:cs="KaiTi"/>
          <w:sz w:val="22"/>
          <w:szCs w:val="22"/>
          <w:spacing w:val="-6"/>
          <w:position w:val="13"/>
        </w:rPr>
        <w:t>投注：在我需要时，我可以在任何地方买到最好的服装。</w:t>
      </w:r>
    </w:p>
    <w:p>
      <w:pPr>
        <w:pStyle w:val="BodyText"/>
        <w:ind w:left="409"/>
        <w:spacing w:line="218" w:lineRule="auto"/>
        <w:rPr>
          <w:sz w:val="22"/>
          <w:szCs w:val="22"/>
        </w:rPr>
      </w:pPr>
      <w:r>
        <w:rPr>
          <w:sz w:val="22"/>
          <w:szCs w:val="22"/>
          <w:spacing w:val="-7"/>
        </w:rPr>
        <w:t>为了帮助客户实现这个投注，我们提出以下两个举措：</w:t>
      </w:r>
    </w:p>
    <w:p>
      <w:pPr>
        <w:pStyle w:val="BodyText"/>
        <w:ind w:left="709" w:hanging="300"/>
        <w:spacing w:before="82" w:line="286" w:lineRule="auto"/>
        <w:rPr>
          <w:sz w:val="22"/>
          <w:szCs w:val="22"/>
        </w:rPr>
      </w:pPr>
      <w:r>
        <w:rPr>
          <w:rFonts w:ascii="KaiTi" w:hAnsi="KaiTi" w:eastAsia="KaiTi" w:cs="KaiTi"/>
          <w:sz w:val="22"/>
          <w:szCs w:val="22"/>
          <w:spacing w:val="3"/>
        </w:rPr>
        <w:t>口举措1:赋予员工最大的购买力。</w:t>
      </w:r>
      <w:r>
        <w:rPr>
          <w:sz w:val="22"/>
          <w:szCs w:val="22"/>
          <w:spacing w:val="3"/>
        </w:rPr>
        <w:t>目前，审批业务流程冗长</w:t>
      </w:r>
      <w:r>
        <w:rPr>
          <w:sz w:val="22"/>
          <w:szCs w:val="22"/>
          <w:spacing w:val="2"/>
        </w:rPr>
        <w:t>且烦琐，</w:t>
      </w:r>
      <w:r>
        <w:rPr>
          <w:sz w:val="22"/>
          <w:szCs w:val="22"/>
        </w:rPr>
        <w:t xml:space="preserve"> </w:t>
      </w:r>
      <w:r>
        <w:rPr>
          <w:sz w:val="22"/>
          <w:szCs w:val="22"/>
          <w:spacing w:val="-3"/>
        </w:rPr>
        <w:t>导致员工选购市场中最好服装的购买力不佳。这一举措</w:t>
      </w:r>
      <w:r>
        <w:rPr>
          <w:sz w:val="22"/>
          <w:szCs w:val="22"/>
          <w:spacing w:val="-4"/>
        </w:rPr>
        <w:t>是将业务流</w:t>
      </w:r>
      <w:r>
        <w:rPr>
          <w:sz w:val="22"/>
          <w:szCs w:val="22"/>
        </w:rPr>
        <w:t xml:space="preserve">  </w:t>
      </w:r>
      <w:r>
        <w:rPr>
          <w:sz w:val="22"/>
          <w:szCs w:val="22"/>
        </w:rPr>
        <w:t>程再造(而不是产品),旨在简化审批所需的步骤。</w:t>
      </w:r>
    </w:p>
    <w:p>
      <w:pPr>
        <w:pStyle w:val="BodyText"/>
        <w:ind w:left="709" w:right="96" w:hanging="300"/>
        <w:spacing w:before="114" w:line="288" w:lineRule="auto"/>
        <w:rPr>
          <w:sz w:val="22"/>
          <w:szCs w:val="22"/>
        </w:rPr>
      </w:pPr>
      <w:r>
        <w:rPr>
          <w:rFonts w:ascii="KaiTi" w:hAnsi="KaiTi" w:eastAsia="KaiTi" w:cs="KaiTi"/>
          <w:sz w:val="22"/>
          <w:szCs w:val="22"/>
          <w:spacing w:val="14"/>
        </w:rPr>
        <w:t>口举措2:为员工提供最好的工具，帮助他们发现和采购最好的服</w:t>
      </w:r>
      <w:r>
        <w:rPr>
          <w:rFonts w:ascii="KaiTi" w:hAnsi="KaiTi" w:eastAsia="KaiTi" w:cs="KaiTi"/>
          <w:sz w:val="22"/>
          <w:szCs w:val="22"/>
          <w:spacing w:val="15"/>
        </w:rPr>
        <w:t xml:space="preserve"> </w:t>
      </w:r>
      <w:r>
        <w:rPr>
          <w:sz w:val="22"/>
          <w:szCs w:val="22"/>
          <w:spacing w:val="4"/>
        </w:rPr>
        <w:t>装。目前，用于定位服装的系统中包含很多不同的子系统，这些</w:t>
      </w:r>
      <w:r>
        <w:rPr>
          <w:sz w:val="22"/>
          <w:szCs w:val="22"/>
          <w:spacing w:val="18"/>
        </w:rPr>
        <w:t xml:space="preserve"> </w:t>
      </w:r>
      <w:r>
        <w:rPr>
          <w:sz w:val="22"/>
          <w:szCs w:val="22"/>
          <w:spacing w:val="-3"/>
        </w:rPr>
        <w:t>分散的子系统无法显示最优的服装搭配。这一举措旨在开发一款产</w:t>
      </w:r>
      <w:r>
        <w:rPr>
          <w:sz w:val="22"/>
          <w:szCs w:val="22"/>
        </w:rPr>
        <w:t xml:space="preserve"> </w:t>
      </w:r>
      <w:r>
        <w:rPr>
          <w:sz w:val="22"/>
          <w:szCs w:val="22"/>
          <w:spacing w:val="8"/>
        </w:rPr>
        <w:t>品，以优化采购团队(即产品的客户/用户)在服装采购时的整体</w:t>
      </w:r>
      <w:r>
        <w:rPr>
          <w:sz w:val="22"/>
          <w:szCs w:val="22"/>
          <w:spacing w:val="6"/>
        </w:rPr>
        <w:t xml:space="preserve"> </w:t>
      </w:r>
      <w:r>
        <w:rPr>
          <w:sz w:val="22"/>
          <w:szCs w:val="22"/>
          <w:spacing w:val="-5"/>
        </w:rPr>
        <w:t>体验。</w:t>
      </w:r>
    </w:p>
    <w:p>
      <w:pPr>
        <w:pStyle w:val="BodyText"/>
        <w:ind w:left="409"/>
        <w:spacing w:before="144" w:line="219" w:lineRule="auto"/>
        <w:rPr>
          <w:sz w:val="22"/>
          <w:szCs w:val="22"/>
        </w:rPr>
      </w:pPr>
      <w:r>
        <w:rPr>
          <w:sz w:val="22"/>
          <w:szCs w:val="22"/>
          <w:spacing w:val="-7"/>
        </w:rPr>
        <w:t>下面将重点讨论举措即为产品的场景。</w:t>
      </w:r>
    </w:p>
    <w:p>
      <w:pPr>
        <w:ind w:left="413"/>
        <w:spacing w:before="226" w:line="222" w:lineRule="auto"/>
        <w:rPr>
          <w:rFonts w:ascii="SimHei" w:hAnsi="SimHei" w:eastAsia="SimHei" w:cs="SimHei"/>
          <w:sz w:val="22"/>
          <w:szCs w:val="22"/>
        </w:rPr>
      </w:pPr>
      <w:r>
        <w:rPr>
          <w:rFonts w:ascii="SimHei" w:hAnsi="SimHei" w:eastAsia="SimHei" w:cs="SimHei"/>
          <w:sz w:val="22"/>
          <w:szCs w:val="22"/>
          <w:b/>
          <w:bCs/>
          <w:spacing w:val="-4"/>
        </w:rPr>
        <w:t>投注和产品</w:t>
      </w:r>
    </w:p>
    <w:p>
      <w:pPr>
        <w:pStyle w:val="BodyText"/>
        <w:ind w:firstLine="409"/>
        <w:spacing w:before="79" w:line="319" w:lineRule="auto"/>
        <w:rPr>
          <w:sz w:val="22"/>
          <w:szCs w:val="22"/>
        </w:rPr>
      </w:pPr>
      <w:r>
        <w:rPr>
          <w:sz w:val="22"/>
          <w:szCs w:val="22"/>
          <w:spacing w:val="7"/>
        </w:rPr>
        <w:t>一个精心设计的投注(带有明确的成功的度量标准)可以激发出许多 </w:t>
      </w:r>
      <w:r>
        <w:rPr>
          <w:sz w:val="22"/>
          <w:szCs w:val="22"/>
          <w:spacing w:val="2"/>
        </w:rPr>
        <w:t>产品创意。而在启动一个新产品时，我们发现与投注负责人</w:t>
      </w:r>
      <w:r>
        <w:rPr>
          <w:sz w:val="22"/>
          <w:szCs w:val="22"/>
          <w:spacing w:val="1"/>
        </w:rPr>
        <w:t>、产品人员、</w:t>
      </w:r>
      <w:r>
        <w:rPr>
          <w:sz w:val="22"/>
          <w:szCs w:val="22"/>
        </w:rPr>
        <w:t xml:space="preserve"> </w:t>
      </w:r>
      <w:r>
        <w:rPr>
          <w:sz w:val="22"/>
          <w:szCs w:val="22"/>
          <w:spacing w:val="-1"/>
        </w:rPr>
        <w:t>利益相关者以及被分配到该举措的交付团队开展一次</w:t>
      </w:r>
      <w:r>
        <w:rPr>
          <w:sz w:val="22"/>
          <w:szCs w:val="22"/>
          <w:spacing w:val="-2"/>
        </w:rPr>
        <w:t>探索研讨会，将对新</w:t>
      </w:r>
    </w:p>
    <w:p>
      <w:pPr>
        <w:pStyle w:val="BodyText"/>
        <w:spacing w:line="219" w:lineRule="auto"/>
        <w:rPr>
          <w:sz w:val="22"/>
          <w:szCs w:val="22"/>
        </w:rPr>
      </w:pPr>
      <w:r>
        <w:rPr>
          <w:sz w:val="22"/>
          <w:szCs w:val="22"/>
          <w:spacing w:val="-7"/>
        </w:rPr>
        <w:t>产品启动非常有益。</w:t>
      </w:r>
    </w:p>
    <w:p>
      <w:pPr>
        <w:pStyle w:val="BodyText"/>
        <w:ind w:right="67" w:firstLine="409"/>
        <w:spacing w:before="91" w:line="292" w:lineRule="auto"/>
        <w:rPr>
          <w:sz w:val="22"/>
          <w:szCs w:val="22"/>
        </w:rPr>
      </w:pPr>
      <w:r>
        <w:rPr>
          <w:sz w:val="22"/>
          <w:szCs w:val="22"/>
        </w:rPr>
        <w:t>探索研讨会的目标是对投注以及如何通过产品实</w:t>
      </w:r>
      <w:r>
        <w:rPr>
          <w:sz w:val="22"/>
          <w:szCs w:val="22"/>
          <w:spacing w:val="-1"/>
        </w:rPr>
        <w:t>现投注达成一致的理</w:t>
      </w:r>
      <w:r>
        <w:rPr>
          <w:sz w:val="22"/>
          <w:szCs w:val="22"/>
        </w:rPr>
        <w:t xml:space="preserve"> </w:t>
      </w:r>
      <w:r>
        <w:rPr>
          <w:sz w:val="22"/>
          <w:szCs w:val="22"/>
        </w:rPr>
        <w:t>解，并共同为团队创造前进的道路。探索研讨会标志</w:t>
      </w:r>
      <w:r>
        <w:rPr>
          <w:sz w:val="22"/>
          <w:szCs w:val="22"/>
          <w:spacing w:val="-1"/>
        </w:rPr>
        <w:t>着被分配到举措团队</w:t>
      </w:r>
      <w:r>
        <w:rPr>
          <w:sz w:val="22"/>
          <w:szCs w:val="22"/>
        </w:rPr>
        <w:t xml:space="preserve"> </w:t>
      </w:r>
      <w:r>
        <w:rPr>
          <w:sz w:val="22"/>
          <w:szCs w:val="22"/>
          <w:spacing w:val="-1"/>
        </w:rPr>
        <w:t>的交付团队和投资组合团队之间开始建立关系并进行第一次对话。而随着</w:t>
      </w:r>
      <w:r>
        <w:rPr>
          <w:sz w:val="22"/>
          <w:szCs w:val="22"/>
          <w:spacing w:val="4"/>
        </w:rPr>
        <w:t xml:space="preserve"> </w:t>
      </w:r>
      <w:r>
        <w:rPr>
          <w:sz w:val="22"/>
          <w:szCs w:val="22"/>
          <w:spacing w:val="3"/>
        </w:rPr>
        <w:t>产品在生命周期中的发展，定期价值评审会(参见第8章)则是发生这种对</w:t>
      </w:r>
      <w:r>
        <w:rPr>
          <w:sz w:val="22"/>
          <w:szCs w:val="22"/>
        </w:rPr>
        <w:t xml:space="preserve"> </w:t>
      </w:r>
      <w:r>
        <w:rPr>
          <w:sz w:val="22"/>
          <w:szCs w:val="22"/>
          <w:spacing w:val="-10"/>
        </w:rPr>
        <w:t>话的常规节奏。</w:t>
      </w:r>
    </w:p>
    <w:p>
      <w:pPr>
        <w:pStyle w:val="BodyText"/>
        <w:ind w:left="409"/>
        <w:spacing w:before="137" w:line="219" w:lineRule="auto"/>
        <w:rPr>
          <w:sz w:val="22"/>
          <w:szCs w:val="22"/>
        </w:rPr>
      </w:pPr>
      <w:r>
        <w:rPr>
          <w:sz w:val="22"/>
          <w:szCs w:val="22"/>
          <w:spacing w:val="-9"/>
        </w:rPr>
        <w:t>探索研讨会应包括以下事项：</w:t>
      </w:r>
    </w:p>
    <w:p>
      <w:pPr>
        <w:pStyle w:val="BodyText"/>
        <w:ind w:left="409"/>
        <w:spacing w:before="99" w:line="219" w:lineRule="auto"/>
        <w:rPr>
          <w:sz w:val="22"/>
          <w:szCs w:val="22"/>
        </w:rPr>
      </w:pPr>
      <w:r>
        <w:rPr>
          <w:sz w:val="22"/>
          <w:szCs w:val="22"/>
          <w:spacing w:val="-9"/>
        </w:rPr>
        <w:t>口 目标、投注和举措的基本原理。</w:t>
      </w:r>
    </w:p>
    <w:p>
      <w:pPr>
        <w:pStyle w:val="BodyText"/>
        <w:ind w:left="409"/>
        <w:spacing w:before="99" w:line="219" w:lineRule="auto"/>
        <w:rPr>
          <w:sz w:val="22"/>
          <w:szCs w:val="22"/>
        </w:rPr>
      </w:pPr>
      <w:r>
        <w:rPr>
          <w:sz w:val="22"/>
          <w:szCs w:val="22"/>
          <w:spacing w:val="-2"/>
        </w:rPr>
        <w:t>□可证明具有市场机会的证据。</w:t>
      </w:r>
    </w:p>
    <w:p>
      <w:pPr>
        <w:pStyle w:val="BodyText"/>
        <w:ind w:left="409"/>
        <w:spacing w:before="111" w:line="219" w:lineRule="auto"/>
        <w:rPr>
          <w:sz w:val="22"/>
          <w:szCs w:val="22"/>
        </w:rPr>
      </w:pPr>
      <w:r>
        <w:rPr>
          <w:sz w:val="22"/>
          <w:szCs w:val="22"/>
          <w:spacing w:val="7"/>
        </w:rPr>
        <w:t>口前景/竞品分析。</w:t>
      </w:r>
    </w:p>
    <w:p>
      <w:pPr>
        <w:pStyle w:val="BodyText"/>
        <w:ind w:left="409"/>
        <w:spacing w:before="109" w:line="219" w:lineRule="auto"/>
        <w:rPr>
          <w:sz w:val="22"/>
          <w:szCs w:val="22"/>
        </w:rPr>
      </w:pPr>
      <w:r>
        <w:rPr>
          <w:sz w:val="22"/>
          <w:szCs w:val="22"/>
          <w:spacing w:val="3"/>
        </w:rPr>
        <w:t>口财务预测。</w:t>
      </w:r>
    </w:p>
    <w:p>
      <w:pPr>
        <w:pStyle w:val="BodyText"/>
        <w:ind w:left="409"/>
        <w:spacing w:before="109" w:line="219" w:lineRule="auto"/>
        <w:rPr>
          <w:sz w:val="22"/>
          <w:szCs w:val="22"/>
        </w:rPr>
      </w:pPr>
      <w:r>
        <w:rPr>
          <w:sz w:val="22"/>
          <w:szCs w:val="22"/>
        </w:rPr>
        <w:t>口组织分析(例如优势、劣势、品牌因素)。</w:t>
      </w:r>
    </w:p>
    <w:p>
      <w:pPr>
        <w:spacing w:line="219" w:lineRule="auto"/>
        <w:sectPr>
          <w:pgSz w:w="8290" w:h="12560"/>
          <w:pgMar w:top="400" w:right="669" w:bottom="0" w:left="520" w:header="0" w:footer="0" w:gutter="0"/>
        </w:sectPr>
        <w:rPr>
          <w:sz w:val="22"/>
          <w:szCs w:val="22"/>
        </w:rPr>
      </w:pPr>
    </w:p>
    <w:p>
      <w:pPr>
        <w:pStyle w:val="BodyText"/>
        <w:spacing w:line="221" w:lineRule="auto"/>
        <w:rPr>
          <w:rFonts w:ascii="SimHei" w:hAnsi="SimHei" w:eastAsia="SimHei" w:cs="SimHei"/>
          <w:sz w:val="19"/>
          <w:szCs w:val="19"/>
        </w:rPr>
      </w:pPr>
      <w:r>
        <w:rPr>
          <w:sz w:val="17"/>
          <w:szCs w:val="17"/>
          <w:spacing w:val="-2"/>
        </w:rPr>
        <w:t>92</w:t>
      </w:r>
      <w:r>
        <w:rPr>
          <w:sz w:val="17"/>
          <w:szCs w:val="17"/>
          <w:spacing w:val="7"/>
        </w:rPr>
        <w:t xml:space="preserve">       </w:t>
      </w:r>
      <w:r>
        <w:rPr>
          <w:sz w:val="19"/>
          <w:szCs w:val="19"/>
          <w:spacing w:val="-2"/>
        </w:rPr>
        <w:t>EDGE:  </w:t>
      </w:r>
      <w:r>
        <w:rPr>
          <w:rFonts w:ascii="SimHei" w:hAnsi="SimHei" w:eastAsia="SimHei" w:cs="SimHei"/>
          <w:sz w:val="19"/>
          <w:szCs w:val="19"/>
          <w:spacing w:val="-2"/>
        </w:rPr>
        <w:t>价值驱动的数字化转型</w:t>
      </w:r>
    </w:p>
    <w:p>
      <w:pPr>
        <w:spacing w:line="288" w:lineRule="auto"/>
        <w:rPr>
          <w:rFonts w:ascii="Arial"/>
          <w:sz w:val="21"/>
        </w:rPr>
      </w:pPr>
      <w:r/>
    </w:p>
    <w:p>
      <w:pPr>
        <w:spacing w:line="289" w:lineRule="auto"/>
        <w:rPr>
          <w:rFonts w:ascii="Arial"/>
          <w:sz w:val="21"/>
        </w:rPr>
      </w:pPr>
      <w:r/>
    </w:p>
    <w:p>
      <w:pPr>
        <w:pStyle w:val="BodyText"/>
        <w:ind w:left="440"/>
        <w:spacing w:before="72" w:line="392" w:lineRule="exact"/>
        <w:rPr>
          <w:sz w:val="22"/>
          <w:szCs w:val="22"/>
        </w:rPr>
      </w:pPr>
      <w:bookmarkStart w:name="bookmark58" w:id="51"/>
      <w:bookmarkEnd w:id="51"/>
      <w:r>
        <w:rPr>
          <w:sz w:val="22"/>
          <w:szCs w:val="22"/>
          <w:spacing w:val="3"/>
          <w:position w:val="12"/>
        </w:rPr>
        <w:t>口验证可能改变产品方向的基本假设(通过研究、数据、定量</w:t>
      </w:r>
      <w:r>
        <w:rPr>
          <w:sz w:val="22"/>
          <w:szCs w:val="22"/>
          <w:spacing w:val="2"/>
          <w:position w:val="12"/>
        </w:rPr>
        <w:t>或定性</w:t>
      </w:r>
    </w:p>
    <w:p>
      <w:pPr>
        <w:pStyle w:val="BodyText"/>
        <w:ind w:left="710"/>
        <w:spacing w:line="220" w:lineRule="auto"/>
        <w:rPr>
          <w:sz w:val="22"/>
          <w:szCs w:val="22"/>
        </w:rPr>
      </w:pPr>
      <w:r>
        <w:rPr>
          <w:sz w:val="22"/>
          <w:szCs w:val="22"/>
          <w:spacing w:val="-4"/>
        </w:rPr>
        <w:t>反馈)。</w:t>
      </w:r>
    </w:p>
    <w:p>
      <w:pPr>
        <w:pStyle w:val="BodyText"/>
        <w:ind w:left="440"/>
        <w:spacing w:before="117" w:line="220" w:lineRule="auto"/>
        <w:rPr>
          <w:sz w:val="22"/>
          <w:szCs w:val="22"/>
        </w:rPr>
      </w:pPr>
      <w:r>
        <w:rPr>
          <w:sz w:val="22"/>
          <w:szCs w:val="22"/>
          <w:spacing w:val="-3"/>
        </w:rPr>
        <w:t>口构思潜在的想法和达到成效的方案。</w:t>
      </w:r>
    </w:p>
    <w:p>
      <w:pPr>
        <w:pStyle w:val="BodyText"/>
        <w:ind w:left="440"/>
        <w:spacing w:before="116" w:line="381" w:lineRule="exact"/>
        <w:rPr>
          <w:sz w:val="22"/>
          <w:szCs w:val="22"/>
        </w:rPr>
      </w:pPr>
      <w:r>
        <w:rPr>
          <w:sz w:val="22"/>
          <w:szCs w:val="22"/>
          <w:spacing w:val="-2"/>
          <w:position w:val="12"/>
        </w:rPr>
        <w:t>口可用于未来验证的假设识别。</w:t>
      </w:r>
    </w:p>
    <w:p>
      <w:pPr>
        <w:pStyle w:val="BodyText"/>
        <w:ind w:left="440"/>
        <w:spacing w:line="220" w:lineRule="auto"/>
        <w:rPr>
          <w:sz w:val="22"/>
          <w:szCs w:val="22"/>
        </w:rPr>
      </w:pPr>
      <w:r>
        <w:rPr>
          <w:sz w:val="22"/>
          <w:szCs w:val="22"/>
        </w:rPr>
        <w:t>口定义成功的度量标准。</w:t>
      </w:r>
    </w:p>
    <w:p>
      <w:pPr>
        <w:ind w:left="443"/>
        <w:spacing w:before="242" w:line="222" w:lineRule="auto"/>
        <w:rPr>
          <w:rFonts w:ascii="SimHei" w:hAnsi="SimHei" w:eastAsia="SimHei" w:cs="SimHei"/>
          <w:sz w:val="22"/>
          <w:szCs w:val="22"/>
        </w:rPr>
      </w:pPr>
      <w:r>
        <w:rPr>
          <w:rFonts w:ascii="SimHei" w:hAnsi="SimHei" w:eastAsia="SimHei" w:cs="SimHei"/>
          <w:sz w:val="22"/>
          <w:szCs w:val="22"/>
          <w:b/>
          <w:bCs/>
          <w:spacing w:val="-7"/>
        </w:rPr>
        <w:t>将投注分解成产品</w:t>
      </w:r>
    </w:p>
    <w:p>
      <w:pPr>
        <w:pStyle w:val="BodyText"/>
        <w:ind w:left="10" w:right="58" w:firstLine="430"/>
        <w:spacing w:before="117" w:line="320" w:lineRule="auto"/>
        <w:jc w:val="both"/>
        <w:rPr>
          <w:sz w:val="22"/>
          <w:szCs w:val="22"/>
        </w:rPr>
      </w:pPr>
      <w:r>
        <w:rPr>
          <w:sz w:val="22"/>
          <w:szCs w:val="22"/>
          <w:spacing w:val="-1"/>
        </w:rPr>
        <w:t>投注的结果将决定产品的定义。由于投注仅源</w:t>
      </w:r>
      <w:r>
        <w:rPr>
          <w:sz w:val="22"/>
          <w:szCs w:val="22"/>
          <w:spacing w:val="-2"/>
        </w:rPr>
        <w:t>于对价值的假设，并为</w:t>
      </w:r>
      <w:r>
        <w:rPr>
          <w:sz w:val="22"/>
          <w:szCs w:val="22"/>
        </w:rPr>
        <w:t xml:space="preserve"> </w:t>
      </w:r>
      <w:r>
        <w:rPr>
          <w:sz w:val="22"/>
          <w:szCs w:val="22"/>
          <w:spacing w:val="-2"/>
        </w:rPr>
        <w:t>目标实现选定了可选方向，因此投注不应指定产品的解决方案。相反，它</w:t>
      </w:r>
      <w:r>
        <w:rPr>
          <w:sz w:val="22"/>
          <w:szCs w:val="22"/>
          <w:spacing w:val="12"/>
        </w:rPr>
        <w:t xml:space="preserve"> </w:t>
      </w:r>
      <w:r>
        <w:rPr>
          <w:sz w:val="22"/>
          <w:szCs w:val="22"/>
        </w:rPr>
        <w:t>应该描述实现目标的预期方法。在本书金融服务示</w:t>
      </w:r>
      <w:r>
        <w:rPr>
          <w:sz w:val="22"/>
          <w:szCs w:val="22"/>
          <w:spacing w:val="-1"/>
        </w:rPr>
        <w:t>例中，其中一个重要的</w:t>
      </w:r>
    </w:p>
    <w:p>
      <w:pPr>
        <w:pStyle w:val="BodyText"/>
        <w:ind w:left="10"/>
        <w:spacing w:line="220" w:lineRule="auto"/>
        <w:rPr>
          <w:sz w:val="22"/>
          <w:szCs w:val="22"/>
        </w:rPr>
      </w:pPr>
      <w:r>
        <w:rPr>
          <w:sz w:val="22"/>
          <w:szCs w:val="22"/>
          <w:spacing w:val="-12"/>
        </w:rPr>
        <w:t>战略目标如下：</w:t>
      </w:r>
    </w:p>
    <w:p>
      <w:pPr>
        <w:ind w:left="490"/>
        <w:spacing w:before="128" w:line="399" w:lineRule="exact"/>
        <w:rPr>
          <w:rFonts w:ascii="KaiTi" w:hAnsi="KaiTi" w:eastAsia="KaiTi" w:cs="KaiTi"/>
          <w:sz w:val="22"/>
          <w:szCs w:val="22"/>
        </w:rPr>
      </w:pPr>
      <w:r>
        <w:rPr>
          <w:rFonts w:ascii="KaiTi" w:hAnsi="KaiTi" w:eastAsia="KaiTi" w:cs="KaiTi"/>
          <w:sz w:val="22"/>
          <w:szCs w:val="22"/>
          <w:spacing w:val="-7"/>
          <w:position w:val="13"/>
        </w:rPr>
        <w:t>目标：以市场份额为度量标准，成为退休解决方案的市场领导者。</w:t>
      </w:r>
    </w:p>
    <w:p>
      <w:pPr>
        <w:pStyle w:val="BodyText"/>
        <w:ind w:left="440"/>
        <w:spacing w:line="219" w:lineRule="auto"/>
        <w:rPr>
          <w:sz w:val="22"/>
          <w:szCs w:val="22"/>
        </w:rPr>
      </w:pPr>
      <w:r>
        <w:rPr>
          <w:sz w:val="22"/>
          <w:szCs w:val="22"/>
          <w:spacing w:val="-7"/>
        </w:rPr>
        <w:t>该公司认为有两个可能的投注可以实现此目标：</w:t>
      </w:r>
    </w:p>
    <w:p>
      <w:pPr>
        <w:pStyle w:val="BodyText"/>
        <w:ind w:left="710" w:right="92" w:hanging="270"/>
        <w:spacing w:before="108" w:line="321" w:lineRule="auto"/>
        <w:rPr>
          <w:sz w:val="22"/>
          <w:szCs w:val="22"/>
        </w:rPr>
      </w:pPr>
      <w:r>
        <w:rPr>
          <w:rFonts w:ascii="KaiTi" w:hAnsi="KaiTi" w:eastAsia="KaiTi" w:cs="KaiTi"/>
          <w:sz w:val="22"/>
          <w:szCs w:val="22"/>
          <w:spacing w:val="6"/>
        </w:rPr>
        <w:t>口投注1:通过获得所有客户在银行和理财领域的业务，来提高市场</w:t>
      </w:r>
      <w:r>
        <w:rPr>
          <w:rFonts w:ascii="KaiTi" w:hAnsi="KaiTi" w:eastAsia="KaiTi" w:cs="KaiTi"/>
          <w:sz w:val="22"/>
          <w:szCs w:val="22"/>
          <w:spacing w:val="7"/>
        </w:rPr>
        <w:t xml:space="preserve"> </w:t>
      </w:r>
      <w:r>
        <w:rPr>
          <w:sz w:val="22"/>
          <w:szCs w:val="22"/>
          <w:spacing w:val="-3"/>
        </w:rPr>
        <w:t>份额。该公司认为，这种投注有可能帮助它实现这一目</w:t>
      </w:r>
      <w:r>
        <w:rPr>
          <w:sz w:val="22"/>
          <w:szCs w:val="22"/>
          <w:spacing w:val="-4"/>
        </w:rPr>
        <w:t>标。因为数</w:t>
      </w:r>
      <w:r>
        <w:rPr>
          <w:sz w:val="22"/>
          <w:szCs w:val="22"/>
        </w:rPr>
        <w:t xml:space="preserve"> </w:t>
      </w:r>
      <w:r>
        <w:rPr>
          <w:sz w:val="22"/>
          <w:szCs w:val="22"/>
          <w:spacing w:val="-3"/>
        </w:rPr>
        <w:t>据显示，该银行在婴儿潮一代客户中的市场份额较低，而婴</w:t>
      </w:r>
      <w:r>
        <w:rPr>
          <w:sz w:val="22"/>
          <w:szCs w:val="22"/>
          <w:spacing w:val="-4"/>
        </w:rPr>
        <w:t>儿潮一</w:t>
      </w:r>
      <w:r>
        <w:rPr>
          <w:sz w:val="22"/>
          <w:szCs w:val="22"/>
        </w:rPr>
        <w:t xml:space="preserve"> </w:t>
      </w:r>
      <w:r>
        <w:rPr>
          <w:sz w:val="22"/>
          <w:szCs w:val="22"/>
          <w:spacing w:val="-3"/>
        </w:rPr>
        <w:t>代客户往往在一家金融机构同时持有金融和理财产品。反观</w:t>
      </w:r>
      <w:r>
        <w:rPr>
          <w:sz w:val="22"/>
          <w:szCs w:val="22"/>
          <w:spacing w:val="-4"/>
        </w:rPr>
        <w:t>银行现</w:t>
      </w:r>
    </w:p>
    <w:p>
      <w:pPr>
        <w:pStyle w:val="BodyText"/>
        <w:ind w:left="710"/>
        <w:spacing w:before="1" w:line="218" w:lineRule="auto"/>
        <w:rPr>
          <w:sz w:val="22"/>
          <w:szCs w:val="22"/>
        </w:rPr>
      </w:pPr>
      <w:r>
        <w:rPr>
          <w:sz w:val="22"/>
          <w:szCs w:val="22"/>
          <w:spacing w:val="-6"/>
        </w:rPr>
        <w:t>有的客户却依然持有其他金融机构的产品。</w:t>
      </w:r>
    </w:p>
    <w:p>
      <w:pPr>
        <w:pStyle w:val="BodyText"/>
        <w:ind w:left="710" w:hanging="270"/>
        <w:spacing w:before="128" w:line="320" w:lineRule="auto"/>
        <w:rPr>
          <w:sz w:val="22"/>
          <w:szCs w:val="22"/>
        </w:rPr>
      </w:pPr>
      <w:r>
        <w:rPr>
          <w:rFonts w:ascii="KaiTi" w:hAnsi="KaiTi" w:eastAsia="KaiTi" w:cs="KaiTi"/>
          <w:sz w:val="22"/>
          <w:szCs w:val="22"/>
          <w:spacing w:val="2"/>
        </w:rPr>
        <w:t>口投注2:针对婴儿潮一代客户，在他们的整个退休过程中给予</w:t>
      </w:r>
      <w:r>
        <w:rPr>
          <w:rFonts w:ascii="KaiTi" w:hAnsi="KaiTi" w:eastAsia="KaiTi" w:cs="KaiTi"/>
          <w:sz w:val="22"/>
          <w:szCs w:val="22"/>
          <w:spacing w:val="1"/>
        </w:rPr>
        <w:t>帮助。</w:t>
      </w:r>
      <w:r>
        <w:rPr>
          <w:rFonts w:ascii="KaiTi" w:hAnsi="KaiTi" w:eastAsia="KaiTi" w:cs="KaiTi"/>
          <w:sz w:val="22"/>
          <w:szCs w:val="22"/>
        </w:rPr>
        <w:t xml:space="preserve"> </w:t>
      </w:r>
      <w:r>
        <w:rPr>
          <w:sz w:val="22"/>
          <w:szCs w:val="22"/>
          <w:spacing w:val="-3"/>
        </w:rPr>
        <w:t>该公司认为这个投注可以帮助它实现目标，因为初步的定</w:t>
      </w:r>
      <w:r>
        <w:rPr>
          <w:sz w:val="22"/>
          <w:szCs w:val="22"/>
          <w:spacing w:val="-4"/>
        </w:rPr>
        <w:t>性研究表</w:t>
      </w:r>
      <w:r>
        <w:rPr>
          <w:sz w:val="22"/>
          <w:szCs w:val="22"/>
        </w:rPr>
        <w:t xml:space="preserve">  </w:t>
      </w:r>
      <w:r>
        <w:rPr>
          <w:sz w:val="22"/>
          <w:szCs w:val="22"/>
          <w:spacing w:val="4"/>
        </w:rPr>
        <w:t>明，在产品的生命周期中，这部分客户的需求正在发生快速的变</w:t>
      </w:r>
      <w:r>
        <w:rPr>
          <w:sz w:val="22"/>
          <w:szCs w:val="22"/>
          <w:spacing w:val="8"/>
        </w:rPr>
        <w:t xml:space="preserve">  </w:t>
      </w:r>
      <w:r>
        <w:rPr>
          <w:sz w:val="22"/>
          <w:szCs w:val="22"/>
          <w:spacing w:val="1"/>
        </w:rPr>
        <w:t>化。与前几代人相比，婴儿潮一代正在“重新定义退休年龄”,因 </w:t>
      </w:r>
      <w:r>
        <w:rPr>
          <w:sz w:val="22"/>
          <w:szCs w:val="22"/>
          <w:spacing w:val="-3"/>
        </w:rPr>
        <w:t>此，这一细分市场具有与以往不同的独特品质。婴儿潮一代</w:t>
      </w:r>
      <w:r>
        <w:rPr>
          <w:sz w:val="22"/>
          <w:szCs w:val="22"/>
          <w:spacing w:val="-4"/>
        </w:rPr>
        <w:t>不希望</w:t>
      </w:r>
      <w:r>
        <w:rPr>
          <w:sz w:val="22"/>
          <w:szCs w:val="22"/>
        </w:rPr>
        <w:t xml:space="preserve">  </w:t>
      </w:r>
      <w:r>
        <w:rPr>
          <w:sz w:val="22"/>
          <w:szCs w:val="22"/>
          <w:spacing w:val="8"/>
        </w:rPr>
        <w:t>按照上一代人(例如，他们的父母)来定义他们的退休时光(类似</w:t>
      </w:r>
      <w:r>
        <w:rPr>
          <w:sz w:val="22"/>
          <w:szCs w:val="22"/>
          <w:spacing w:val="3"/>
        </w:rPr>
        <w:t xml:space="preserve">  </w:t>
      </w:r>
      <w:r>
        <w:rPr>
          <w:sz w:val="22"/>
          <w:szCs w:val="22"/>
          <w:spacing w:val="-3"/>
        </w:rPr>
        <w:t>65岁就停止工作，之前尽可能少花钱，以此确保有足够的金钱安度</w:t>
      </w:r>
      <w:r>
        <w:rPr>
          <w:sz w:val="22"/>
          <w:szCs w:val="22"/>
        </w:rPr>
        <w:t xml:space="preserve">  </w:t>
      </w:r>
      <w:r>
        <w:rPr>
          <w:sz w:val="22"/>
          <w:szCs w:val="22"/>
          <w:spacing w:val="1"/>
        </w:rPr>
        <w:t>晚年)。相反，婴儿潮一代正在重返学校，</w:t>
      </w:r>
      <w:r>
        <w:rPr>
          <w:sz w:val="22"/>
          <w:szCs w:val="22"/>
        </w:rPr>
        <w:t>改变职业，进入兼职咨  </w:t>
      </w:r>
      <w:r>
        <w:rPr>
          <w:sz w:val="22"/>
          <w:szCs w:val="22"/>
          <w:spacing w:val="-3"/>
        </w:rPr>
        <w:t>询行业。他们向朋友和有相似人生经历的人寻求建议。市场上当前</w:t>
      </w:r>
    </w:p>
    <w:p>
      <w:pPr>
        <w:pStyle w:val="BodyText"/>
        <w:ind w:left="710"/>
        <w:spacing w:before="1" w:line="219" w:lineRule="auto"/>
        <w:rPr>
          <w:sz w:val="22"/>
          <w:szCs w:val="22"/>
        </w:rPr>
      </w:pPr>
      <w:r>
        <w:rPr>
          <w:sz w:val="22"/>
          <w:szCs w:val="22"/>
          <w:spacing w:val="-3"/>
        </w:rPr>
        <w:t>的产品以及现有的财务建议模型都旨在迎合了上一代人的需求——</w:t>
      </w:r>
    </w:p>
    <w:p>
      <w:pPr>
        <w:spacing w:line="219" w:lineRule="auto"/>
        <w:sectPr>
          <w:pgSz w:w="8290" w:h="12560"/>
          <w:pgMar w:top="347" w:right="629" w:bottom="0" w:left="559" w:header="0" w:footer="0" w:gutter="0"/>
        </w:sectPr>
        <w:rPr>
          <w:sz w:val="22"/>
          <w:szCs w:val="22"/>
        </w:rPr>
      </w:pPr>
    </w:p>
    <w:p>
      <w:pPr>
        <w:pStyle w:val="BodyText"/>
        <w:ind w:left="3959"/>
        <w:spacing w:before="97" w:line="222" w:lineRule="auto"/>
        <w:rPr>
          <w:sz w:val="16"/>
          <w:szCs w:val="16"/>
        </w:rPr>
      </w:pPr>
      <w:bookmarkStart w:name="bookmark59" w:id="52"/>
      <w:bookmarkEnd w:id="52"/>
      <w:bookmarkStart w:name="bookmark60" w:id="53"/>
      <w:bookmarkEnd w:id="53"/>
      <w:r>
        <w:rPr>
          <w:rFonts w:ascii="SimHei" w:hAnsi="SimHei" w:eastAsia="SimHei" w:cs="SimHei"/>
          <w:sz w:val="21"/>
          <w:szCs w:val="21"/>
          <w:spacing w:val="-5"/>
        </w:rPr>
        <w:t>第6章</w:t>
      </w:r>
      <w:r>
        <w:rPr>
          <w:rFonts w:ascii="SimHei" w:hAnsi="SimHei" w:eastAsia="SimHei" w:cs="SimHei"/>
          <w:sz w:val="21"/>
          <w:szCs w:val="21"/>
          <w:spacing w:val="-5"/>
        </w:rPr>
        <w:t xml:space="preserve"> </w:t>
      </w:r>
      <w:r>
        <w:rPr>
          <w:rFonts w:ascii="SimHei" w:hAnsi="SimHei" w:eastAsia="SimHei" w:cs="SimHei"/>
          <w:sz w:val="21"/>
          <w:szCs w:val="21"/>
          <w:spacing w:val="-5"/>
        </w:rPr>
        <w:t>建立产品思维模式</w:t>
      </w:r>
      <w:r>
        <w:rPr>
          <w:rFonts w:ascii="SimHei" w:hAnsi="SimHei" w:eastAsia="SimHei" w:cs="SimHei"/>
          <w:sz w:val="21"/>
          <w:szCs w:val="21"/>
          <w:spacing w:val="12"/>
        </w:rPr>
        <w:t xml:space="preserve">     </w:t>
      </w:r>
      <w:r>
        <w:rPr>
          <w:sz w:val="16"/>
          <w:szCs w:val="16"/>
          <w:spacing w:val="-5"/>
          <w:position w:val="-2"/>
        </w:rPr>
        <w:t>93</w:t>
      </w:r>
    </w:p>
    <w:p>
      <w:pPr>
        <w:spacing w:line="285" w:lineRule="auto"/>
        <w:rPr>
          <w:rFonts w:ascii="Arial"/>
          <w:sz w:val="21"/>
        </w:rPr>
      </w:pPr>
      <w:r/>
    </w:p>
    <w:p>
      <w:pPr>
        <w:spacing w:line="286" w:lineRule="auto"/>
        <w:rPr>
          <w:rFonts w:ascii="Arial"/>
          <w:sz w:val="21"/>
        </w:rPr>
      </w:pPr>
      <w:r/>
    </w:p>
    <w:p>
      <w:pPr>
        <w:pStyle w:val="BodyText"/>
        <w:ind w:left="679" w:right="93"/>
        <w:spacing w:before="68" w:line="334" w:lineRule="auto"/>
        <w:jc w:val="both"/>
        <w:rPr>
          <w:sz w:val="21"/>
          <w:szCs w:val="21"/>
        </w:rPr>
      </w:pPr>
      <w:r>
        <w:rPr>
          <w:sz w:val="21"/>
          <w:szCs w:val="21"/>
          <w:spacing w:val="7"/>
        </w:rPr>
        <w:t>造成了人们对疾病和金钱匮乏的恐惧——而不是关注退休人员如何</w:t>
      </w:r>
      <w:r>
        <w:rPr>
          <w:sz w:val="21"/>
          <w:szCs w:val="21"/>
          <w:spacing w:val="14"/>
        </w:rPr>
        <w:t xml:space="preserve"> </w:t>
      </w:r>
      <w:r>
        <w:rPr>
          <w:sz w:val="21"/>
          <w:szCs w:val="21"/>
          <w:spacing w:val="7"/>
        </w:rPr>
        <w:t>通过可靠的财务计划来实现其所需，从而支持他们拥有更长的退休</w:t>
      </w:r>
    </w:p>
    <w:p>
      <w:pPr>
        <w:pStyle w:val="BodyText"/>
        <w:ind w:left="679"/>
        <w:spacing w:line="219" w:lineRule="auto"/>
        <w:rPr>
          <w:sz w:val="21"/>
          <w:szCs w:val="21"/>
        </w:rPr>
      </w:pPr>
      <w:r>
        <w:rPr>
          <w:sz w:val="21"/>
          <w:szCs w:val="21"/>
          <w:spacing w:val="-2"/>
        </w:rPr>
        <w:t>时光。</w:t>
      </w:r>
    </w:p>
    <w:p>
      <w:pPr>
        <w:pStyle w:val="BodyText"/>
        <w:spacing w:before="109" w:line="389" w:lineRule="exact"/>
        <w:jc w:val="right"/>
        <w:rPr>
          <w:sz w:val="21"/>
          <w:szCs w:val="21"/>
        </w:rPr>
      </w:pPr>
      <w:r>
        <w:rPr>
          <w:sz w:val="21"/>
          <w:szCs w:val="21"/>
          <w:spacing w:val="12"/>
          <w:position w:val="13"/>
        </w:rPr>
        <w:t>从这些投注的定义来看，探索研讨会着重于跨职能团队的创意练习，</w:t>
      </w:r>
    </w:p>
    <w:p>
      <w:pPr>
        <w:pStyle w:val="BodyText"/>
        <w:spacing w:before="1" w:line="217" w:lineRule="auto"/>
        <w:rPr>
          <w:sz w:val="21"/>
          <w:szCs w:val="21"/>
        </w:rPr>
      </w:pPr>
      <w:r>
        <w:rPr>
          <w:sz w:val="21"/>
          <w:szCs w:val="21"/>
          <w:spacing w:val="8"/>
        </w:rPr>
        <w:t>以提出符合价值的潜在产品假设。结果如图6-4和图6-5所示。</w:t>
      </w:r>
    </w:p>
    <w:p>
      <w:pPr>
        <w:spacing w:before="4"/>
        <w:rPr/>
      </w:pPr>
      <w:r/>
    </w:p>
    <w:p>
      <w:pPr>
        <w:spacing w:before="3"/>
        <w:rPr/>
      </w:pPr>
      <w:r/>
    </w:p>
    <w:tbl>
      <w:tblPr>
        <w:tblStyle w:val="TableNormal"/>
        <w:tblW w:w="6449" w:type="dxa"/>
        <w:tblInd w:w="2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62"/>
        <w:gridCol w:w="5087"/>
      </w:tblGrid>
      <w:tr>
        <w:trPr>
          <w:trHeight w:val="443" w:hRule="atLeast"/>
        </w:trPr>
        <w:tc>
          <w:tcPr>
            <w:shd w:val="clear" w:fill="5C5C5C"/>
            <w:tcW w:w="1362" w:type="dxa"/>
            <w:vAlign w:val="top"/>
          </w:tcPr>
          <w:p>
            <w:pPr>
              <w:pStyle w:val="TableText"/>
              <w:ind w:left="194"/>
              <w:spacing w:before="141" w:line="219" w:lineRule="auto"/>
              <w:rPr/>
            </w:pPr>
            <w:r>
              <w:rPr>
                <w:spacing w:val="-2"/>
              </w:rPr>
              <w:t>愿景</w:t>
            </w:r>
          </w:p>
        </w:tc>
        <w:tc>
          <w:tcPr>
            <w:shd w:val="clear" w:fill="D4D4D4"/>
            <w:tcW w:w="5087" w:type="dxa"/>
            <w:vAlign w:val="top"/>
          </w:tcPr>
          <w:p>
            <w:pPr>
              <w:pStyle w:val="TableText"/>
              <w:ind w:left="182"/>
              <w:spacing w:before="140" w:line="219" w:lineRule="auto"/>
              <w:rPr/>
            </w:pPr>
            <w:r>
              <w:rPr>
                <w:spacing w:val="-1"/>
              </w:rPr>
              <w:t>成为最值得信赖的投资解决方案提供商</w:t>
            </w:r>
          </w:p>
        </w:tc>
      </w:tr>
      <w:tr>
        <w:trPr>
          <w:trHeight w:val="439" w:hRule="atLeast"/>
        </w:trPr>
        <w:tc>
          <w:tcPr>
            <w:shd w:val="clear" w:fill="5C5C5C"/>
            <w:tcW w:w="1362" w:type="dxa"/>
            <w:vAlign w:val="top"/>
          </w:tcPr>
          <w:p>
            <w:pPr>
              <w:pStyle w:val="TableText"/>
              <w:ind w:left="194"/>
              <w:spacing w:before="139" w:line="220" w:lineRule="auto"/>
              <w:rPr/>
            </w:pPr>
            <w:r>
              <w:rPr>
                <w:spacing w:val="6"/>
              </w:rPr>
              <w:t>目标</w:t>
            </w:r>
          </w:p>
        </w:tc>
        <w:tc>
          <w:tcPr>
            <w:shd w:val="clear" w:fill="D8D8D8"/>
            <w:tcW w:w="5087" w:type="dxa"/>
            <w:vAlign w:val="top"/>
          </w:tcPr>
          <w:p>
            <w:pPr>
              <w:pStyle w:val="TableText"/>
              <w:ind w:left="182"/>
              <w:spacing w:before="138" w:line="219" w:lineRule="auto"/>
              <w:rPr/>
            </w:pPr>
            <w:r>
              <w:rPr>
                <w:spacing w:val="-1"/>
              </w:rPr>
              <w:t>成为退休解决方案的市场领导者</w:t>
            </w:r>
          </w:p>
        </w:tc>
      </w:tr>
      <w:tr>
        <w:trPr>
          <w:trHeight w:val="438" w:hRule="atLeast"/>
        </w:trPr>
        <w:tc>
          <w:tcPr>
            <w:shd w:val="clear" w:fill="5C5C5C"/>
            <w:tcW w:w="1362" w:type="dxa"/>
            <w:vAlign w:val="top"/>
          </w:tcPr>
          <w:p>
            <w:pPr>
              <w:pStyle w:val="TableText"/>
              <w:ind w:left="194"/>
              <w:spacing w:before="140" w:line="220" w:lineRule="auto"/>
              <w:rPr/>
            </w:pPr>
            <w:r>
              <w:rPr>
                <w:spacing w:val="5"/>
              </w:rPr>
              <w:t>投注1</w:t>
            </w:r>
          </w:p>
        </w:tc>
        <w:tc>
          <w:tcPr>
            <w:shd w:val="clear" w:fill="DCDCDC"/>
            <w:tcW w:w="5087" w:type="dxa"/>
            <w:vAlign w:val="top"/>
          </w:tcPr>
          <w:p>
            <w:pPr>
              <w:pStyle w:val="TableText"/>
              <w:ind w:left="182"/>
              <w:spacing w:before="139" w:line="219" w:lineRule="auto"/>
              <w:rPr/>
            </w:pPr>
            <w:r>
              <w:rPr>
                <w:spacing w:val="-1"/>
              </w:rPr>
              <w:t>帮助婴儿潮一代度过整个退休时光</w:t>
            </w:r>
          </w:p>
        </w:tc>
      </w:tr>
      <w:tr>
        <w:trPr>
          <w:trHeight w:val="438" w:hRule="atLeast"/>
        </w:trPr>
        <w:tc>
          <w:tcPr>
            <w:shd w:val="clear" w:fill="5C5C5C"/>
            <w:tcW w:w="1362" w:type="dxa"/>
            <w:vAlign w:val="top"/>
          </w:tcPr>
          <w:p>
            <w:pPr>
              <w:pStyle w:val="TableText"/>
              <w:ind w:left="194"/>
              <w:spacing w:before="140" w:line="219" w:lineRule="auto"/>
              <w:rPr/>
            </w:pPr>
            <w:r>
              <w:rPr>
                <w:spacing w:val="-2"/>
              </w:rPr>
              <w:t>举措</w:t>
            </w:r>
          </w:p>
        </w:tc>
        <w:tc>
          <w:tcPr>
            <w:shd w:val="clear" w:fill="DFDFDF"/>
            <w:tcW w:w="5087" w:type="dxa"/>
            <w:vAlign w:val="top"/>
          </w:tcPr>
          <w:p>
            <w:pPr>
              <w:pStyle w:val="TableText"/>
              <w:ind w:left="182"/>
              <w:spacing w:before="140" w:line="219" w:lineRule="auto"/>
              <w:rPr/>
            </w:pPr>
            <w:r>
              <w:rPr>
                <w:spacing w:val="1"/>
              </w:rPr>
              <w:t>提供针对婴儿潮一代的不同理财建议模型(产品)</w:t>
            </w:r>
          </w:p>
        </w:tc>
      </w:tr>
      <w:tr>
        <w:trPr>
          <w:trHeight w:val="992" w:hRule="atLeast"/>
        </w:trPr>
        <w:tc>
          <w:tcPr>
            <w:shd w:val="clear" w:fill="5C5C5C"/>
            <w:tcW w:w="1362" w:type="dxa"/>
            <w:vAlign w:val="top"/>
          </w:tcPr>
          <w:p>
            <w:pPr>
              <w:spacing w:line="288" w:lineRule="auto"/>
              <w:rPr>
                <w:rFonts w:ascii="Arial"/>
                <w:sz w:val="21"/>
              </w:rPr>
            </w:pPr>
            <w:r/>
          </w:p>
          <w:p>
            <w:pPr>
              <w:pStyle w:val="TableText"/>
              <w:ind w:left="194"/>
              <w:spacing w:before="52" w:line="219" w:lineRule="auto"/>
              <w:rPr/>
            </w:pPr>
            <w:r>
              <w:rPr>
                <w:spacing w:val="-2"/>
              </w:rPr>
              <w:t>产品假设</w:t>
            </w:r>
          </w:p>
        </w:tc>
        <w:tc>
          <w:tcPr>
            <w:shd w:val="clear" w:fill="D4D4D4"/>
            <w:tcW w:w="5087" w:type="dxa"/>
            <w:vAlign w:val="top"/>
          </w:tcPr>
          <w:p>
            <w:pPr>
              <w:pStyle w:val="TableText"/>
              <w:ind w:left="182"/>
              <w:spacing w:before="132" w:line="219" w:lineRule="auto"/>
              <w:rPr/>
            </w:pPr>
            <w:r>
              <w:rPr/>
              <w:t>我们相信，通</w:t>
            </w:r>
            <w:r>
              <w:rPr>
                <w:u w:val="single" w:color="auto"/>
              </w:rPr>
              <w:t>过</w:t>
            </w:r>
            <w:r>
              <w:rPr/>
              <w:t>为早期退休人员(退休5~</w:t>
            </w:r>
            <w:r>
              <w:rPr>
                <w:spacing w:val="-1"/>
              </w:rPr>
              <w:t>7年)提供低成本的建</w:t>
            </w:r>
          </w:p>
          <w:p>
            <w:pPr>
              <w:pStyle w:val="TableText"/>
              <w:ind w:left="182" w:right="260"/>
              <w:spacing w:line="235" w:lineRule="auto"/>
              <w:jc w:val="both"/>
              <w:rPr/>
            </w:pPr>
            <w:r>
              <w:rPr/>
              <w:t>议，我们可以帮助他们更好地实现其退休目标</w:t>
            </w:r>
            <w:r>
              <w:rPr>
                <w:spacing w:val="-1"/>
              </w:rPr>
              <w:t>。我们将通过引入专</w:t>
            </w:r>
            <w:r>
              <w:rPr/>
              <w:t xml:space="preserve"> </w:t>
            </w:r>
            <w:r>
              <w:rPr/>
              <w:t>业顾问来验</w:t>
            </w:r>
            <w:r>
              <w:rPr>
                <w:u w:val="single" w:color="auto"/>
              </w:rPr>
              <w:t>证</w:t>
            </w:r>
            <w:r>
              <w:rPr/>
              <w:t>这一想法，该专业顾问并不会被冠</w:t>
            </w:r>
            <w:r>
              <w:rPr>
                <w:spacing w:val="-1"/>
              </w:rPr>
              <w:t>以“退休顾问”的</w:t>
            </w:r>
            <w:r>
              <w:rPr/>
              <w:t xml:space="preserve"> </w:t>
            </w:r>
            <w:r>
              <w:rPr>
                <w:spacing w:val="-1"/>
              </w:rPr>
              <w:t>标签，而是专门从事有关退休方面的咨询。</w:t>
            </w:r>
          </w:p>
        </w:tc>
      </w:tr>
    </w:tbl>
    <w:p>
      <w:pPr>
        <w:pStyle w:val="BodyText"/>
        <w:ind w:left="829"/>
        <w:spacing w:before="203" w:line="219" w:lineRule="auto"/>
        <w:rPr>
          <w:sz w:val="21"/>
          <w:szCs w:val="21"/>
        </w:rPr>
      </w:pPr>
      <w:r>
        <w:rPr>
          <w:sz w:val="21"/>
          <w:szCs w:val="21"/>
          <w:spacing w:val="-15"/>
        </w:rPr>
        <w:t>图6-4</w:t>
      </w:r>
      <w:r>
        <w:rPr>
          <w:sz w:val="21"/>
          <w:szCs w:val="21"/>
          <w:spacing w:val="27"/>
        </w:rPr>
        <w:t xml:space="preserve"> </w:t>
      </w:r>
      <w:r>
        <w:rPr>
          <w:rFonts w:ascii="Times New Roman" w:hAnsi="Times New Roman" w:eastAsia="Times New Roman" w:cs="Times New Roman"/>
          <w:sz w:val="21"/>
          <w:szCs w:val="21"/>
          <w:spacing w:val="-15"/>
        </w:rPr>
        <w:t>LVT</w:t>
      </w:r>
      <w:r>
        <w:rPr>
          <w:sz w:val="21"/>
          <w:szCs w:val="21"/>
          <w:spacing w:val="-15"/>
        </w:rPr>
        <w:t>中的产品示例(为简单起见，省</w:t>
      </w:r>
      <w:r>
        <w:rPr>
          <w:sz w:val="21"/>
          <w:szCs w:val="21"/>
          <w:spacing w:val="-16"/>
        </w:rPr>
        <w:t>略了度量标准和指标)</w:t>
      </w:r>
    </w:p>
    <w:p>
      <w:pPr>
        <w:spacing w:before="197"/>
        <w:rPr/>
      </w:pPr>
      <w:r/>
    </w:p>
    <w:tbl>
      <w:tblPr>
        <w:tblStyle w:val="TableNormal"/>
        <w:tblW w:w="6459" w:type="dxa"/>
        <w:tblInd w:w="2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72"/>
        <w:gridCol w:w="5087"/>
      </w:tblGrid>
      <w:tr>
        <w:trPr>
          <w:trHeight w:val="483" w:hRule="atLeast"/>
        </w:trPr>
        <w:tc>
          <w:tcPr>
            <w:shd w:val="clear" w:fill="5C5C5C"/>
            <w:tcW w:w="1372" w:type="dxa"/>
            <w:vAlign w:val="top"/>
          </w:tcPr>
          <w:p>
            <w:pPr>
              <w:pStyle w:val="TableText"/>
              <w:ind w:left="197"/>
              <w:spacing w:before="159" w:line="219" w:lineRule="auto"/>
              <w:rPr>
                <w:sz w:val="17"/>
                <w:szCs w:val="17"/>
              </w:rPr>
            </w:pPr>
            <w:r>
              <w:rPr>
                <w:sz w:val="17"/>
                <w:szCs w:val="17"/>
                <w:b/>
                <w:bCs/>
                <w:spacing w:val="-4"/>
              </w:rPr>
              <w:t>愿景</w:t>
            </w:r>
          </w:p>
        </w:tc>
        <w:tc>
          <w:tcPr>
            <w:shd w:val="clear" w:fill="D8D8D8"/>
            <w:tcW w:w="5087" w:type="dxa"/>
            <w:vAlign w:val="top"/>
          </w:tcPr>
          <w:p>
            <w:pPr>
              <w:pStyle w:val="TableText"/>
              <w:ind w:left="155"/>
              <w:spacing w:before="158" w:line="219" w:lineRule="auto"/>
              <w:rPr>
                <w:sz w:val="17"/>
                <w:szCs w:val="17"/>
              </w:rPr>
            </w:pPr>
            <w:r>
              <w:rPr>
                <w:sz w:val="17"/>
                <w:szCs w:val="17"/>
                <w:b/>
                <w:bCs/>
                <w:spacing w:val="-3"/>
              </w:rPr>
              <w:t>成为最值得信赖的投资解决方案提供商</w:t>
            </w:r>
          </w:p>
        </w:tc>
      </w:tr>
      <w:tr>
        <w:trPr>
          <w:trHeight w:val="449" w:hRule="atLeast"/>
        </w:trPr>
        <w:tc>
          <w:tcPr>
            <w:shd w:val="clear" w:fill="5C5C5C"/>
            <w:tcW w:w="1372" w:type="dxa"/>
            <w:vAlign w:val="top"/>
          </w:tcPr>
          <w:p>
            <w:pPr>
              <w:pStyle w:val="TableText"/>
              <w:ind w:left="194"/>
              <w:spacing w:before="139" w:line="220" w:lineRule="auto"/>
              <w:rPr>
                <w:sz w:val="17"/>
                <w:szCs w:val="17"/>
              </w:rPr>
            </w:pPr>
            <w:r>
              <w:rPr>
                <w:sz w:val="17"/>
                <w:szCs w:val="17"/>
                <w:spacing w:val="6"/>
              </w:rPr>
              <w:t>目标</w:t>
            </w:r>
          </w:p>
        </w:tc>
        <w:tc>
          <w:tcPr>
            <w:shd w:val="clear" w:fill="DCDCDC"/>
            <w:tcW w:w="5087" w:type="dxa"/>
            <w:vAlign w:val="top"/>
          </w:tcPr>
          <w:p>
            <w:pPr>
              <w:pStyle w:val="TableText"/>
              <w:ind w:left="153"/>
              <w:spacing w:before="139" w:line="219" w:lineRule="auto"/>
              <w:rPr>
                <w:sz w:val="17"/>
                <w:szCs w:val="17"/>
              </w:rPr>
            </w:pPr>
            <w:r>
              <w:rPr>
                <w:sz w:val="17"/>
                <w:szCs w:val="17"/>
                <w:spacing w:val="-1"/>
              </w:rPr>
              <w:t>成为退休解决方案的市场领导者</w:t>
            </w:r>
          </w:p>
        </w:tc>
      </w:tr>
      <w:tr>
        <w:trPr>
          <w:trHeight w:val="459" w:hRule="atLeast"/>
        </w:trPr>
        <w:tc>
          <w:tcPr>
            <w:shd w:val="clear" w:fill="5C5C5C"/>
            <w:tcW w:w="1372" w:type="dxa"/>
            <w:vAlign w:val="top"/>
          </w:tcPr>
          <w:p>
            <w:pPr>
              <w:pStyle w:val="TableText"/>
              <w:ind w:left="194"/>
              <w:spacing w:before="150" w:line="220" w:lineRule="auto"/>
              <w:rPr>
                <w:sz w:val="17"/>
                <w:szCs w:val="17"/>
              </w:rPr>
            </w:pPr>
            <w:r>
              <w:rPr>
                <w:sz w:val="17"/>
                <w:szCs w:val="17"/>
                <w:spacing w:val="-3"/>
              </w:rPr>
              <w:t>投注2</w:t>
            </w:r>
          </w:p>
        </w:tc>
        <w:tc>
          <w:tcPr>
            <w:shd w:val="clear" w:fill="D8D8D8"/>
            <w:tcW w:w="5087" w:type="dxa"/>
            <w:vAlign w:val="top"/>
          </w:tcPr>
          <w:p>
            <w:pPr>
              <w:pStyle w:val="TableText"/>
              <w:ind w:left="153"/>
              <w:spacing w:before="150" w:line="219" w:lineRule="auto"/>
              <w:rPr>
                <w:sz w:val="17"/>
                <w:szCs w:val="17"/>
              </w:rPr>
            </w:pPr>
            <w:r>
              <w:rPr>
                <w:sz w:val="17"/>
                <w:szCs w:val="17"/>
                <w:spacing w:val="2"/>
              </w:rPr>
              <w:t>获得所有客户的业务(银行和理财)</w:t>
            </w:r>
          </w:p>
        </w:tc>
      </w:tr>
      <w:tr>
        <w:trPr>
          <w:trHeight w:val="449" w:hRule="atLeast"/>
        </w:trPr>
        <w:tc>
          <w:tcPr>
            <w:shd w:val="clear" w:fill="5C5C5C"/>
            <w:tcW w:w="1372" w:type="dxa"/>
            <w:vAlign w:val="top"/>
          </w:tcPr>
          <w:p>
            <w:pPr>
              <w:pStyle w:val="TableText"/>
              <w:ind w:left="194"/>
              <w:spacing w:before="139" w:line="219" w:lineRule="auto"/>
              <w:rPr>
                <w:sz w:val="17"/>
                <w:szCs w:val="17"/>
              </w:rPr>
            </w:pPr>
            <w:r>
              <w:rPr>
                <w:sz w:val="17"/>
                <w:szCs w:val="17"/>
                <w:spacing w:val="-2"/>
              </w:rPr>
              <w:t>举措</w:t>
            </w:r>
          </w:p>
        </w:tc>
        <w:tc>
          <w:tcPr>
            <w:shd w:val="clear" w:fill="DFDFDF"/>
            <w:tcW w:w="5087" w:type="dxa"/>
            <w:vAlign w:val="top"/>
          </w:tcPr>
          <w:p>
            <w:pPr>
              <w:pStyle w:val="TableText"/>
              <w:ind w:left="153"/>
              <w:spacing w:before="139" w:line="219" w:lineRule="auto"/>
              <w:rPr>
                <w:sz w:val="17"/>
                <w:szCs w:val="17"/>
              </w:rPr>
            </w:pPr>
            <w:r>
              <w:rPr>
                <w:sz w:val="17"/>
                <w:szCs w:val="17"/>
                <w:spacing w:val="1"/>
              </w:rPr>
              <w:t>综合银行服务和401(k)计划(假设金融产品保持不变)</w:t>
            </w:r>
          </w:p>
        </w:tc>
      </w:tr>
      <w:tr>
        <w:trPr>
          <w:trHeight w:val="1960" w:hRule="atLeast"/>
        </w:trPr>
        <w:tc>
          <w:tcPr>
            <w:shd w:val="clear" w:fill="5B5B5B"/>
            <w:tcW w:w="1372" w:type="dxa"/>
            <w:vAlign w:val="top"/>
          </w:tcPr>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pStyle w:val="TableText"/>
              <w:ind w:left="194"/>
              <w:spacing w:before="55" w:line="219" w:lineRule="auto"/>
              <w:rPr>
                <w:sz w:val="17"/>
                <w:szCs w:val="17"/>
              </w:rPr>
            </w:pPr>
            <w:r>
              <w:rPr>
                <w:sz w:val="17"/>
                <w:szCs w:val="17"/>
                <w:spacing w:val="-2"/>
              </w:rPr>
              <w:t>产品假设</w:t>
            </w:r>
          </w:p>
        </w:tc>
        <w:tc>
          <w:tcPr>
            <w:shd w:val="clear" w:fill="D7D7D7"/>
            <w:tcW w:w="5087" w:type="dxa"/>
            <w:vAlign w:val="top"/>
          </w:tcPr>
          <w:p>
            <w:pPr>
              <w:pStyle w:val="TableText"/>
              <w:ind w:left="155"/>
              <w:spacing w:before="128" w:line="219" w:lineRule="auto"/>
              <w:rPr>
                <w:sz w:val="17"/>
                <w:szCs w:val="17"/>
              </w:rPr>
            </w:pPr>
            <w:r>
              <w:rPr>
                <w:sz w:val="17"/>
                <w:szCs w:val="17"/>
                <w:b/>
                <w:bCs/>
              </w:rPr>
              <w:t>假设1(第一个验证)</w:t>
            </w:r>
          </w:p>
          <w:p>
            <w:pPr>
              <w:pStyle w:val="TableText"/>
              <w:ind w:left="153" w:right="170"/>
              <w:spacing w:before="22" w:line="215" w:lineRule="auto"/>
              <w:rPr>
                <w:sz w:val="17"/>
                <w:szCs w:val="17"/>
              </w:rPr>
            </w:pPr>
            <w:r>
              <w:rPr>
                <w:sz w:val="17"/>
                <w:szCs w:val="17"/>
              </w:rPr>
              <w:t>我们相信，通</w:t>
            </w:r>
            <w:r>
              <w:rPr>
                <w:sz w:val="17"/>
                <w:szCs w:val="17"/>
                <w:u w:val="single" w:color="auto"/>
              </w:rPr>
              <w:t>过</w:t>
            </w:r>
            <w:r>
              <w:rPr>
                <w:sz w:val="17"/>
                <w:szCs w:val="17"/>
              </w:rPr>
              <w:t>在同一处看到401(k)计划和银</w:t>
            </w:r>
            <w:r>
              <w:rPr>
                <w:sz w:val="17"/>
                <w:szCs w:val="17"/>
                <w:spacing w:val="-1"/>
              </w:rPr>
              <w:t>行产品的余额，我</w:t>
            </w:r>
            <w:r>
              <w:rPr>
                <w:sz w:val="17"/>
                <w:szCs w:val="17"/>
              </w:rPr>
              <w:t xml:space="preserve"> </w:t>
            </w:r>
            <w:r>
              <w:rPr>
                <w:sz w:val="17"/>
                <w:szCs w:val="17"/>
              </w:rPr>
              <w:t>们将对401(k)投资有更多的了解(减少陌生感</w:t>
            </w:r>
            <w:r>
              <w:rPr>
                <w:sz w:val="17"/>
                <w:szCs w:val="17"/>
                <w:spacing w:val="-1"/>
              </w:rPr>
              <w:t>),我们将通过对</w:t>
            </w:r>
          </w:p>
          <w:p>
            <w:pPr>
              <w:pStyle w:val="TableText"/>
              <w:ind w:left="153"/>
              <w:spacing w:before="23" w:line="219" w:lineRule="auto"/>
              <w:rPr>
                <w:sz w:val="17"/>
                <w:szCs w:val="17"/>
              </w:rPr>
            </w:pPr>
            <w:r>
              <w:rPr>
                <w:sz w:val="17"/>
                <w:szCs w:val="17"/>
                <w:spacing w:val="-1"/>
              </w:rPr>
              <w:t>原型的反馈来进行度量。</w:t>
            </w:r>
          </w:p>
          <w:p>
            <w:pPr>
              <w:pStyle w:val="TableText"/>
              <w:ind w:left="155"/>
              <w:spacing w:before="84" w:line="219" w:lineRule="auto"/>
              <w:rPr>
                <w:sz w:val="17"/>
                <w:szCs w:val="17"/>
              </w:rPr>
            </w:pPr>
            <w:r>
              <w:rPr>
                <w:sz w:val="17"/>
                <w:szCs w:val="17"/>
                <w:b/>
                <w:bCs/>
                <w:spacing w:val="-3"/>
              </w:rPr>
              <w:t>假设2(第二个验证</w:t>
            </w:r>
          </w:p>
          <w:p>
            <w:pPr>
              <w:pStyle w:val="TableText"/>
              <w:ind w:left="153"/>
              <w:spacing w:before="31" w:line="218" w:lineRule="auto"/>
              <w:rPr>
                <w:sz w:val="17"/>
                <w:szCs w:val="17"/>
              </w:rPr>
            </w:pPr>
            <w:r>
              <w:rPr>
                <w:sz w:val="17"/>
                <w:szCs w:val="17"/>
              </w:rPr>
              <w:t>我们相信，提供401(k</w:t>
            </w:r>
            <w:r>
              <w:rPr>
                <w:sz w:val="17"/>
                <w:szCs w:val="17"/>
                <w:u w:val="single" w:color="auto"/>
              </w:rPr>
              <w:t>)在</w:t>
            </w:r>
            <w:r>
              <w:rPr>
                <w:sz w:val="17"/>
                <w:szCs w:val="17"/>
              </w:rPr>
              <w:t>线展期服务，可以将401(k</w:t>
            </w:r>
            <w:r>
              <w:rPr>
                <w:sz w:val="17"/>
                <w:szCs w:val="17"/>
                <w:spacing w:val="-1"/>
              </w:rPr>
              <w:t>)投资合并，</w:t>
            </w:r>
          </w:p>
          <w:p>
            <w:pPr>
              <w:pStyle w:val="TableText"/>
              <w:ind w:left="153" w:right="1"/>
              <w:spacing w:before="1" w:line="218" w:lineRule="auto"/>
              <w:rPr>
                <w:sz w:val="17"/>
                <w:szCs w:val="17"/>
              </w:rPr>
            </w:pPr>
            <w:r>
              <w:rPr>
                <w:sz w:val="17"/>
                <w:szCs w:val="17"/>
              </w:rPr>
              <w:t>我们将通过在认证银行页面添加一个注册按钮</w:t>
            </w:r>
            <w:r>
              <w:rPr>
                <w:sz w:val="17"/>
                <w:szCs w:val="17"/>
                <w:spacing w:val="-1"/>
              </w:rPr>
              <w:t>并跟踪注册数量来进</w:t>
            </w:r>
            <w:r>
              <w:rPr>
                <w:sz w:val="17"/>
                <w:szCs w:val="17"/>
              </w:rPr>
              <w:t xml:space="preserve"> </w:t>
            </w:r>
            <w:r>
              <w:rPr>
                <w:sz w:val="17"/>
                <w:szCs w:val="17"/>
                <w:spacing w:val="-1"/>
              </w:rPr>
              <w:t>行度量。</w:t>
            </w:r>
          </w:p>
        </w:tc>
      </w:tr>
    </w:tbl>
    <w:p>
      <w:pPr>
        <w:pStyle w:val="BodyText"/>
        <w:ind w:left="279"/>
        <w:spacing w:before="282" w:line="219" w:lineRule="auto"/>
        <w:rPr>
          <w:sz w:val="21"/>
          <w:szCs w:val="21"/>
        </w:rPr>
      </w:pPr>
      <w:r>
        <w:rPr>
          <w:sz w:val="21"/>
          <w:szCs w:val="21"/>
          <w:spacing w:val="-18"/>
        </w:rPr>
        <w:t>图6-5</w:t>
      </w:r>
      <w:r>
        <w:rPr>
          <w:sz w:val="21"/>
          <w:szCs w:val="21"/>
          <w:spacing w:val="68"/>
        </w:rPr>
        <w:t xml:space="preserve"> </w:t>
      </w:r>
      <w:r>
        <w:rPr>
          <w:rFonts w:ascii="Times New Roman" w:hAnsi="Times New Roman" w:eastAsia="Times New Roman" w:cs="Times New Roman"/>
          <w:sz w:val="21"/>
          <w:szCs w:val="21"/>
          <w:spacing w:val="-18"/>
        </w:rPr>
        <w:t>LVT</w:t>
      </w:r>
      <w:r>
        <w:rPr>
          <w:sz w:val="21"/>
          <w:szCs w:val="21"/>
          <w:spacing w:val="-18"/>
        </w:rPr>
        <w:t>中的消费者平台和产品示例(为简单起见，省略了度量标准和指标)</w:t>
      </w:r>
    </w:p>
    <w:p>
      <w:pPr>
        <w:spacing w:line="219" w:lineRule="auto"/>
        <w:sectPr>
          <w:pgSz w:w="8290" w:h="12560"/>
          <w:pgMar w:top="400" w:right="685" w:bottom="0" w:left="520" w:header="0" w:footer="0" w:gutter="0"/>
        </w:sectPr>
        <w:rPr>
          <w:sz w:val="21"/>
          <w:szCs w:val="21"/>
        </w:rPr>
      </w:pPr>
    </w:p>
    <w:p>
      <w:pPr>
        <w:pStyle w:val="BodyText"/>
        <w:ind w:left="2"/>
        <w:spacing w:line="221" w:lineRule="auto"/>
        <w:rPr>
          <w:rFonts w:ascii="SimHei" w:hAnsi="SimHei" w:eastAsia="SimHei" w:cs="SimHei"/>
          <w:sz w:val="22"/>
          <w:szCs w:val="22"/>
        </w:rPr>
      </w:pPr>
      <w:r>
        <w:rPr>
          <w:sz w:val="17"/>
          <w:szCs w:val="17"/>
          <w:b/>
          <w:bCs/>
          <w:spacing w:val="-19"/>
          <w:position w:val="-1"/>
        </w:rPr>
        <w:t>94</w:t>
      </w:r>
      <w:r>
        <w:rPr>
          <w:sz w:val="17"/>
          <w:szCs w:val="17"/>
          <w:spacing w:val="8"/>
          <w:position w:val="-1"/>
        </w:rPr>
        <w:t xml:space="preserve">   </w:t>
      </w:r>
      <w:r>
        <w:rPr>
          <w:sz w:val="17"/>
          <w:szCs w:val="17"/>
          <w:position w:val="-2"/>
        </w:rPr>
        <w:drawing>
          <wp:inline distT="0" distB="0" distL="0" distR="0">
            <wp:extent cx="63538" cy="82547"/>
            <wp:effectExtent l="0" t="0" r="0" b="0"/>
            <wp:docPr id="330" name="IM 330"/>
            <wp:cNvGraphicFramePr/>
            <a:graphic>
              <a:graphicData uri="http://schemas.openxmlformats.org/drawingml/2006/picture">
                <pic:pic>
                  <pic:nvPicPr>
                    <pic:cNvPr id="330" name="IM 330"/>
                    <pic:cNvPicPr/>
                  </pic:nvPicPr>
                  <pic:blipFill>
                    <a:blip r:embed="rId176"/>
                    <a:stretch>
                      <a:fillRect/>
                    </a:stretch>
                  </pic:blipFill>
                  <pic:spPr>
                    <a:xfrm rot="0">
                      <a:off x="0" y="0"/>
                      <a:ext cx="63538" cy="82547"/>
                    </a:xfrm>
                    <a:prstGeom prst="rect">
                      <a:avLst/>
                    </a:prstGeom>
                  </pic:spPr>
                </pic:pic>
              </a:graphicData>
            </a:graphic>
          </wp:inline>
        </w:drawing>
      </w:r>
      <w:r>
        <w:rPr>
          <w:sz w:val="17"/>
          <w:szCs w:val="17"/>
          <w:spacing w:val="11"/>
          <w:position w:val="-1"/>
        </w:rPr>
        <w:t xml:space="preserve">  </w:t>
      </w:r>
      <w:r>
        <w:rPr>
          <w:sz w:val="22"/>
          <w:szCs w:val="22"/>
          <w:spacing w:val="-19"/>
        </w:rPr>
        <w:t>EDGE:</w:t>
      </w:r>
      <w:r>
        <w:rPr>
          <w:sz w:val="22"/>
          <w:szCs w:val="22"/>
          <w:spacing w:val="36"/>
        </w:rPr>
        <w:t xml:space="preserve"> </w:t>
      </w:r>
      <w:r>
        <w:rPr>
          <w:rFonts w:ascii="SimHei" w:hAnsi="SimHei" w:eastAsia="SimHei" w:cs="SimHei"/>
          <w:sz w:val="22"/>
          <w:szCs w:val="22"/>
          <w:spacing w:val="-19"/>
        </w:rPr>
        <w:t>价值驱动的数字化转型</w:t>
      </w:r>
    </w:p>
    <w:p>
      <w:pPr>
        <w:spacing w:line="267" w:lineRule="auto"/>
        <w:rPr>
          <w:rFonts w:ascii="Arial"/>
          <w:sz w:val="21"/>
        </w:rPr>
      </w:pPr>
      <w:r/>
    </w:p>
    <w:p>
      <w:pPr>
        <w:spacing w:line="268" w:lineRule="auto"/>
        <w:rPr>
          <w:rFonts w:ascii="Arial"/>
          <w:sz w:val="21"/>
        </w:rPr>
      </w:pPr>
      <w:r/>
    </w:p>
    <w:p>
      <w:pPr>
        <w:pStyle w:val="BodyText"/>
        <w:ind w:left="3"/>
        <w:spacing w:before="97" w:line="219" w:lineRule="auto"/>
        <w:outlineLvl w:val="0"/>
        <w:rPr>
          <w:sz w:val="30"/>
          <w:szCs w:val="30"/>
        </w:rPr>
      </w:pPr>
      <w:r>
        <w:rPr>
          <w:sz w:val="30"/>
          <w:szCs w:val="30"/>
          <w:b/>
          <w:bCs/>
          <w:spacing w:val="-16"/>
        </w:rPr>
        <w:t>6.5</w:t>
      </w:r>
      <w:r>
        <w:rPr>
          <w:sz w:val="30"/>
          <w:szCs w:val="30"/>
          <w:spacing w:val="125"/>
        </w:rPr>
        <w:t xml:space="preserve"> </w:t>
      </w:r>
      <w:r>
        <w:rPr>
          <w:sz w:val="30"/>
          <w:szCs w:val="30"/>
          <w:b/>
          <w:bCs/>
          <w:spacing w:val="-16"/>
        </w:rPr>
        <w:t>定义产品</w:t>
      </w:r>
    </w:p>
    <w:p>
      <w:pPr>
        <w:spacing w:line="247" w:lineRule="auto"/>
        <w:rPr>
          <w:rFonts w:ascii="Arial"/>
          <w:sz w:val="21"/>
        </w:rPr>
      </w:pPr>
      <w:r/>
    </w:p>
    <w:p>
      <w:pPr>
        <w:pStyle w:val="BodyText"/>
        <w:ind w:firstLine="439"/>
        <w:spacing w:before="71" w:line="298" w:lineRule="auto"/>
        <w:jc w:val="both"/>
        <w:rPr>
          <w:sz w:val="22"/>
          <w:szCs w:val="22"/>
        </w:rPr>
      </w:pPr>
      <w:r>
        <w:rPr>
          <w:sz w:val="22"/>
          <w:szCs w:val="22"/>
          <w:spacing w:val="2"/>
        </w:rPr>
        <w:t>在敏捷社区中有一个广泛流传的“神话”,那就是如果我们是“敏捷</w:t>
      </w:r>
      <w:r>
        <w:rPr>
          <w:sz w:val="22"/>
          <w:szCs w:val="22"/>
          <w:spacing w:val="5"/>
        </w:rPr>
        <w:t xml:space="preserve">   </w:t>
      </w:r>
      <w:r>
        <w:rPr>
          <w:sz w:val="22"/>
          <w:szCs w:val="22"/>
          <w:spacing w:val="-4"/>
        </w:rPr>
        <w:t>的”,我们就不需要预先制定计划。从概念上讲，大</w:t>
      </w:r>
      <w:r>
        <w:rPr>
          <w:sz w:val="22"/>
          <w:szCs w:val="22"/>
          <w:spacing w:val="-5"/>
        </w:rPr>
        <w:t>量的前期计划会产生浪</w:t>
      </w:r>
      <w:r>
        <w:rPr>
          <w:sz w:val="22"/>
          <w:szCs w:val="22"/>
        </w:rPr>
        <w:t xml:space="preserve">   </w:t>
      </w:r>
      <w:r>
        <w:rPr>
          <w:sz w:val="22"/>
          <w:szCs w:val="22"/>
          <w:spacing w:val="-1"/>
        </w:rPr>
        <w:t>费(正如传统的瀑布式工作中所体现的那样)。但即便如此，对未来进行展  </w:t>
      </w:r>
      <w:r>
        <w:rPr>
          <w:sz w:val="22"/>
          <w:szCs w:val="22"/>
          <w:spacing w:val="-1"/>
        </w:rPr>
        <w:t>望也可以降低做出错误决策的概率或在非自己所愿的方向上走得太远的风  </w:t>
      </w:r>
      <w:r>
        <w:rPr>
          <w:sz w:val="22"/>
          <w:szCs w:val="22"/>
          <w:spacing w:val="-1"/>
        </w:rPr>
        <w:t>险。与其说产品蓝图是一份有关产品的详细计划或定义，不如说它是一张  </w:t>
      </w:r>
      <w:r>
        <w:rPr>
          <w:sz w:val="22"/>
          <w:szCs w:val="22"/>
          <w:spacing w:val="5"/>
        </w:rPr>
        <w:t>指导团队前进的高级地图，但它不是一个可以指导人们“如何到达那里”</w:t>
      </w:r>
      <w:r>
        <w:rPr>
          <w:sz w:val="22"/>
          <w:szCs w:val="22"/>
          <w:spacing w:val="15"/>
        </w:rPr>
        <w:t xml:space="preserve"> </w:t>
      </w:r>
      <w:r>
        <w:rPr>
          <w:sz w:val="22"/>
          <w:szCs w:val="22"/>
          <w:spacing w:val="-9"/>
        </w:rPr>
        <w:t>的详细分步计划。</w:t>
      </w:r>
    </w:p>
    <w:p>
      <w:pPr>
        <w:pStyle w:val="BodyText"/>
        <w:ind w:right="106" w:firstLine="439"/>
        <w:spacing w:before="138" w:line="265" w:lineRule="auto"/>
        <w:rPr>
          <w:sz w:val="22"/>
          <w:szCs w:val="22"/>
        </w:rPr>
      </w:pPr>
      <w:r>
        <w:rPr>
          <w:sz w:val="22"/>
          <w:szCs w:val="22"/>
          <w:spacing w:val="2"/>
        </w:rPr>
        <w:t>明确在产品中有“多少”需要被定义清楚是必要的，但也十分困难。</w:t>
      </w:r>
      <w:r>
        <w:rPr>
          <w:sz w:val="22"/>
          <w:szCs w:val="22"/>
          <w:spacing w:val="8"/>
        </w:rPr>
        <w:t xml:space="preserve"> </w:t>
      </w:r>
      <w:r>
        <w:rPr>
          <w:sz w:val="22"/>
          <w:szCs w:val="22"/>
          <w:spacing w:val="-7"/>
        </w:rPr>
        <w:t>以下是一些指南，帮助你确定当下是否可以向前迈进：</w:t>
      </w:r>
    </w:p>
    <w:p>
      <w:pPr>
        <w:pStyle w:val="BodyText"/>
        <w:ind w:left="728" w:right="202" w:hanging="289"/>
        <w:spacing w:before="107" w:line="281" w:lineRule="auto"/>
        <w:rPr>
          <w:sz w:val="22"/>
          <w:szCs w:val="22"/>
        </w:rPr>
      </w:pPr>
      <w:r>
        <w:rPr>
          <w:sz w:val="22"/>
          <w:szCs w:val="22"/>
          <w:spacing w:val="3"/>
        </w:rPr>
        <w:t>口你是否已经确定了关键假设(如果这些假设都不</w:t>
      </w:r>
      <w:r>
        <w:rPr>
          <w:sz w:val="22"/>
          <w:szCs w:val="22"/>
          <w:spacing w:val="2"/>
        </w:rPr>
        <w:t>成立，则会导致产</w:t>
      </w:r>
      <w:r>
        <w:rPr>
          <w:sz w:val="22"/>
          <w:szCs w:val="22"/>
        </w:rPr>
        <w:t xml:space="preserve"> </w:t>
      </w:r>
      <w:r>
        <w:rPr>
          <w:sz w:val="22"/>
          <w:szCs w:val="22"/>
          <w:spacing w:val="4"/>
        </w:rPr>
        <w:t>品方向的改变)?而当你知道这些假设需要被验证的时候，你又是 </w:t>
      </w:r>
      <w:r>
        <w:rPr>
          <w:sz w:val="22"/>
          <w:szCs w:val="22"/>
          <w:spacing w:val="-7"/>
        </w:rPr>
        <w:t>否愿意继续前进?</w:t>
      </w:r>
    </w:p>
    <w:p>
      <w:pPr>
        <w:pStyle w:val="BodyText"/>
        <w:ind w:left="439"/>
        <w:spacing w:before="126" w:line="381" w:lineRule="exact"/>
        <w:rPr>
          <w:sz w:val="22"/>
          <w:szCs w:val="22"/>
        </w:rPr>
      </w:pPr>
      <w:r>
        <w:rPr>
          <w:sz w:val="22"/>
          <w:szCs w:val="22"/>
          <w:spacing w:val="-2"/>
          <w:position w:val="12"/>
        </w:rPr>
        <w:t>口利益相关者小组和交付团队之间是否对重要的假设已经有过良好的</w:t>
      </w:r>
    </w:p>
    <w:p>
      <w:pPr>
        <w:pStyle w:val="BodyText"/>
        <w:ind w:left="729"/>
        <w:spacing w:before="1" w:line="219" w:lineRule="auto"/>
        <w:rPr>
          <w:sz w:val="22"/>
          <w:szCs w:val="22"/>
        </w:rPr>
      </w:pPr>
      <w:r>
        <w:rPr>
          <w:sz w:val="22"/>
          <w:szCs w:val="22"/>
          <w:spacing w:val="-6"/>
        </w:rPr>
        <w:t>沟通和可视化，并对其有所理解?</w:t>
      </w:r>
    </w:p>
    <w:p>
      <w:pPr>
        <w:pStyle w:val="BodyText"/>
        <w:ind w:left="439"/>
        <w:spacing w:before="107" w:line="219" w:lineRule="auto"/>
        <w:rPr>
          <w:sz w:val="22"/>
          <w:szCs w:val="22"/>
        </w:rPr>
      </w:pPr>
      <w:r>
        <w:rPr>
          <w:sz w:val="22"/>
          <w:szCs w:val="22"/>
          <w:spacing w:val="-1"/>
        </w:rPr>
        <w:t>口他们是否了解验证每个假设所需要的条件，包括时间安排、后续影</w:t>
      </w:r>
    </w:p>
    <w:p>
      <w:pPr>
        <w:pStyle w:val="BodyText"/>
        <w:ind w:left="729"/>
        <w:spacing w:before="101" w:line="219" w:lineRule="auto"/>
        <w:rPr>
          <w:sz w:val="22"/>
          <w:szCs w:val="22"/>
        </w:rPr>
      </w:pPr>
      <w:r>
        <w:rPr>
          <w:sz w:val="22"/>
          <w:szCs w:val="22"/>
          <w:spacing w:val="-7"/>
        </w:rPr>
        <w:t>响和在方向上可能存在的变化?</w:t>
      </w:r>
    </w:p>
    <w:p>
      <w:pPr>
        <w:pStyle w:val="BodyText"/>
        <w:ind w:left="439"/>
        <w:spacing w:before="97" w:line="219" w:lineRule="auto"/>
        <w:rPr>
          <w:sz w:val="22"/>
          <w:szCs w:val="22"/>
        </w:rPr>
      </w:pPr>
      <w:r>
        <w:rPr>
          <w:sz w:val="22"/>
          <w:szCs w:val="22"/>
          <w:spacing w:val="-2"/>
        </w:rPr>
        <w:t>口是否传达了适当的风险和依赖性?</w:t>
      </w:r>
    </w:p>
    <w:p>
      <w:pPr>
        <w:pStyle w:val="BodyText"/>
        <w:ind w:left="728" w:right="187" w:hanging="289"/>
        <w:spacing w:before="140" w:line="263" w:lineRule="auto"/>
        <w:rPr>
          <w:sz w:val="22"/>
          <w:szCs w:val="22"/>
        </w:rPr>
      </w:pPr>
      <w:r>
        <w:rPr>
          <w:sz w:val="22"/>
          <w:szCs w:val="22"/>
          <w:spacing w:val="15"/>
        </w:rPr>
        <w:t>口考虑对计划进行时间盒限制，以避免在一个具体的方向上走得</w:t>
      </w:r>
      <w:r>
        <w:rPr>
          <w:sz w:val="22"/>
          <w:szCs w:val="22"/>
          <w:spacing w:val="7"/>
        </w:rPr>
        <w:t xml:space="preserve"> </w:t>
      </w:r>
      <w:r>
        <w:rPr>
          <w:sz w:val="22"/>
          <w:szCs w:val="22"/>
          <w:spacing w:val="-5"/>
        </w:rPr>
        <w:t>太远。</w:t>
      </w:r>
    </w:p>
    <w:p>
      <w:pPr>
        <w:spacing w:line="307" w:lineRule="auto"/>
        <w:rPr>
          <w:rFonts w:ascii="Arial"/>
          <w:sz w:val="21"/>
        </w:rPr>
      </w:pPr>
      <w:r/>
    </w:p>
    <w:p>
      <w:pPr>
        <w:ind w:left="3"/>
        <w:spacing w:before="72" w:line="222" w:lineRule="auto"/>
        <w:outlineLvl w:val="1"/>
        <w:rPr>
          <w:rFonts w:ascii="SimHei" w:hAnsi="SimHei" w:eastAsia="SimHei" w:cs="SimHei"/>
          <w:sz w:val="22"/>
          <w:szCs w:val="22"/>
        </w:rPr>
      </w:pPr>
      <w:r>
        <w:rPr>
          <w:rFonts w:ascii="SimHei" w:hAnsi="SimHei" w:eastAsia="SimHei" w:cs="SimHei"/>
          <w:sz w:val="22"/>
          <w:szCs w:val="22"/>
          <w:b/>
          <w:bCs/>
          <w:spacing w:val="9"/>
        </w:rPr>
        <w:t>6.5.1</w:t>
      </w:r>
      <w:r>
        <w:rPr>
          <w:rFonts w:ascii="SimHei" w:hAnsi="SimHei" w:eastAsia="SimHei" w:cs="SimHei"/>
          <w:sz w:val="22"/>
          <w:szCs w:val="22"/>
          <w:spacing w:val="89"/>
        </w:rPr>
        <w:t xml:space="preserve"> </w:t>
      </w:r>
      <w:r>
        <w:rPr>
          <w:rFonts w:ascii="SimHei" w:hAnsi="SimHei" w:eastAsia="SimHei" w:cs="SimHei"/>
          <w:sz w:val="22"/>
          <w:szCs w:val="22"/>
          <w:b/>
          <w:bCs/>
          <w:spacing w:val="9"/>
        </w:rPr>
        <w:t>产品蓝图的核心要素</w:t>
      </w:r>
    </w:p>
    <w:p>
      <w:pPr>
        <w:pStyle w:val="BodyText"/>
        <w:ind w:right="195" w:firstLine="439"/>
        <w:spacing w:before="198" w:line="265" w:lineRule="auto"/>
        <w:rPr>
          <w:sz w:val="22"/>
          <w:szCs w:val="22"/>
        </w:rPr>
      </w:pPr>
      <w:r>
        <w:rPr>
          <w:sz w:val="22"/>
          <w:szCs w:val="22"/>
          <w:spacing w:val="-1"/>
        </w:rPr>
        <w:t>虽然产品蓝图传达的信息可能会因为产品的类型及其在生命周期中所</w:t>
      </w:r>
      <w:r>
        <w:rPr>
          <w:sz w:val="22"/>
          <w:szCs w:val="22"/>
          <w:spacing w:val="10"/>
        </w:rPr>
        <w:t xml:space="preserve"> </w:t>
      </w:r>
      <w:r>
        <w:rPr>
          <w:sz w:val="22"/>
          <w:szCs w:val="22"/>
          <w:spacing w:val="-6"/>
        </w:rPr>
        <w:t>处的位置而有所不同。但产品蓝图至少应该明确阐明以下元素。</w:t>
      </w:r>
    </w:p>
    <w:p>
      <w:pPr>
        <w:pStyle w:val="BodyText"/>
        <w:ind w:left="443"/>
        <w:spacing w:before="226" w:line="222" w:lineRule="auto"/>
        <w:rPr>
          <w:rFonts w:ascii="SimHei" w:hAnsi="SimHei" w:eastAsia="SimHei" w:cs="SimHei"/>
          <w:sz w:val="22"/>
          <w:szCs w:val="22"/>
        </w:rPr>
      </w:pPr>
      <w:r>
        <w:rPr>
          <w:rFonts w:ascii="SimHei" w:hAnsi="SimHei" w:eastAsia="SimHei" w:cs="SimHei"/>
          <w:sz w:val="22"/>
          <w:szCs w:val="22"/>
          <w:b/>
          <w:bCs/>
          <w:spacing w:val="-6"/>
        </w:rPr>
        <w:t>与</w:t>
      </w:r>
      <w:r>
        <w:rPr>
          <w:rFonts w:ascii="SimHei" w:hAnsi="SimHei" w:eastAsia="SimHei" w:cs="SimHei"/>
          <w:sz w:val="22"/>
          <w:szCs w:val="22"/>
          <w:spacing w:val="-63"/>
        </w:rPr>
        <w:t xml:space="preserve"> </w:t>
      </w:r>
      <w:r>
        <w:rPr>
          <w:sz w:val="22"/>
          <w:szCs w:val="22"/>
          <w:b/>
          <w:bCs/>
          <w:spacing w:val="-6"/>
        </w:rPr>
        <w:t>LVT</w:t>
      </w:r>
      <w:r>
        <w:rPr>
          <w:sz w:val="22"/>
          <w:szCs w:val="22"/>
          <w:spacing w:val="-6"/>
        </w:rPr>
        <w:t xml:space="preserve"> </w:t>
      </w:r>
      <w:r>
        <w:rPr>
          <w:rFonts w:ascii="SimHei" w:hAnsi="SimHei" w:eastAsia="SimHei" w:cs="SimHei"/>
          <w:sz w:val="22"/>
          <w:szCs w:val="22"/>
          <w:b/>
          <w:bCs/>
          <w:spacing w:val="-6"/>
        </w:rPr>
        <w:t>中组织的目标保持一致</w:t>
      </w:r>
    </w:p>
    <w:p>
      <w:pPr>
        <w:pStyle w:val="BodyText"/>
        <w:ind w:left="439"/>
        <w:spacing w:before="108" w:line="380" w:lineRule="exact"/>
        <w:rPr>
          <w:sz w:val="22"/>
          <w:szCs w:val="22"/>
        </w:rPr>
      </w:pPr>
      <w:r>
        <w:rPr>
          <w:sz w:val="22"/>
          <w:szCs w:val="22"/>
          <w:spacing w:val="2"/>
          <w:position w:val="12"/>
        </w:rPr>
        <w:t>清楚地说明为什么这对组织很重要，并明确与</w:t>
      </w:r>
      <w:r>
        <w:rPr>
          <w:rFonts w:ascii="Times New Roman" w:hAnsi="Times New Roman" w:eastAsia="Times New Roman" w:cs="Times New Roman"/>
          <w:sz w:val="22"/>
          <w:szCs w:val="22"/>
          <w:position w:val="12"/>
        </w:rPr>
        <w:t>LVT</w:t>
      </w:r>
      <w:r>
        <w:rPr>
          <w:sz w:val="22"/>
          <w:szCs w:val="22"/>
          <w:spacing w:val="2"/>
          <w:position w:val="12"/>
        </w:rPr>
        <w:t>之间的对应关系。</w:t>
      </w:r>
    </w:p>
    <w:p>
      <w:pPr>
        <w:pStyle w:val="BodyText"/>
        <w:spacing w:line="219" w:lineRule="auto"/>
        <w:rPr>
          <w:sz w:val="22"/>
          <w:szCs w:val="22"/>
        </w:rPr>
      </w:pPr>
      <w:r>
        <w:rPr>
          <w:sz w:val="22"/>
          <w:szCs w:val="22"/>
          <w:spacing w:val="-6"/>
        </w:rPr>
        <w:t>更应该清楚地说明该产品如何能够适应组织中广泛的业务和技术环境。</w:t>
      </w:r>
    </w:p>
    <w:p>
      <w:pPr>
        <w:spacing w:line="219" w:lineRule="auto"/>
        <w:sectPr>
          <w:pgSz w:w="8290" w:h="12560"/>
          <w:pgMar w:top="388" w:right="473" w:bottom="0" w:left="600" w:header="0" w:footer="0" w:gutter="0"/>
        </w:sectPr>
        <w:rPr>
          <w:sz w:val="22"/>
          <w:szCs w:val="22"/>
        </w:rPr>
      </w:pPr>
    </w:p>
    <w:p>
      <w:pPr>
        <w:pStyle w:val="BodyText"/>
        <w:ind w:left="3982"/>
        <w:spacing w:before="5" w:line="217" w:lineRule="auto"/>
        <w:rPr>
          <w:sz w:val="16"/>
          <w:szCs w:val="16"/>
        </w:rPr>
      </w:pPr>
      <w:r>
        <w:rPr>
          <w:rFonts w:ascii="SimHei" w:hAnsi="SimHei" w:eastAsia="SimHei" w:cs="SimHei"/>
          <w:sz w:val="22"/>
          <w:szCs w:val="22"/>
          <w:b/>
          <w:bCs/>
          <w:spacing w:val="-20"/>
        </w:rPr>
        <w:t>第6章</w:t>
      </w:r>
      <w:r>
        <w:rPr>
          <w:rFonts w:ascii="SimHei" w:hAnsi="SimHei" w:eastAsia="SimHei" w:cs="SimHei"/>
          <w:sz w:val="22"/>
          <w:szCs w:val="22"/>
          <w:spacing w:val="-20"/>
        </w:rPr>
        <w:t xml:space="preserve">  </w:t>
      </w:r>
      <w:r>
        <w:rPr>
          <w:rFonts w:ascii="SimHei" w:hAnsi="SimHei" w:eastAsia="SimHei" w:cs="SimHei"/>
          <w:sz w:val="22"/>
          <w:szCs w:val="22"/>
          <w:b/>
          <w:bCs/>
          <w:spacing w:val="-20"/>
        </w:rPr>
        <w:t>建立产品思维模式</w:t>
      </w:r>
      <w:r>
        <w:rPr>
          <w:rFonts w:ascii="SimHei" w:hAnsi="SimHei" w:eastAsia="SimHei" w:cs="SimHei"/>
          <w:sz w:val="22"/>
          <w:szCs w:val="22"/>
          <w:spacing w:val="5"/>
        </w:rPr>
        <w:t xml:space="preserve">     </w:t>
      </w:r>
      <w:r>
        <w:rPr>
          <w:sz w:val="16"/>
          <w:szCs w:val="16"/>
          <w:spacing w:val="-20"/>
          <w:position w:val="-3"/>
        </w:rPr>
        <w:t>95</w:t>
      </w:r>
    </w:p>
    <w:p>
      <w:pPr>
        <w:spacing w:line="286" w:lineRule="auto"/>
        <w:rPr>
          <w:rFonts w:ascii="Arial"/>
          <w:sz w:val="21"/>
        </w:rPr>
      </w:pPr>
      <w:r/>
    </w:p>
    <w:p>
      <w:pPr>
        <w:spacing w:line="286" w:lineRule="auto"/>
        <w:rPr>
          <w:rFonts w:ascii="Arial"/>
          <w:sz w:val="21"/>
        </w:rPr>
      </w:pPr>
      <w:r/>
    </w:p>
    <w:p>
      <w:pPr>
        <w:ind w:left="443"/>
        <w:spacing w:before="71" w:line="221" w:lineRule="auto"/>
        <w:rPr>
          <w:rFonts w:ascii="SimHei" w:hAnsi="SimHei" w:eastAsia="SimHei" w:cs="SimHei"/>
          <w:sz w:val="22"/>
          <w:szCs w:val="22"/>
        </w:rPr>
      </w:pPr>
      <w:bookmarkStart w:name="bookmark61" w:id="54"/>
      <w:bookmarkEnd w:id="54"/>
      <w:r>
        <w:rPr>
          <w:rFonts w:ascii="SimHei" w:hAnsi="SimHei" w:eastAsia="SimHei" w:cs="SimHei"/>
          <w:sz w:val="22"/>
          <w:szCs w:val="22"/>
          <w:b/>
          <w:bCs/>
          <w:spacing w:val="-7"/>
        </w:rPr>
        <w:t>电梯演讲</w:t>
      </w:r>
    </w:p>
    <w:p>
      <w:pPr>
        <w:pStyle w:val="BodyText"/>
        <w:ind w:left="439"/>
        <w:spacing w:before="109" w:line="218" w:lineRule="auto"/>
        <w:rPr>
          <w:sz w:val="22"/>
          <w:szCs w:val="22"/>
        </w:rPr>
      </w:pPr>
      <w:r>
        <w:rPr>
          <w:sz w:val="22"/>
          <w:szCs w:val="22"/>
          <w:spacing w:val="-8"/>
        </w:rPr>
        <w:t>电梯演讲简要概述该产品解决了哪些问题以及如何在市场中</w:t>
      </w:r>
      <w:r>
        <w:rPr>
          <w:sz w:val="22"/>
          <w:szCs w:val="22"/>
          <w:spacing w:val="-9"/>
        </w:rPr>
        <w:t>创造价值。</w:t>
      </w:r>
    </w:p>
    <w:p>
      <w:pPr>
        <w:ind w:left="439"/>
        <w:spacing w:before="240" w:line="222" w:lineRule="auto"/>
        <w:rPr>
          <w:rFonts w:ascii="SimHei" w:hAnsi="SimHei" w:eastAsia="SimHei" w:cs="SimHei"/>
          <w:sz w:val="22"/>
          <w:szCs w:val="22"/>
        </w:rPr>
      </w:pPr>
      <w:r>
        <w:rPr>
          <w:rFonts w:ascii="SimHei" w:hAnsi="SimHei" w:eastAsia="SimHei" w:cs="SimHei"/>
          <w:sz w:val="22"/>
          <w:szCs w:val="22"/>
          <w:spacing w:val="-4"/>
        </w:rPr>
        <w:t>度量成功的关键指标</w:t>
      </w:r>
    </w:p>
    <w:p>
      <w:pPr>
        <w:pStyle w:val="BodyText"/>
        <w:ind w:firstLine="439"/>
        <w:spacing w:before="99" w:line="292" w:lineRule="auto"/>
        <w:rPr>
          <w:sz w:val="22"/>
          <w:szCs w:val="22"/>
        </w:rPr>
      </w:pPr>
      <w:r>
        <w:rPr>
          <w:sz w:val="22"/>
          <w:szCs w:val="22"/>
          <w:spacing w:val="6"/>
        </w:rPr>
        <w:t>产品蓝图应该包含描述产品成功的客户指标(例如，新客户注册数、</w:t>
      </w:r>
      <w:r>
        <w:rPr>
          <w:sz w:val="22"/>
          <w:szCs w:val="22"/>
          <w:spacing w:val="8"/>
        </w:rPr>
        <w:t xml:space="preserve"> </w:t>
      </w:r>
      <w:r>
        <w:rPr>
          <w:sz w:val="22"/>
          <w:szCs w:val="22"/>
          <w:spacing w:val="3"/>
        </w:rPr>
        <w:t>活跃客户评论数),以及从该举措里可以获得的</w:t>
      </w:r>
      <w:r>
        <w:rPr>
          <w:sz w:val="22"/>
          <w:szCs w:val="22"/>
          <w:spacing w:val="2"/>
        </w:rPr>
        <w:t>预期业务收益(例如，税收</w:t>
      </w:r>
      <w:r>
        <w:rPr>
          <w:sz w:val="22"/>
          <w:szCs w:val="22"/>
        </w:rPr>
        <w:t xml:space="preserve">  </w:t>
      </w:r>
      <w:r>
        <w:rPr>
          <w:sz w:val="22"/>
          <w:szCs w:val="22"/>
          <w:spacing w:val="-4"/>
        </w:rPr>
        <w:t>收入)。明确市场或组织内迫切需要投资此产品的关键驱动因素。解释为什</w:t>
      </w:r>
      <w:r>
        <w:rPr>
          <w:sz w:val="22"/>
          <w:szCs w:val="22"/>
        </w:rPr>
        <w:t xml:space="preserve">  </w:t>
      </w:r>
      <w:r>
        <w:rPr>
          <w:sz w:val="22"/>
          <w:szCs w:val="22"/>
        </w:rPr>
        <w:t>么现在应该进行投资，以及为什么组织在面对这</w:t>
      </w:r>
      <w:r>
        <w:rPr>
          <w:sz w:val="22"/>
          <w:szCs w:val="22"/>
          <w:spacing w:val="-1"/>
        </w:rPr>
        <w:t>一市场机会时具有独特的 </w:t>
      </w:r>
      <w:r>
        <w:rPr>
          <w:sz w:val="22"/>
          <w:szCs w:val="22"/>
          <w:spacing w:val="-9"/>
        </w:rPr>
        <w:t>优势。</w:t>
      </w:r>
    </w:p>
    <w:p>
      <w:pPr>
        <w:ind w:left="443"/>
        <w:spacing w:before="254" w:line="222" w:lineRule="auto"/>
        <w:rPr>
          <w:rFonts w:ascii="SimHei" w:hAnsi="SimHei" w:eastAsia="SimHei" w:cs="SimHei"/>
          <w:sz w:val="22"/>
          <w:szCs w:val="22"/>
        </w:rPr>
      </w:pPr>
      <w:r>
        <w:rPr>
          <w:rFonts w:ascii="SimHei" w:hAnsi="SimHei" w:eastAsia="SimHei" w:cs="SimHei"/>
          <w:sz w:val="22"/>
          <w:szCs w:val="22"/>
          <w:b/>
          <w:bCs/>
          <w:spacing w:val="-10"/>
        </w:rPr>
        <w:t>已被验证或尚待验证的假设</w:t>
      </w:r>
    </w:p>
    <w:p>
      <w:pPr>
        <w:pStyle w:val="BodyText"/>
        <w:ind w:left="9" w:right="20" w:firstLine="430"/>
        <w:spacing w:before="99" w:line="319" w:lineRule="auto"/>
        <w:jc w:val="both"/>
        <w:rPr>
          <w:sz w:val="22"/>
          <w:szCs w:val="22"/>
        </w:rPr>
      </w:pPr>
      <w:r>
        <w:rPr>
          <w:sz w:val="22"/>
          <w:szCs w:val="22"/>
        </w:rPr>
        <w:t>假设是指那些已被验证或尚待验证的产品设想</w:t>
      </w:r>
      <w:r>
        <w:rPr>
          <w:sz w:val="22"/>
          <w:szCs w:val="22"/>
          <w:spacing w:val="-1"/>
        </w:rPr>
        <w:t>。我们最好记录下在不</w:t>
      </w:r>
      <w:r>
        <w:rPr>
          <w:sz w:val="22"/>
          <w:szCs w:val="22"/>
        </w:rPr>
        <w:t xml:space="preserve"> </w:t>
      </w:r>
      <w:r>
        <w:rPr>
          <w:sz w:val="22"/>
          <w:szCs w:val="22"/>
          <w:spacing w:val="-1"/>
        </w:rPr>
        <w:t>同时间节点上所做出的关键性产品决策、已被验证或尚待</w:t>
      </w:r>
      <w:r>
        <w:rPr>
          <w:sz w:val="22"/>
          <w:szCs w:val="22"/>
          <w:spacing w:val="-2"/>
        </w:rPr>
        <w:t>验证的内容，以 </w:t>
      </w:r>
      <w:r>
        <w:rPr>
          <w:sz w:val="22"/>
          <w:szCs w:val="22"/>
          <w:spacing w:val="-5"/>
        </w:rPr>
        <w:t>及从中获得的重大经验教训。在这种情况下，将客户研究与测</w:t>
      </w:r>
      <w:r>
        <w:rPr>
          <w:sz w:val="22"/>
          <w:szCs w:val="22"/>
          <w:spacing w:val="-6"/>
        </w:rPr>
        <w:t>试反馈共享，</w:t>
      </w:r>
    </w:p>
    <w:p>
      <w:pPr>
        <w:pStyle w:val="BodyText"/>
        <w:ind w:left="9"/>
        <w:spacing w:line="219" w:lineRule="auto"/>
        <w:rPr>
          <w:sz w:val="22"/>
          <w:szCs w:val="22"/>
        </w:rPr>
      </w:pPr>
      <w:r>
        <w:rPr>
          <w:sz w:val="22"/>
          <w:szCs w:val="22"/>
          <w:spacing w:val="-6"/>
        </w:rPr>
        <w:t>有助于人们理解为什么要做出那些关键决策，并建立对客户的同理心。</w:t>
      </w:r>
    </w:p>
    <w:p>
      <w:pPr>
        <w:spacing w:line="257" w:lineRule="auto"/>
        <w:rPr>
          <w:rFonts w:ascii="Arial"/>
          <w:sz w:val="21"/>
        </w:rPr>
      </w:pPr>
      <w:r/>
    </w:p>
    <w:p>
      <w:pPr>
        <w:ind w:left="9" w:firstLine="430"/>
        <w:spacing w:before="72" w:line="261" w:lineRule="auto"/>
        <w:rPr>
          <w:rFonts w:ascii="KaiTi" w:hAnsi="KaiTi" w:eastAsia="KaiTi" w:cs="KaiTi"/>
          <w:sz w:val="22"/>
          <w:szCs w:val="22"/>
        </w:rPr>
      </w:pPr>
      <w:r>
        <w:rPr>
          <w:rFonts w:ascii="KaiTi" w:hAnsi="KaiTi" w:eastAsia="KaiTi" w:cs="KaiTi"/>
          <w:sz w:val="22"/>
          <w:szCs w:val="22"/>
          <w:spacing w:val="3"/>
        </w:rPr>
        <w:t>我们总是猜测什么对用户来说是好的，但我</w:t>
      </w:r>
      <w:r>
        <w:rPr>
          <w:rFonts w:ascii="KaiTi" w:hAnsi="KaiTi" w:eastAsia="KaiTi" w:cs="KaiTi"/>
          <w:sz w:val="22"/>
          <w:szCs w:val="22"/>
          <w:spacing w:val="2"/>
        </w:rPr>
        <w:t>们大多数时候都是错的。</w:t>
      </w:r>
      <w:r>
        <w:rPr>
          <w:rFonts w:ascii="KaiTi" w:hAnsi="KaiTi" w:eastAsia="KaiTi" w:cs="KaiTi"/>
          <w:sz w:val="22"/>
          <w:szCs w:val="22"/>
        </w:rPr>
        <w:t xml:space="preserve"> </w:t>
      </w:r>
      <w:r>
        <w:rPr>
          <w:rFonts w:ascii="KaiTi" w:hAnsi="KaiTi" w:eastAsia="KaiTi" w:cs="KaiTi"/>
          <w:sz w:val="22"/>
          <w:szCs w:val="22"/>
          <w:spacing w:val="-10"/>
        </w:rPr>
        <w:t>无论你有多聪明，但你总是错的。</w:t>
      </w:r>
    </w:p>
    <w:p>
      <w:pPr>
        <w:ind w:left="3119"/>
        <w:spacing w:before="123" w:line="21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——Adam</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1"/>
        </w:rPr>
        <w:t>Pisoni,Yammer</w:t>
      </w:r>
      <w:r>
        <w:rPr>
          <w:rFonts w:ascii="Times New Roman" w:hAnsi="Times New Roman" w:eastAsia="Times New Roman" w:cs="Times New Roman"/>
          <w:sz w:val="22"/>
          <w:szCs w:val="22"/>
          <w:spacing w:val="-24"/>
        </w:rPr>
        <w:t xml:space="preserve"> </w:t>
      </w:r>
      <w:r>
        <w:rPr>
          <w:rFonts w:ascii="KaiTi" w:hAnsi="KaiTi" w:eastAsia="KaiTi" w:cs="KaiTi"/>
          <w:sz w:val="22"/>
          <w:szCs w:val="22"/>
          <w:spacing w:val="-1"/>
        </w:rPr>
        <w:t>公司</w:t>
      </w:r>
      <w:r>
        <w:rPr>
          <w:rFonts w:ascii="KaiTi" w:hAnsi="KaiTi" w:eastAsia="KaiTi" w:cs="KaiTi"/>
          <w:sz w:val="22"/>
          <w:szCs w:val="22"/>
          <w:spacing w:val="-48"/>
        </w:rPr>
        <w:t xml:space="preserve"> </w:t>
      </w:r>
      <w:r>
        <w:rPr>
          <w:rFonts w:ascii="Times New Roman" w:hAnsi="Times New Roman" w:eastAsia="Times New Roman" w:cs="Times New Roman"/>
          <w:sz w:val="22"/>
          <w:szCs w:val="22"/>
          <w:spacing w:val="-1"/>
        </w:rPr>
        <w:t>CTO</w:t>
      </w:r>
    </w:p>
    <w:p>
      <w:pPr>
        <w:ind w:left="443"/>
        <w:spacing w:before="294" w:line="222" w:lineRule="auto"/>
        <w:rPr>
          <w:rFonts w:ascii="SimHei" w:hAnsi="SimHei" w:eastAsia="SimHei" w:cs="SimHei"/>
          <w:sz w:val="22"/>
          <w:szCs w:val="22"/>
        </w:rPr>
      </w:pPr>
      <w:r>
        <w:rPr>
          <w:rFonts w:ascii="SimHei" w:hAnsi="SimHei" w:eastAsia="SimHei" w:cs="SimHei"/>
          <w:sz w:val="22"/>
          <w:szCs w:val="22"/>
          <w:b/>
          <w:bCs/>
          <w:spacing w:val="-11"/>
        </w:rPr>
        <w:t>目标客户及其需求</w:t>
      </w:r>
    </w:p>
    <w:p>
      <w:pPr>
        <w:pStyle w:val="BodyText"/>
        <w:ind w:left="9" w:right="88" w:firstLine="430"/>
        <w:spacing w:before="108" w:line="319" w:lineRule="auto"/>
        <w:jc w:val="both"/>
        <w:rPr>
          <w:sz w:val="22"/>
          <w:szCs w:val="22"/>
        </w:rPr>
      </w:pPr>
      <w:r>
        <w:rPr>
          <w:sz w:val="22"/>
          <w:szCs w:val="22"/>
          <w:spacing w:val="-4"/>
        </w:rPr>
        <w:t>通常， 一个产品的客户群不是单一的。产品蓝图描述了这些客户是谁</w:t>
      </w:r>
      <w:r>
        <w:rPr>
          <w:sz w:val="22"/>
          <w:szCs w:val="22"/>
          <w:spacing w:val="4"/>
        </w:rPr>
        <w:t xml:space="preserve"> </w:t>
      </w:r>
      <w:r>
        <w:rPr>
          <w:sz w:val="22"/>
          <w:szCs w:val="22"/>
          <w:spacing w:val="-1"/>
        </w:rPr>
        <w:t>以及他们为什么需要这个产品。其还应该描述未来会存在哪些客户群</w:t>
      </w:r>
      <w:r>
        <w:rPr>
          <w:sz w:val="22"/>
          <w:szCs w:val="22"/>
          <w:spacing w:val="-2"/>
        </w:rPr>
        <w:t>以及</w:t>
      </w:r>
    </w:p>
    <w:p>
      <w:pPr>
        <w:pStyle w:val="BodyText"/>
        <w:ind w:left="9"/>
        <w:spacing w:before="1" w:line="219" w:lineRule="auto"/>
        <w:rPr>
          <w:sz w:val="22"/>
          <w:szCs w:val="22"/>
        </w:rPr>
      </w:pPr>
      <w:r>
        <w:rPr>
          <w:sz w:val="22"/>
          <w:szCs w:val="22"/>
          <w:spacing w:val="-9"/>
        </w:rPr>
        <w:t>谁最有可能是早期的使用者。</w:t>
      </w:r>
    </w:p>
    <w:p>
      <w:pPr>
        <w:ind w:left="443"/>
        <w:spacing w:before="226" w:line="222" w:lineRule="auto"/>
        <w:rPr>
          <w:rFonts w:ascii="SimHei" w:hAnsi="SimHei" w:eastAsia="SimHei" w:cs="SimHei"/>
          <w:sz w:val="22"/>
          <w:szCs w:val="22"/>
        </w:rPr>
      </w:pPr>
      <w:r>
        <w:rPr>
          <w:rFonts w:ascii="SimHei" w:hAnsi="SimHei" w:eastAsia="SimHei" w:cs="SimHei"/>
          <w:sz w:val="22"/>
          <w:szCs w:val="22"/>
          <w:b/>
          <w:bCs/>
          <w:spacing w:val="-4"/>
        </w:rPr>
        <w:t>客户目标</w:t>
      </w:r>
    </w:p>
    <w:p>
      <w:pPr>
        <w:pStyle w:val="BodyText"/>
        <w:ind w:left="9" w:right="90" w:firstLine="430"/>
        <w:spacing w:before="96" w:line="281" w:lineRule="auto"/>
        <w:jc w:val="both"/>
        <w:rPr>
          <w:sz w:val="22"/>
          <w:szCs w:val="22"/>
        </w:rPr>
      </w:pPr>
      <w:r>
        <w:rPr>
          <w:sz w:val="22"/>
          <w:szCs w:val="22"/>
          <w:spacing w:val="-1"/>
        </w:rPr>
        <w:t>客户目标即预期的客户效果。客户目标包含了完成目标所需的一系列</w:t>
      </w:r>
      <w:r>
        <w:rPr>
          <w:sz w:val="22"/>
          <w:szCs w:val="22"/>
          <w:spacing w:val="18"/>
        </w:rPr>
        <w:t xml:space="preserve"> </w:t>
      </w:r>
      <w:r>
        <w:rPr>
          <w:sz w:val="22"/>
          <w:szCs w:val="22"/>
          <w:spacing w:val="-2"/>
        </w:rPr>
        <w:t>步骤。例如，如果你正在开发的产品是谷歌地图，那么你可能会有以下客</w:t>
      </w:r>
      <w:r>
        <w:rPr>
          <w:sz w:val="22"/>
          <w:szCs w:val="22"/>
          <w:spacing w:val="13"/>
        </w:rPr>
        <w:t xml:space="preserve"> </w:t>
      </w:r>
      <w:r>
        <w:rPr>
          <w:sz w:val="22"/>
          <w:szCs w:val="22"/>
          <w:spacing w:val="-12"/>
        </w:rPr>
        <w:t>户目标：</w:t>
      </w:r>
    </w:p>
    <w:p>
      <w:pPr>
        <w:pStyle w:val="BodyText"/>
        <w:ind w:left="439"/>
        <w:spacing w:before="116" w:line="219" w:lineRule="auto"/>
        <w:rPr>
          <w:sz w:val="22"/>
          <w:szCs w:val="22"/>
        </w:rPr>
      </w:pPr>
      <w:r>
        <w:rPr>
          <w:sz w:val="22"/>
          <w:szCs w:val="22"/>
          <w:spacing w:val="-2"/>
        </w:rPr>
        <w:t>口找出从</w:t>
      </w:r>
      <w:r>
        <w:rPr>
          <w:sz w:val="22"/>
          <w:szCs w:val="22"/>
          <w:spacing w:val="-49"/>
        </w:rPr>
        <w:t xml:space="preserve"> </w:t>
      </w: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2"/>
        </w:rPr>
        <w:t xml:space="preserve"> </w:t>
      </w:r>
      <w:r>
        <w:rPr>
          <w:sz w:val="22"/>
          <w:szCs w:val="22"/>
          <w:spacing w:val="-2"/>
        </w:rPr>
        <w:t>到</w:t>
      </w:r>
      <w:r>
        <w:rPr>
          <w:sz w:val="22"/>
          <w:szCs w:val="22"/>
          <w:spacing w:val="-45"/>
        </w:rPr>
        <w:t xml:space="preserve"> </w:t>
      </w:r>
      <w:r>
        <w:rPr>
          <w:rFonts w:ascii="Times New Roman" w:hAnsi="Times New Roman" w:eastAsia="Times New Roman" w:cs="Times New Roman"/>
          <w:sz w:val="22"/>
          <w:szCs w:val="22"/>
          <w:spacing w:val="-2"/>
        </w:rPr>
        <w:t>B </w:t>
      </w:r>
      <w:r>
        <w:rPr>
          <w:sz w:val="22"/>
          <w:szCs w:val="22"/>
          <w:spacing w:val="-2"/>
        </w:rPr>
        <w:t>的最佳驾驶路线。</w:t>
      </w:r>
    </w:p>
    <w:p>
      <w:pPr>
        <w:pStyle w:val="BodyText"/>
        <w:ind w:left="439"/>
        <w:spacing w:before="129" w:line="219" w:lineRule="auto"/>
        <w:rPr>
          <w:sz w:val="22"/>
          <w:szCs w:val="22"/>
        </w:rPr>
      </w:pPr>
      <w:r>
        <w:rPr>
          <w:sz w:val="22"/>
          <w:szCs w:val="22"/>
          <w:spacing w:val="-1"/>
        </w:rPr>
        <w:t>口找出从</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7"/>
          <w:w w:val="101"/>
        </w:rPr>
        <w:t xml:space="preserve"> </w:t>
      </w:r>
      <w:r>
        <w:rPr>
          <w:sz w:val="22"/>
          <w:szCs w:val="22"/>
          <w:spacing w:val="-1"/>
        </w:rPr>
        <w:t>到</w:t>
      </w:r>
      <w:r>
        <w:rPr>
          <w:sz w:val="22"/>
          <w:szCs w:val="22"/>
          <w:spacing w:val="-56"/>
        </w:rPr>
        <w:t xml:space="preserve"> </w:t>
      </w:r>
      <w:r>
        <w:rPr>
          <w:rFonts w:ascii="Times New Roman" w:hAnsi="Times New Roman" w:eastAsia="Times New Roman" w:cs="Times New Roman"/>
          <w:sz w:val="22"/>
          <w:szCs w:val="22"/>
          <w:spacing w:val="-1"/>
        </w:rPr>
        <w:t>B </w:t>
      </w:r>
      <w:r>
        <w:rPr>
          <w:sz w:val="22"/>
          <w:szCs w:val="22"/>
          <w:spacing w:val="-1"/>
        </w:rPr>
        <w:t>乘坐公共交通工具的最佳路</w:t>
      </w:r>
      <w:r>
        <w:rPr>
          <w:sz w:val="22"/>
          <w:szCs w:val="22"/>
          <w:spacing w:val="-2"/>
        </w:rPr>
        <w:t>线。</w:t>
      </w:r>
    </w:p>
    <w:p>
      <w:pPr>
        <w:spacing w:line="219" w:lineRule="auto"/>
        <w:sectPr>
          <w:pgSz w:w="8290" w:h="12560"/>
          <w:pgMar w:top="400" w:right="679" w:bottom="0" w:left="490" w:header="0" w:footer="0" w:gutter="0"/>
        </w:sectPr>
        <w:rPr>
          <w:sz w:val="22"/>
          <w:szCs w:val="22"/>
        </w:rPr>
      </w:pPr>
    </w:p>
    <w:p>
      <w:pPr>
        <w:pStyle w:val="BodyText"/>
        <w:spacing w:line="221" w:lineRule="auto"/>
        <w:rPr>
          <w:rFonts w:ascii="SimHei" w:hAnsi="SimHei" w:eastAsia="SimHei" w:cs="SimHei"/>
          <w:sz w:val="19"/>
          <w:szCs w:val="19"/>
        </w:rPr>
      </w:pPr>
      <w:r>
        <w:rPr>
          <w:sz w:val="17"/>
          <w:szCs w:val="17"/>
          <w:spacing w:val="-3"/>
          <w:position w:val="-1"/>
        </w:rPr>
        <w:t>96</w:t>
      </w:r>
      <w:r>
        <w:rPr>
          <w:sz w:val="17"/>
          <w:szCs w:val="17"/>
          <w:spacing w:val="4"/>
          <w:position w:val="-1"/>
        </w:rPr>
        <w:t xml:space="preserve">       </w:t>
      </w:r>
      <w:r>
        <w:rPr>
          <w:sz w:val="19"/>
          <w:szCs w:val="19"/>
          <w:spacing w:val="-3"/>
        </w:rPr>
        <w:t>EDGE:</w:t>
      </w:r>
      <w:r>
        <w:rPr>
          <w:sz w:val="19"/>
          <w:szCs w:val="19"/>
          <w:spacing w:val="17"/>
        </w:rPr>
        <w:t xml:space="preserve">  </w:t>
      </w:r>
      <w:r>
        <w:rPr>
          <w:rFonts w:ascii="SimHei" w:hAnsi="SimHei" w:eastAsia="SimHei" w:cs="SimHei"/>
          <w:sz w:val="19"/>
          <w:szCs w:val="19"/>
          <w:spacing w:val="-3"/>
        </w:rPr>
        <w:t>价值驱动的数字化转型</w:t>
      </w:r>
    </w:p>
    <w:p>
      <w:pPr>
        <w:spacing w:line="296" w:lineRule="auto"/>
        <w:rPr>
          <w:rFonts w:ascii="Arial"/>
          <w:sz w:val="21"/>
        </w:rPr>
      </w:pPr>
      <w:r/>
    </w:p>
    <w:p>
      <w:pPr>
        <w:spacing w:line="297" w:lineRule="auto"/>
        <w:rPr>
          <w:rFonts w:ascii="Arial"/>
          <w:sz w:val="21"/>
        </w:rPr>
      </w:pPr>
      <w:r/>
    </w:p>
    <w:p>
      <w:pPr>
        <w:pStyle w:val="BodyText"/>
        <w:ind w:left="440"/>
        <w:spacing w:before="71" w:line="219" w:lineRule="auto"/>
        <w:rPr>
          <w:sz w:val="22"/>
          <w:szCs w:val="22"/>
        </w:rPr>
      </w:pPr>
      <w:r>
        <w:rPr>
          <w:sz w:val="22"/>
          <w:szCs w:val="22"/>
        </w:rPr>
        <w:t>口找到附近的餐厅。</w:t>
      </w:r>
    </w:p>
    <w:p>
      <w:pPr>
        <w:ind w:left="443"/>
        <w:spacing w:before="215" w:line="222" w:lineRule="auto"/>
        <w:rPr>
          <w:rFonts w:ascii="SimHei" w:hAnsi="SimHei" w:eastAsia="SimHei" w:cs="SimHei"/>
          <w:sz w:val="22"/>
          <w:szCs w:val="22"/>
        </w:rPr>
      </w:pPr>
      <w:bookmarkStart w:name="bookmark62" w:id="55"/>
      <w:bookmarkEnd w:id="55"/>
      <w:r>
        <w:rPr>
          <w:rFonts w:ascii="SimHei" w:hAnsi="SimHei" w:eastAsia="SimHei" w:cs="SimHei"/>
          <w:sz w:val="22"/>
          <w:szCs w:val="22"/>
          <w:b/>
          <w:bCs/>
          <w:spacing w:val="-4"/>
        </w:rPr>
        <w:t>客户旅程</w:t>
      </w:r>
    </w:p>
    <w:p>
      <w:pPr>
        <w:pStyle w:val="BodyText"/>
        <w:ind w:right="60" w:firstLine="440"/>
        <w:spacing w:before="108" w:line="288" w:lineRule="auto"/>
        <w:jc w:val="both"/>
        <w:rPr>
          <w:sz w:val="22"/>
          <w:szCs w:val="22"/>
        </w:rPr>
      </w:pPr>
      <w:r>
        <w:rPr>
          <w:sz w:val="22"/>
          <w:szCs w:val="22"/>
          <w:spacing w:val="-1"/>
        </w:rPr>
        <w:t>客户旅程描述了端到端的客户体验。我们之所以运用客户旅程地图而</w:t>
      </w:r>
      <w:r>
        <w:rPr>
          <w:sz w:val="22"/>
          <w:szCs w:val="22"/>
          <w:spacing w:val="18"/>
        </w:rPr>
        <w:t xml:space="preserve"> </w:t>
      </w:r>
      <w:r>
        <w:rPr>
          <w:sz w:val="22"/>
          <w:szCs w:val="22"/>
          <w:spacing w:val="-1"/>
        </w:rPr>
        <w:t>不是功能列表，是因为客户旅程地图超出了数字产品的限制，还具体描述</w:t>
      </w:r>
      <w:r>
        <w:rPr>
          <w:sz w:val="22"/>
          <w:szCs w:val="22"/>
          <w:spacing w:val="18"/>
        </w:rPr>
        <w:t xml:space="preserve"> </w:t>
      </w:r>
      <w:r>
        <w:rPr>
          <w:sz w:val="22"/>
          <w:szCs w:val="22"/>
          <w:spacing w:val="-2"/>
        </w:rPr>
        <w:t>了客户的背景、客户使用产品的方式、完成目标所需要的额外产品和服务</w:t>
      </w:r>
      <w:r>
        <w:rPr>
          <w:sz w:val="22"/>
          <w:szCs w:val="22"/>
          <w:spacing w:val="13"/>
        </w:rPr>
        <w:t xml:space="preserve"> </w:t>
      </w:r>
      <w:r>
        <w:rPr>
          <w:sz w:val="22"/>
          <w:szCs w:val="22"/>
          <w:spacing w:val="-6"/>
        </w:rPr>
        <w:t>以及与其他体验者之间产生的交互。</w:t>
      </w:r>
    </w:p>
    <w:p>
      <w:pPr>
        <w:pStyle w:val="BodyText"/>
        <w:ind w:right="59" w:firstLine="440"/>
        <w:spacing w:before="83" w:line="338" w:lineRule="auto"/>
        <w:jc w:val="both"/>
        <w:rPr>
          <w:sz w:val="22"/>
          <w:szCs w:val="22"/>
        </w:rPr>
      </w:pPr>
      <w:r>
        <w:rPr>
          <w:sz w:val="22"/>
          <w:szCs w:val="22"/>
          <w:spacing w:val="-4"/>
        </w:rPr>
        <w:t>当我们将带有价值的精益切片</w:t>
      </w:r>
      <w:r>
        <w:rPr>
          <w:sz w:val="22"/>
          <w:szCs w:val="22"/>
          <w:spacing w:val="-44"/>
        </w:rPr>
        <w:t xml:space="preserve"> </w:t>
      </w:r>
      <w:r>
        <w:rPr>
          <w:rFonts w:ascii="Times New Roman" w:hAnsi="Times New Roman" w:eastAsia="Times New Roman" w:cs="Times New Roman"/>
          <w:sz w:val="22"/>
          <w:szCs w:val="22"/>
          <w:spacing w:val="-4"/>
        </w:rPr>
        <w:t>(thin    slice) </w:t>
      </w:r>
      <w:r>
        <w:rPr>
          <w:sz w:val="22"/>
          <w:szCs w:val="22"/>
          <w:spacing w:val="-4"/>
        </w:rPr>
        <w:t>优先考虑发布给客户时，客</w:t>
      </w:r>
      <w:r>
        <w:rPr>
          <w:sz w:val="22"/>
          <w:szCs w:val="22"/>
        </w:rPr>
        <w:t xml:space="preserve"> </w:t>
      </w:r>
      <w:r>
        <w:rPr>
          <w:sz w:val="22"/>
          <w:szCs w:val="22"/>
        </w:rPr>
        <w:t>户旅程也起着至关重要的作用。通常，我们将敏捷</w:t>
      </w:r>
      <w:r>
        <w:rPr>
          <w:sz w:val="22"/>
          <w:szCs w:val="22"/>
          <w:spacing w:val="-1"/>
        </w:rPr>
        <w:t>用户故事(需求)与客户</w:t>
      </w:r>
    </w:p>
    <w:p>
      <w:pPr>
        <w:pStyle w:val="BodyText"/>
        <w:spacing w:line="219" w:lineRule="auto"/>
        <w:rPr>
          <w:sz w:val="22"/>
          <w:szCs w:val="22"/>
        </w:rPr>
      </w:pPr>
      <w:r>
        <w:rPr>
          <w:sz w:val="22"/>
          <w:szCs w:val="22"/>
          <w:spacing w:val="-6"/>
        </w:rPr>
        <w:t>旅程地图相对应，从而理解这些需求是如何帮助客户完成这段旅程的。</w:t>
      </w:r>
    </w:p>
    <w:p>
      <w:pPr>
        <w:ind w:left="443"/>
        <w:spacing w:before="214" w:line="221" w:lineRule="auto"/>
        <w:rPr>
          <w:rFonts w:ascii="SimHei" w:hAnsi="SimHei" w:eastAsia="SimHei" w:cs="SimHei"/>
          <w:sz w:val="22"/>
          <w:szCs w:val="22"/>
        </w:rPr>
      </w:pPr>
      <w:r>
        <w:rPr>
          <w:rFonts w:ascii="SimHei" w:hAnsi="SimHei" w:eastAsia="SimHei" w:cs="SimHei"/>
          <w:sz w:val="22"/>
          <w:szCs w:val="22"/>
          <w:b/>
          <w:bCs/>
          <w:spacing w:val="-6"/>
        </w:rPr>
        <w:t>实现产品愿景的原型</w:t>
      </w:r>
    </w:p>
    <w:p>
      <w:pPr>
        <w:pStyle w:val="BodyText"/>
        <w:ind w:right="60" w:firstLine="440"/>
        <w:spacing w:before="101" w:line="319" w:lineRule="auto"/>
        <w:jc w:val="both"/>
        <w:rPr>
          <w:sz w:val="22"/>
          <w:szCs w:val="22"/>
        </w:rPr>
      </w:pPr>
      <w:r>
        <w:rPr>
          <w:sz w:val="22"/>
          <w:szCs w:val="22"/>
          <w:spacing w:val="-1"/>
        </w:rPr>
        <w:t>原型可以是任何东西：可能是白板上的草图，可能是串联客户体验的</w:t>
      </w:r>
      <w:r>
        <w:rPr>
          <w:sz w:val="22"/>
          <w:szCs w:val="22"/>
          <w:spacing w:val="15"/>
        </w:rPr>
        <w:t xml:space="preserve"> </w:t>
      </w:r>
      <w:r>
        <w:rPr>
          <w:sz w:val="22"/>
          <w:szCs w:val="22"/>
        </w:rPr>
        <w:t>数字模型，也可能是一个产品的雏形。创建原</w:t>
      </w:r>
      <w:r>
        <w:rPr>
          <w:sz w:val="22"/>
          <w:szCs w:val="22"/>
          <w:spacing w:val="-1"/>
        </w:rPr>
        <w:t>型的目的是：花费尽可能少</w:t>
      </w:r>
      <w:r>
        <w:rPr>
          <w:sz w:val="22"/>
          <w:szCs w:val="22"/>
        </w:rPr>
        <w:t xml:space="preserve"> </w:t>
      </w:r>
      <w:r>
        <w:rPr>
          <w:sz w:val="22"/>
          <w:szCs w:val="22"/>
          <w:spacing w:val="-1"/>
        </w:rPr>
        <w:t>的时间和精力，通过用户测试来证明或推翻一个假设。原型不仅汇集了产</w:t>
      </w:r>
      <w:r>
        <w:rPr>
          <w:sz w:val="22"/>
          <w:szCs w:val="22"/>
          <w:spacing w:val="4"/>
        </w:rPr>
        <w:t xml:space="preserve"> </w:t>
      </w:r>
      <w:r>
        <w:rPr>
          <w:sz w:val="22"/>
          <w:szCs w:val="22"/>
          <w:spacing w:val="-1"/>
        </w:rPr>
        <w:t>品的愿景，并且有助于激励人们对产品提出更多的设想。这在产品早期定</w:t>
      </w:r>
      <w:r>
        <w:rPr>
          <w:sz w:val="22"/>
          <w:szCs w:val="22"/>
          <w:spacing w:val="4"/>
        </w:rPr>
        <w:t xml:space="preserve"> </w:t>
      </w:r>
      <w:r>
        <w:rPr>
          <w:sz w:val="22"/>
          <w:szCs w:val="22"/>
        </w:rPr>
        <w:t>义概念的阶段非常有用，同时，原型也有助于</w:t>
      </w:r>
      <w:r>
        <w:rPr>
          <w:sz w:val="22"/>
          <w:szCs w:val="22"/>
          <w:spacing w:val="-1"/>
        </w:rPr>
        <w:t>帮助我们描述产品中那些尚</w:t>
      </w:r>
    </w:p>
    <w:p>
      <w:pPr>
        <w:pStyle w:val="BodyText"/>
        <w:spacing w:line="219" w:lineRule="auto"/>
        <w:rPr>
          <w:sz w:val="22"/>
          <w:szCs w:val="22"/>
        </w:rPr>
      </w:pPr>
      <w:r>
        <w:rPr>
          <w:sz w:val="22"/>
          <w:szCs w:val="22"/>
          <w:spacing w:val="-8"/>
        </w:rPr>
        <w:t>未构建的未来增强功能。</w:t>
      </w:r>
    </w:p>
    <w:p>
      <w:pPr>
        <w:pStyle w:val="BodyText"/>
        <w:ind w:firstLine="440"/>
        <w:spacing w:before="99" w:line="292" w:lineRule="auto"/>
        <w:jc w:val="both"/>
        <w:rPr>
          <w:sz w:val="22"/>
          <w:szCs w:val="22"/>
        </w:rPr>
      </w:pPr>
      <w:r>
        <w:rPr>
          <w:sz w:val="22"/>
          <w:szCs w:val="22"/>
          <w:spacing w:val="-1"/>
        </w:rPr>
        <w:t>有许多类型的原型可以帮助我们实现产品愿景</w:t>
      </w:r>
      <w:r>
        <w:rPr>
          <w:sz w:val="22"/>
          <w:szCs w:val="22"/>
          <w:spacing w:val="-2"/>
        </w:rPr>
        <w:t>。以下列举一些有效并 </w:t>
      </w:r>
      <w:r>
        <w:rPr>
          <w:sz w:val="22"/>
          <w:szCs w:val="22"/>
          <w:spacing w:val="-16"/>
        </w:rPr>
        <w:t>且成本较低的原型：</w:t>
      </w:r>
      <w:r>
        <w:rPr>
          <w:sz w:val="22"/>
          <w:szCs w:val="22"/>
          <w:spacing w:val="69"/>
        </w:rPr>
        <w:t xml:space="preserve"> </w:t>
      </w:r>
      <w:r>
        <w:rPr>
          <w:sz w:val="22"/>
          <w:szCs w:val="22"/>
          <w:spacing w:val="-16"/>
        </w:rPr>
        <w:t>一个产品的页面网站、</w:t>
      </w:r>
      <w:r>
        <w:rPr>
          <w:sz w:val="22"/>
          <w:szCs w:val="22"/>
          <w:spacing w:val="44"/>
        </w:rPr>
        <w:t xml:space="preserve"> </w:t>
      </w:r>
      <w:r>
        <w:rPr>
          <w:sz w:val="22"/>
          <w:szCs w:val="22"/>
          <w:spacing w:val="-16"/>
        </w:rPr>
        <w:t>一次产品包装盒测试、</w:t>
      </w:r>
      <w:r>
        <w:rPr>
          <w:sz w:val="22"/>
          <w:szCs w:val="22"/>
          <w:spacing w:val="43"/>
        </w:rPr>
        <w:t xml:space="preserve"> </w:t>
      </w:r>
      <w:r>
        <w:rPr>
          <w:sz w:val="22"/>
          <w:szCs w:val="22"/>
          <w:spacing w:val="-16"/>
        </w:rPr>
        <w:t>一个可 </w:t>
      </w:r>
      <w:r>
        <w:rPr>
          <w:sz w:val="22"/>
          <w:szCs w:val="22"/>
          <w:spacing w:val="2"/>
        </w:rPr>
        <w:t>供用户进行交互的物理原型(可以由泡沫和彩泥制成),或者用户在故事板 </w:t>
      </w:r>
      <w:r>
        <w:rPr>
          <w:sz w:val="22"/>
          <w:szCs w:val="22"/>
          <w:spacing w:val="1"/>
        </w:rPr>
        <w:t>上描绘的旅程草图。如果想要了解更多有关原型制作和用户反馈的知识，</w:t>
      </w:r>
      <w:r>
        <w:rPr>
          <w:sz w:val="22"/>
          <w:szCs w:val="22"/>
          <w:spacing w:val="16"/>
        </w:rPr>
        <w:t xml:space="preserve"> </w:t>
      </w:r>
      <w:r>
        <w:rPr>
          <w:sz w:val="22"/>
          <w:szCs w:val="22"/>
          <w:spacing w:val="-7"/>
        </w:rPr>
        <w:t>可以阅读以下书籍：</w:t>
      </w:r>
    </w:p>
    <w:p>
      <w:pPr>
        <w:pStyle w:val="BodyText"/>
        <w:ind w:left="440"/>
        <w:spacing w:before="105" w:line="212" w:lineRule="auto"/>
        <w:rPr>
          <w:sz w:val="22"/>
          <w:szCs w:val="22"/>
        </w:rPr>
      </w:pPr>
      <w:r>
        <w:rPr>
          <w:sz w:val="22"/>
          <w:szCs w:val="22"/>
          <w:spacing w:val="-2"/>
        </w:rPr>
        <w:t>口 </w:t>
      </w:r>
      <w:r>
        <w:rPr>
          <w:rFonts w:ascii="Times New Roman" w:hAnsi="Times New Roman" w:eastAsia="Times New Roman" w:cs="Times New Roman"/>
          <w:sz w:val="22"/>
          <w:szCs w:val="22"/>
          <w:spacing w:val="-2"/>
        </w:rPr>
        <w:t>Marc  Stickdorn</w:t>
      </w:r>
      <w:r>
        <w:rPr>
          <w:sz w:val="22"/>
          <w:szCs w:val="22"/>
          <w:spacing w:val="-2"/>
        </w:rPr>
        <w:t>等著的</w:t>
      </w:r>
      <w:r>
        <w:rPr>
          <w:sz w:val="22"/>
          <w:szCs w:val="22"/>
          <w:spacing w:val="-14"/>
        </w:rPr>
        <w:t xml:space="preserve"> </w:t>
      </w:r>
      <w:r>
        <w:rPr>
          <w:rFonts w:ascii="Times New Roman" w:hAnsi="Times New Roman" w:eastAsia="Times New Roman" w:cs="Times New Roman"/>
          <w:sz w:val="22"/>
          <w:szCs w:val="22"/>
          <w:spacing w:val="-2"/>
        </w:rPr>
        <w:t>This Is</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2"/>
        </w:rPr>
        <w:t>Service Design Methods</w:t>
      </w:r>
      <w:r>
        <w:rPr>
          <w:sz w:val="22"/>
          <w:szCs w:val="22"/>
          <w:spacing w:val="-2"/>
        </w:rPr>
        <w:t>。</w:t>
      </w:r>
    </w:p>
    <w:p>
      <w:pPr>
        <w:pStyle w:val="BodyText"/>
        <w:ind w:left="430"/>
        <w:spacing w:before="153" w:line="211" w:lineRule="auto"/>
        <w:rPr>
          <w:sz w:val="23"/>
          <w:szCs w:val="23"/>
        </w:rPr>
      </w:pPr>
      <w:r>
        <w:rPr>
          <w:sz w:val="23"/>
          <w:szCs w:val="23"/>
          <w:i/>
          <w:iCs/>
          <w:spacing w:val="-1"/>
        </w:rPr>
        <w:t>口</w:t>
      </w:r>
      <w:r>
        <w:rPr>
          <w:sz w:val="23"/>
          <w:szCs w:val="23"/>
          <w:spacing w:val="-1"/>
        </w:rPr>
        <w:t xml:space="preserve"> </w:t>
      </w:r>
      <w:r>
        <w:rPr>
          <w:rFonts w:ascii="Times New Roman" w:hAnsi="Times New Roman" w:eastAsia="Times New Roman" w:cs="Times New Roman"/>
          <w:sz w:val="22"/>
          <w:szCs w:val="22"/>
          <w:i/>
          <w:iCs/>
          <w:spacing w:val="-1"/>
        </w:rPr>
        <w:t>Linda Luu </w:t>
      </w:r>
      <w:r>
        <w:rPr>
          <w:sz w:val="23"/>
          <w:szCs w:val="23"/>
          <w:i/>
          <w:iCs/>
          <w:spacing w:val="-1"/>
        </w:rPr>
        <w:t>著的</w:t>
      </w:r>
      <w:r>
        <w:rPr>
          <w:sz w:val="23"/>
          <w:szCs w:val="23"/>
          <w:spacing w:val="-54"/>
        </w:rPr>
        <w:t xml:space="preserve"> </w:t>
      </w:r>
      <w:r>
        <w:rPr>
          <w:rFonts w:ascii="Times New Roman" w:hAnsi="Times New Roman" w:eastAsia="Times New Roman" w:cs="Times New Roman"/>
          <w:sz w:val="22"/>
          <w:szCs w:val="22"/>
          <w:i/>
          <w:iCs/>
          <w:spacing w:val="-1"/>
        </w:rPr>
        <w:t>The Lean </w:t>
      </w:r>
      <w:r>
        <w:rPr>
          <w:rFonts w:ascii="Times New Roman" w:hAnsi="Times New Roman" w:eastAsia="Times New Roman" w:cs="Times New Roman"/>
          <w:sz w:val="22"/>
          <w:szCs w:val="22"/>
          <w:i/>
          <w:iCs/>
          <w:spacing w:val="-2"/>
        </w:rPr>
        <w:t>Product Guide</w:t>
      </w:r>
      <w:r>
        <w:rPr>
          <w:sz w:val="23"/>
          <w:szCs w:val="23"/>
          <w:i/>
          <w:iCs/>
          <w:spacing w:val="-2"/>
        </w:rPr>
        <w:t>。</w:t>
      </w:r>
    </w:p>
    <w:p>
      <w:pPr>
        <w:pStyle w:val="BodyText"/>
        <w:ind w:left="430"/>
        <w:spacing w:before="92" w:line="205" w:lineRule="auto"/>
        <w:rPr>
          <w:sz w:val="23"/>
          <w:szCs w:val="23"/>
        </w:rPr>
      </w:pPr>
      <w:r>
        <w:rPr>
          <w:sz w:val="23"/>
          <w:szCs w:val="23"/>
          <w:i/>
          <w:iCs/>
          <w:spacing w:val="-1"/>
        </w:rPr>
        <w:t>口</w:t>
      </w:r>
      <w:r>
        <w:rPr>
          <w:sz w:val="23"/>
          <w:szCs w:val="23"/>
          <w:spacing w:val="-21"/>
        </w:rPr>
        <w:t xml:space="preserve"> </w:t>
      </w:r>
      <w:r>
        <w:rPr>
          <w:rFonts w:ascii="Times New Roman" w:hAnsi="Times New Roman" w:eastAsia="Times New Roman" w:cs="Times New Roman"/>
          <w:sz w:val="22"/>
          <w:szCs w:val="22"/>
          <w:i/>
          <w:iCs/>
          <w:spacing w:val="-1"/>
        </w:rPr>
        <w:t>Dan Olsen </w:t>
      </w:r>
      <w:r>
        <w:rPr>
          <w:sz w:val="23"/>
          <w:szCs w:val="23"/>
          <w:i/>
          <w:iCs/>
          <w:spacing w:val="-1"/>
        </w:rPr>
        <w:t>著的</w:t>
      </w:r>
      <w:r>
        <w:rPr>
          <w:sz w:val="23"/>
          <w:szCs w:val="23"/>
          <w:spacing w:val="-55"/>
        </w:rPr>
        <w:t xml:space="preserve"> </w:t>
      </w:r>
      <w:r>
        <w:rPr>
          <w:rFonts w:ascii="Times New Roman" w:hAnsi="Times New Roman" w:eastAsia="Times New Roman" w:cs="Times New Roman"/>
          <w:sz w:val="22"/>
          <w:szCs w:val="22"/>
          <w:i/>
          <w:iCs/>
          <w:spacing w:val="-1"/>
        </w:rPr>
        <w:t>The Lean P</w:t>
      </w:r>
      <w:r>
        <w:rPr>
          <w:rFonts w:ascii="Times New Roman" w:hAnsi="Times New Roman" w:eastAsia="Times New Roman" w:cs="Times New Roman"/>
          <w:sz w:val="22"/>
          <w:szCs w:val="22"/>
          <w:i/>
          <w:iCs/>
          <w:spacing w:val="-2"/>
        </w:rPr>
        <w:t>roduct Playbook</w:t>
      </w:r>
      <w:r>
        <w:rPr>
          <w:sz w:val="23"/>
          <w:szCs w:val="23"/>
          <w:i/>
          <w:iCs/>
          <w:spacing w:val="-2"/>
        </w:rPr>
        <w:t>。</w:t>
      </w:r>
    </w:p>
    <w:p>
      <w:pPr>
        <w:ind w:left="443"/>
        <w:spacing w:before="255" w:line="222" w:lineRule="auto"/>
        <w:rPr>
          <w:rFonts w:ascii="SimHei" w:hAnsi="SimHei" w:eastAsia="SimHei" w:cs="SimHei"/>
          <w:sz w:val="22"/>
          <w:szCs w:val="22"/>
        </w:rPr>
      </w:pPr>
      <w:r>
        <w:rPr>
          <w:rFonts w:ascii="SimHei" w:hAnsi="SimHei" w:eastAsia="SimHei" w:cs="SimHei"/>
          <w:sz w:val="22"/>
          <w:szCs w:val="22"/>
          <w:b/>
          <w:bCs/>
          <w:spacing w:val="-4"/>
        </w:rPr>
        <w:t>竞争优势</w:t>
      </w:r>
    </w:p>
    <w:p>
      <w:pPr>
        <w:pStyle w:val="BodyText"/>
        <w:ind w:left="440"/>
        <w:spacing w:before="100" w:line="390" w:lineRule="exact"/>
        <w:rPr>
          <w:sz w:val="22"/>
          <w:szCs w:val="22"/>
        </w:rPr>
      </w:pPr>
      <w:r>
        <w:rPr>
          <w:sz w:val="22"/>
          <w:szCs w:val="22"/>
          <w:spacing w:val="-1"/>
          <w:position w:val="12"/>
        </w:rPr>
        <w:t>竞争优势是指组织从产品投资中将获得的竞争优势。它包括对当前竞</w:t>
      </w:r>
    </w:p>
    <w:p>
      <w:pPr>
        <w:pStyle w:val="BodyText"/>
        <w:spacing w:line="219" w:lineRule="auto"/>
        <w:rPr>
          <w:sz w:val="22"/>
          <w:szCs w:val="22"/>
        </w:rPr>
      </w:pPr>
      <w:r>
        <w:rPr>
          <w:sz w:val="22"/>
          <w:szCs w:val="22"/>
          <w:spacing w:val="-6"/>
        </w:rPr>
        <w:t>争对手状况的表述，以及随着该产品投放市场它将如何发生变化。</w:t>
      </w:r>
    </w:p>
    <w:p>
      <w:pPr>
        <w:spacing w:line="219" w:lineRule="auto"/>
        <w:sectPr>
          <w:pgSz w:w="8290" w:h="12560"/>
          <w:pgMar w:top="347" w:right="590" w:bottom="0" w:left="609" w:header="0" w:footer="0" w:gutter="0"/>
        </w:sectPr>
        <w:rPr>
          <w:sz w:val="22"/>
          <w:szCs w:val="22"/>
        </w:rPr>
      </w:pPr>
    </w:p>
    <w:p>
      <w:pPr>
        <w:pStyle w:val="BodyText"/>
        <w:ind w:left="3992"/>
        <w:spacing w:before="74" w:line="222" w:lineRule="auto"/>
        <w:rPr>
          <w:sz w:val="17"/>
          <w:szCs w:val="17"/>
        </w:rPr>
      </w:pPr>
      <w:r>
        <w:rPr>
          <w:rFonts w:ascii="SimHei" w:hAnsi="SimHei" w:eastAsia="SimHei" w:cs="SimHei"/>
          <w:sz w:val="22"/>
          <w:szCs w:val="22"/>
          <w:b/>
          <w:bCs/>
          <w:spacing w:val="-15"/>
        </w:rPr>
        <w:t>第6章</w:t>
      </w:r>
      <w:r>
        <w:rPr>
          <w:rFonts w:ascii="SimHei" w:hAnsi="SimHei" w:eastAsia="SimHei" w:cs="SimHei"/>
          <w:sz w:val="22"/>
          <w:szCs w:val="22"/>
          <w:spacing w:val="-15"/>
        </w:rPr>
        <w:t xml:space="preserve"> </w:t>
      </w:r>
      <w:r>
        <w:rPr>
          <w:rFonts w:ascii="SimHei" w:hAnsi="SimHei" w:eastAsia="SimHei" w:cs="SimHei"/>
          <w:sz w:val="22"/>
          <w:szCs w:val="22"/>
          <w:b/>
          <w:bCs/>
          <w:spacing w:val="-15"/>
        </w:rPr>
        <w:t>建立产品思维模式</w:t>
      </w:r>
      <w:r>
        <w:rPr>
          <w:rFonts w:ascii="SimHei" w:hAnsi="SimHei" w:eastAsia="SimHei" w:cs="SimHei"/>
          <w:sz w:val="22"/>
          <w:szCs w:val="22"/>
          <w:spacing w:val="7"/>
        </w:rPr>
        <w:t xml:space="preserve">     </w:t>
      </w:r>
      <w:r>
        <w:rPr>
          <w:sz w:val="17"/>
          <w:szCs w:val="17"/>
          <w:spacing w:val="-15"/>
        </w:rPr>
        <w:t>97</w:t>
      </w:r>
    </w:p>
    <w:p>
      <w:pPr>
        <w:spacing w:line="275" w:lineRule="auto"/>
        <w:rPr>
          <w:rFonts w:ascii="Arial"/>
          <w:sz w:val="21"/>
        </w:rPr>
      </w:pPr>
      <w:r/>
    </w:p>
    <w:p>
      <w:pPr>
        <w:spacing w:line="275" w:lineRule="auto"/>
        <w:rPr>
          <w:rFonts w:ascii="Arial"/>
          <w:sz w:val="21"/>
        </w:rPr>
      </w:pPr>
      <w:r/>
    </w:p>
    <w:p>
      <w:pPr>
        <w:ind w:left="423"/>
        <w:spacing w:before="72" w:line="222" w:lineRule="auto"/>
        <w:rPr>
          <w:rFonts w:ascii="SimHei" w:hAnsi="SimHei" w:eastAsia="SimHei" w:cs="SimHei"/>
          <w:sz w:val="22"/>
          <w:szCs w:val="22"/>
        </w:rPr>
      </w:pPr>
      <w:bookmarkStart w:name="bookmark63" w:id="56"/>
      <w:bookmarkEnd w:id="56"/>
      <w:r>
        <w:rPr>
          <w:rFonts w:ascii="SimHei" w:hAnsi="SimHei" w:eastAsia="SimHei" w:cs="SimHei"/>
          <w:sz w:val="22"/>
          <w:szCs w:val="22"/>
          <w:b/>
          <w:bCs/>
          <w:spacing w:val="-8"/>
        </w:rPr>
        <w:t>客户使用计划</w:t>
      </w:r>
    </w:p>
    <w:p>
      <w:pPr>
        <w:pStyle w:val="BodyText"/>
        <w:ind w:right="60" w:firstLine="419"/>
        <w:spacing w:before="120" w:line="264" w:lineRule="auto"/>
        <w:rPr>
          <w:sz w:val="22"/>
          <w:szCs w:val="22"/>
        </w:rPr>
      </w:pPr>
      <w:r>
        <w:rPr>
          <w:sz w:val="22"/>
          <w:szCs w:val="22"/>
          <w:spacing w:val="-1"/>
        </w:rPr>
        <w:t>客户使用计划包括确定成为产品早期使用者的客户，以及同意参与测</w:t>
      </w:r>
      <w:r>
        <w:rPr>
          <w:sz w:val="22"/>
          <w:szCs w:val="22"/>
          <w:spacing w:val="18"/>
        </w:rPr>
        <w:t xml:space="preserve"> </w:t>
      </w:r>
      <w:r>
        <w:rPr>
          <w:sz w:val="22"/>
          <w:szCs w:val="22"/>
          <w:spacing w:val="-8"/>
        </w:rPr>
        <w:t>试反馈或试点版本的客户名单。</w:t>
      </w:r>
    </w:p>
    <w:p>
      <w:pPr>
        <w:spacing w:line="343" w:lineRule="auto"/>
        <w:rPr>
          <w:rFonts w:ascii="Arial"/>
          <w:sz w:val="21"/>
        </w:rPr>
      </w:pPr>
      <w:r/>
    </w:p>
    <w:p>
      <w:pPr>
        <w:ind w:left="2"/>
        <w:spacing w:before="72" w:line="222" w:lineRule="auto"/>
        <w:outlineLvl w:val="1"/>
        <w:rPr>
          <w:rFonts w:ascii="SimHei" w:hAnsi="SimHei" w:eastAsia="SimHei" w:cs="SimHei"/>
          <w:sz w:val="22"/>
          <w:szCs w:val="22"/>
        </w:rPr>
      </w:pPr>
      <w:r>
        <w:rPr>
          <w:rFonts w:ascii="SimHei" w:hAnsi="SimHei" w:eastAsia="SimHei" w:cs="SimHei"/>
          <w:sz w:val="22"/>
          <w:szCs w:val="22"/>
          <w:b/>
          <w:bCs/>
          <w:spacing w:val="4"/>
        </w:rPr>
        <w:t>6.5.2</w:t>
      </w:r>
      <w:r>
        <w:rPr>
          <w:rFonts w:ascii="SimHei" w:hAnsi="SimHei" w:eastAsia="SimHei" w:cs="SimHei"/>
          <w:sz w:val="22"/>
          <w:szCs w:val="22"/>
          <w:spacing w:val="87"/>
        </w:rPr>
        <w:t xml:space="preserve"> </w:t>
      </w:r>
      <w:r>
        <w:rPr>
          <w:rFonts w:ascii="SimHei" w:hAnsi="SimHei" w:eastAsia="SimHei" w:cs="SimHei"/>
          <w:sz w:val="22"/>
          <w:szCs w:val="22"/>
          <w:b/>
          <w:bCs/>
          <w:spacing w:val="4"/>
        </w:rPr>
        <w:t>什么是产品蓝图</w:t>
      </w:r>
    </w:p>
    <w:p>
      <w:pPr>
        <w:pStyle w:val="BodyText"/>
        <w:ind w:left="419"/>
        <w:spacing w:before="267" w:line="219" w:lineRule="auto"/>
        <w:rPr>
          <w:sz w:val="22"/>
          <w:szCs w:val="22"/>
        </w:rPr>
      </w:pPr>
      <w:r>
        <w:rPr>
          <w:sz w:val="22"/>
          <w:szCs w:val="22"/>
          <w:spacing w:val="-7"/>
        </w:rPr>
        <w:t>本节将阐述什么是产品蓝图，而什么不是。</w:t>
      </w:r>
    </w:p>
    <w:p>
      <w:pPr>
        <w:ind w:left="423"/>
        <w:spacing w:before="225" w:line="221" w:lineRule="auto"/>
        <w:rPr>
          <w:rFonts w:ascii="SimHei" w:hAnsi="SimHei" w:eastAsia="SimHei" w:cs="SimHei"/>
          <w:sz w:val="22"/>
          <w:szCs w:val="22"/>
        </w:rPr>
      </w:pPr>
      <w:r>
        <w:rPr>
          <w:rFonts w:ascii="SimHei" w:hAnsi="SimHei" w:eastAsia="SimHei" w:cs="SimHei"/>
          <w:sz w:val="22"/>
          <w:szCs w:val="22"/>
          <w:b/>
          <w:bCs/>
          <w:spacing w:val="-7"/>
        </w:rPr>
        <w:t>产品蓝图是一种交流工具</w:t>
      </w:r>
    </w:p>
    <w:p>
      <w:pPr>
        <w:pStyle w:val="BodyText"/>
        <w:ind w:right="56" w:firstLine="419"/>
        <w:spacing w:before="150" w:line="281" w:lineRule="auto"/>
        <w:jc w:val="both"/>
        <w:rPr>
          <w:sz w:val="22"/>
          <w:szCs w:val="22"/>
        </w:rPr>
      </w:pPr>
      <w:r>
        <w:rPr>
          <w:sz w:val="22"/>
          <w:szCs w:val="22"/>
        </w:rPr>
        <w:t>产品蓝图是一种可以用于沟通的工具，可以帮</w:t>
      </w:r>
      <w:r>
        <w:rPr>
          <w:sz w:val="22"/>
          <w:szCs w:val="22"/>
          <w:spacing w:val="-1"/>
        </w:rPr>
        <w:t>助组织内部协调并就产</w:t>
      </w:r>
      <w:r>
        <w:rPr>
          <w:sz w:val="22"/>
          <w:szCs w:val="22"/>
        </w:rPr>
        <w:t xml:space="preserve"> </w:t>
      </w:r>
      <w:r>
        <w:rPr>
          <w:sz w:val="22"/>
          <w:szCs w:val="22"/>
          <w:spacing w:val="-1"/>
        </w:rPr>
        <w:t>品未来的发展方向达成共识。以下概述了不同使用者在理解产品蓝图信息</w:t>
      </w:r>
      <w:r>
        <w:rPr>
          <w:sz w:val="22"/>
          <w:szCs w:val="22"/>
          <w:spacing w:val="4"/>
        </w:rPr>
        <w:t xml:space="preserve"> </w:t>
      </w:r>
      <w:r>
        <w:rPr>
          <w:sz w:val="22"/>
          <w:szCs w:val="22"/>
          <w:spacing w:val="-10"/>
        </w:rPr>
        <w:t>时所需达成的不同目标：</w:t>
      </w:r>
    </w:p>
    <w:p>
      <w:pPr>
        <w:pStyle w:val="BodyText"/>
        <w:ind w:left="419"/>
        <w:spacing w:before="105" w:line="219" w:lineRule="auto"/>
        <w:rPr>
          <w:sz w:val="22"/>
          <w:szCs w:val="22"/>
        </w:rPr>
      </w:pPr>
      <w:r>
        <w:rPr>
          <w:sz w:val="22"/>
          <w:szCs w:val="22"/>
          <w:spacing w:val="-3"/>
        </w:rPr>
        <w:t>口利益相关者：用于思考未来应如何投资产品才能实现战略目标。</w:t>
      </w:r>
    </w:p>
    <w:p>
      <w:pPr>
        <w:pStyle w:val="BodyText"/>
        <w:ind w:left="419"/>
        <w:spacing w:before="118" w:line="383" w:lineRule="exact"/>
        <w:rPr>
          <w:sz w:val="22"/>
          <w:szCs w:val="22"/>
        </w:rPr>
      </w:pPr>
      <w:r>
        <w:rPr>
          <w:sz w:val="22"/>
          <w:szCs w:val="22"/>
          <w:spacing w:val="-1"/>
          <w:position w:val="12"/>
        </w:rPr>
        <w:t>口价值实现团队：用于实现宏观层面的资源规划、投资分配和管理活</w:t>
      </w:r>
    </w:p>
    <w:p>
      <w:pPr>
        <w:pStyle w:val="BodyText"/>
        <w:ind w:left="709"/>
        <w:spacing w:line="220" w:lineRule="auto"/>
        <w:rPr>
          <w:sz w:val="22"/>
          <w:szCs w:val="22"/>
        </w:rPr>
      </w:pPr>
      <w:r>
        <w:rPr>
          <w:sz w:val="22"/>
          <w:szCs w:val="22"/>
          <w:spacing w:val="-8"/>
        </w:rPr>
        <w:t>动变更。</w:t>
      </w:r>
    </w:p>
    <w:p>
      <w:pPr>
        <w:pStyle w:val="BodyText"/>
        <w:ind w:left="419"/>
        <w:spacing w:before="106" w:line="381" w:lineRule="exact"/>
        <w:rPr>
          <w:sz w:val="22"/>
          <w:szCs w:val="22"/>
        </w:rPr>
      </w:pPr>
      <w:r>
        <w:rPr>
          <w:sz w:val="22"/>
          <w:szCs w:val="22"/>
          <w:position w:val="12"/>
        </w:rPr>
        <w:t>口产品团队：用于管理依赖关系、排序、发布</w:t>
      </w:r>
      <w:r>
        <w:rPr>
          <w:sz w:val="22"/>
          <w:szCs w:val="22"/>
          <w:spacing w:val="-1"/>
          <w:position w:val="12"/>
        </w:rPr>
        <w:t>计划、技术决策和一些</w:t>
      </w:r>
    </w:p>
    <w:p>
      <w:pPr>
        <w:pStyle w:val="BodyText"/>
        <w:ind w:left="709"/>
        <w:spacing w:line="219" w:lineRule="auto"/>
        <w:rPr>
          <w:sz w:val="22"/>
          <w:szCs w:val="22"/>
        </w:rPr>
      </w:pPr>
      <w:r>
        <w:rPr>
          <w:sz w:val="22"/>
          <w:szCs w:val="22"/>
          <w:spacing w:val="-6"/>
        </w:rPr>
        <w:t>架构性思考。</w:t>
      </w:r>
    </w:p>
    <w:p>
      <w:pPr>
        <w:pStyle w:val="BodyText"/>
        <w:ind w:left="708" w:right="57" w:hanging="289"/>
        <w:spacing w:before="108" w:line="261" w:lineRule="auto"/>
        <w:rPr>
          <w:sz w:val="22"/>
          <w:szCs w:val="22"/>
        </w:rPr>
      </w:pPr>
      <w:r>
        <w:rPr>
          <w:sz w:val="22"/>
          <w:szCs w:val="22"/>
        </w:rPr>
        <w:t>口产品所有者：用于分享产品决策、已验证的产</w:t>
      </w:r>
      <w:r>
        <w:rPr>
          <w:sz w:val="22"/>
          <w:szCs w:val="22"/>
          <w:spacing w:val="-1"/>
        </w:rPr>
        <w:t>品假设以及一些关于</w:t>
      </w:r>
      <w:r>
        <w:rPr>
          <w:sz w:val="22"/>
          <w:szCs w:val="22"/>
        </w:rPr>
        <w:t xml:space="preserve"> </w:t>
      </w:r>
      <w:r>
        <w:rPr>
          <w:sz w:val="22"/>
          <w:szCs w:val="22"/>
          <w:spacing w:val="-5"/>
        </w:rPr>
        <w:t>产品的未来设想。</w:t>
      </w:r>
    </w:p>
    <w:p>
      <w:pPr>
        <w:pStyle w:val="BodyText"/>
        <w:ind w:left="419"/>
        <w:spacing w:before="117" w:line="218" w:lineRule="auto"/>
        <w:rPr>
          <w:sz w:val="22"/>
          <w:szCs w:val="22"/>
        </w:rPr>
      </w:pPr>
      <w:r>
        <w:rPr>
          <w:sz w:val="22"/>
          <w:szCs w:val="22"/>
          <w:spacing w:val="-3"/>
        </w:rPr>
        <w:t>口投资组合所有者：用于根据相对价值对投资进行优先级排序。</w:t>
      </w:r>
    </w:p>
    <w:p>
      <w:pPr>
        <w:pStyle w:val="BodyText"/>
        <w:ind w:left="708" w:right="56" w:hanging="289"/>
        <w:spacing w:before="123" w:line="268" w:lineRule="auto"/>
        <w:rPr>
          <w:sz w:val="22"/>
          <w:szCs w:val="22"/>
        </w:rPr>
      </w:pPr>
      <w:r>
        <w:rPr>
          <w:sz w:val="22"/>
          <w:szCs w:val="22"/>
          <w:spacing w:val="-1"/>
        </w:rPr>
        <w:t>口销售团队：用于管理客户关系，特别是在</w:t>
      </w:r>
      <w:r>
        <w:rPr>
          <w:rFonts w:ascii="Times New Roman" w:hAnsi="Times New Roman" w:eastAsia="Times New Roman" w:cs="Times New Roman"/>
          <w:sz w:val="22"/>
          <w:szCs w:val="22"/>
          <w:spacing w:val="-1"/>
        </w:rPr>
        <w:t>B</w:t>
      </w:r>
      <w:r>
        <w:rPr>
          <w:rFonts w:ascii="Times New Roman" w:hAnsi="Times New Roman" w:eastAsia="Times New Roman" w:cs="Times New Roman"/>
          <w:sz w:val="22"/>
          <w:szCs w:val="22"/>
          <w:spacing w:val="-2"/>
        </w:rPr>
        <w:t>2B</w:t>
      </w:r>
      <w:r>
        <w:rPr>
          <w:rFonts w:ascii="Times New Roman" w:hAnsi="Times New Roman" w:eastAsia="Times New Roman" w:cs="Times New Roman"/>
          <w:sz w:val="22"/>
          <w:szCs w:val="22"/>
          <w:spacing w:val="15"/>
          <w:w w:val="101"/>
        </w:rPr>
        <w:t xml:space="preserve"> </w:t>
      </w:r>
      <w:r>
        <w:rPr>
          <w:sz w:val="22"/>
          <w:szCs w:val="22"/>
          <w:spacing w:val="-2"/>
        </w:rPr>
        <w:t>产品中，因为其中产</w:t>
      </w:r>
      <w:r>
        <w:rPr>
          <w:sz w:val="22"/>
          <w:szCs w:val="22"/>
        </w:rPr>
        <w:t xml:space="preserve"> </w:t>
      </w:r>
      <w:r>
        <w:rPr>
          <w:sz w:val="22"/>
          <w:szCs w:val="22"/>
          <w:spacing w:val="-7"/>
        </w:rPr>
        <w:t>品未来的发布版本是合同续签的重要谈判工具。</w:t>
      </w:r>
    </w:p>
    <w:p>
      <w:pPr>
        <w:pStyle w:val="BodyText"/>
        <w:ind w:left="419"/>
        <w:spacing w:before="129" w:line="219" w:lineRule="auto"/>
        <w:rPr>
          <w:sz w:val="22"/>
          <w:szCs w:val="22"/>
        </w:rPr>
      </w:pPr>
      <w:r>
        <w:rPr>
          <w:sz w:val="22"/>
          <w:szCs w:val="22"/>
          <w:spacing w:val="-3"/>
        </w:rPr>
        <w:t>口客户研究团队：用于协助规划不同类型的研究和客户招募。</w:t>
      </w:r>
    </w:p>
    <w:p>
      <w:pPr>
        <w:pStyle w:val="BodyText"/>
        <w:ind w:left="419"/>
        <w:spacing w:before="101" w:line="219" w:lineRule="auto"/>
        <w:rPr>
          <w:sz w:val="22"/>
          <w:szCs w:val="22"/>
        </w:rPr>
      </w:pPr>
      <w:r>
        <w:rPr>
          <w:sz w:val="22"/>
          <w:szCs w:val="22"/>
          <w:spacing w:val="-3"/>
        </w:rPr>
        <w:t>口人力资源团队：用于能力投资，并解决短期内招聘和选拔的缺口。</w:t>
      </w:r>
    </w:p>
    <w:p>
      <w:pPr>
        <w:ind w:left="423"/>
        <w:spacing w:before="232" w:line="219" w:lineRule="auto"/>
        <w:rPr>
          <w:rFonts w:ascii="SimHei" w:hAnsi="SimHei" w:eastAsia="SimHei" w:cs="SimHei"/>
          <w:sz w:val="22"/>
          <w:szCs w:val="22"/>
        </w:rPr>
      </w:pPr>
      <w:r>
        <w:rPr>
          <w:rFonts w:ascii="SimHei" w:hAnsi="SimHei" w:eastAsia="SimHei" w:cs="SimHei"/>
          <w:sz w:val="22"/>
          <w:szCs w:val="22"/>
          <w:b/>
          <w:bCs/>
          <w:spacing w:val="-7"/>
        </w:rPr>
        <w:t>它不是一个详细的计划、敏捷产品的待办列表或产品路线图</w:t>
      </w:r>
    </w:p>
    <w:p>
      <w:pPr>
        <w:pStyle w:val="BodyText"/>
        <w:ind w:firstLine="419"/>
        <w:spacing w:before="127" w:line="293" w:lineRule="auto"/>
        <w:jc w:val="both"/>
        <w:rPr>
          <w:sz w:val="22"/>
          <w:szCs w:val="22"/>
        </w:rPr>
      </w:pPr>
      <w:r>
        <w:rPr>
          <w:sz w:val="22"/>
          <w:szCs w:val="22"/>
          <w:spacing w:val="1"/>
        </w:rPr>
        <w:t>敏捷产品的待办列表是交付团队需要处理的所有需求的优先级列表，</w:t>
      </w:r>
      <w:r>
        <w:rPr>
          <w:sz w:val="22"/>
          <w:szCs w:val="22"/>
          <w:spacing w:val="18"/>
        </w:rPr>
        <w:t xml:space="preserve"> </w:t>
      </w:r>
      <w:r>
        <w:rPr>
          <w:sz w:val="22"/>
          <w:szCs w:val="22"/>
          <w:spacing w:val="-1"/>
        </w:rPr>
        <w:t>通常将这些需求分解成小块，称为用户故事。这样的待办列表可以帮助交</w:t>
      </w:r>
      <w:r>
        <w:rPr>
          <w:sz w:val="22"/>
          <w:szCs w:val="22"/>
        </w:rPr>
        <w:t xml:space="preserve"> </w:t>
      </w:r>
      <w:r>
        <w:rPr>
          <w:sz w:val="22"/>
          <w:szCs w:val="22"/>
          <w:spacing w:val="-1"/>
        </w:rPr>
        <w:t>付团队管理和沟通所有待完成的工作，并且以客户始终可用的方式逐渐地</w:t>
      </w:r>
      <w:r>
        <w:rPr>
          <w:sz w:val="22"/>
          <w:szCs w:val="22"/>
        </w:rPr>
        <w:t xml:space="preserve"> </w:t>
      </w:r>
      <w:r>
        <w:rPr>
          <w:sz w:val="22"/>
          <w:szCs w:val="22"/>
          <w:spacing w:val="-1"/>
        </w:rPr>
        <w:t>实现价值。但当投资组合团队和利益相关者使用敏捷产品待办列表作为沟</w:t>
      </w:r>
    </w:p>
    <w:p>
      <w:pPr>
        <w:spacing w:line="293" w:lineRule="auto"/>
        <w:sectPr>
          <w:pgSz w:w="8290" w:h="12560"/>
          <w:pgMar w:top="400" w:right="730" w:bottom="0" w:left="490" w:header="0" w:footer="0" w:gutter="0"/>
        </w:sectPr>
        <w:rPr>
          <w:sz w:val="22"/>
          <w:szCs w:val="22"/>
        </w:rPr>
      </w:pPr>
    </w:p>
    <w:p>
      <w:pPr>
        <w:pStyle w:val="BodyText"/>
        <w:ind w:left="2"/>
        <w:spacing w:before="14" w:line="222" w:lineRule="auto"/>
        <w:rPr>
          <w:rFonts w:ascii="SimHei" w:hAnsi="SimHei" w:eastAsia="SimHei" w:cs="SimHei"/>
          <w:sz w:val="19"/>
          <w:szCs w:val="19"/>
        </w:rPr>
      </w:pPr>
      <w:bookmarkStart w:name="bookmark64" w:id="57"/>
      <w:bookmarkEnd w:id="57"/>
      <w:r>
        <w:rPr>
          <w:sz w:val="16"/>
          <w:szCs w:val="16"/>
          <w:b/>
          <w:bCs/>
          <w:spacing w:val="-5"/>
          <w:position w:val="-2"/>
        </w:rPr>
        <w:t>98</w:t>
      </w:r>
      <w:r>
        <w:rPr>
          <w:sz w:val="16"/>
          <w:szCs w:val="16"/>
          <w:spacing w:val="10"/>
          <w:position w:val="-2"/>
        </w:rPr>
        <w:t xml:space="preserve">       </w:t>
      </w:r>
      <w:r>
        <w:rPr>
          <w:sz w:val="19"/>
          <w:szCs w:val="19"/>
          <w:b/>
          <w:bCs/>
          <w:spacing w:val="-5"/>
        </w:rPr>
        <w:t>EDGE:</w:t>
      </w:r>
      <w:r>
        <w:rPr>
          <w:sz w:val="19"/>
          <w:szCs w:val="19"/>
          <w:spacing w:val="16"/>
        </w:rPr>
        <w:t xml:space="preserve">  </w:t>
      </w:r>
      <w:r>
        <w:rPr>
          <w:rFonts w:ascii="SimHei" w:hAnsi="SimHei" w:eastAsia="SimHei" w:cs="SimHei"/>
          <w:sz w:val="19"/>
          <w:szCs w:val="19"/>
          <w:b/>
          <w:bCs/>
          <w:spacing w:val="-5"/>
        </w:rPr>
        <w:t>价值驱动的数字化转型</w:t>
      </w:r>
    </w:p>
    <w:p>
      <w:pPr>
        <w:spacing w:line="285" w:lineRule="auto"/>
        <w:rPr>
          <w:rFonts w:ascii="Arial"/>
          <w:sz w:val="21"/>
        </w:rPr>
      </w:pPr>
      <w:r/>
    </w:p>
    <w:p>
      <w:pPr>
        <w:spacing w:line="285" w:lineRule="auto"/>
        <w:rPr>
          <w:rFonts w:ascii="Arial"/>
          <w:sz w:val="21"/>
        </w:rPr>
      </w:pPr>
      <w:r/>
    </w:p>
    <w:p>
      <w:pPr>
        <w:pStyle w:val="BodyText"/>
        <w:spacing w:before="71" w:line="388" w:lineRule="exact"/>
        <w:jc w:val="right"/>
        <w:rPr>
          <w:sz w:val="22"/>
          <w:szCs w:val="22"/>
        </w:rPr>
      </w:pPr>
      <w:r>
        <w:rPr>
          <w:sz w:val="22"/>
          <w:szCs w:val="22"/>
          <w:spacing w:val="2"/>
          <w:position w:val="12"/>
        </w:rPr>
        <w:t>通工具时，其问题在于，他们无法描述你为客户创造的引人入胜的体验，</w:t>
      </w:r>
    </w:p>
    <w:p>
      <w:pPr>
        <w:pStyle w:val="BodyText"/>
        <w:spacing w:before="1" w:line="217" w:lineRule="auto"/>
        <w:rPr>
          <w:sz w:val="22"/>
          <w:szCs w:val="22"/>
        </w:rPr>
      </w:pPr>
      <w:r>
        <w:rPr>
          <w:sz w:val="22"/>
          <w:szCs w:val="22"/>
          <w:spacing w:val="-6"/>
        </w:rPr>
        <w:t>以及激发客户购买或持续付款的独特的产品价值主张。</w:t>
      </w:r>
    </w:p>
    <w:p>
      <w:pPr>
        <w:pStyle w:val="BodyText"/>
        <w:ind w:right="88" w:firstLine="430"/>
        <w:spacing w:before="106" w:line="301" w:lineRule="auto"/>
        <w:jc w:val="both"/>
        <w:rPr>
          <w:sz w:val="22"/>
          <w:szCs w:val="22"/>
        </w:rPr>
      </w:pPr>
      <w:r>
        <w:rPr>
          <w:sz w:val="22"/>
          <w:szCs w:val="22"/>
          <w:spacing w:val="-4"/>
        </w:rPr>
        <w:t>Linda曾指导一个产品团队，这个团队已经实践敏捷开发一年多了。他</w:t>
      </w:r>
      <w:r>
        <w:rPr>
          <w:sz w:val="22"/>
          <w:szCs w:val="22"/>
          <w:spacing w:val="9"/>
        </w:rPr>
        <w:t xml:space="preserve"> </w:t>
      </w:r>
      <w:r>
        <w:rPr>
          <w:sz w:val="22"/>
          <w:szCs w:val="22"/>
        </w:rPr>
        <w:t>们定义了故事，将其按优先级划分，每两周为一个</w:t>
      </w:r>
      <w:r>
        <w:rPr>
          <w:sz w:val="22"/>
          <w:szCs w:val="22"/>
          <w:spacing w:val="-1"/>
        </w:rPr>
        <w:t>迭代，并通过项目追踪</w:t>
      </w:r>
      <w:r>
        <w:rPr>
          <w:sz w:val="22"/>
          <w:szCs w:val="22"/>
        </w:rPr>
        <w:t xml:space="preserve"> </w:t>
      </w:r>
      <w:r>
        <w:rPr>
          <w:sz w:val="22"/>
          <w:szCs w:val="22"/>
          <w:spacing w:val="2"/>
        </w:rPr>
        <w:t>软件</w:t>
      </w:r>
      <w:r>
        <w:rPr>
          <w:rFonts w:ascii="Times New Roman" w:hAnsi="Times New Roman" w:eastAsia="Times New Roman" w:cs="Times New Roman"/>
          <w:sz w:val="22"/>
          <w:szCs w:val="22"/>
        </w:rPr>
        <w:t>Jira</w:t>
      </w:r>
      <w:r>
        <w:rPr>
          <w:rFonts w:ascii="Times New Roman" w:hAnsi="Times New Roman" w:eastAsia="Times New Roman" w:cs="Times New Roman"/>
          <w:sz w:val="22"/>
          <w:szCs w:val="22"/>
          <w:spacing w:val="2"/>
        </w:rPr>
        <w:t xml:space="preserve"> </w:t>
      </w:r>
      <w:r>
        <w:rPr>
          <w:sz w:val="22"/>
          <w:szCs w:val="22"/>
          <w:spacing w:val="2"/>
        </w:rPr>
        <w:t>建立对任何人都可视的产品待办列表，即使你在异</w:t>
      </w:r>
      <w:r>
        <w:rPr>
          <w:sz w:val="22"/>
          <w:szCs w:val="22"/>
          <w:spacing w:val="1"/>
        </w:rPr>
        <w:t>地工作也可以</w:t>
      </w:r>
      <w:r>
        <w:rPr>
          <w:sz w:val="22"/>
          <w:szCs w:val="22"/>
        </w:rPr>
        <w:t xml:space="preserve"> </w:t>
      </w:r>
      <w:r>
        <w:rPr>
          <w:sz w:val="22"/>
          <w:szCs w:val="22"/>
          <w:spacing w:val="-7"/>
        </w:rPr>
        <w:t>对其进行访问。但尽管如此， </w:t>
      </w:r>
      <w:r>
        <w:rPr>
          <w:rFonts w:ascii="Times New Roman" w:hAnsi="Times New Roman" w:eastAsia="Times New Roman" w:cs="Times New Roman"/>
          <w:sz w:val="22"/>
          <w:szCs w:val="22"/>
          <w:spacing w:val="-7"/>
        </w:rPr>
        <w:t>CEO</w:t>
      </w:r>
      <w:r>
        <w:rPr>
          <w:rFonts w:ascii="Times New Roman" w:hAnsi="Times New Roman" w:eastAsia="Times New Roman" w:cs="Times New Roman"/>
          <w:sz w:val="22"/>
          <w:szCs w:val="22"/>
          <w:spacing w:val="50"/>
        </w:rPr>
        <w:t xml:space="preserve"> </w:t>
      </w:r>
      <w:r>
        <w:rPr>
          <w:sz w:val="22"/>
          <w:szCs w:val="22"/>
          <w:spacing w:val="-7"/>
        </w:rPr>
        <w:t>和产品所有者依然经常对未来产品的方</w:t>
      </w:r>
      <w:r>
        <w:rPr>
          <w:sz w:val="22"/>
          <w:szCs w:val="22"/>
        </w:rPr>
        <w:t xml:space="preserve"> </w:t>
      </w:r>
      <w:r>
        <w:rPr>
          <w:sz w:val="22"/>
          <w:szCs w:val="22"/>
          <w:spacing w:val="3"/>
        </w:rPr>
        <w:t>向产生分歧。为什么会这样呢?就是因为该团队使用了详细的产品待办列</w:t>
      </w:r>
      <w:r>
        <w:rPr>
          <w:sz w:val="22"/>
          <w:szCs w:val="22"/>
        </w:rPr>
        <w:t xml:space="preserve"> </w:t>
      </w:r>
      <w:r>
        <w:rPr>
          <w:sz w:val="22"/>
          <w:szCs w:val="22"/>
          <w:spacing w:val="3"/>
        </w:rPr>
        <w:t>表作为讨论的基础。产品待办列表的颗粒度通常是特性/故</w:t>
      </w:r>
      <w:r>
        <w:rPr>
          <w:sz w:val="22"/>
          <w:szCs w:val="22"/>
          <w:spacing w:val="2"/>
        </w:rPr>
        <w:t>事级别，主要</w:t>
      </w:r>
      <w:r>
        <w:rPr>
          <w:sz w:val="22"/>
          <w:szCs w:val="22"/>
        </w:rPr>
        <w:t xml:space="preserve"> </w:t>
      </w:r>
      <w:r>
        <w:rPr>
          <w:sz w:val="22"/>
          <w:szCs w:val="22"/>
        </w:rPr>
        <w:t>用于帮助团队调整并确定近期工作的优先级。</w:t>
      </w:r>
      <w:r>
        <w:rPr>
          <w:sz w:val="22"/>
          <w:szCs w:val="22"/>
          <w:spacing w:val="-1"/>
        </w:rPr>
        <w:t>但是他们并没有很好地建立</w:t>
      </w:r>
      <w:r>
        <w:rPr>
          <w:sz w:val="22"/>
          <w:szCs w:val="22"/>
        </w:rPr>
        <w:t xml:space="preserve"> </w:t>
      </w:r>
      <w:r>
        <w:rPr>
          <w:sz w:val="22"/>
          <w:szCs w:val="22"/>
          <w:spacing w:val="-1"/>
        </w:rPr>
        <w:t>审视这些工作背后原因的视角。因此，产品待办列表并不适合组织高管或</w:t>
      </w:r>
      <w:r>
        <w:rPr>
          <w:sz w:val="22"/>
          <w:szCs w:val="22"/>
          <w:spacing w:val="11"/>
        </w:rPr>
        <w:t xml:space="preserve"> </w:t>
      </w:r>
      <w:r>
        <w:rPr>
          <w:sz w:val="22"/>
          <w:szCs w:val="22"/>
          <w:spacing w:val="-6"/>
        </w:rPr>
        <w:t>利益相关者，而投注列表则更适合。</w:t>
      </w:r>
    </w:p>
    <w:p>
      <w:pPr>
        <w:pStyle w:val="BodyText"/>
        <w:ind w:right="88" w:firstLine="359"/>
        <w:spacing w:before="137" w:line="279" w:lineRule="auto"/>
        <w:jc w:val="both"/>
        <w:rPr>
          <w:sz w:val="22"/>
          <w:szCs w:val="22"/>
        </w:rPr>
      </w:pPr>
      <w:r>
        <w:rPr>
          <w:sz w:val="22"/>
          <w:szCs w:val="22"/>
          <w:spacing w:val="-5"/>
        </w:rPr>
        <w:t>“产品蓝图”也不是“产品路线图”的另一个名称。产</w:t>
      </w:r>
      <w:r>
        <w:rPr>
          <w:sz w:val="22"/>
          <w:szCs w:val="22"/>
          <w:spacing w:val="-6"/>
        </w:rPr>
        <w:t>品路线图帮助人</w:t>
      </w:r>
      <w:r>
        <w:rPr>
          <w:sz w:val="22"/>
          <w:szCs w:val="22"/>
        </w:rPr>
        <w:t xml:space="preserve"> </w:t>
      </w:r>
      <w:r>
        <w:rPr>
          <w:sz w:val="22"/>
          <w:szCs w:val="22"/>
        </w:rPr>
        <w:t>们建立一系列含有时间期限的功能。但这种按优先</w:t>
      </w:r>
      <w:r>
        <w:rPr>
          <w:sz w:val="22"/>
          <w:szCs w:val="22"/>
          <w:spacing w:val="-1"/>
        </w:rPr>
        <w:t>顺序排序的列表并不比</w:t>
      </w:r>
      <w:r>
        <w:rPr>
          <w:sz w:val="22"/>
          <w:szCs w:val="22"/>
        </w:rPr>
        <w:t xml:space="preserve"> </w:t>
      </w:r>
      <w:r>
        <w:rPr>
          <w:sz w:val="22"/>
          <w:szCs w:val="22"/>
          <w:spacing w:val="-6"/>
        </w:rPr>
        <w:t>功能列表更好：它依然不能向客户和企业传达产品的价值。</w:t>
      </w:r>
    </w:p>
    <w:p>
      <w:pPr>
        <w:ind w:left="473"/>
        <w:spacing w:before="269" w:line="222" w:lineRule="auto"/>
        <w:rPr>
          <w:rFonts w:ascii="SimHei" w:hAnsi="SimHei" w:eastAsia="SimHei" w:cs="SimHei"/>
          <w:sz w:val="22"/>
          <w:szCs w:val="22"/>
        </w:rPr>
      </w:pPr>
      <w:r>
        <w:rPr>
          <w:rFonts w:ascii="SimHei" w:hAnsi="SimHei" w:eastAsia="SimHei" w:cs="SimHei"/>
          <w:sz w:val="22"/>
          <w:szCs w:val="22"/>
          <w:b/>
          <w:bCs/>
          <w:spacing w:val="-6"/>
        </w:rPr>
        <w:t>产品蓝图永远都不是静态的</w:t>
      </w:r>
    </w:p>
    <w:p>
      <w:pPr>
        <w:pStyle w:val="BodyText"/>
        <w:ind w:right="19" w:firstLine="469"/>
        <w:spacing w:before="126" w:line="299" w:lineRule="auto"/>
        <w:jc w:val="both"/>
        <w:rPr>
          <w:sz w:val="22"/>
          <w:szCs w:val="22"/>
        </w:rPr>
      </w:pPr>
      <w:r>
        <w:rPr>
          <w:sz w:val="22"/>
          <w:szCs w:val="22"/>
        </w:rPr>
        <w:t>根据我们的经验，产品蓝图一旦发布就可能被</w:t>
      </w:r>
      <w:r>
        <w:rPr>
          <w:sz w:val="22"/>
          <w:szCs w:val="22"/>
          <w:spacing w:val="-1"/>
        </w:rPr>
        <w:t>更改。作为一种交流工</w:t>
      </w:r>
      <w:r>
        <w:rPr>
          <w:sz w:val="22"/>
          <w:szCs w:val="22"/>
        </w:rPr>
        <w:t xml:space="preserve"> </w:t>
      </w:r>
      <w:r>
        <w:rPr>
          <w:sz w:val="22"/>
          <w:szCs w:val="22"/>
          <w:spacing w:val="2"/>
        </w:rPr>
        <w:t>具，它应该可以随时吸纳反馈并不断演进。产品蓝图应该是一</w:t>
      </w:r>
      <w:r>
        <w:rPr>
          <w:sz w:val="22"/>
          <w:szCs w:val="22"/>
          <w:spacing w:val="1"/>
        </w:rPr>
        <w:t>个活文档，</w:t>
      </w:r>
      <w:r>
        <w:rPr>
          <w:sz w:val="22"/>
          <w:szCs w:val="22"/>
        </w:rPr>
        <w:t xml:space="preserve"> </w:t>
      </w:r>
      <w:r>
        <w:rPr>
          <w:sz w:val="22"/>
          <w:szCs w:val="22"/>
          <w:spacing w:val="-1"/>
        </w:rPr>
        <w:t>理想情况下应该将其展示在产品团队工作空间附近的一面墙上，并将描述 </w:t>
      </w:r>
      <w:r>
        <w:rPr>
          <w:sz w:val="22"/>
          <w:szCs w:val="22"/>
          <w:spacing w:val="-1"/>
        </w:rPr>
        <w:t>写在可移动的卡片上。这种方法使人们可以在墙边进行交谈，提出一些可 </w:t>
      </w:r>
      <w:r>
        <w:rPr>
          <w:sz w:val="22"/>
          <w:szCs w:val="22"/>
          <w:spacing w:val="-1"/>
        </w:rPr>
        <w:t>行的新想法，并就此与产品蓝图的使用者或制作者一起交流讨论。产品所 </w:t>
      </w:r>
      <w:r>
        <w:rPr>
          <w:sz w:val="22"/>
          <w:szCs w:val="22"/>
        </w:rPr>
        <w:t>有者不仅需要最终负责管理和维护产品蓝图，还</w:t>
      </w:r>
      <w:r>
        <w:rPr>
          <w:sz w:val="22"/>
          <w:szCs w:val="22"/>
          <w:spacing w:val="-1"/>
        </w:rPr>
        <w:t>需要负责改进产品愿景和</w:t>
      </w:r>
      <w:r>
        <w:rPr>
          <w:sz w:val="22"/>
          <w:szCs w:val="22"/>
        </w:rPr>
        <w:t xml:space="preserve"> </w:t>
      </w:r>
      <w:r>
        <w:rPr>
          <w:sz w:val="22"/>
          <w:szCs w:val="22"/>
        </w:rPr>
        <w:t>优先级，从具有不同需求的利益相关者群体中获得反</w:t>
      </w:r>
      <w:r>
        <w:rPr>
          <w:sz w:val="22"/>
          <w:szCs w:val="22"/>
          <w:spacing w:val="-1"/>
        </w:rPr>
        <w:t>馈，并始终专注于该</w:t>
      </w:r>
      <w:r>
        <w:rPr>
          <w:sz w:val="22"/>
          <w:szCs w:val="22"/>
        </w:rPr>
        <w:t xml:space="preserve"> </w:t>
      </w:r>
      <w:r>
        <w:rPr>
          <w:sz w:val="22"/>
          <w:szCs w:val="22"/>
          <w:spacing w:val="-4"/>
        </w:rPr>
        <w:t>产品所提供的最终价值。</w:t>
      </w:r>
    </w:p>
    <w:p>
      <w:pPr>
        <w:ind w:left="473"/>
        <w:spacing w:before="297" w:line="221" w:lineRule="auto"/>
        <w:rPr>
          <w:rFonts w:ascii="SimHei" w:hAnsi="SimHei" w:eastAsia="SimHei" w:cs="SimHei"/>
          <w:sz w:val="22"/>
          <w:szCs w:val="22"/>
        </w:rPr>
      </w:pPr>
      <w:r>
        <w:rPr>
          <w:rFonts w:ascii="SimHei" w:hAnsi="SimHei" w:eastAsia="SimHei" w:cs="SimHei"/>
          <w:sz w:val="22"/>
          <w:szCs w:val="22"/>
          <w:b/>
          <w:bCs/>
          <w:spacing w:val="-7"/>
        </w:rPr>
        <w:t>产品蓝图不应成为追究产品团队责任的机制</w:t>
      </w:r>
    </w:p>
    <w:p>
      <w:pPr>
        <w:pStyle w:val="BodyText"/>
        <w:ind w:right="59" w:firstLine="469"/>
        <w:spacing w:before="132" w:line="280" w:lineRule="auto"/>
        <w:jc w:val="both"/>
        <w:rPr>
          <w:sz w:val="22"/>
          <w:szCs w:val="22"/>
        </w:rPr>
      </w:pPr>
      <w:r>
        <w:rPr>
          <w:sz w:val="22"/>
          <w:szCs w:val="22"/>
        </w:rPr>
        <w:t>面对产品蓝图，尽管我们提议，相较于近期</w:t>
      </w:r>
      <w:r>
        <w:rPr>
          <w:sz w:val="22"/>
          <w:szCs w:val="22"/>
          <w:spacing w:val="-1"/>
        </w:rPr>
        <w:t>的产品规划，应该避免为</w:t>
      </w:r>
      <w:r>
        <w:rPr>
          <w:sz w:val="22"/>
          <w:szCs w:val="22"/>
        </w:rPr>
        <w:t xml:space="preserve"> </w:t>
      </w:r>
      <w:r>
        <w:rPr>
          <w:sz w:val="22"/>
          <w:szCs w:val="22"/>
        </w:rPr>
        <w:t>模糊的远期规划加上时间期限，但有时这是组织制定</w:t>
      </w:r>
      <w:r>
        <w:rPr>
          <w:sz w:val="22"/>
          <w:szCs w:val="22"/>
          <w:spacing w:val="-1"/>
        </w:rPr>
        <w:t>规划时必需的。产品</w:t>
      </w:r>
      <w:r>
        <w:rPr>
          <w:sz w:val="22"/>
          <w:szCs w:val="22"/>
        </w:rPr>
        <w:t xml:space="preserve"> </w:t>
      </w:r>
      <w:r>
        <w:rPr>
          <w:sz w:val="22"/>
          <w:szCs w:val="22"/>
          <w:spacing w:val="-1"/>
        </w:rPr>
        <w:t>团队不应为蓝图中的日期负责，相反，团队应该将这些时间节点作为指导</w:t>
      </w:r>
    </w:p>
    <w:p>
      <w:pPr>
        <w:spacing w:line="280" w:lineRule="auto"/>
        <w:sectPr>
          <w:pgSz w:w="8290" w:h="12560"/>
          <w:pgMar w:top="400" w:right="549" w:bottom="0" w:left="620" w:header="0" w:footer="0" w:gutter="0"/>
        </w:sectPr>
        <w:rPr>
          <w:sz w:val="22"/>
          <w:szCs w:val="22"/>
        </w:rPr>
      </w:pPr>
    </w:p>
    <w:p>
      <w:pPr>
        <w:pStyle w:val="BodyText"/>
        <w:ind w:left="4000"/>
        <w:spacing w:line="221" w:lineRule="auto"/>
        <w:rPr>
          <w:sz w:val="16"/>
          <w:szCs w:val="16"/>
        </w:rPr>
      </w:pPr>
      <w:bookmarkStart w:name="bookmark65" w:id="58"/>
      <w:bookmarkEnd w:id="58"/>
      <w:r>
        <w:rPr>
          <w:rFonts w:ascii="SimHei" w:hAnsi="SimHei" w:eastAsia="SimHei" w:cs="SimHei"/>
          <w:sz w:val="22"/>
          <w:szCs w:val="22"/>
          <w:spacing w:val="-14"/>
        </w:rPr>
        <w:t>第6章</w:t>
      </w:r>
      <w:r>
        <w:rPr>
          <w:rFonts w:ascii="SimHei" w:hAnsi="SimHei" w:eastAsia="SimHei" w:cs="SimHei"/>
          <w:sz w:val="22"/>
          <w:szCs w:val="22"/>
          <w:spacing w:val="-14"/>
        </w:rPr>
        <w:t xml:space="preserve"> </w:t>
      </w:r>
      <w:r>
        <w:rPr>
          <w:rFonts w:ascii="SimHei" w:hAnsi="SimHei" w:eastAsia="SimHei" w:cs="SimHei"/>
          <w:sz w:val="22"/>
          <w:szCs w:val="22"/>
          <w:spacing w:val="-14"/>
        </w:rPr>
        <w:t>建立产品思维模式</w:t>
      </w:r>
      <w:r>
        <w:rPr>
          <w:rFonts w:ascii="SimHei" w:hAnsi="SimHei" w:eastAsia="SimHei" w:cs="SimHei"/>
          <w:sz w:val="22"/>
          <w:szCs w:val="22"/>
          <w:spacing w:val="6"/>
        </w:rPr>
        <w:t xml:space="preserve">     </w:t>
      </w:r>
      <w:r>
        <w:rPr>
          <w:sz w:val="16"/>
          <w:szCs w:val="16"/>
          <w:spacing w:val="-14"/>
          <w:position w:val="-2"/>
        </w:rPr>
        <w:t>99</w:t>
      </w:r>
    </w:p>
    <w:p>
      <w:pPr>
        <w:spacing w:line="283" w:lineRule="auto"/>
        <w:rPr>
          <w:rFonts w:ascii="Arial"/>
          <w:sz w:val="21"/>
        </w:rPr>
      </w:pPr>
      <w:r/>
    </w:p>
    <w:p>
      <w:pPr>
        <w:spacing w:line="284" w:lineRule="auto"/>
        <w:rPr>
          <w:rFonts w:ascii="Arial"/>
          <w:sz w:val="21"/>
        </w:rPr>
      </w:pPr>
      <w:r/>
    </w:p>
    <w:p>
      <w:pPr>
        <w:pStyle w:val="BodyText"/>
        <w:ind w:right="79"/>
        <w:spacing w:before="71" w:line="283" w:lineRule="auto"/>
        <w:jc w:val="both"/>
        <w:rPr>
          <w:sz w:val="22"/>
          <w:szCs w:val="22"/>
        </w:rPr>
      </w:pPr>
      <w:r>
        <w:rPr>
          <w:sz w:val="22"/>
          <w:szCs w:val="22"/>
        </w:rPr>
        <w:t>方针，以在宣布发布计划时更好地表明客户将会</w:t>
      </w:r>
      <w:r>
        <w:rPr>
          <w:sz w:val="22"/>
          <w:szCs w:val="22"/>
          <w:spacing w:val="-1"/>
        </w:rPr>
        <w:t>在何时收到更新版本。团</w:t>
      </w:r>
      <w:r>
        <w:rPr>
          <w:sz w:val="22"/>
          <w:szCs w:val="22"/>
        </w:rPr>
        <w:t xml:space="preserve"> </w:t>
      </w:r>
      <w:r>
        <w:rPr>
          <w:sz w:val="22"/>
          <w:szCs w:val="22"/>
          <w:spacing w:val="-1"/>
        </w:rPr>
        <w:t>队应该负责为客户提供价值，正如本书中有关度量标准的部分所描述的那</w:t>
      </w:r>
      <w:r>
        <w:rPr>
          <w:sz w:val="22"/>
          <w:szCs w:val="22"/>
          <w:spacing w:val="5"/>
        </w:rPr>
        <w:t xml:space="preserve"> </w:t>
      </w:r>
      <w:r>
        <w:rPr>
          <w:sz w:val="22"/>
          <w:szCs w:val="22"/>
          <w:spacing w:val="13"/>
        </w:rPr>
        <w:t>样(参见第5章)。</w:t>
      </w:r>
    </w:p>
    <w:p>
      <w:pPr>
        <w:spacing w:line="291" w:lineRule="auto"/>
        <w:rPr>
          <w:rFonts w:ascii="Arial"/>
          <w:sz w:val="21"/>
        </w:rPr>
      </w:pPr>
      <w:r/>
    </w:p>
    <w:p>
      <w:pPr>
        <w:ind w:left="2"/>
        <w:spacing w:before="72" w:line="221" w:lineRule="auto"/>
        <w:outlineLvl w:val="1"/>
        <w:rPr>
          <w:rFonts w:ascii="SimHei" w:hAnsi="SimHei" w:eastAsia="SimHei" w:cs="SimHei"/>
          <w:sz w:val="22"/>
          <w:szCs w:val="22"/>
        </w:rPr>
      </w:pPr>
      <w:r>
        <w:rPr>
          <w:rFonts w:ascii="SimHei" w:hAnsi="SimHei" w:eastAsia="SimHei" w:cs="SimHei"/>
          <w:sz w:val="22"/>
          <w:szCs w:val="22"/>
          <w:b/>
          <w:bCs/>
          <w:spacing w:val="8"/>
        </w:rPr>
        <w:t>6.5.3</w:t>
      </w:r>
      <w:r>
        <w:rPr>
          <w:rFonts w:ascii="SimHei" w:hAnsi="SimHei" w:eastAsia="SimHei" w:cs="SimHei"/>
          <w:sz w:val="22"/>
          <w:szCs w:val="22"/>
          <w:spacing w:val="8"/>
        </w:rPr>
        <w:t xml:space="preserve">  </w:t>
      </w:r>
      <w:r>
        <w:rPr>
          <w:rFonts w:ascii="SimHei" w:hAnsi="SimHei" w:eastAsia="SimHei" w:cs="SimHei"/>
          <w:sz w:val="22"/>
          <w:szCs w:val="22"/>
          <w:b/>
          <w:bCs/>
          <w:spacing w:val="8"/>
        </w:rPr>
        <w:t>可视化和可交流的产品蓝图</w:t>
      </w:r>
    </w:p>
    <w:p>
      <w:pPr>
        <w:pStyle w:val="BodyText"/>
        <w:ind w:right="69" w:firstLine="449"/>
        <w:spacing w:before="202" w:line="319" w:lineRule="auto"/>
        <w:rPr>
          <w:sz w:val="22"/>
          <w:szCs w:val="22"/>
        </w:rPr>
      </w:pPr>
      <w:r>
        <w:rPr>
          <w:sz w:val="22"/>
          <w:szCs w:val="22"/>
        </w:rPr>
        <w:t>有许多方法可以将产品蓝图可视化并清晰地</w:t>
      </w:r>
      <w:r>
        <w:rPr>
          <w:sz w:val="22"/>
          <w:szCs w:val="22"/>
          <w:spacing w:val="-1"/>
        </w:rPr>
        <w:t>表达出其中的信息。就格</w:t>
      </w:r>
      <w:r>
        <w:rPr>
          <w:sz w:val="22"/>
          <w:szCs w:val="22"/>
        </w:rPr>
        <w:t xml:space="preserve"> </w:t>
      </w:r>
      <w:r>
        <w:rPr>
          <w:sz w:val="22"/>
          <w:szCs w:val="22"/>
        </w:rPr>
        <w:t>式而言，</w:t>
      </w:r>
      <w:r>
        <w:rPr>
          <w:rFonts w:ascii="Times New Roman" w:hAnsi="Times New Roman" w:eastAsia="Times New Roman" w:cs="Times New Roman"/>
          <w:sz w:val="22"/>
          <w:szCs w:val="22"/>
        </w:rPr>
        <w:t>PowerPoint </w:t>
      </w:r>
      <w:r>
        <w:rPr>
          <w:sz w:val="22"/>
          <w:szCs w:val="22"/>
        </w:rPr>
        <w:t>演示文稿、物理原型、线</w:t>
      </w:r>
      <w:r>
        <w:rPr>
          <w:sz w:val="22"/>
          <w:szCs w:val="22"/>
          <w:spacing w:val="-1"/>
        </w:rPr>
        <w:t>框图原型和用户故事板都是</w:t>
      </w:r>
    </w:p>
    <w:p>
      <w:pPr>
        <w:pStyle w:val="BodyText"/>
        <w:spacing w:line="220" w:lineRule="auto"/>
        <w:rPr>
          <w:sz w:val="22"/>
          <w:szCs w:val="22"/>
        </w:rPr>
      </w:pPr>
      <w:r>
        <w:rPr>
          <w:sz w:val="22"/>
          <w:szCs w:val="22"/>
          <w:spacing w:val="-10"/>
        </w:rPr>
        <w:t>比较有效的可视化工具。</w:t>
      </w:r>
    </w:p>
    <w:p>
      <w:pPr>
        <w:pStyle w:val="BodyText"/>
        <w:ind w:left="449"/>
        <w:spacing w:before="106" w:line="380" w:lineRule="exact"/>
        <w:rPr>
          <w:sz w:val="22"/>
          <w:szCs w:val="22"/>
        </w:rPr>
      </w:pPr>
      <w:r>
        <w:rPr>
          <w:sz w:val="22"/>
          <w:szCs w:val="22"/>
          <w:position w:val="12"/>
        </w:rPr>
        <w:t>产品的类型、愿景、受众、沟通习惯和地理位</w:t>
      </w:r>
      <w:r>
        <w:rPr>
          <w:sz w:val="22"/>
          <w:szCs w:val="22"/>
          <w:spacing w:val="-1"/>
          <w:position w:val="12"/>
        </w:rPr>
        <w:t>置都可能影响可视化的</w:t>
      </w:r>
    </w:p>
    <w:p>
      <w:pPr>
        <w:pStyle w:val="BodyText"/>
        <w:spacing w:line="218" w:lineRule="auto"/>
        <w:rPr>
          <w:sz w:val="22"/>
          <w:szCs w:val="22"/>
        </w:rPr>
      </w:pPr>
      <w:r>
        <w:rPr>
          <w:sz w:val="22"/>
          <w:szCs w:val="22"/>
          <w:spacing w:val="-6"/>
        </w:rPr>
        <w:t>最佳效果。我们鼓励团队通过不同的尝试来发现最合适的方法。</w:t>
      </w:r>
    </w:p>
    <w:p>
      <w:pPr>
        <w:pStyle w:val="BodyText"/>
        <w:ind w:right="78" w:firstLine="449"/>
        <w:spacing w:before="97" w:line="296" w:lineRule="auto"/>
        <w:rPr>
          <w:sz w:val="22"/>
          <w:szCs w:val="22"/>
        </w:rPr>
      </w:pPr>
      <w:r>
        <w:rPr>
          <w:sz w:val="22"/>
          <w:szCs w:val="22"/>
          <w:spacing w:val="7"/>
        </w:rPr>
        <w:t>我们还发现定期(通常是两周一次或每月一次</w:t>
      </w:r>
      <w:r>
        <w:rPr>
          <w:sz w:val="22"/>
          <w:szCs w:val="22"/>
          <w:spacing w:val="6"/>
        </w:rPr>
        <w:t>)展示产品蓝图会大有</w:t>
      </w:r>
      <w:r>
        <w:rPr>
          <w:sz w:val="22"/>
          <w:szCs w:val="22"/>
        </w:rPr>
        <w:t xml:space="preserve"> </w:t>
      </w:r>
      <w:r>
        <w:rPr>
          <w:sz w:val="22"/>
          <w:szCs w:val="22"/>
          <w:spacing w:val="-1"/>
        </w:rPr>
        <w:t>帮助。展示时可以邀请利益相关者和近期不在交付团队中的人员参加，以</w:t>
      </w:r>
      <w:r>
        <w:rPr>
          <w:sz w:val="22"/>
          <w:szCs w:val="22"/>
          <w:spacing w:val="18"/>
        </w:rPr>
        <w:t xml:space="preserve"> </w:t>
      </w:r>
      <w:r>
        <w:rPr>
          <w:sz w:val="22"/>
          <w:szCs w:val="22"/>
          <w:spacing w:val="-1"/>
        </w:rPr>
        <w:t>帮助他们完成一次非正式的有关产品流程、关键决策制定和客户反馈的走</w:t>
      </w:r>
      <w:r>
        <w:rPr>
          <w:sz w:val="22"/>
          <w:szCs w:val="22"/>
          <w:spacing w:val="18"/>
        </w:rPr>
        <w:t xml:space="preserve"> </w:t>
      </w:r>
      <w:r>
        <w:rPr>
          <w:sz w:val="22"/>
          <w:szCs w:val="22"/>
        </w:rPr>
        <w:t>查。走查的结果将用于制定决策、邀请快速</w:t>
      </w:r>
      <w:r>
        <w:rPr>
          <w:sz w:val="22"/>
          <w:szCs w:val="22"/>
          <w:spacing w:val="-1"/>
        </w:rPr>
        <w:t>反馈，更鼓励成员对未来产品</w:t>
      </w:r>
      <w:r>
        <w:rPr>
          <w:sz w:val="22"/>
          <w:szCs w:val="22"/>
        </w:rPr>
        <w:t xml:space="preserve"> </w:t>
      </w:r>
      <w:r>
        <w:rPr>
          <w:sz w:val="22"/>
          <w:szCs w:val="22"/>
          <w:spacing w:val="6"/>
        </w:rPr>
        <w:t>优先级排序提出新想法。它还有助于在产品开发过程中减少意外情况的</w:t>
      </w:r>
      <w:r>
        <w:rPr>
          <w:sz w:val="22"/>
          <w:szCs w:val="22"/>
          <w:spacing w:val="9"/>
        </w:rPr>
        <w:t xml:space="preserve"> </w:t>
      </w:r>
      <w:r>
        <w:rPr>
          <w:sz w:val="22"/>
          <w:szCs w:val="22"/>
          <w:spacing w:val="-5"/>
        </w:rPr>
        <w:t>发生。</w:t>
      </w:r>
    </w:p>
    <w:p>
      <w:pPr>
        <w:spacing w:line="244" w:lineRule="auto"/>
        <w:rPr>
          <w:rFonts w:ascii="Arial"/>
          <w:sz w:val="21"/>
        </w:rPr>
      </w:pPr>
      <w:r/>
    </w:p>
    <w:p>
      <w:pPr>
        <w:spacing w:line="244" w:lineRule="auto"/>
        <w:rPr>
          <w:rFonts w:ascii="Arial"/>
          <w:sz w:val="21"/>
        </w:rPr>
      </w:pPr>
      <w:r/>
    </w:p>
    <w:p>
      <w:pPr>
        <w:pStyle w:val="BodyText"/>
        <w:ind w:left="3"/>
        <w:spacing w:before="95" w:line="219" w:lineRule="auto"/>
        <w:outlineLvl w:val="0"/>
        <w:rPr>
          <w:sz w:val="29"/>
          <w:szCs w:val="29"/>
        </w:rPr>
      </w:pPr>
      <w:r>
        <w:rPr>
          <w:sz w:val="29"/>
          <w:szCs w:val="29"/>
          <w:b/>
          <w:bCs/>
          <w:spacing w:val="-10"/>
        </w:rPr>
        <w:t>6.6</w:t>
      </w:r>
      <w:r>
        <w:rPr>
          <w:sz w:val="29"/>
          <w:szCs w:val="29"/>
          <w:spacing w:val="130"/>
        </w:rPr>
        <w:t xml:space="preserve"> </w:t>
      </w:r>
      <w:r>
        <w:rPr>
          <w:sz w:val="29"/>
          <w:szCs w:val="29"/>
          <w:b/>
          <w:bCs/>
          <w:spacing w:val="-10"/>
        </w:rPr>
        <w:t>创建敏捷产品待办列表</w:t>
      </w:r>
    </w:p>
    <w:p>
      <w:pPr>
        <w:spacing w:line="257" w:lineRule="auto"/>
        <w:rPr>
          <w:rFonts w:ascii="Arial"/>
          <w:sz w:val="21"/>
        </w:rPr>
      </w:pPr>
      <w:r/>
    </w:p>
    <w:p>
      <w:pPr>
        <w:pStyle w:val="BodyText"/>
        <w:ind w:firstLine="449"/>
        <w:spacing w:before="72" w:line="300" w:lineRule="auto"/>
        <w:jc w:val="both"/>
        <w:rPr>
          <w:sz w:val="22"/>
          <w:szCs w:val="22"/>
        </w:rPr>
      </w:pPr>
      <w:r>
        <w:rPr>
          <w:sz w:val="22"/>
          <w:szCs w:val="22"/>
          <w:spacing w:val="-2"/>
        </w:rPr>
        <w:t>本节将讨论如何将</w:t>
      </w:r>
      <w:r>
        <w:rPr>
          <w:rFonts w:ascii="Times New Roman" w:hAnsi="Times New Roman" w:eastAsia="Times New Roman" w:cs="Times New Roman"/>
          <w:sz w:val="22"/>
          <w:szCs w:val="22"/>
          <w:spacing w:val="-2"/>
        </w:rPr>
        <w:t>LVT </w:t>
      </w:r>
      <w:r>
        <w:rPr>
          <w:sz w:val="22"/>
          <w:szCs w:val="22"/>
          <w:spacing w:val="-2"/>
        </w:rPr>
        <w:t>从产品进一步分解至敏捷产品</w:t>
      </w:r>
      <w:r>
        <w:rPr>
          <w:sz w:val="22"/>
          <w:szCs w:val="22"/>
          <w:spacing w:val="-3"/>
        </w:rPr>
        <w:t>的待办列表，从 </w:t>
      </w:r>
      <w:r>
        <w:rPr>
          <w:sz w:val="22"/>
          <w:szCs w:val="22"/>
          <w:spacing w:val="-1"/>
        </w:rPr>
        <w:t>而使交付团队可以开始实施并验证之后的假设。将产品进一步分解为待办 </w:t>
      </w:r>
      <w:r>
        <w:rPr>
          <w:sz w:val="22"/>
          <w:szCs w:val="22"/>
          <w:spacing w:val="-1"/>
        </w:rPr>
        <w:t>列表的主要好处之一是，它能够使团队依据客户的价值划分优先级，并且 </w:t>
      </w:r>
      <w:r>
        <w:rPr>
          <w:sz w:val="22"/>
          <w:szCs w:val="22"/>
          <w:spacing w:val="-1"/>
        </w:rPr>
        <w:t>不用计划得太远。团队也可以从客户、内部利益相关者和投资组合团队中 </w:t>
      </w:r>
      <w:r>
        <w:rPr>
          <w:sz w:val="22"/>
          <w:szCs w:val="22"/>
          <w:spacing w:val="-1"/>
        </w:rPr>
        <w:t>征求更多的增量反馈。这种增量式的交付可以使组织更早地实现价值，因 </w:t>
      </w:r>
      <w:r>
        <w:rPr>
          <w:sz w:val="22"/>
          <w:szCs w:val="22"/>
          <w:spacing w:val="-1"/>
        </w:rPr>
        <w:t>为客户从一开始就可以使用数据进行决策，而不必等待一个“全功能”的 </w:t>
      </w:r>
      <w:r>
        <w:rPr>
          <w:sz w:val="22"/>
          <w:szCs w:val="22"/>
          <w:spacing w:val="6"/>
        </w:rPr>
        <w:t>仪表台。因此，组织可以在初始时通过较为</w:t>
      </w:r>
      <w:r>
        <w:rPr>
          <w:sz w:val="22"/>
          <w:szCs w:val="22"/>
          <w:spacing w:val="5"/>
        </w:rPr>
        <w:t>低价的投资尽早获益(例如，</w:t>
      </w:r>
      <w:r>
        <w:rPr>
          <w:sz w:val="22"/>
          <w:szCs w:val="22"/>
        </w:rPr>
        <w:t xml:space="preserve"> </w:t>
      </w:r>
      <w:r>
        <w:rPr>
          <w:sz w:val="22"/>
          <w:szCs w:val="22"/>
          <w:spacing w:val="-4"/>
        </w:rPr>
        <w:t>销售额的增加或转化率的提升)。这种产品开发可以</w:t>
      </w:r>
      <w:r>
        <w:rPr>
          <w:sz w:val="22"/>
          <w:szCs w:val="22"/>
          <w:spacing w:val="-5"/>
        </w:rPr>
        <w:t>实现自我融资，随着投</w:t>
      </w:r>
      <w:r>
        <w:rPr>
          <w:sz w:val="22"/>
          <w:szCs w:val="22"/>
        </w:rPr>
        <w:t xml:space="preserve">  </w:t>
      </w:r>
      <w:r>
        <w:rPr>
          <w:sz w:val="22"/>
          <w:szCs w:val="22"/>
          <w:spacing w:val="-7"/>
        </w:rPr>
        <w:t>资回报率的提升，对该产品的额外投资也将逐步增加。</w:t>
      </w:r>
    </w:p>
    <w:p>
      <w:pPr>
        <w:spacing w:line="300" w:lineRule="auto"/>
        <w:sectPr>
          <w:pgSz w:w="8290" w:h="12560"/>
          <w:pgMar w:top="398" w:right="729" w:bottom="0" w:left="449" w:header="0" w:footer="0" w:gutter="0"/>
        </w:sectPr>
        <w:rPr>
          <w:sz w:val="22"/>
          <w:szCs w:val="22"/>
        </w:rPr>
      </w:pPr>
    </w:p>
    <w:p>
      <w:pPr>
        <w:pStyle w:val="BodyText"/>
        <w:spacing w:line="224" w:lineRule="auto"/>
        <w:rPr>
          <w:rFonts w:ascii="SimHei" w:hAnsi="SimHei" w:eastAsia="SimHei" w:cs="SimHei"/>
          <w:sz w:val="19"/>
          <w:szCs w:val="19"/>
        </w:rPr>
      </w:pPr>
      <w:r>
        <w:rPr>
          <w:sz w:val="22"/>
          <w:szCs w:val="22"/>
          <w:spacing w:val="-4"/>
          <w:position w:val="-5"/>
        </w:rPr>
        <w:t>100</w:t>
      </w:r>
      <w:r>
        <w:rPr>
          <w:sz w:val="22"/>
          <w:szCs w:val="22"/>
          <w:spacing w:val="7"/>
          <w:position w:val="-5"/>
        </w:rPr>
        <w:t xml:space="preserve">     </w:t>
      </w:r>
      <w:r>
        <w:rPr>
          <w:sz w:val="19"/>
          <w:szCs w:val="19"/>
          <w:spacing w:val="-4"/>
        </w:rPr>
        <w:t>EDGE:</w:t>
      </w:r>
      <w:r>
        <w:rPr>
          <w:sz w:val="19"/>
          <w:szCs w:val="19"/>
          <w:spacing w:val="16"/>
        </w:rPr>
        <w:t xml:space="preserve">  </w:t>
      </w:r>
      <w:r>
        <w:rPr>
          <w:rFonts w:ascii="SimHei" w:hAnsi="SimHei" w:eastAsia="SimHei" w:cs="SimHei"/>
          <w:sz w:val="19"/>
          <w:szCs w:val="19"/>
          <w:spacing w:val="-4"/>
        </w:rPr>
        <w:t>价值驱动的数字化转型</w:t>
      </w:r>
    </w:p>
    <w:p>
      <w:pPr>
        <w:spacing w:line="277" w:lineRule="auto"/>
        <w:rPr>
          <w:rFonts w:ascii="Arial"/>
          <w:sz w:val="21"/>
        </w:rPr>
      </w:pPr>
      <w:r/>
    </w:p>
    <w:p>
      <w:pPr>
        <w:spacing w:line="278" w:lineRule="auto"/>
        <w:rPr>
          <w:rFonts w:ascii="Arial"/>
          <w:sz w:val="21"/>
        </w:rPr>
      </w:pPr>
      <w:r/>
    </w:p>
    <w:p>
      <w:pPr>
        <w:ind w:left="3"/>
        <w:spacing w:before="72" w:line="222" w:lineRule="auto"/>
        <w:outlineLvl w:val="1"/>
        <w:rPr>
          <w:rFonts w:ascii="SimHei" w:hAnsi="SimHei" w:eastAsia="SimHei" w:cs="SimHei"/>
          <w:sz w:val="22"/>
          <w:szCs w:val="22"/>
        </w:rPr>
      </w:pPr>
      <w:bookmarkStart w:name="bookmark66" w:id="59"/>
      <w:bookmarkEnd w:id="59"/>
      <w:r>
        <w:rPr>
          <w:rFonts w:ascii="SimHei" w:hAnsi="SimHei" w:eastAsia="SimHei" w:cs="SimHei"/>
          <w:sz w:val="22"/>
          <w:szCs w:val="22"/>
          <w:b/>
          <w:bCs/>
          <w:spacing w:val="5"/>
        </w:rPr>
        <w:t>6.6.1</w:t>
      </w:r>
      <w:r>
        <w:rPr>
          <w:rFonts w:ascii="SimHei" w:hAnsi="SimHei" w:eastAsia="SimHei" w:cs="SimHei"/>
          <w:sz w:val="22"/>
          <w:szCs w:val="22"/>
          <w:spacing w:val="75"/>
        </w:rPr>
        <w:t xml:space="preserve"> </w:t>
      </w:r>
      <w:r>
        <w:rPr>
          <w:rFonts w:ascii="SimHei" w:hAnsi="SimHei" w:eastAsia="SimHei" w:cs="SimHei"/>
          <w:sz w:val="22"/>
          <w:szCs w:val="22"/>
          <w:b/>
          <w:bCs/>
          <w:spacing w:val="5"/>
        </w:rPr>
        <w:t>为什么</w:t>
      </w:r>
      <w:r>
        <w:rPr>
          <w:rFonts w:ascii="SimHei" w:hAnsi="SimHei" w:eastAsia="SimHei" w:cs="SimHei"/>
          <w:sz w:val="22"/>
          <w:szCs w:val="22"/>
          <w:spacing w:val="5"/>
        </w:rPr>
        <w:t xml:space="preserve"> </w:t>
      </w:r>
      <w:r>
        <w:rPr>
          <w:rFonts w:ascii="Arial" w:hAnsi="Arial" w:eastAsia="Arial" w:cs="Arial"/>
          <w:sz w:val="22"/>
          <w:szCs w:val="22"/>
          <w:b/>
          <w:bCs/>
        </w:rPr>
        <w:t>MVP</w:t>
      </w:r>
      <w:r>
        <w:rPr>
          <w:rFonts w:ascii="Arial" w:hAnsi="Arial" w:eastAsia="Arial" w:cs="Arial"/>
          <w:sz w:val="22"/>
          <w:szCs w:val="22"/>
          <w:b/>
          <w:bCs/>
          <w:spacing w:val="41"/>
          <w:w w:val="101"/>
        </w:rPr>
        <w:t xml:space="preserve"> </w:t>
      </w:r>
      <w:r>
        <w:rPr>
          <w:rFonts w:ascii="SimHei" w:hAnsi="SimHei" w:eastAsia="SimHei" w:cs="SimHei"/>
          <w:sz w:val="22"/>
          <w:szCs w:val="22"/>
          <w:b/>
          <w:bCs/>
          <w:spacing w:val="5"/>
        </w:rPr>
        <w:t>只是一个开始</w:t>
      </w:r>
    </w:p>
    <w:p>
      <w:pPr>
        <w:ind w:right="134" w:firstLine="440"/>
        <w:spacing w:before="290" w:line="275" w:lineRule="auto"/>
        <w:rPr>
          <w:rFonts w:ascii="KaiTi" w:hAnsi="KaiTi" w:eastAsia="KaiTi" w:cs="KaiTi"/>
          <w:sz w:val="22"/>
          <w:szCs w:val="22"/>
        </w:rPr>
      </w:pPr>
      <w:r>
        <w:rPr>
          <w:rFonts w:ascii="KaiTi" w:hAnsi="KaiTi" w:eastAsia="KaiTi" w:cs="KaiTi"/>
          <w:sz w:val="22"/>
          <w:szCs w:val="22"/>
          <w:spacing w:val="5"/>
        </w:rPr>
        <w:t>最小可行的产品是指你能为客户提供价值的最小产物(而作为回报，</w:t>
      </w:r>
      <w:r>
        <w:rPr>
          <w:rFonts w:ascii="KaiTi" w:hAnsi="KaiTi" w:eastAsia="KaiTi" w:cs="KaiTi"/>
          <w:sz w:val="22"/>
          <w:szCs w:val="22"/>
          <w:spacing w:val="9"/>
        </w:rPr>
        <w:t xml:space="preserve"> </w:t>
      </w:r>
      <w:r>
        <w:rPr>
          <w:rFonts w:ascii="KaiTi" w:hAnsi="KaiTi" w:eastAsia="KaiTi" w:cs="KaiTi"/>
          <w:sz w:val="22"/>
          <w:szCs w:val="22"/>
          <w:spacing w:val="-8"/>
        </w:rPr>
        <w:t>也可以从</w:t>
      </w:r>
      <w:r>
        <w:rPr>
          <w:rFonts w:ascii="KaiTi" w:hAnsi="KaiTi" w:eastAsia="KaiTi" w:cs="KaiTi"/>
          <w:sz w:val="22"/>
          <w:szCs w:val="22"/>
          <w:spacing w:val="-34"/>
        </w:rPr>
        <w:t xml:space="preserve"> </w:t>
      </w:r>
      <w:r>
        <w:rPr>
          <w:rFonts w:ascii="Times New Roman" w:hAnsi="Times New Roman" w:eastAsia="Times New Roman" w:cs="Times New Roman"/>
          <w:sz w:val="22"/>
          <w:szCs w:val="22"/>
          <w:spacing w:val="-8"/>
        </w:rPr>
        <w:t>MVP</w:t>
      </w:r>
      <w:r>
        <w:rPr>
          <w:rFonts w:ascii="Times New Roman" w:hAnsi="Times New Roman" w:eastAsia="Times New Roman" w:cs="Times New Roman"/>
          <w:sz w:val="22"/>
          <w:szCs w:val="22"/>
          <w:spacing w:val="12"/>
        </w:rPr>
        <w:t xml:space="preserve"> </w:t>
      </w:r>
      <w:r>
        <w:rPr>
          <w:rFonts w:ascii="KaiTi" w:hAnsi="KaiTi" w:eastAsia="KaiTi" w:cs="KaiTi"/>
          <w:sz w:val="22"/>
          <w:szCs w:val="22"/>
          <w:spacing w:val="-8"/>
        </w:rPr>
        <w:t>中获取一些价值)。</w:t>
      </w:r>
    </w:p>
    <w:p>
      <w:pPr>
        <w:ind w:left="5100"/>
        <w:spacing w:before="11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——Ash Maurya</w:t>
      </w:r>
    </w:p>
    <w:p>
      <w:pPr>
        <w:spacing w:line="314" w:lineRule="auto"/>
        <w:rPr>
          <w:rFonts w:ascii="Arial"/>
          <w:sz w:val="21"/>
        </w:rPr>
      </w:pPr>
      <w:r/>
    </w:p>
    <w:p>
      <w:pPr>
        <w:pStyle w:val="BodyText"/>
        <w:ind w:right="123" w:firstLine="440"/>
        <w:spacing w:before="72" w:line="319" w:lineRule="auto"/>
        <w:jc w:val="both"/>
        <w:rPr>
          <w:sz w:val="22"/>
          <w:szCs w:val="22"/>
        </w:rPr>
      </w:pPr>
      <w:r>
        <w:rPr>
          <w:sz w:val="22"/>
          <w:szCs w:val="22"/>
          <w:spacing w:val="-2"/>
        </w:rPr>
        <w:t>我们在指导团队时，经常看到团队就产品</w:t>
      </w:r>
      <w:r>
        <w:rPr>
          <w:rFonts w:ascii="Times New Roman" w:hAnsi="Times New Roman" w:eastAsia="Times New Roman" w:cs="Times New Roman"/>
          <w:sz w:val="22"/>
          <w:szCs w:val="22"/>
          <w:spacing w:val="-2"/>
        </w:rPr>
        <w:t>MVP</w:t>
      </w:r>
      <w:r>
        <w:rPr>
          <w:sz w:val="22"/>
          <w:szCs w:val="22"/>
          <w:spacing w:val="-2"/>
        </w:rPr>
        <w:t>“长什么样子”进</w:t>
      </w:r>
      <w:r>
        <w:rPr>
          <w:sz w:val="22"/>
          <w:szCs w:val="22"/>
          <w:spacing w:val="-3"/>
        </w:rPr>
        <w:t>行长 </w:t>
      </w:r>
      <w:r>
        <w:rPr>
          <w:sz w:val="22"/>
          <w:szCs w:val="22"/>
          <w:spacing w:val="-4"/>
        </w:rPr>
        <w:t>时间的辩论。其中最大的问题就是定义</w:t>
      </w:r>
      <w:r>
        <w:rPr>
          <w:rFonts w:ascii="Times New Roman" w:hAnsi="Times New Roman" w:eastAsia="Times New Roman" w:cs="Times New Roman"/>
          <w:sz w:val="22"/>
          <w:szCs w:val="22"/>
          <w:spacing w:val="-4"/>
        </w:rPr>
        <w:t>MVP </w:t>
      </w:r>
      <w:r>
        <w:rPr>
          <w:sz w:val="22"/>
          <w:szCs w:val="22"/>
          <w:spacing w:val="-4"/>
        </w:rPr>
        <w:t>的可行性——通常需要在商业 </w:t>
      </w:r>
      <w:r>
        <w:rPr>
          <w:sz w:val="22"/>
          <w:szCs w:val="22"/>
          <w:spacing w:val="-1"/>
        </w:rPr>
        <w:t>上可行。而在定义</w:t>
      </w:r>
      <w:r>
        <w:rPr>
          <w:rFonts w:ascii="Times New Roman" w:hAnsi="Times New Roman" w:eastAsia="Times New Roman" w:cs="Times New Roman"/>
          <w:sz w:val="22"/>
          <w:szCs w:val="22"/>
          <w:spacing w:val="-1"/>
        </w:rPr>
        <w:t>MVP </w:t>
      </w:r>
      <w:r>
        <w:rPr>
          <w:sz w:val="22"/>
          <w:szCs w:val="22"/>
          <w:spacing w:val="-1"/>
        </w:rPr>
        <w:t>的时候，待验证的假设往往多于已被验证的假设。</w:t>
      </w:r>
    </w:p>
    <w:p>
      <w:pPr>
        <w:pStyle w:val="BodyText"/>
        <w:spacing w:line="219" w:lineRule="auto"/>
        <w:rPr>
          <w:sz w:val="22"/>
          <w:szCs w:val="22"/>
        </w:rPr>
      </w:pPr>
      <w:r>
        <w:rPr>
          <w:sz w:val="22"/>
          <w:szCs w:val="22"/>
          <w:spacing w:val="-6"/>
        </w:rPr>
        <w:t>因此，花费大量的时间提早定义产品的可行性通常都是一种浪费。</w:t>
      </w:r>
    </w:p>
    <w:p>
      <w:pPr>
        <w:pStyle w:val="BodyText"/>
        <w:ind w:right="196" w:firstLine="440"/>
        <w:spacing w:before="105" w:line="296" w:lineRule="auto"/>
        <w:jc w:val="both"/>
        <w:rPr>
          <w:sz w:val="22"/>
          <w:szCs w:val="22"/>
        </w:rPr>
      </w:pPr>
      <w:r>
        <w:rPr>
          <w:sz w:val="22"/>
          <w:szCs w:val="22"/>
          <w:spacing w:val="5"/>
        </w:rPr>
        <w:t>团队在尝试定义</w:t>
      </w:r>
      <w:r>
        <w:rPr>
          <w:sz w:val="22"/>
          <w:szCs w:val="22"/>
          <w:spacing w:val="-25"/>
        </w:rPr>
        <w:t xml:space="preserve"> </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5"/>
        </w:rPr>
        <w:t xml:space="preserve"> </w:t>
      </w:r>
      <w:r>
        <w:rPr>
          <w:sz w:val="22"/>
          <w:szCs w:val="22"/>
          <w:spacing w:val="5"/>
        </w:rPr>
        <w:t>时遇到的最大陷阱是功能膨胀(产品功能，例</w:t>
      </w:r>
      <w:r>
        <w:rPr>
          <w:sz w:val="22"/>
          <w:szCs w:val="22"/>
        </w:rPr>
        <w:t xml:space="preserve"> </w:t>
      </w:r>
      <w:r>
        <w:rPr>
          <w:sz w:val="22"/>
          <w:szCs w:val="22"/>
          <w:spacing w:val="13"/>
        </w:rPr>
        <w:t>如打印报告)和想要覆盖产品中每一种边缘场景的诱惑(例如，保存报</w:t>
      </w:r>
      <w:r>
        <w:rPr>
          <w:sz w:val="22"/>
          <w:szCs w:val="22"/>
          <w:spacing w:val="16"/>
        </w:rPr>
        <w:t xml:space="preserve"> </w:t>
      </w:r>
      <w:r>
        <w:rPr>
          <w:sz w:val="22"/>
          <w:szCs w:val="22"/>
          <w:spacing w:val="6"/>
        </w:rPr>
        <w:t>告、修改报告、分享报告等功能),而不是始终思考是否满足了客户的最</w:t>
      </w:r>
      <w:r>
        <w:rPr>
          <w:sz w:val="22"/>
          <w:szCs w:val="22"/>
          <w:spacing w:val="8"/>
        </w:rPr>
        <w:t xml:space="preserve"> </w:t>
      </w:r>
      <w:r>
        <w:rPr>
          <w:sz w:val="22"/>
          <w:szCs w:val="22"/>
          <w:spacing w:val="6"/>
        </w:rPr>
        <w:t>小价值(该报告是否真的有用?),尽管这些将帮助我们验证产品中那些重</w:t>
      </w:r>
      <w:r>
        <w:rPr>
          <w:sz w:val="22"/>
          <w:szCs w:val="22"/>
          <w:spacing w:val="1"/>
        </w:rPr>
        <w:t xml:space="preserve"> </w:t>
      </w:r>
      <w:r>
        <w:rPr>
          <w:sz w:val="22"/>
          <w:szCs w:val="22"/>
          <w:spacing w:val="2"/>
        </w:rPr>
        <w:t>要的假设。团队落入这些陷阱通常是由于其相信了以下有关</w:t>
      </w:r>
      <w:r>
        <w:rPr>
          <w:sz w:val="22"/>
          <w:szCs w:val="22"/>
          <w:spacing w:val="-60"/>
        </w:rPr>
        <w:t xml:space="preserve"> </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2"/>
        </w:rPr>
        <w:t xml:space="preserve"> </w:t>
      </w:r>
      <w:r>
        <w:rPr>
          <w:sz w:val="22"/>
          <w:szCs w:val="22"/>
          <w:spacing w:val="2"/>
        </w:rPr>
        <w:t>的</w:t>
      </w:r>
      <w:r>
        <w:rPr>
          <w:sz w:val="22"/>
          <w:szCs w:val="22"/>
          <w:spacing w:val="1"/>
        </w:rPr>
        <w:t>不实</w:t>
      </w:r>
      <w:r>
        <w:rPr>
          <w:sz w:val="22"/>
          <w:szCs w:val="22"/>
        </w:rPr>
        <w:t xml:space="preserve"> </w:t>
      </w:r>
      <w:r>
        <w:rPr>
          <w:sz w:val="22"/>
          <w:szCs w:val="22"/>
          <w:spacing w:val="-7"/>
        </w:rPr>
        <w:t>之说：</w:t>
      </w:r>
    </w:p>
    <w:p>
      <w:pPr>
        <w:pStyle w:val="BodyText"/>
        <w:ind w:left="719" w:right="201" w:hanging="279"/>
        <w:spacing w:before="137" w:line="280" w:lineRule="auto"/>
        <w:rPr>
          <w:sz w:val="22"/>
          <w:szCs w:val="22"/>
        </w:rPr>
      </w:pPr>
      <w:r>
        <w:rPr>
          <w:sz w:val="22"/>
          <w:szCs w:val="22"/>
          <w:spacing w:val="-1"/>
        </w:rPr>
        <w:t>口我们不能发布一款不完整的产品，因为客户会感到困惑，而我们也</w:t>
      </w:r>
      <w:r>
        <w:rPr>
          <w:sz w:val="22"/>
          <w:szCs w:val="22"/>
          <w:spacing w:val="11"/>
        </w:rPr>
        <w:t xml:space="preserve"> </w:t>
      </w:r>
      <w:r>
        <w:rPr>
          <w:sz w:val="22"/>
          <w:szCs w:val="22"/>
        </w:rPr>
        <w:t>将失去声誉，品牌也会受到玷污。因此，在发布内容之前</w:t>
      </w:r>
      <w:r>
        <w:rPr>
          <w:sz w:val="22"/>
          <w:szCs w:val="22"/>
          <w:spacing w:val="-1"/>
        </w:rPr>
        <w:t>， </w:t>
      </w:r>
      <w:r>
        <w:rPr>
          <w:rFonts w:ascii="Times New Roman" w:hAnsi="Times New Roman" w:eastAsia="Times New Roman" w:cs="Times New Roman"/>
          <w:sz w:val="22"/>
          <w:szCs w:val="22"/>
          <w:spacing w:val="-1"/>
        </w:rPr>
        <w:t>MVP</w:t>
      </w:r>
      <w:r>
        <w:rPr>
          <w:rFonts w:ascii="Times New Roman" w:hAnsi="Times New Roman" w:eastAsia="Times New Roman" w:cs="Times New Roman"/>
          <w:sz w:val="22"/>
          <w:szCs w:val="22"/>
        </w:rPr>
        <w:t xml:space="preserve"> </w:t>
      </w:r>
      <w:r>
        <w:rPr>
          <w:sz w:val="22"/>
          <w:szCs w:val="22"/>
          <w:spacing w:val="-8"/>
        </w:rPr>
        <w:t>中应该包含所有的功能。</w:t>
      </w:r>
    </w:p>
    <w:p>
      <w:pPr>
        <w:pStyle w:val="BodyText"/>
        <w:ind w:left="719" w:right="198" w:hanging="279"/>
        <w:spacing w:before="119" w:line="285" w:lineRule="auto"/>
        <w:rPr>
          <w:sz w:val="22"/>
          <w:szCs w:val="22"/>
        </w:rPr>
      </w:pPr>
      <w:r>
        <w:rPr>
          <w:sz w:val="22"/>
          <w:szCs w:val="22"/>
        </w:rPr>
        <w:t>口 在</w:t>
      </w:r>
      <w:r>
        <w:rPr>
          <w:rFonts w:ascii="Times New Roman" w:hAnsi="Times New Roman" w:eastAsia="Times New Roman" w:cs="Times New Roman"/>
          <w:sz w:val="22"/>
          <w:szCs w:val="22"/>
        </w:rPr>
        <w:t>MVP </w:t>
      </w:r>
      <w:r>
        <w:rPr>
          <w:sz w:val="22"/>
          <w:szCs w:val="22"/>
        </w:rPr>
        <w:t>上线后，组织将停止为其提供资金，团队也会在庆功之后</w:t>
      </w:r>
      <w:r>
        <w:rPr>
          <w:sz w:val="22"/>
          <w:szCs w:val="22"/>
          <w:spacing w:val="3"/>
        </w:rPr>
        <w:t xml:space="preserve"> </w:t>
      </w:r>
      <w:r>
        <w:rPr>
          <w:sz w:val="22"/>
          <w:szCs w:val="22"/>
          <w:spacing w:val="1"/>
        </w:rPr>
        <w:t>转身寻找下一个可能成功的产品。因此，我们需要在</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1"/>
        </w:rPr>
        <w:t xml:space="preserve"> </w:t>
      </w:r>
      <w:r>
        <w:rPr>
          <w:sz w:val="22"/>
          <w:szCs w:val="22"/>
          <w:spacing w:val="1"/>
        </w:rPr>
        <w:t>中尽可</w:t>
      </w:r>
      <w:r>
        <w:rPr>
          <w:sz w:val="22"/>
          <w:szCs w:val="22"/>
          <w:spacing w:val="10"/>
        </w:rPr>
        <w:t xml:space="preserve"> </w:t>
      </w:r>
      <w:r>
        <w:rPr>
          <w:sz w:val="22"/>
          <w:szCs w:val="22"/>
          <w:spacing w:val="-6"/>
        </w:rPr>
        <w:t>能多地塞入功能，因为我们只有这一次机会。</w:t>
      </w:r>
    </w:p>
    <w:p>
      <w:pPr>
        <w:pStyle w:val="BodyText"/>
        <w:ind w:left="440"/>
        <w:spacing w:before="96" w:line="394" w:lineRule="exact"/>
        <w:rPr>
          <w:sz w:val="22"/>
          <w:szCs w:val="22"/>
        </w:rPr>
      </w:pPr>
      <w:r>
        <w:rPr>
          <w:sz w:val="22"/>
          <w:szCs w:val="22"/>
          <w:spacing w:val="3"/>
          <w:position w:val="13"/>
        </w:rPr>
        <w:t>口我们只是在做“胖</w:t>
      </w:r>
      <w:r>
        <w:rPr>
          <w:rFonts w:ascii="Times New Roman" w:hAnsi="Times New Roman" w:eastAsia="Times New Roman" w:cs="Times New Roman"/>
          <w:sz w:val="22"/>
          <w:szCs w:val="22"/>
          <w:position w:val="13"/>
        </w:rPr>
        <w:t>MVP</w:t>
      </w:r>
      <w:r>
        <w:rPr>
          <w:rFonts w:ascii="Times New Roman" w:hAnsi="Times New Roman" w:eastAsia="Times New Roman" w:cs="Times New Roman"/>
          <w:sz w:val="22"/>
          <w:szCs w:val="22"/>
          <w:spacing w:val="3"/>
          <w:position w:val="13"/>
        </w:rPr>
        <w:t>”,   </w:t>
      </w:r>
      <w:r>
        <w:rPr>
          <w:sz w:val="22"/>
          <w:szCs w:val="22"/>
          <w:spacing w:val="3"/>
          <w:position w:val="13"/>
        </w:rPr>
        <w:t>所以可以比“最小的产</w:t>
      </w:r>
      <w:r>
        <w:rPr>
          <w:sz w:val="22"/>
          <w:szCs w:val="22"/>
          <w:spacing w:val="2"/>
          <w:position w:val="13"/>
        </w:rPr>
        <w:t>物”添加稍多的</w:t>
      </w:r>
    </w:p>
    <w:p>
      <w:pPr>
        <w:pStyle w:val="BodyText"/>
        <w:ind w:left="719"/>
        <w:spacing w:before="1" w:line="219" w:lineRule="auto"/>
        <w:rPr>
          <w:sz w:val="22"/>
          <w:szCs w:val="22"/>
        </w:rPr>
      </w:pPr>
      <w:r>
        <w:rPr>
          <w:sz w:val="22"/>
          <w:szCs w:val="22"/>
          <w:spacing w:val="-3"/>
        </w:rPr>
        <w:t>东西。</w:t>
      </w:r>
    </w:p>
    <w:p>
      <w:pPr>
        <w:pStyle w:val="BodyText"/>
        <w:ind w:left="719" w:hanging="279"/>
        <w:spacing w:before="107" w:line="265" w:lineRule="auto"/>
        <w:rPr>
          <w:sz w:val="22"/>
          <w:szCs w:val="22"/>
        </w:rPr>
      </w:pPr>
      <w:r>
        <w:rPr>
          <w:sz w:val="22"/>
          <w:szCs w:val="22"/>
          <w:spacing w:val="3"/>
        </w:rPr>
        <w:t>口我们的客户不理解</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3"/>
        </w:rPr>
        <w:t xml:space="preserve"> </w:t>
      </w:r>
      <w:r>
        <w:rPr>
          <w:sz w:val="22"/>
          <w:szCs w:val="22"/>
          <w:spacing w:val="3"/>
        </w:rPr>
        <w:t>的概念，所以我们必须发布“更让人震撼”</w:t>
      </w:r>
      <w:r>
        <w:rPr>
          <w:sz w:val="22"/>
          <w:szCs w:val="22"/>
          <w:spacing w:val="4"/>
        </w:rPr>
        <w:t xml:space="preserve"> </w:t>
      </w:r>
      <w:r>
        <w:rPr>
          <w:sz w:val="22"/>
          <w:szCs w:val="22"/>
          <w:spacing w:val="-6"/>
        </w:rPr>
        <w:t>的版本。</w:t>
      </w:r>
    </w:p>
    <w:p>
      <w:pPr>
        <w:pStyle w:val="BodyText"/>
        <w:ind w:left="440"/>
        <w:spacing w:before="109" w:line="381" w:lineRule="exact"/>
        <w:rPr>
          <w:sz w:val="22"/>
          <w:szCs w:val="22"/>
        </w:rPr>
      </w:pPr>
      <w:r>
        <w:rPr>
          <w:sz w:val="22"/>
          <w:szCs w:val="22"/>
          <w:spacing w:val="15"/>
          <w:position w:val="12"/>
        </w:rPr>
        <w:t>口培训员工花费的时间太长了，所以我们最好一次性发布以</w:t>
      </w:r>
      <w:r>
        <w:rPr>
          <w:sz w:val="22"/>
          <w:szCs w:val="22"/>
          <w:spacing w:val="14"/>
          <w:position w:val="12"/>
        </w:rPr>
        <w:t>使其</w:t>
      </w:r>
    </w:p>
    <w:p>
      <w:pPr>
        <w:pStyle w:val="BodyText"/>
        <w:ind w:left="609"/>
        <w:spacing w:line="219" w:lineRule="auto"/>
        <w:rPr>
          <w:sz w:val="22"/>
          <w:szCs w:val="22"/>
        </w:rPr>
      </w:pPr>
      <w:r>
        <w:rPr>
          <w:sz w:val="22"/>
          <w:szCs w:val="22"/>
          <w:spacing w:val="-18"/>
        </w:rPr>
        <w:t>“完整”。</w:t>
      </w:r>
    </w:p>
    <w:p>
      <w:pPr>
        <w:pStyle w:val="BodyText"/>
        <w:ind w:left="440"/>
        <w:spacing w:before="118" w:line="219" w:lineRule="auto"/>
        <w:rPr>
          <w:sz w:val="22"/>
          <w:szCs w:val="22"/>
        </w:rPr>
      </w:pPr>
      <w:r>
        <w:rPr>
          <w:sz w:val="22"/>
          <w:szCs w:val="22"/>
          <w:spacing w:val="-3"/>
        </w:rPr>
        <w:t>口我们需要进行大量的定量测试才能确定这是否有效。</w:t>
      </w:r>
    </w:p>
    <w:p>
      <w:pPr>
        <w:spacing w:line="219" w:lineRule="auto"/>
        <w:sectPr>
          <w:pgSz w:w="8290" w:h="12560"/>
          <w:pgMar w:top="377" w:right="425" w:bottom="0" w:left="639" w:header="0" w:footer="0" w:gutter="0"/>
        </w:sectPr>
        <w:rPr>
          <w:sz w:val="22"/>
          <w:szCs w:val="22"/>
        </w:rPr>
      </w:pPr>
    </w:p>
    <w:p>
      <w:pPr>
        <w:pStyle w:val="BodyText"/>
        <w:ind w:left="3900"/>
        <w:spacing w:line="222" w:lineRule="auto"/>
        <w:rPr>
          <w:sz w:val="17"/>
          <w:szCs w:val="17"/>
        </w:rPr>
      </w:pPr>
      <w:bookmarkStart w:name="bookmark67" w:id="60"/>
      <w:bookmarkEnd w:id="60"/>
      <w:bookmarkStart w:name="bookmark68" w:id="61"/>
      <w:bookmarkEnd w:id="61"/>
      <w:r>
        <w:rPr>
          <w:rFonts w:ascii="YouYuan" w:hAnsi="YouYuan" w:eastAsia="YouYuan" w:cs="YouYuan"/>
          <w:sz w:val="22"/>
          <w:szCs w:val="22"/>
          <w:spacing w:val="-13"/>
        </w:rPr>
        <w:t>第6章</w:t>
      </w:r>
      <w:r>
        <w:rPr>
          <w:rFonts w:ascii="YouYuan" w:hAnsi="YouYuan" w:eastAsia="YouYuan" w:cs="YouYuan"/>
          <w:sz w:val="22"/>
          <w:szCs w:val="22"/>
          <w:spacing w:val="-13"/>
        </w:rPr>
        <w:t xml:space="preserve"> </w:t>
      </w:r>
      <w:r>
        <w:rPr>
          <w:rFonts w:ascii="YouYuan" w:hAnsi="YouYuan" w:eastAsia="YouYuan" w:cs="YouYuan"/>
          <w:sz w:val="22"/>
          <w:szCs w:val="22"/>
          <w:spacing w:val="-13"/>
        </w:rPr>
        <w:t>建立产品思维模式</w:t>
      </w:r>
      <w:r>
        <w:rPr>
          <w:rFonts w:ascii="YouYuan" w:hAnsi="YouYuan" w:eastAsia="YouYuan" w:cs="YouYuan"/>
          <w:sz w:val="22"/>
          <w:szCs w:val="22"/>
          <w:spacing w:val="6"/>
        </w:rPr>
        <w:t xml:space="preserve">     </w:t>
      </w:r>
      <w:r>
        <w:rPr>
          <w:sz w:val="17"/>
          <w:szCs w:val="17"/>
          <w:spacing w:val="-13"/>
          <w:position w:val="-1"/>
        </w:rPr>
        <w:t>101</w:t>
      </w:r>
    </w:p>
    <w:p>
      <w:pPr>
        <w:spacing w:line="280" w:lineRule="auto"/>
        <w:rPr>
          <w:rFonts w:ascii="Arial"/>
          <w:sz w:val="21"/>
        </w:rPr>
      </w:pPr>
      <w:r/>
    </w:p>
    <w:p>
      <w:pPr>
        <w:spacing w:line="281" w:lineRule="auto"/>
        <w:rPr>
          <w:rFonts w:ascii="Arial"/>
          <w:sz w:val="21"/>
        </w:rPr>
      </w:pPr>
      <w:r/>
    </w:p>
    <w:p>
      <w:pPr>
        <w:pStyle w:val="BodyText"/>
        <w:ind w:right="59" w:firstLine="449"/>
        <w:spacing w:before="72" w:line="297" w:lineRule="auto"/>
        <w:jc w:val="both"/>
        <w:rPr>
          <w:sz w:val="22"/>
          <w:szCs w:val="22"/>
        </w:rPr>
      </w:pPr>
      <w:r>
        <w:rPr>
          <w:sz w:val="22"/>
          <w:szCs w:val="22"/>
          <w:spacing w:val="1"/>
        </w:rPr>
        <w:t>将产品切分成一系列对客户有价值的小块，并控制它们都小于</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1"/>
        </w:rPr>
        <w:t>,  </w:t>
      </w:r>
      <w:r>
        <w:rPr>
          <w:sz w:val="22"/>
          <w:szCs w:val="22"/>
          <w:spacing w:val="6"/>
        </w:rPr>
        <w:t>随后采用快速测试-学习的方法(包含明确的成功度量标准),便可以避免</w:t>
      </w:r>
      <w:r>
        <w:rPr>
          <w:sz w:val="22"/>
          <w:szCs w:val="22"/>
          <w:spacing w:val="10"/>
        </w:rPr>
        <w:t xml:space="preserve"> </w:t>
      </w:r>
      <w:r>
        <w:rPr>
          <w:sz w:val="22"/>
          <w:szCs w:val="22"/>
        </w:rPr>
        <w:t>以上所担忧的问题。这是因为投资组合团队可以了解产品</w:t>
      </w:r>
      <w:r>
        <w:rPr>
          <w:sz w:val="22"/>
          <w:szCs w:val="22"/>
          <w:spacing w:val="-1"/>
        </w:rPr>
        <w:t>、从早期就开始</w:t>
      </w:r>
      <w:r>
        <w:rPr>
          <w:sz w:val="22"/>
          <w:szCs w:val="22"/>
        </w:rPr>
        <w:t xml:space="preserve"> </w:t>
      </w:r>
      <w:r>
        <w:rPr>
          <w:sz w:val="22"/>
          <w:szCs w:val="22"/>
          <w:spacing w:val="-1"/>
        </w:rPr>
        <w:t>获取经验，这样可以帮助他们更好地决定对未来产品的投资。同样，当交</w:t>
      </w:r>
      <w:r>
        <w:rPr>
          <w:sz w:val="22"/>
          <w:szCs w:val="22"/>
          <w:spacing w:val="18"/>
        </w:rPr>
        <w:t xml:space="preserve"> </w:t>
      </w:r>
      <w:r>
        <w:rPr>
          <w:sz w:val="22"/>
          <w:szCs w:val="22"/>
          <w:spacing w:val="-1"/>
        </w:rPr>
        <w:t>付团队采用迭代的方式“引入”客户时，团队也将为此信心满满，因为他</w:t>
      </w:r>
      <w:r>
        <w:rPr>
          <w:sz w:val="22"/>
          <w:szCs w:val="22"/>
        </w:rPr>
        <w:t xml:space="preserve"> </w:t>
      </w:r>
      <w:r>
        <w:rPr>
          <w:sz w:val="22"/>
          <w:szCs w:val="22"/>
          <w:spacing w:val="-6"/>
        </w:rPr>
        <w:t>们知道自己正朝着正确的方向前进。接下来将</w:t>
      </w:r>
      <w:r>
        <w:rPr>
          <w:sz w:val="22"/>
          <w:szCs w:val="22"/>
          <w:spacing w:val="-7"/>
        </w:rPr>
        <w:t>会介绍这种精益切片的方法。</w:t>
      </w:r>
    </w:p>
    <w:p>
      <w:pPr>
        <w:spacing w:line="272" w:lineRule="auto"/>
        <w:rPr>
          <w:rFonts w:ascii="Arial"/>
          <w:sz w:val="21"/>
        </w:rPr>
      </w:pPr>
      <w:r/>
    </w:p>
    <w:p>
      <w:pPr>
        <w:pStyle w:val="BodyText"/>
        <w:ind w:left="2"/>
        <w:spacing w:before="82" w:line="221" w:lineRule="auto"/>
        <w:outlineLvl w:val="1"/>
        <w:rPr>
          <w:rFonts w:ascii="SimHei" w:hAnsi="SimHei" w:eastAsia="SimHei" w:cs="SimHei"/>
          <w:sz w:val="25"/>
          <w:szCs w:val="25"/>
        </w:rPr>
      </w:pPr>
      <w:r>
        <w:rPr>
          <w:rFonts w:ascii="SimHei" w:hAnsi="SimHei" w:eastAsia="SimHei" w:cs="SimHei"/>
          <w:sz w:val="25"/>
          <w:szCs w:val="25"/>
          <w:b/>
          <w:bCs/>
          <w:spacing w:val="-17"/>
        </w:rPr>
        <w:t>6.6.2</w:t>
      </w:r>
      <w:r>
        <w:rPr>
          <w:rFonts w:ascii="SimHei" w:hAnsi="SimHei" w:eastAsia="SimHei" w:cs="SimHei"/>
          <w:sz w:val="25"/>
          <w:szCs w:val="25"/>
          <w:spacing w:val="-17"/>
        </w:rPr>
        <w:t xml:space="preserve">  </w:t>
      </w:r>
      <w:r>
        <w:rPr>
          <w:rFonts w:ascii="SimHei" w:hAnsi="SimHei" w:eastAsia="SimHei" w:cs="SimHei"/>
          <w:sz w:val="25"/>
          <w:szCs w:val="25"/>
          <w:b/>
          <w:bCs/>
          <w:spacing w:val="-17"/>
        </w:rPr>
        <w:t>精益切片：</w:t>
      </w:r>
      <w:r>
        <w:rPr>
          <w:rFonts w:ascii="SimHei" w:hAnsi="SimHei" w:eastAsia="SimHei" w:cs="SimHei"/>
          <w:sz w:val="25"/>
          <w:szCs w:val="25"/>
          <w:spacing w:val="-38"/>
        </w:rPr>
        <w:t xml:space="preserve"> </w:t>
      </w:r>
      <w:r>
        <w:rPr>
          <w:sz w:val="25"/>
          <w:szCs w:val="25"/>
          <w:b/>
          <w:bCs/>
          <w:spacing w:val="-17"/>
        </w:rPr>
        <w:t>MVP</w:t>
      </w:r>
      <w:r>
        <w:rPr>
          <w:sz w:val="25"/>
          <w:szCs w:val="25"/>
          <w:spacing w:val="-17"/>
        </w:rPr>
        <w:t xml:space="preserve">  </w:t>
      </w:r>
      <w:r>
        <w:rPr>
          <w:rFonts w:ascii="SimHei" w:hAnsi="SimHei" w:eastAsia="SimHei" w:cs="SimHei"/>
          <w:sz w:val="25"/>
          <w:szCs w:val="25"/>
          <w:b/>
          <w:bCs/>
          <w:spacing w:val="-17"/>
        </w:rPr>
        <w:t>的另一种</w:t>
      </w:r>
      <w:r>
        <w:rPr>
          <w:rFonts w:ascii="SimHei" w:hAnsi="SimHei" w:eastAsia="SimHei" w:cs="SimHei"/>
          <w:sz w:val="25"/>
          <w:szCs w:val="25"/>
          <w:b/>
          <w:bCs/>
          <w:spacing w:val="-18"/>
        </w:rPr>
        <w:t>划分方法</w:t>
      </w:r>
    </w:p>
    <w:p>
      <w:pPr>
        <w:pStyle w:val="BodyText"/>
        <w:ind w:right="72" w:firstLine="449"/>
        <w:spacing w:before="194" w:line="299" w:lineRule="auto"/>
        <w:rPr>
          <w:sz w:val="22"/>
          <w:szCs w:val="22"/>
        </w:rPr>
      </w:pPr>
      <w:r>
        <w:rPr>
          <w:sz w:val="22"/>
          <w:szCs w:val="22"/>
          <w:spacing w:val="-2"/>
        </w:rPr>
        <w:t>使用</w:t>
      </w:r>
      <w:r>
        <w:rPr>
          <w:rFonts w:ascii="Times New Roman" w:hAnsi="Times New Roman" w:eastAsia="Times New Roman" w:cs="Times New Roman"/>
          <w:sz w:val="22"/>
          <w:szCs w:val="22"/>
          <w:spacing w:val="-2"/>
        </w:rPr>
        <w:t>MVP </w:t>
      </w:r>
      <w:r>
        <w:rPr>
          <w:sz w:val="22"/>
          <w:szCs w:val="22"/>
          <w:spacing w:val="-2"/>
        </w:rPr>
        <w:t>的另一种方法是将工作划分为具有价值的精益切片。</w:t>
      </w:r>
      <w:r>
        <w:rPr>
          <w:sz w:val="22"/>
          <w:szCs w:val="22"/>
          <w:spacing w:val="58"/>
        </w:rPr>
        <w:t xml:space="preserve"> </w:t>
      </w:r>
      <w:r>
        <w:rPr>
          <w:sz w:val="22"/>
          <w:szCs w:val="22"/>
          <w:spacing w:val="-2"/>
        </w:rPr>
        <w:t>一个</w:t>
      </w:r>
      <w:r>
        <w:rPr>
          <w:sz w:val="22"/>
          <w:szCs w:val="22"/>
        </w:rPr>
        <w:t xml:space="preserve"> </w:t>
      </w:r>
      <w:r>
        <w:rPr>
          <w:sz w:val="22"/>
          <w:szCs w:val="22"/>
        </w:rPr>
        <w:t>精益切片通常小于</w:t>
      </w:r>
      <w:r>
        <w:rPr>
          <w:rFonts w:ascii="Times New Roman" w:hAnsi="Times New Roman" w:eastAsia="Times New Roman" w:cs="Times New Roman"/>
          <w:sz w:val="22"/>
          <w:szCs w:val="22"/>
        </w:rPr>
        <w:t>MVP</w:t>
      </w:r>
      <w:r>
        <w:rPr>
          <w:rFonts w:ascii="Times New Roman" w:hAnsi="Times New Roman" w:eastAsia="Times New Roman" w:cs="Times New Roman"/>
          <w:sz w:val="22"/>
          <w:szCs w:val="22"/>
          <w:spacing w:val="22"/>
          <w:w w:val="101"/>
        </w:rPr>
        <w:t xml:space="preserve"> </w:t>
      </w:r>
      <w:r>
        <w:rPr>
          <w:sz w:val="22"/>
          <w:szCs w:val="22"/>
        </w:rPr>
        <w:t>的定义</w:t>
      </w:r>
      <w:r>
        <w:rPr>
          <w:sz w:val="22"/>
          <w:szCs w:val="22"/>
          <w:spacing w:val="-24"/>
        </w:rPr>
        <w:t xml:space="preserve"> </w:t>
      </w:r>
      <w:r>
        <w:rPr>
          <w:rFonts w:ascii="Times New Roman" w:hAnsi="Times New Roman" w:eastAsia="Times New Roman" w:cs="Times New Roman"/>
          <w:sz w:val="22"/>
          <w:szCs w:val="22"/>
        </w:rPr>
        <w:t>(MVP  </w:t>
      </w:r>
      <w:r>
        <w:rPr>
          <w:sz w:val="22"/>
          <w:szCs w:val="22"/>
        </w:rPr>
        <w:t>中包含许多</w:t>
      </w:r>
      <w:r>
        <w:rPr>
          <w:sz w:val="22"/>
          <w:szCs w:val="22"/>
          <w:spacing w:val="-1"/>
        </w:rPr>
        <w:t>精益切片),它可以作为</w:t>
      </w:r>
      <w:r>
        <w:rPr>
          <w:sz w:val="22"/>
          <w:szCs w:val="22"/>
        </w:rPr>
        <w:t xml:space="preserve"> </w:t>
      </w:r>
      <w:r>
        <w:rPr>
          <w:sz w:val="22"/>
          <w:szCs w:val="22"/>
          <w:spacing w:val="-1"/>
        </w:rPr>
        <w:t>产品的早期试点发布给客户。对产品精益切片的优先考虑可以最大限度地</w:t>
      </w:r>
      <w:r>
        <w:rPr>
          <w:sz w:val="22"/>
          <w:szCs w:val="22"/>
        </w:rPr>
        <w:t xml:space="preserve"> </w:t>
      </w:r>
      <w:r>
        <w:rPr>
          <w:sz w:val="22"/>
          <w:szCs w:val="22"/>
        </w:rPr>
        <w:t>促进团队从反馈中学习。精益切片通常被视作一</w:t>
      </w:r>
      <w:r>
        <w:rPr>
          <w:sz w:val="22"/>
          <w:szCs w:val="22"/>
          <w:spacing w:val="-1"/>
        </w:rPr>
        <w:t>种假设，可以将精益切片</w:t>
      </w:r>
      <w:r>
        <w:rPr>
          <w:sz w:val="22"/>
          <w:szCs w:val="22"/>
        </w:rPr>
        <w:t xml:space="preserve"> </w:t>
      </w:r>
      <w:r>
        <w:rPr>
          <w:sz w:val="22"/>
          <w:szCs w:val="22"/>
          <w:spacing w:val="-1"/>
        </w:rPr>
        <w:t>定义得像仅有前端的原型那样小，由此获得相关反馈。精益切片还可以是</w:t>
      </w:r>
      <w:r>
        <w:rPr>
          <w:sz w:val="22"/>
          <w:szCs w:val="22"/>
          <w:spacing w:val="17"/>
        </w:rPr>
        <w:t xml:space="preserve"> </w:t>
      </w:r>
      <w:r>
        <w:rPr>
          <w:sz w:val="22"/>
          <w:szCs w:val="22"/>
        </w:rPr>
        <w:t>一些基本数据的可视化，由此帮助验证内含大量数据的产品：</w:t>
      </w:r>
      <w:r>
        <w:rPr>
          <w:sz w:val="22"/>
          <w:szCs w:val="22"/>
          <w:spacing w:val="-1"/>
        </w:rPr>
        <w:t>哪些数据的</w:t>
      </w:r>
      <w:r>
        <w:rPr>
          <w:sz w:val="22"/>
          <w:szCs w:val="22"/>
        </w:rPr>
        <w:t xml:space="preserve"> </w:t>
      </w:r>
      <w:r>
        <w:rPr>
          <w:sz w:val="22"/>
          <w:szCs w:val="22"/>
          <w:spacing w:val="-1"/>
        </w:rPr>
        <w:t>哪种可视化对用户是最有用的。其中的学习是重点，根据学习的结果，产</w:t>
      </w:r>
      <w:r>
        <w:rPr>
          <w:sz w:val="22"/>
          <w:szCs w:val="22"/>
          <w:spacing w:val="14"/>
        </w:rPr>
        <w:t xml:space="preserve"> </w:t>
      </w:r>
      <w:r>
        <w:rPr>
          <w:sz w:val="22"/>
          <w:szCs w:val="22"/>
          <w:spacing w:val="-10"/>
        </w:rPr>
        <w:t>品可能会朝着不同的方向发展。</w:t>
      </w:r>
    </w:p>
    <w:p>
      <w:pPr>
        <w:pStyle w:val="BodyText"/>
        <w:ind w:firstLine="449"/>
        <w:spacing w:before="150" w:line="291" w:lineRule="auto"/>
        <w:jc w:val="both"/>
        <w:rPr>
          <w:sz w:val="22"/>
          <w:szCs w:val="22"/>
        </w:rPr>
      </w:pPr>
      <w:r>
        <w:rPr>
          <w:sz w:val="22"/>
          <w:szCs w:val="22"/>
        </w:rPr>
        <w:t>精益切片是由故事(更细粒度的功能分解)组成</w:t>
      </w:r>
      <w:r>
        <w:rPr>
          <w:sz w:val="22"/>
          <w:szCs w:val="22"/>
          <w:spacing w:val="-1"/>
        </w:rPr>
        <w:t>的，并与客户旅程相互</w:t>
      </w:r>
      <w:r>
        <w:rPr>
          <w:sz w:val="22"/>
          <w:szCs w:val="22"/>
        </w:rPr>
        <w:t xml:space="preserve"> </w:t>
      </w:r>
      <w:r>
        <w:rPr>
          <w:sz w:val="22"/>
          <w:szCs w:val="22"/>
          <w:spacing w:val="-1"/>
        </w:rPr>
        <w:t>对应。将整个客户旅程与这些故事相对应，是为了确保可以先将一组故事</w:t>
      </w:r>
      <w:r>
        <w:rPr>
          <w:sz w:val="22"/>
          <w:szCs w:val="22"/>
        </w:rPr>
        <w:t xml:space="preserve">  </w:t>
      </w:r>
      <w:r>
        <w:rPr>
          <w:sz w:val="22"/>
          <w:szCs w:val="22"/>
          <w:spacing w:val="5"/>
        </w:rPr>
        <w:t>(精益切片)发布给一部分客户，以此获得早期的客户反馈(参见图6-6)。</w:t>
      </w:r>
      <w:r>
        <w:rPr>
          <w:sz w:val="22"/>
          <w:szCs w:val="22"/>
          <w:spacing w:val="3"/>
        </w:rPr>
        <w:t xml:space="preserve"> </w:t>
      </w:r>
      <w:r>
        <w:rPr>
          <w:sz w:val="22"/>
          <w:szCs w:val="22"/>
          <w:spacing w:val="2"/>
        </w:rPr>
        <w:t>但它并不与功能相互对应，因为功能通常可以被进一步分解(分解为用户</w:t>
      </w:r>
      <w:r>
        <w:rPr>
          <w:sz w:val="22"/>
          <w:szCs w:val="22"/>
          <w:spacing w:val="7"/>
        </w:rPr>
        <w:t xml:space="preserve">  </w:t>
      </w:r>
      <w:r>
        <w:rPr>
          <w:sz w:val="22"/>
          <w:szCs w:val="22"/>
          <w:spacing w:val="-4"/>
        </w:rPr>
        <w:t>故事),分解后可以使得精益切片更薄，更有助于排列测试的优先级。</w:t>
      </w:r>
    </w:p>
    <w:p>
      <w:pPr>
        <w:pStyle w:val="BodyText"/>
        <w:ind w:right="19" w:firstLine="449"/>
        <w:spacing w:before="124" w:line="300" w:lineRule="auto"/>
        <w:jc w:val="both"/>
        <w:rPr>
          <w:sz w:val="22"/>
          <w:szCs w:val="22"/>
        </w:rPr>
      </w:pPr>
      <w:r>
        <w:rPr>
          <w:sz w:val="22"/>
          <w:szCs w:val="22"/>
          <w:spacing w:val="7"/>
        </w:rPr>
        <w:t>精益切片可以帮助团队从最小的学习机会入手，经过不</w:t>
      </w:r>
      <w:r>
        <w:rPr>
          <w:sz w:val="22"/>
          <w:szCs w:val="22"/>
          <w:spacing w:val="6"/>
        </w:rPr>
        <w:t>断地假设验</w:t>
      </w:r>
      <w:r>
        <w:rPr>
          <w:sz w:val="22"/>
          <w:szCs w:val="22"/>
        </w:rPr>
        <w:t xml:space="preserve"> </w:t>
      </w:r>
      <w:r>
        <w:rPr>
          <w:sz w:val="22"/>
          <w:szCs w:val="22"/>
          <w:spacing w:val="-1"/>
        </w:rPr>
        <w:t>证，获得可行的产品。通常的做法是在发布</w:t>
      </w:r>
      <w:r>
        <w:rPr>
          <w:rFonts w:ascii="Times New Roman" w:hAnsi="Times New Roman" w:eastAsia="Times New Roman" w:cs="Times New Roman"/>
          <w:sz w:val="22"/>
          <w:szCs w:val="22"/>
          <w:spacing w:val="-1"/>
        </w:rPr>
        <w:t>MVP </w:t>
      </w:r>
      <w:r>
        <w:rPr>
          <w:sz w:val="22"/>
          <w:szCs w:val="22"/>
          <w:spacing w:val="-1"/>
        </w:rPr>
        <w:t>之前定义多个版本(参见 </w:t>
      </w:r>
      <w:r>
        <w:rPr>
          <w:sz w:val="22"/>
          <w:szCs w:val="22"/>
          <w:spacing w:val="-1"/>
        </w:rPr>
        <w:t>图6-6)。但一般来说，在</w:t>
      </w:r>
      <w:r>
        <w:rPr>
          <w:rFonts w:ascii="Times New Roman" w:hAnsi="Times New Roman" w:eastAsia="Times New Roman" w:cs="Times New Roman"/>
          <w:sz w:val="22"/>
          <w:szCs w:val="22"/>
          <w:spacing w:val="-1"/>
        </w:rPr>
        <w:t>MVP </w:t>
      </w:r>
      <w:r>
        <w:rPr>
          <w:sz w:val="22"/>
          <w:szCs w:val="22"/>
          <w:spacing w:val="-1"/>
        </w:rPr>
        <w:t>可用之前，我们就可以发布</w:t>
      </w:r>
      <w:r>
        <w:rPr>
          <w:sz w:val="22"/>
          <w:szCs w:val="22"/>
          <w:spacing w:val="-2"/>
        </w:rPr>
        <w:t>多个精益切片，</w:t>
      </w:r>
      <w:r>
        <w:rPr>
          <w:sz w:val="22"/>
          <w:szCs w:val="22"/>
        </w:rPr>
        <w:t xml:space="preserve"> </w:t>
      </w:r>
      <w:r>
        <w:rPr>
          <w:sz w:val="22"/>
          <w:szCs w:val="22"/>
          <w:spacing w:val="-1"/>
        </w:rPr>
        <w:t>以便从试点客户那里获取早期反馈。这样的方式更加鼓励</w:t>
      </w:r>
      <w:r>
        <w:rPr>
          <w:sz w:val="22"/>
          <w:szCs w:val="22"/>
          <w:spacing w:val="-2"/>
        </w:rPr>
        <w:t>小型的增量式交 </w:t>
      </w:r>
      <w:r>
        <w:rPr>
          <w:sz w:val="22"/>
          <w:szCs w:val="22"/>
          <w:spacing w:val="-1"/>
        </w:rPr>
        <w:t>付。通过发布更小更薄的切片，可以学到更多的东西。除</w:t>
      </w:r>
      <w:r>
        <w:rPr>
          <w:sz w:val="22"/>
          <w:szCs w:val="22"/>
          <w:spacing w:val="-2"/>
        </w:rPr>
        <w:t>了收到重要的客 </w:t>
      </w:r>
      <w:r>
        <w:rPr>
          <w:sz w:val="22"/>
          <w:szCs w:val="22"/>
          <w:spacing w:val="-5"/>
        </w:rPr>
        <w:t>户反馈外，组织内部的反馈也有助于建立一个持续学习的团队</w:t>
      </w:r>
      <w:r>
        <w:rPr>
          <w:sz w:val="22"/>
          <w:szCs w:val="22"/>
          <w:spacing w:val="-6"/>
        </w:rPr>
        <w:t>。</w:t>
      </w:r>
      <w:r>
        <w:rPr>
          <w:sz w:val="22"/>
          <w:szCs w:val="22"/>
          <w:spacing w:val="44"/>
        </w:rPr>
        <w:t xml:space="preserve"> </w:t>
      </w:r>
      <w:r>
        <w:rPr>
          <w:sz w:val="22"/>
          <w:szCs w:val="22"/>
          <w:spacing w:val="-6"/>
        </w:rPr>
        <w:t>一些组织</w:t>
      </w:r>
      <w:r>
        <w:rPr>
          <w:sz w:val="22"/>
          <w:szCs w:val="22"/>
        </w:rPr>
        <w:t xml:space="preserve"> </w:t>
      </w:r>
      <w:r>
        <w:rPr>
          <w:sz w:val="22"/>
          <w:szCs w:val="22"/>
          <w:spacing w:val="-10"/>
        </w:rPr>
        <w:t>改进和学习的示例如下：</w:t>
      </w:r>
    </w:p>
    <w:p>
      <w:pPr>
        <w:spacing w:line="300" w:lineRule="auto"/>
        <w:sectPr>
          <w:pgSz w:w="8290" w:h="12560"/>
          <w:pgMar w:top="383" w:right="810" w:bottom="0" w:left="369" w:header="0" w:footer="0" w:gutter="0"/>
        </w:sectPr>
        <w:rPr>
          <w:sz w:val="22"/>
          <w:szCs w:val="22"/>
        </w:rPr>
      </w:pPr>
    </w:p>
    <w:p>
      <w:pPr>
        <w:pStyle w:val="BodyText"/>
        <w:spacing w:line="221" w:lineRule="auto"/>
        <w:rPr>
          <w:rFonts w:ascii="SimHei" w:hAnsi="SimHei" w:eastAsia="SimHei" w:cs="SimHei"/>
          <w:sz w:val="17"/>
          <w:szCs w:val="17"/>
        </w:rPr>
      </w:pPr>
      <w:r>
        <w:rPr>
          <w:sz w:val="17"/>
          <w:szCs w:val="17"/>
          <w:spacing w:val="8"/>
        </w:rPr>
        <w:t>102       </w:t>
      </w:r>
      <w:r>
        <w:rPr>
          <w:sz w:val="17"/>
          <w:szCs w:val="17"/>
        </w:rPr>
        <w:t>EDGE</w:t>
      </w:r>
      <w:r>
        <w:rPr>
          <w:sz w:val="17"/>
          <w:szCs w:val="17"/>
          <w:spacing w:val="8"/>
        </w:rPr>
        <w:t>:   </w:t>
      </w:r>
      <w:r>
        <w:rPr>
          <w:rFonts w:ascii="SimHei" w:hAnsi="SimHei" w:eastAsia="SimHei" w:cs="SimHei"/>
          <w:sz w:val="17"/>
          <w:szCs w:val="17"/>
          <w:spacing w:val="8"/>
        </w:rPr>
        <w:t>价值驱动的数字化转型</w:t>
      </w:r>
    </w:p>
    <w:p>
      <w:pPr>
        <w:spacing w:line="296" w:lineRule="auto"/>
        <w:rPr>
          <w:rFonts w:ascii="Arial"/>
          <w:sz w:val="21"/>
        </w:rPr>
      </w:pPr>
      <w:r/>
    </w:p>
    <w:p>
      <w:pPr>
        <w:spacing w:line="297" w:lineRule="auto"/>
        <w:rPr>
          <w:rFonts w:ascii="Arial"/>
          <w:sz w:val="21"/>
        </w:rPr>
      </w:pPr>
      <w:r/>
    </w:p>
    <w:p>
      <w:pPr>
        <w:pStyle w:val="BodyText"/>
        <w:ind w:left="410" w:right="1321"/>
        <w:spacing w:before="71" w:line="265" w:lineRule="auto"/>
        <w:rPr>
          <w:sz w:val="22"/>
          <w:szCs w:val="22"/>
        </w:rPr>
      </w:pPr>
      <w:bookmarkStart w:name="bookmark69" w:id="62"/>
      <w:bookmarkEnd w:id="62"/>
      <w:r>
        <w:rPr>
          <w:sz w:val="22"/>
          <w:szCs w:val="22"/>
          <w:spacing w:val="-2"/>
        </w:rPr>
        <w:t>□我们可以缩短从定义功能到将其交付给客户的时间吗?</w:t>
      </w:r>
      <w:r>
        <w:rPr>
          <w:sz w:val="22"/>
          <w:szCs w:val="22"/>
          <w:spacing w:val="17"/>
        </w:rPr>
        <w:t xml:space="preserve"> </w:t>
      </w:r>
      <w:r>
        <w:rPr>
          <w:sz w:val="22"/>
          <w:szCs w:val="22"/>
        </w:rPr>
        <w:t>口我们在生产的道路上有哪些障碍?</w:t>
      </w:r>
    </w:p>
    <w:p>
      <w:pPr>
        <w:pStyle w:val="BodyText"/>
        <w:ind w:left="410"/>
        <w:spacing w:before="98" w:line="370" w:lineRule="exact"/>
        <w:rPr>
          <w:sz w:val="22"/>
          <w:szCs w:val="22"/>
        </w:rPr>
      </w:pPr>
      <w:r>
        <w:rPr>
          <w:sz w:val="22"/>
          <w:szCs w:val="22"/>
          <w:spacing w:val="-2"/>
          <w:position w:val="11"/>
        </w:rPr>
        <w:t>口我们可以通过配置交付的基础设施达到高频发布吗?</w:t>
      </w:r>
    </w:p>
    <w:p>
      <w:pPr>
        <w:pStyle w:val="BodyText"/>
        <w:ind w:left="410"/>
        <w:spacing w:line="219" w:lineRule="auto"/>
        <w:rPr>
          <w:sz w:val="22"/>
          <w:szCs w:val="22"/>
        </w:rPr>
      </w:pPr>
      <w:r>
        <w:rPr>
          <w:sz w:val="22"/>
          <w:szCs w:val="22"/>
          <w:spacing w:val="-2"/>
        </w:rPr>
        <w:t>口我们是否可以从第一天开始就获取真实的客户数据?</w:t>
      </w:r>
    </w:p>
    <w:p>
      <w:pPr>
        <w:pStyle w:val="BodyText"/>
        <w:ind w:left="410"/>
        <w:spacing w:before="129" w:line="219" w:lineRule="auto"/>
        <w:rPr>
          <w:sz w:val="22"/>
          <w:szCs w:val="22"/>
        </w:rPr>
      </w:pPr>
      <w:r>
        <w:rPr>
          <w:sz w:val="22"/>
          <w:szCs w:val="22"/>
          <w:spacing w:val="-1"/>
        </w:rPr>
        <w:t>口我们有一个稳定的客户测试环境吗?</w:t>
      </w:r>
    </w:p>
    <w:p>
      <w:pPr>
        <w:pStyle w:val="BodyText"/>
        <w:ind w:left="410"/>
        <w:spacing w:before="89" w:line="400" w:lineRule="exact"/>
        <w:rPr>
          <w:sz w:val="22"/>
          <w:szCs w:val="22"/>
        </w:rPr>
      </w:pPr>
      <w:r>
        <w:rPr>
          <w:sz w:val="22"/>
          <w:szCs w:val="22"/>
          <w:spacing w:val="7"/>
          <w:position w:val="13"/>
        </w:rPr>
        <w:t>口我们是否定义了试点客户?招募他们所需的</w:t>
      </w:r>
      <w:r>
        <w:rPr>
          <w:sz w:val="22"/>
          <w:szCs w:val="22"/>
          <w:spacing w:val="6"/>
          <w:position w:val="13"/>
        </w:rPr>
        <w:t>准备时间有多长?需要</w:t>
      </w:r>
    </w:p>
    <w:p>
      <w:pPr>
        <w:pStyle w:val="BodyText"/>
        <w:ind w:left="710"/>
        <w:spacing w:line="220" w:lineRule="auto"/>
        <w:rPr>
          <w:sz w:val="22"/>
          <w:szCs w:val="22"/>
        </w:rPr>
      </w:pPr>
      <w:r>
        <w:rPr>
          <w:sz w:val="22"/>
          <w:szCs w:val="22"/>
          <w:spacing w:val="-5"/>
        </w:rPr>
        <w:t>设定哪些沟通形式和预期?</w:t>
      </w:r>
    </w:p>
    <w:p>
      <w:pPr>
        <w:pStyle w:val="BodyText"/>
        <w:ind w:firstLine="309"/>
        <w:spacing w:before="178" w:line="2970" w:lineRule="exact"/>
        <w:rPr/>
      </w:pPr>
      <w:r>
        <w:rPr>
          <w:position w:val="-59"/>
        </w:rPr>
        <w:pict>
          <v:group id="_x0000_s410" style="mso-position-vertical-relative:line;mso-position-horizontal-relative:char;width:321.55pt;height:148.55pt;" filled="false" stroked="false" coordsize="6430,2971" coordorigin="0,0">
            <v:shape id="_x0000_s412" style="position:absolute;left:0;top:0;width:6430;height:2971;" filled="false" stroked="false" type="#_x0000_t75">
              <v:imagedata o:title="" r:id="rId177"/>
            </v:shape>
            <v:shape id="_x0000_s414" style="position:absolute;left:40;top:33;width:2403;height:2892;" filled="false" stroked="false" type="#_x0000_t202">
              <v:fill on="false"/>
              <v:stroke on="false"/>
              <v:path/>
              <v:imagedata o:title=""/>
              <o:lock v:ext="edit" aspectratio="false"/>
              <v:textbox inset="0mm,0mm,0mm,0mm">
                <w:txbxContent>
                  <w:p>
                    <w:pPr>
                      <w:ind w:right="8"/>
                      <w:spacing w:before="19" w:line="221" w:lineRule="auto"/>
                      <w:jc w:val="right"/>
                      <w:rPr>
                        <w:rFonts w:ascii="SimHei" w:hAnsi="SimHei" w:eastAsia="SimHei" w:cs="SimHei"/>
                        <w:sz w:val="17"/>
                        <w:szCs w:val="17"/>
                      </w:rPr>
                    </w:pPr>
                    <w:r>
                      <w:rPr>
                        <w:rFonts w:ascii="SimHei" w:hAnsi="SimHei" w:eastAsia="SimHei" w:cs="SimHei"/>
                        <w:sz w:val="17"/>
                        <w:szCs w:val="17"/>
                        <w:b/>
                        <w:bCs/>
                        <w:spacing w:val="-12"/>
                      </w:rPr>
                      <w:t>敏捷产品待办列表</w:t>
                    </w:r>
                  </w:p>
                  <w:p>
                    <w:pPr>
                      <w:ind w:left="60"/>
                      <w:spacing w:before="80" w:line="269" w:lineRule="exact"/>
                      <w:rPr>
                        <w:rFonts w:ascii="SimSun" w:hAnsi="SimSun" w:eastAsia="SimSun" w:cs="SimSun"/>
                        <w:sz w:val="17"/>
                        <w:szCs w:val="17"/>
                      </w:rPr>
                    </w:pPr>
                    <w:r>
                      <w:rPr>
                        <w:rFonts w:ascii="SimSun" w:hAnsi="SimSun" w:eastAsia="SimSun" w:cs="SimSun"/>
                        <w:sz w:val="17"/>
                        <w:szCs w:val="17"/>
                        <w:spacing w:val="-9"/>
                        <w:position w:val="7"/>
                      </w:rPr>
                      <w:t>客户旅程</w:t>
                    </w:r>
                  </w:p>
                  <w:p>
                    <w:pPr>
                      <w:ind w:left="20"/>
                      <w:spacing w:line="218" w:lineRule="auto"/>
                      <w:rPr>
                        <w:rFonts w:ascii="SimSun" w:hAnsi="SimSun" w:eastAsia="SimSun" w:cs="SimSun"/>
                        <w:sz w:val="17"/>
                        <w:szCs w:val="17"/>
                      </w:rPr>
                    </w:pPr>
                    <w:r>
                      <w:rPr>
                        <w:rFonts w:ascii="SimSun" w:hAnsi="SimSun" w:eastAsia="SimSun" w:cs="SimSun"/>
                        <w:sz w:val="17"/>
                        <w:szCs w:val="17"/>
                        <w:spacing w:val="-9"/>
                      </w:rPr>
                      <w:t>精益切片1</w:t>
                    </w:r>
                  </w:p>
                  <w:p>
                    <w:pPr>
                      <w:ind w:left="20"/>
                      <w:spacing w:before="158" w:line="219" w:lineRule="auto"/>
                      <w:rPr>
                        <w:rFonts w:ascii="SimSun" w:hAnsi="SimSun" w:eastAsia="SimSun" w:cs="SimSun"/>
                        <w:sz w:val="17"/>
                        <w:szCs w:val="17"/>
                      </w:rPr>
                    </w:pPr>
                    <w:r>
                      <w:rPr>
                        <w:rFonts w:ascii="SimSun" w:hAnsi="SimSun" w:eastAsia="SimSun" w:cs="SimSun"/>
                        <w:sz w:val="17"/>
                        <w:szCs w:val="17"/>
                        <w:spacing w:val="-7"/>
                      </w:rPr>
                      <w:t>精益切片2</w:t>
                    </w:r>
                  </w:p>
                  <w:p>
                    <w:pPr>
                      <w:spacing w:line="301"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7"/>
                      </w:rPr>
                      <w:t>精益切片3</w:t>
                    </w:r>
                  </w:p>
                  <w:p>
                    <w:pPr>
                      <w:spacing w:line="255" w:lineRule="auto"/>
                      <w:rPr>
                        <w:rFonts w:ascii="Arial"/>
                        <w:sz w:val="21"/>
                      </w:rPr>
                    </w:pPr>
                    <w:r/>
                  </w:p>
                  <w:p>
                    <w:pPr>
                      <w:spacing w:line="255" w:lineRule="auto"/>
                      <w:rPr>
                        <w:rFonts w:ascii="Arial"/>
                        <w:sz w:val="21"/>
                      </w:rPr>
                    </w:pPr>
                    <w:r/>
                  </w:p>
                  <w:p>
                    <w:pPr>
                      <w:ind w:left="400" w:right="476"/>
                      <w:spacing w:before="56" w:line="232" w:lineRule="auto"/>
                      <w:jc w:val="both"/>
                      <w:rPr>
                        <w:rFonts w:ascii="SimSun" w:hAnsi="SimSun" w:eastAsia="SimSun" w:cs="SimSun"/>
                        <w:sz w:val="17"/>
                        <w:szCs w:val="17"/>
                      </w:rPr>
                    </w:pPr>
                    <w:r>
                      <w:rPr>
                        <w:rFonts w:ascii="SimSun" w:hAnsi="SimSun" w:eastAsia="SimSun" w:cs="SimSun"/>
                        <w:sz w:val="17"/>
                        <w:szCs w:val="17"/>
                        <w:spacing w:val="-9"/>
                      </w:rPr>
                      <w:t>产品假设1的用户故事</w:t>
                    </w:r>
                    <w:r>
                      <w:rPr>
                        <w:rFonts w:ascii="SimSun" w:hAnsi="SimSun" w:eastAsia="SimSun" w:cs="SimSun"/>
                        <w:sz w:val="17"/>
                        <w:szCs w:val="17"/>
                        <w:spacing w:val="1"/>
                      </w:rPr>
                      <w:t xml:space="preserve"> </w:t>
                    </w:r>
                    <w:r>
                      <w:rPr>
                        <w:rFonts w:ascii="SimSun" w:hAnsi="SimSun" w:eastAsia="SimSun" w:cs="SimSun"/>
                        <w:sz w:val="17"/>
                        <w:szCs w:val="17"/>
                        <w:spacing w:val="-9"/>
                      </w:rPr>
                      <w:t>产品假设2的用户故事</w:t>
                    </w:r>
                    <w:r>
                      <w:rPr>
                        <w:rFonts w:ascii="SimSun" w:hAnsi="SimSun" w:eastAsia="SimSun" w:cs="SimSun"/>
                        <w:sz w:val="17"/>
                        <w:szCs w:val="17"/>
                        <w:spacing w:val="1"/>
                      </w:rPr>
                      <w:t xml:space="preserve"> </w:t>
                    </w:r>
                    <w:r>
                      <w:rPr>
                        <w:rFonts w:ascii="SimSun" w:hAnsi="SimSun" w:eastAsia="SimSun" w:cs="SimSun"/>
                        <w:sz w:val="17"/>
                        <w:szCs w:val="17"/>
                        <w:spacing w:val="-10"/>
                      </w:rPr>
                      <w:t>产品假设3的用户故事</w:t>
                    </w:r>
                  </w:p>
                </w:txbxContent>
              </v:textbox>
            </v:shape>
            <v:shape id="_x0000_s416" style="position:absolute;left:3110;top:553;width:1755;height:2173;" filled="false" stroked="false" type="#_x0000_t202">
              <v:fill on="false"/>
              <v:stroke on="false"/>
              <v:path/>
              <v:imagedata o:title=""/>
              <o:lock v:ext="edit" aspectratio="false"/>
              <v:textbox inset="0mm,0mm,0mm,0mm">
                <w:txbxContent>
                  <w:p>
                    <w:pPr>
                      <w:ind w:left="22"/>
                      <w:spacing w:before="19" w:line="222" w:lineRule="auto"/>
                      <w:rPr>
                        <w:rFonts w:ascii="SimHei" w:hAnsi="SimHei" w:eastAsia="SimHei" w:cs="SimHei"/>
                        <w:sz w:val="17"/>
                        <w:szCs w:val="17"/>
                      </w:rPr>
                    </w:pPr>
                    <w:r>
                      <w:rPr>
                        <w:rFonts w:ascii="SimHei" w:hAnsi="SimHei" w:eastAsia="SimHei" w:cs="SimHei"/>
                        <w:sz w:val="17"/>
                        <w:szCs w:val="17"/>
                        <w:b/>
                        <w:bCs/>
                        <w:spacing w:val="-4"/>
                      </w:rPr>
                      <w:t>版本1</w:t>
                    </w:r>
                  </w:p>
                  <w:p>
                    <w:pPr>
                      <w:ind w:left="20"/>
                      <w:spacing w:before="9" w:line="217" w:lineRule="auto"/>
                      <w:rPr>
                        <w:rFonts w:ascii="SimSun" w:hAnsi="SimSun" w:eastAsia="SimSun" w:cs="SimSun"/>
                        <w:sz w:val="17"/>
                        <w:szCs w:val="17"/>
                      </w:rPr>
                    </w:pPr>
                    <w:r>
                      <w:rPr>
                        <w:rFonts w:ascii="SimSun" w:hAnsi="SimSun" w:eastAsia="SimSun" w:cs="SimSun"/>
                        <w:sz w:val="17"/>
                        <w:szCs w:val="17"/>
                        <w:spacing w:val="-7"/>
                      </w:rPr>
                      <w:t>小规模用户试点</w:t>
                    </w:r>
                  </w:p>
                  <w:p>
                    <w:pPr>
                      <w:ind w:left="20"/>
                      <w:spacing w:line="219" w:lineRule="auto"/>
                      <w:rPr>
                        <w:rFonts w:ascii="SimSun" w:hAnsi="SimSun" w:eastAsia="SimSun" w:cs="SimSun"/>
                        <w:sz w:val="17"/>
                        <w:szCs w:val="17"/>
                      </w:rPr>
                    </w:pPr>
                    <w:r>
                      <w:rPr>
                        <w:rFonts w:ascii="SimSun" w:hAnsi="SimSun" w:eastAsia="SimSun" w:cs="SimSun"/>
                        <w:sz w:val="17"/>
                        <w:szCs w:val="17"/>
                        <w:spacing w:val="-4"/>
                      </w:rPr>
                      <w:t>(有时仅限内部用户)</w:t>
                    </w:r>
                  </w:p>
                  <w:p>
                    <w:pPr>
                      <w:ind w:left="22"/>
                      <w:spacing w:before="274" w:line="199" w:lineRule="auto"/>
                      <w:rPr>
                        <w:rFonts w:ascii="SimSun" w:hAnsi="SimSun" w:eastAsia="SimSun" w:cs="SimSun"/>
                        <w:sz w:val="17"/>
                        <w:szCs w:val="17"/>
                      </w:rPr>
                    </w:pPr>
                    <w:r>
                      <w:rPr>
                        <w:rFonts w:ascii="SimSun" w:hAnsi="SimSun" w:eastAsia="SimSun" w:cs="SimSun"/>
                        <w:sz w:val="17"/>
                        <w:szCs w:val="17"/>
                        <w:b/>
                        <w:bCs/>
                        <w:spacing w:val="-4"/>
                      </w:rPr>
                      <w:t>版本2</w:t>
                    </w:r>
                  </w:p>
                  <w:p>
                    <w:pPr>
                      <w:ind w:left="20" w:right="272"/>
                      <w:spacing w:before="1" w:line="223" w:lineRule="auto"/>
                      <w:rPr>
                        <w:rFonts w:ascii="SimSun" w:hAnsi="SimSun" w:eastAsia="SimSun" w:cs="SimSun"/>
                        <w:sz w:val="17"/>
                        <w:szCs w:val="17"/>
                      </w:rPr>
                    </w:pPr>
                    <w:r>
                      <w:rPr>
                        <w:rFonts w:ascii="SimSun" w:hAnsi="SimSun" w:eastAsia="SimSun" w:cs="SimSun"/>
                        <w:sz w:val="17"/>
                        <w:szCs w:val="17"/>
                        <w:spacing w:val="-8"/>
                      </w:rPr>
                      <w:t>将试点扩展到更大的</w:t>
                    </w:r>
                    <w:r>
                      <w:rPr>
                        <w:rFonts w:ascii="SimSun" w:hAnsi="SimSun" w:eastAsia="SimSun" w:cs="SimSun"/>
                        <w:sz w:val="17"/>
                        <w:szCs w:val="17"/>
                        <w:spacing w:val="3"/>
                      </w:rPr>
                      <w:t xml:space="preserve"> </w:t>
                    </w:r>
                    <w:r>
                      <w:rPr>
                        <w:rFonts w:ascii="SimSun" w:hAnsi="SimSun" w:eastAsia="SimSun" w:cs="SimSun"/>
                        <w:sz w:val="17"/>
                        <w:szCs w:val="17"/>
                        <w:spacing w:val="-9"/>
                      </w:rPr>
                      <w:t>用户群体</w:t>
                    </w:r>
                  </w:p>
                  <w:p>
                    <w:pPr>
                      <w:ind w:left="20" w:right="20"/>
                      <w:spacing w:before="79" w:line="217" w:lineRule="auto"/>
                      <w:jc w:val="both"/>
                      <w:rPr>
                        <w:rFonts w:ascii="SimSun" w:hAnsi="SimSun" w:eastAsia="SimSun" w:cs="SimSun"/>
                        <w:sz w:val="17"/>
                        <w:szCs w:val="17"/>
                      </w:rPr>
                    </w:pPr>
                    <w:r>
                      <w:rPr>
                        <w:rFonts w:ascii="SimSun" w:hAnsi="SimSun" w:eastAsia="SimSun" w:cs="SimSun"/>
                        <w:sz w:val="17"/>
                        <w:szCs w:val="17"/>
                        <w:spacing w:val="-15"/>
                      </w:rPr>
                      <w:t>只有当试点结果可用时，</w:t>
                    </w:r>
                    <w:r>
                      <w:rPr>
                        <w:rFonts w:ascii="SimSun" w:hAnsi="SimSun" w:eastAsia="SimSun" w:cs="SimSun"/>
                        <w:sz w:val="17"/>
                        <w:szCs w:val="17"/>
                        <w:spacing w:val="8"/>
                      </w:rPr>
                      <w:t xml:space="preserve"> </w:t>
                    </w:r>
                    <w:r>
                      <w:rPr>
                        <w:rFonts w:ascii="SimSun" w:hAnsi="SimSun" w:eastAsia="SimSun" w:cs="SimSun"/>
                        <w:sz w:val="17"/>
                        <w:szCs w:val="17"/>
                        <w:spacing w:val="-13"/>
                        <w:w w:val="97"/>
                      </w:rPr>
                      <w:t>才会决定对所有用户发布</w:t>
                    </w:r>
                    <w:r>
                      <w:rPr>
                        <w:rFonts w:ascii="SimSun" w:hAnsi="SimSun" w:eastAsia="SimSun" w:cs="SimSun"/>
                        <w:sz w:val="17"/>
                        <w:szCs w:val="17"/>
                        <w:spacing w:val="15"/>
                      </w:rPr>
                      <w:t xml:space="preserve"> </w:t>
                    </w:r>
                    <w:r>
                      <w:rPr>
                        <w:rFonts w:ascii="SimSun" w:hAnsi="SimSun" w:eastAsia="SimSun" w:cs="SimSun"/>
                        <w:sz w:val="17"/>
                        <w:szCs w:val="17"/>
                        <w:spacing w:val="-15"/>
                      </w:rPr>
                      <w:t>的通用版本的时间和范围</w:t>
                    </w:r>
                  </w:p>
                </w:txbxContent>
              </v:textbox>
            </v:shape>
            <v:shape id="_x0000_s418" style="position:absolute;left:5049;top:1176;width:1313;height:810;" filled="false" stroked="false" type="#_x0000_t202">
              <v:fill on="false"/>
              <v:stroke on="false"/>
              <v:path/>
              <v:imagedata o:title=""/>
              <o:lock v:ext="edit" aspectratio="false"/>
              <v:textbox inset="0mm,0mm,0mm,0mm">
                <w:txbxContent>
                  <w:p>
                    <w:pPr>
                      <w:ind w:left="20"/>
                      <w:spacing w:before="19" w:line="217" w:lineRule="auto"/>
                      <w:rPr>
                        <w:rFonts w:ascii="Arial" w:hAnsi="Arial" w:eastAsia="Arial" w:cs="Arial"/>
                        <w:sz w:val="17"/>
                        <w:szCs w:val="17"/>
                      </w:rPr>
                    </w:pPr>
                    <w:r>
                      <w:rPr>
                        <w:rFonts w:ascii="SimHei" w:hAnsi="SimHei" w:eastAsia="SimHei" w:cs="SimHei"/>
                        <w:sz w:val="17"/>
                        <w:szCs w:val="17"/>
                        <w:spacing w:val="-7"/>
                      </w:rPr>
                      <w:t>潜在的</w:t>
                    </w:r>
                    <w:r>
                      <w:rPr>
                        <w:rFonts w:ascii="Arial" w:hAnsi="Arial" w:eastAsia="Arial" w:cs="Arial"/>
                        <w:sz w:val="17"/>
                        <w:szCs w:val="17"/>
                        <w:spacing w:val="-7"/>
                      </w:rPr>
                      <w:t>MVP</w:t>
                    </w:r>
                  </w:p>
                  <w:p>
                    <w:pPr>
                      <w:ind w:left="20" w:right="20"/>
                      <w:spacing w:before="1" w:line="218" w:lineRule="auto"/>
                      <w:jc w:val="both"/>
                      <w:rPr>
                        <w:rFonts w:ascii="Times New Roman" w:hAnsi="Times New Roman" w:eastAsia="Times New Roman" w:cs="Times New Roman"/>
                        <w:sz w:val="17"/>
                        <w:szCs w:val="17"/>
                      </w:rPr>
                    </w:pPr>
                    <w:r>
                      <w:rPr>
                        <w:rFonts w:ascii="SimSun" w:hAnsi="SimSun" w:eastAsia="SimSun" w:cs="SimSun"/>
                        <w:sz w:val="17"/>
                        <w:szCs w:val="17"/>
                        <w:spacing w:val="-13"/>
                      </w:rPr>
                      <w:t>在考虑了基于所发</w:t>
                    </w:r>
                    <w:r>
                      <w:rPr>
                        <w:rFonts w:ascii="SimSun" w:hAnsi="SimSun" w:eastAsia="SimSun" w:cs="SimSun"/>
                        <w:sz w:val="17"/>
                        <w:szCs w:val="17"/>
                      </w:rPr>
                      <w:t xml:space="preserve"> </w:t>
                    </w:r>
                    <w:r>
                      <w:rPr>
                        <w:rFonts w:ascii="SimSun" w:hAnsi="SimSun" w:eastAsia="SimSun" w:cs="SimSun"/>
                        <w:sz w:val="17"/>
                        <w:szCs w:val="17"/>
                        <w:spacing w:val="-11"/>
                      </w:rPr>
                      <w:t>布精益切片的学习</w:t>
                    </w:r>
                    <w:r>
                      <w:rPr>
                        <w:rFonts w:ascii="SimSun" w:hAnsi="SimSun" w:eastAsia="SimSun" w:cs="SimSun"/>
                        <w:sz w:val="17"/>
                        <w:szCs w:val="17"/>
                      </w:rPr>
                      <w:t xml:space="preserve"> </w:t>
                    </w:r>
                    <w:r>
                      <w:rPr>
                        <w:rFonts w:ascii="SimSun" w:hAnsi="SimSun" w:eastAsia="SimSun" w:cs="SimSun"/>
                        <w:sz w:val="17"/>
                        <w:szCs w:val="17"/>
                        <w:spacing w:val="-2"/>
                      </w:rPr>
                      <w:t>之后定义</w:t>
                    </w:r>
                    <w:r>
                      <w:rPr>
                        <w:rFonts w:ascii="Times New Roman" w:hAnsi="Times New Roman" w:eastAsia="Times New Roman" w:cs="Times New Roman"/>
                        <w:sz w:val="17"/>
                        <w:szCs w:val="17"/>
                        <w:spacing w:val="-2"/>
                      </w:rPr>
                      <w:t>MVP</w:t>
                    </w:r>
                  </w:p>
                </w:txbxContent>
              </v:textbox>
            </v:shape>
          </v:group>
        </w:pict>
      </w:r>
    </w:p>
    <w:p>
      <w:pPr>
        <w:pStyle w:val="BodyText"/>
        <w:ind w:left="1350"/>
        <w:spacing w:before="146" w:line="219" w:lineRule="auto"/>
        <w:rPr>
          <w:sz w:val="17"/>
          <w:szCs w:val="17"/>
        </w:rPr>
      </w:pPr>
      <w:r>
        <w:rPr>
          <w:sz w:val="17"/>
          <w:szCs w:val="17"/>
          <w:spacing w:val="14"/>
        </w:rPr>
        <w:t>图6-6</w:t>
      </w:r>
      <w:r>
        <w:rPr>
          <w:sz w:val="17"/>
          <w:szCs w:val="17"/>
          <w:spacing w:val="7"/>
        </w:rPr>
        <w:t xml:space="preserve">  </w:t>
      </w:r>
      <w:r>
        <w:rPr>
          <w:sz w:val="17"/>
          <w:szCs w:val="17"/>
          <w:spacing w:val="14"/>
        </w:rPr>
        <w:t>在客户旅程中将产品精益切片切分成多个版本</w:t>
      </w:r>
    </w:p>
    <w:p>
      <w:pPr>
        <w:spacing w:line="255" w:lineRule="auto"/>
        <w:rPr>
          <w:rFonts w:ascii="Arial"/>
          <w:sz w:val="21"/>
        </w:rPr>
      </w:pPr>
      <w:r/>
    </w:p>
    <w:p>
      <w:pPr>
        <w:pStyle w:val="BodyText"/>
        <w:ind w:firstLine="410"/>
        <w:spacing w:before="72" w:line="288" w:lineRule="auto"/>
        <w:jc w:val="both"/>
        <w:rPr>
          <w:sz w:val="22"/>
          <w:szCs w:val="22"/>
        </w:rPr>
      </w:pPr>
      <w:r>
        <w:rPr>
          <w:sz w:val="22"/>
          <w:szCs w:val="22"/>
          <w:spacing w:val="-8"/>
        </w:rPr>
        <w:t>精益切片通常是全功能团队在产品定义之初时就完成的一项活动，但也</w:t>
      </w:r>
      <w:r>
        <w:rPr>
          <w:sz w:val="22"/>
          <w:szCs w:val="22"/>
          <w:spacing w:val="4"/>
        </w:rPr>
        <w:t xml:space="preserve">  </w:t>
      </w:r>
      <w:r>
        <w:rPr>
          <w:sz w:val="22"/>
          <w:szCs w:val="22"/>
          <w:spacing w:val="-6"/>
        </w:rPr>
        <w:t>会在产品构建和发布期间逐步进行增量修改。通</w:t>
      </w:r>
      <w:r>
        <w:rPr>
          <w:sz w:val="22"/>
          <w:szCs w:val="22"/>
          <w:spacing w:val="-7"/>
        </w:rPr>
        <w:t>常，每两个月发布一次是一</w:t>
      </w:r>
      <w:r>
        <w:rPr>
          <w:sz w:val="22"/>
          <w:szCs w:val="22"/>
        </w:rPr>
        <w:t xml:space="preserve"> </w:t>
      </w:r>
      <w:r>
        <w:rPr>
          <w:sz w:val="22"/>
          <w:szCs w:val="22"/>
          <w:spacing w:val="-8"/>
        </w:rPr>
        <w:t>个比较好的节奏。经验丰富的团队需要安排会议对切分好的精益切片进行审 </w:t>
      </w:r>
      <w:r>
        <w:rPr>
          <w:sz w:val="22"/>
          <w:szCs w:val="22"/>
          <w:spacing w:val="-5"/>
        </w:rPr>
        <w:t>查，有时每两周进行一次，每次15分钟。审查精益切片的会议有如下目标：</w:t>
      </w:r>
    </w:p>
    <w:p>
      <w:pPr>
        <w:pStyle w:val="BodyText"/>
        <w:spacing w:before="110" w:line="389" w:lineRule="exact"/>
        <w:jc w:val="right"/>
        <w:rPr>
          <w:sz w:val="22"/>
          <w:szCs w:val="22"/>
        </w:rPr>
      </w:pPr>
      <w:r>
        <w:rPr>
          <w:sz w:val="22"/>
          <w:szCs w:val="22"/>
          <w:spacing w:val="2"/>
          <w:position w:val="12"/>
        </w:rPr>
        <w:t>口在众多利益相关者群体(例如，产品、分销、营销、财务群体)中，</w:t>
      </w:r>
    </w:p>
    <w:p>
      <w:pPr>
        <w:pStyle w:val="BodyText"/>
        <w:ind w:left="749"/>
        <w:spacing w:before="1" w:line="218" w:lineRule="auto"/>
        <w:rPr>
          <w:sz w:val="22"/>
          <w:szCs w:val="22"/>
        </w:rPr>
      </w:pPr>
      <w:r>
        <w:rPr>
          <w:sz w:val="22"/>
          <w:szCs w:val="22"/>
          <w:spacing w:val="1"/>
        </w:rPr>
        <w:t>成员对第一个版本(以及后续版本)的意见达成一致。</w:t>
      </w:r>
    </w:p>
    <w:p>
      <w:pPr>
        <w:pStyle w:val="BodyText"/>
        <w:ind w:left="410"/>
        <w:spacing w:before="119" w:line="219" w:lineRule="auto"/>
        <w:rPr>
          <w:sz w:val="22"/>
          <w:szCs w:val="22"/>
        </w:rPr>
      </w:pPr>
      <w:r>
        <w:rPr>
          <w:sz w:val="22"/>
          <w:szCs w:val="22"/>
          <w:spacing w:val="-6"/>
        </w:rPr>
        <w:t>口明确即将被验证的假设，因为这些假设可能会导致产品方向的转变。</w:t>
      </w:r>
    </w:p>
    <w:p>
      <w:pPr>
        <w:pStyle w:val="BodyText"/>
        <w:ind w:left="749" w:right="90" w:hanging="339"/>
        <w:spacing w:before="100" w:line="261" w:lineRule="auto"/>
        <w:rPr>
          <w:sz w:val="22"/>
          <w:szCs w:val="22"/>
        </w:rPr>
      </w:pPr>
      <w:r>
        <w:rPr>
          <w:sz w:val="22"/>
          <w:szCs w:val="22"/>
          <w:spacing w:val="-1"/>
        </w:rPr>
        <w:t>口将产品端到端的精益切片尽早发布给小部分试点客户寻求反馈，以</w:t>
      </w:r>
      <w:r>
        <w:rPr>
          <w:sz w:val="22"/>
          <w:szCs w:val="22"/>
          <w:spacing w:val="18"/>
        </w:rPr>
        <w:t xml:space="preserve"> </w:t>
      </w:r>
      <w:r>
        <w:rPr>
          <w:sz w:val="22"/>
          <w:szCs w:val="22"/>
          <w:spacing w:val="-5"/>
        </w:rPr>
        <w:t>此减小产品创意中的不确定性。</w:t>
      </w:r>
    </w:p>
    <w:p>
      <w:pPr>
        <w:pStyle w:val="BodyText"/>
        <w:ind w:left="410"/>
        <w:spacing w:before="88" w:line="410" w:lineRule="exact"/>
        <w:rPr>
          <w:sz w:val="22"/>
          <w:szCs w:val="22"/>
        </w:rPr>
      </w:pPr>
      <w:r>
        <w:rPr>
          <w:sz w:val="22"/>
          <w:szCs w:val="22"/>
          <w:position w:val="14"/>
        </w:rPr>
        <w:t>精益切片首先要理解端到端的客户旅程、定义</w:t>
      </w:r>
      <w:r>
        <w:rPr>
          <w:sz w:val="22"/>
          <w:szCs w:val="22"/>
          <w:spacing w:val="-1"/>
          <w:position w:val="14"/>
        </w:rPr>
        <w:t>清晰的客户目标并将旅</w:t>
      </w:r>
    </w:p>
    <w:p>
      <w:pPr>
        <w:pStyle w:val="BodyText"/>
        <w:spacing w:line="218" w:lineRule="auto"/>
        <w:rPr>
          <w:sz w:val="22"/>
          <w:szCs w:val="22"/>
        </w:rPr>
      </w:pPr>
      <w:r>
        <w:rPr>
          <w:sz w:val="22"/>
          <w:szCs w:val="22"/>
          <w:spacing w:val="-1"/>
        </w:rPr>
        <w:t>程中的每一步都与结果或功能相对应，然后相对优先地划分出可以发布给</w:t>
      </w:r>
    </w:p>
    <w:p>
      <w:pPr>
        <w:spacing w:line="218" w:lineRule="auto"/>
        <w:sectPr>
          <w:pgSz w:w="8290" w:h="12560"/>
          <w:pgMar w:top="396" w:right="529" w:bottom="0" w:left="669" w:header="0" w:footer="0" w:gutter="0"/>
        </w:sectPr>
        <w:rPr>
          <w:sz w:val="22"/>
          <w:szCs w:val="22"/>
        </w:rPr>
      </w:pPr>
    </w:p>
    <w:p>
      <w:pPr>
        <w:pStyle w:val="BodyText"/>
        <w:ind w:left="3870"/>
        <w:spacing w:before="27" w:line="222" w:lineRule="auto"/>
        <w:rPr>
          <w:sz w:val="16"/>
          <w:szCs w:val="16"/>
        </w:rPr>
      </w:pPr>
      <w:r>
        <w:pict>
          <v:rect id="_x0000_s420" style="position:absolute;margin-left:376.499pt;margin-top:170.998pt;mso-position-vertical-relative:page;mso-position-horizontal-relative:page;width:0.55pt;height:408.55pt;z-index:253761536;" o:allowincell="f" fillcolor="#000000" filled="true" stroked="false"/>
        </w:pict>
      </w:r>
      <w:r>
        <w:pict>
          <v:rect id="_x0000_s422" style="position:absolute;margin-left:24.9985pt;margin-top:172.003pt;mso-position-vertical-relative:page;mso-position-horizontal-relative:page;width:0.55pt;height:408pt;z-index:253762560;" o:allowincell="f" fillcolor="#000000" filled="true" stroked="false"/>
        </w:pict>
      </w:r>
      <w:r>
        <w:drawing>
          <wp:anchor distT="0" distB="0" distL="0" distR="0" simplePos="0" relativeHeight="253763584" behindDoc="0" locked="0" layoutInCell="0" allowOverlap="1">
            <wp:simplePos x="0" y="0"/>
            <wp:positionH relativeFrom="page">
              <wp:posOffset>425448</wp:posOffset>
            </wp:positionH>
            <wp:positionV relativeFrom="page">
              <wp:posOffset>2076447</wp:posOffset>
            </wp:positionV>
            <wp:extent cx="4267225" cy="6380"/>
            <wp:effectExtent l="0" t="0" r="0" b="0"/>
            <wp:wrapNone/>
            <wp:docPr id="332" name="IM 332"/>
            <wp:cNvGraphicFramePr/>
            <a:graphic>
              <a:graphicData uri="http://schemas.openxmlformats.org/drawingml/2006/picture">
                <pic:pic>
                  <pic:nvPicPr>
                    <pic:cNvPr id="332" name="IM 332"/>
                    <pic:cNvPicPr/>
                  </pic:nvPicPr>
                  <pic:blipFill>
                    <a:blip r:embed="rId178"/>
                    <a:stretch>
                      <a:fillRect/>
                    </a:stretch>
                  </pic:blipFill>
                  <pic:spPr>
                    <a:xfrm rot="0">
                      <a:off x="0" y="0"/>
                      <a:ext cx="4267225" cy="6380"/>
                    </a:xfrm>
                    <a:prstGeom prst="rect">
                      <a:avLst/>
                    </a:prstGeom>
                  </pic:spPr>
                </pic:pic>
              </a:graphicData>
            </a:graphic>
          </wp:anchor>
        </w:drawing>
      </w:r>
      <w:r>
        <w:drawing>
          <wp:anchor distT="0" distB="0" distL="0" distR="0" simplePos="0" relativeHeight="253764608" behindDoc="0" locked="0" layoutInCell="0" allowOverlap="1">
            <wp:simplePos x="0" y="0"/>
            <wp:positionH relativeFrom="page">
              <wp:posOffset>400075</wp:posOffset>
            </wp:positionH>
            <wp:positionV relativeFrom="page">
              <wp:posOffset>7448548</wp:posOffset>
            </wp:positionV>
            <wp:extent cx="4305284" cy="6350"/>
            <wp:effectExtent l="0" t="0" r="0" b="0"/>
            <wp:wrapNone/>
            <wp:docPr id="334" name="IM 334"/>
            <wp:cNvGraphicFramePr/>
            <a:graphic>
              <a:graphicData uri="http://schemas.openxmlformats.org/drawingml/2006/picture">
                <pic:pic>
                  <pic:nvPicPr>
                    <pic:cNvPr id="334" name="IM 334"/>
                    <pic:cNvPicPr/>
                  </pic:nvPicPr>
                  <pic:blipFill>
                    <a:blip r:embed="rId179"/>
                    <a:stretch>
                      <a:fillRect/>
                    </a:stretch>
                  </pic:blipFill>
                  <pic:spPr>
                    <a:xfrm rot="0">
                      <a:off x="0" y="0"/>
                      <a:ext cx="4305284" cy="6350"/>
                    </a:xfrm>
                    <a:prstGeom prst="rect">
                      <a:avLst/>
                    </a:prstGeom>
                  </pic:spPr>
                </pic:pic>
              </a:graphicData>
            </a:graphic>
          </wp:anchor>
        </w:drawing>
      </w:r>
      <w:r>
        <w:rPr>
          <w:rFonts w:ascii="SimHei" w:hAnsi="SimHei" w:eastAsia="SimHei" w:cs="SimHei"/>
          <w:sz w:val="21"/>
          <w:szCs w:val="21"/>
          <w:spacing w:val="-3"/>
        </w:rPr>
        <w:t>第6章</w:t>
      </w:r>
      <w:r>
        <w:rPr>
          <w:rFonts w:ascii="SimHei" w:hAnsi="SimHei" w:eastAsia="SimHei" w:cs="SimHei"/>
          <w:sz w:val="21"/>
          <w:szCs w:val="21"/>
          <w:spacing w:val="-3"/>
        </w:rPr>
        <w:t xml:space="preserve"> </w:t>
      </w:r>
      <w:r>
        <w:rPr>
          <w:rFonts w:ascii="SimHei" w:hAnsi="SimHei" w:eastAsia="SimHei" w:cs="SimHei"/>
          <w:sz w:val="21"/>
          <w:szCs w:val="21"/>
          <w:spacing w:val="-3"/>
        </w:rPr>
        <w:t>建立产品思维模式</w:t>
      </w:r>
      <w:r>
        <w:rPr>
          <w:rFonts w:ascii="SimHei" w:hAnsi="SimHei" w:eastAsia="SimHei" w:cs="SimHei"/>
          <w:sz w:val="21"/>
          <w:szCs w:val="21"/>
          <w:spacing w:val="9"/>
        </w:rPr>
        <w:t xml:space="preserve">     </w:t>
      </w:r>
      <w:r>
        <w:rPr>
          <w:sz w:val="16"/>
          <w:szCs w:val="16"/>
          <w:spacing w:val="-3"/>
          <w:position w:val="-1"/>
        </w:rPr>
        <w:t>103</w:t>
      </w:r>
    </w:p>
    <w:p>
      <w:pPr>
        <w:spacing w:line="288" w:lineRule="auto"/>
        <w:rPr>
          <w:rFonts w:ascii="Arial"/>
          <w:sz w:val="21"/>
        </w:rPr>
      </w:pPr>
      <w:r/>
    </w:p>
    <w:p>
      <w:pPr>
        <w:spacing w:line="289" w:lineRule="auto"/>
        <w:rPr>
          <w:rFonts w:ascii="Arial"/>
          <w:sz w:val="21"/>
        </w:rPr>
      </w:pPr>
      <w:r/>
    </w:p>
    <w:p>
      <w:pPr>
        <w:pStyle w:val="BodyText"/>
        <w:ind w:left="20"/>
        <w:spacing w:before="68" w:line="325" w:lineRule="auto"/>
        <w:jc w:val="both"/>
        <w:rPr>
          <w:sz w:val="21"/>
          <w:szCs w:val="21"/>
        </w:rPr>
      </w:pPr>
      <w:r>
        <w:rPr>
          <w:sz w:val="21"/>
          <w:szCs w:val="21"/>
          <w:spacing w:val="5"/>
        </w:rPr>
        <w:t>客户进行验证和反馈的精益切片。这可以在敏捷交付中建立“构建、度量、</w:t>
      </w:r>
      <w:r>
        <w:rPr>
          <w:sz w:val="21"/>
          <w:szCs w:val="21"/>
          <w:spacing w:val="8"/>
        </w:rPr>
        <w:t xml:space="preserve"> </w:t>
      </w:r>
      <w:r>
        <w:rPr>
          <w:sz w:val="21"/>
          <w:szCs w:val="21"/>
          <w:spacing w:val="9"/>
        </w:rPr>
        <w:t>学习”的循环。在产品最初的几个精益切片中，反馈应该集中验证问题与 </w:t>
      </w:r>
      <w:r>
        <w:rPr>
          <w:sz w:val="21"/>
          <w:szCs w:val="21"/>
          <w:spacing w:val="9"/>
        </w:rPr>
        <w:t>解决方案的契合度，并定义产品中需要构建的下一个精益切片。当大量客</w:t>
      </w:r>
      <w:r>
        <w:rPr>
          <w:sz w:val="21"/>
          <w:szCs w:val="21"/>
        </w:rPr>
        <w:t xml:space="preserve">  </w:t>
      </w:r>
      <w:r>
        <w:rPr>
          <w:sz w:val="21"/>
          <w:szCs w:val="21"/>
          <w:spacing w:val="6"/>
        </w:rPr>
        <w:t>户提供使用反馈时，可以开始使用</w:t>
      </w:r>
      <w:r>
        <w:rPr>
          <w:rFonts w:ascii="Times New Roman" w:hAnsi="Times New Roman" w:eastAsia="Times New Roman" w:cs="Times New Roman"/>
          <w:sz w:val="21"/>
          <w:szCs w:val="21"/>
          <w:spacing w:val="6"/>
        </w:rPr>
        <w:t>A/B </w:t>
      </w:r>
      <w:r>
        <w:rPr>
          <w:rFonts w:ascii="Times New Roman" w:hAnsi="Times New Roman" w:eastAsia="Times New Roman" w:cs="Times New Roman"/>
          <w:sz w:val="21"/>
          <w:szCs w:val="21"/>
          <w:spacing w:val="5"/>
        </w:rPr>
        <w:t xml:space="preserve">  </w:t>
      </w:r>
      <w:r>
        <w:rPr>
          <w:sz w:val="21"/>
          <w:szCs w:val="21"/>
          <w:spacing w:val="5"/>
        </w:rPr>
        <w:t>测试和客户分析等方法，通过定量</w:t>
      </w:r>
    </w:p>
    <w:p>
      <w:pPr>
        <w:pStyle w:val="BodyText"/>
        <w:ind w:left="20"/>
        <w:spacing w:line="218" w:lineRule="auto"/>
        <w:rPr>
          <w:sz w:val="21"/>
          <w:szCs w:val="21"/>
        </w:rPr>
      </w:pPr>
      <w:r>
        <w:rPr>
          <w:sz w:val="21"/>
          <w:szCs w:val="21"/>
          <w:spacing w:val="1"/>
        </w:rPr>
        <w:t>的数据来确定下一个精益切片是什么。</w:t>
      </w:r>
    </w:p>
    <w:p>
      <w:pPr>
        <w:spacing w:line="347" w:lineRule="auto"/>
        <w:rPr>
          <w:rFonts w:ascii="Arial"/>
          <w:sz w:val="21"/>
        </w:rPr>
      </w:pPr>
      <w:r/>
    </w:p>
    <w:p>
      <w:pPr>
        <w:ind w:left="2513"/>
        <w:spacing w:before="68" w:line="222" w:lineRule="auto"/>
        <w:rPr>
          <w:rFonts w:ascii="SimHei" w:hAnsi="SimHei" w:eastAsia="SimHei" w:cs="SimHei"/>
          <w:sz w:val="21"/>
          <w:szCs w:val="21"/>
        </w:rPr>
      </w:pPr>
      <w:r>
        <w:rPr>
          <w:rFonts w:ascii="SimHei" w:hAnsi="SimHei" w:eastAsia="SimHei" w:cs="SimHei"/>
          <w:sz w:val="21"/>
          <w:szCs w:val="21"/>
          <w:b/>
          <w:bCs/>
          <w:spacing w:val="13"/>
        </w:rPr>
        <w:t>精益切片定义的示例</w:t>
      </w:r>
    </w:p>
    <w:p>
      <w:pPr>
        <w:ind w:left="610"/>
        <w:spacing w:before="178" w:line="221" w:lineRule="auto"/>
        <w:rPr>
          <w:rFonts w:ascii="FangSong" w:hAnsi="FangSong" w:eastAsia="FangSong" w:cs="FangSong"/>
          <w:sz w:val="21"/>
          <w:szCs w:val="21"/>
        </w:rPr>
      </w:pPr>
      <w:r>
        <w:rPr>
          <w:rFonts w:ascii="FangSong" w:hAnsi="FangSong" w:eastAsia="FangSong" w:cs="FangSong"/>
          <w:sz w:val="21"/>
          <w:szCs w:val="21"/>
          <w:spacing w:val="3"/>
        </w:rPr>
        <w:t>(继续之前医疗保健分配的案例)</w:t>
      </w:r>
    </w:p>
    <w:p>
      <w:pPr>
        <w:ind w:left="180" w:right="279" w:firstLine="430"/>
        <w:spacing w:before="128" w:line="299" w:lineRule="auto"/>
        <w:rPr>
          <w:rFonts w:ascii="FangSong" w:hAnsi="FangSong" w:eastAsia="FangSong" w:cs="FangSong"/>
          <w:sz w:val="21"/>
          <w:szCs w:val="21"/>
        </w:rPr>
      </w:pPr>
      <w:r>
        <w:rPr>
          <w:rFonts w:ascii="FangSong" w:hAnsi="FangSong" w:eastAsia="FangSong" w:cs="FangSong"/>
          <w:sz w:val="21"/>
          <w:szCs w:val="21"/>
          <w:spacing w:val="5"/>
        </w:rPr>
        <w:t>我们曾为一家医疗保健组织工作，该组织希望可以用新产品替</w:t>
      </w:r>
      <w:r>
        <w:rPr>
          <w:rFonts w:ascii="FangSong" w:hAnsi="FangSong" w:eastAsia="FangSong" w:cs="FangSong"/>
          <w:sz w:val="21"/>
          <w:szCs w:val="21"/>
          <w:spacing w:val="4"/>
        </w:rPr>
        <w:t>换现</w:t>
      </w:r>
      <w:r>
        <w:rPr>
          <w:rFonts w:ascii="FangSong" w:hAnsi="FangSong" w:eastAsia="FangSong" w:cs="FangSong"/>
          <w:sz w:val="21"/>
          <w:szCs w:val="21"/>
        </w:rPr>
        <w:t xml:space="preserve"> </w:t>
      </w:r>
      <w:r>
        <w:rPr>
          <w:rFonts w:ascii="FangSong" w:hAnsi="FangSong" w:eastAsia="FangSong" w:cs="FangSong"/>
          <w:sz w:val="21"/>
          <w:szCs w:val="21"/>
          <w:spacing w:val="5"/>
        </w:rPr>
        <w:t>有产品，因为新产品能够匹配成千上万行的产品代码，识别出性价</w:t>
      </w:r>
      <w:r>
        <w:rPr>
          <w:rFonts w:ascii="FangSong" w:hAnsi="FangSong" w:eastAsia="FangSong" w:cs="FangSong"/>
          <w:sz w:val="21"/>
          <w:szCs w:val="21"/>
          <w:spacing w:val="4"/>
        </w:rPr>
        <w:t>比最</w:t>
      </w:r>
      <w:r>
        <w:rPr>
          <w:rFonts w:ascii="FangSong" w:hAnsi="FangSong" w:eastAsia="FangSong" w:cs="FangSong"/>
          <w:sz w:val="21"/>
          <w:szCs w:val="21"/>
        </w:rPr>
        <w:t xml:space="preserve"> </w:t>
      </w:r>
      <w:r>
        <w:rPr>
          <w:rFonts w:ascii="FangSong" w:hAnsi="FangSong" w:eastAsia="FangSong" w:cs="FangSong"/>
          <w:sz w:val="21"/>
          <w:szCs w:val="21"/>
          <w:spacing w:val="11"/>
        </w:rPr>
        <w:t>高的产品组合。我们有一个假设，即一台机器(通过模糊匹配)可以胜</w:t>
      </w:r>
      <w:r>
        <w:rPr>
          <w:rFonts w:ascii="FangSong" w:hAnsi="FangSong" w:eastAsia="FangSong" w:cs="FangSong"/>
          <w:sz w:val="21"/>
          <w:szCs w:val="21"/>
          <w:spacing w:val="18"/>
        </w:rPr>
        <w:t xml:space="preserve"> </w:t>
      </w:r>
      <w:r>
        <w:rPr>
          <w:rFonts w:ascii="FangSong" w:hAnsi="FangSong" w:eastAsia="FangSong" w:cs="FangSong"/>
          <w:sz w:val="21"/>
          <w:szCs w:val="21"/>
          <w:spacing w:val="-1"/>
        </w:rPr>
        <w:t>过目前的人工手动操作。</w:t>
      </w:r>
    </w:p>
    <w:p>
      <w:pPr>
        <w:ind w:left="180" w:right="278" w:firstLine="430"/>
        <w:spacing w:before="134" w:line="312" w:lineRule="auto"/>
        <w:rPr>
          <w:rFonts w:ascii="FangSong" w:hAnsi="FangSong" w:eastAsia="FangSong" w:cs="FangSong"/>
          <w:sz w:val="21"/>
          <w:szCs w:val="21"/>
        </w:rPr>
      </w:pPr>
      <w:r>
        <w:rPr>
          <w:rFonts w:ascii="FangSong" w:hAnsi="FangSong" w:eastAsia="FangSong" w:cs="FangSong"/>
          <w:sz w:val="21"/>
          <w:szCs w:val="21"/>
          <w:spacing w:val="12"/>
        </w:rPr>
        <w:t>交付的第一个精益切片包含手动运行算法，通过一个基础前</w:t>
      </w:r>
      <w:r>
        <w:rPr>
          <w:rFonts w:ascii="FangSong" w:hAnsi="FangSong" w:eastAsia="FangSong" w:cs="FangSong"/>
          <w:sz w:val="21"/>
          <w:szCs w:val="21"/>
          <w:spacing w:val="11"/>
        </w:rPr>
        <w:t>端将</w:t>
      </w:r>
      <w:r>
        <w:rPr>
          <w:rFonts w:ascii="FangSong" w:hAnsi="FangSong" w:eastAsia="FangSong" w:cs="FangSong"/>
          <w:sz w:val="21"/>
          <w:szCs w:val="21"/>
        </w:rPr>
        <w:t xml:space="preserve"> </w:t>
      </w:r>
      <w:r>
        <w:rPr>
          <w:rFonts w:ascii="FangSong" w:hAnsi="FangSong" w:eastAsia="FangSong" w:cs="FangSong"/>
          <w:sz w:val="21"/>
          <w:szCs w:val="21"/>
          <w:spacing w:val="8"/>
        </w:rPr>
        <w:t>旧方法与新方法的结果进行比较。如果算法不成</w:t>
      </w:r>
      <w:r>
        <w:rPr>
          <w:rFonts w:ascii="FangSong" w:hAnsi="FangSong" w:eastAsia="FangSong" w:cs="FangSong"/>
          <w:sz w:val="21"/>
          <w:szCs w:val="21"/>
          <w:spacing w:val="7"/>
        </w:rPr>
        <w:t>功(即证明假设是错误</w:t>
      </w:r>
      <w:r>
        <w:rPr>
          <w:rFonts w:ascii="FangSong" w:hAnsi="FangSong" w:eastAsia="FangSong" w:cs="FangSong"/>
          <w:sz w:val="21"/>
          <w:szCs w:val="21"/>
        </w:rPr>
        <w:t xml:space="preserve"> </w:t>
      </w:r>
      <w:r>
        <w:rPr>
          <w:rFonts w:ascii="FangSong" w:hAnsi="FangSong" w:eastAsia="FangSong" w:cs="FangSong"/>
          <w:sz w:val="21"/>
          <w:szCs w:val="21"/>
          <w:spacing w:val="11"/>
        </w:rPr>
        <w:t>的),团队就会改变方向，转而专注于通过改进可视化的形式提高人工</w:t>
      </w:r>
      <w:r>
        <w:rPr>
          <w:rFonts w:ascii="FangSong" w:hAnsi="FangSong" w:eastAsia="FangSong" w:cs="FangSong"/>
          <w:sz w:val="21"/>
          <w:szCs w:val="21"/>
          <w:spacing w:val="1"/>
        </w:rPr>
        <w:t xml:space="preserve"> </w:t>
      </w:r>
      <w:r>
        <w:rPr>
          <w:rFonts w:ascii="FangSong" w:hAnsi="FangSong" w:eastAsia="FangSong" w:cs="FangSong"/>
          <w:sz w:val="21"/>
          <w:szCs w:val="21"/>
          <w:spacing w:val="5"/>
        </w:rPr>
        <w:t>分拣产品的识别度。通过第三个精益切片识别出一些对学习不是很重要</w:t>
      </w:r>
      <w:r>
        <w:rPr>
          <w:rFonts w:ascii="FangSong" w:hAnsi="FangSong" w:eastAsia="FangSong" w:cs="FangSong"/>
          <w:sz w:val="21"/>
          <w:szCs w:val="21"/>
        </w:rPr>
        <w:t xml:space="preserve"> </w:t>
      </w:r>
      <w:r>
        <w:rPr>
          <w:rFonts w:ascii="FangSong" w:hAnsi="FangSong" w:eastAsia="FangSong" w:cs="FangSong"/>
          <w:sz w:val="21"/>
          <w:szCs w:val="21"/>
          <w:spacing w:val="4"/>
        </w:rPr>
        <w:t>的附加功能，例如共享输出、过滤和排序的功能。我们在第一个精益切</w:t>
      </w:r>
      <w:r>
        <w:rPr>
          <w:rFonts w:ascii="FangSong" w:hAnsi="FangSong" w:eastAsia="FangSong" w:cs="FangSong"/>
          <w:sz w:val="21"/>
          <w:szCs w:val="21"/>
          <w:spacing w:val="16"/>
        </w:rPr>
        <w:t xml:space="preserve"> </w:t>
      </w:r>
      <w:r>
        <w:rPr>
          <w:rFonts w:ascii="FangSong" w:hAnsi="FangSong" w:eastAsia="FangSong" w:cs="FangSong"/>
          <w:sz w:val="21"/>
          <w:szCs w:val="21"/>
          <w:spacing w:val="4"/>
        </w:rPr>
        <w:t>片中了解到，其中对数据进行过滤和排序的功能在实现用户预期中至关</w:t>
      </w:r>
      <w:r>
        <w:rPr>
          <w:rFonts w:ascii="FangSong" w:hAnsi="FangSong" w:eastAsia="FangSong" w:cs="FangSong"/>
          <w:sz w:val="21"/>
          <w:szCs w:val="21"/>
          <w:spacing w:val="11"/>
        </w:rPr>
        <w:t xml:space="preserve"> </w:t>
      </w:r>
      <w:r>
        <w:rPr>
          <w:rFonts w:ascii="FangSong" w:hAnsi="FangSong" w:eastAsia="FangSong" w:cs="FangSong"/>
          <w:sz w:val="21"/>
          <w:szCs w:val="21"/>
          <w:spacing w:val="4"/>
        </w:rPr>
        <w:t>重要，因此我们将调整待办列表中的优先级，将一些价值较高的交互的</w:t>
      </w:r>
      <w:r>
        <w:rPr>
          <w:rFonts w:ascii="FangSong" w:hAnsi="FangSong" w:eastAsia="FangSong" w:cs="FangSong"/>
          <w:sz w:val="21"/>
          <w:szCs w:val="21"/>
          <w:spacing w:val="15"/>
        </w:rPr>
        <w:t xml:space="preserve"> </w:t>
      </w:r>
      <w:r>
        <w:rPr>
          <w:rFonts w:ascii="FangSong" w:hAnsi="FangSong" w:eastAsia="FangSong" w:cs="FangSong"/>
          <w:sz w:val="21"/>
          <w:szCs w:val="21"/>
        </w:rPr>
        <w:t>顺序提前。</w:t>
      </w:r>
    </w:p>
    <w:p>
      <w:pPr>
        <w:ind w:left="613"/>
        <w:spacing w:before="158" w:line="223" w:lineRule="auto"/>
        <w:rPr>
          <w:rFonts w:ascii="SimHei" w:hAnsi="SimHei" w:eastAsia="SimHei" w:cs="SimHei"/>
          <w:sz w:val="21"/>
          <w:szCs w:val="21"/>
        </w:rPr>
      </w:pPr>
      <w:r>
        <w:rPr>
          <w:rFonts w:ascii="SimHei" w:hAnsi="SimHei" w:eastAsia="SimHei" w:cs="SimHei"/>
          <w:sz w:val="21"/>
          <w:szCs w:val="21"/>
          <w:b/>
          <w:bCs/>
          <w:spacing w:val="-5"/>
        </w:rPr>
        <w:t>产品</w:t>
      </w:r>
      <w:r>
        <w:rPr>
          <w:rFonts w:ascii="SimHei" w:hAnsi="SimHei" w:eastAsia="SimHei" w:cs="SimHei"/>
          <w:sz w:val="21"/>
          <w:szCs w:val="21"/>
          <w:spacing w:val="-40"/>
        </w:rPr>
        <w:t xml:space="preserve"> </w:t>
      </w:r>
      <w:r>
        <w:rPr>
          <w:rFonts w:ascii="Arial" w:hAnsi="Arial" w:eastAsia="Arial" w:cs="Arial"/>
          <w:sz w:val="21"/>
          <w:szCs w:val="21"/>
          <w:b/>
          <w:bCs/>
          <w:spacing w:val="-5"/>
        </w:rPr>
        <w:t>MVP</w:t>
      </w:r>
      <w:r>
        <w:rPr>
          <w:rFonts w:ascii="Arial" w:hAnsi="Arial" w:eastAsia="Arial" w:cs="Arial"/>
          <w:sz w:val="21"/>
          <w:szCs w:val="21"/>
          <w:b/>
          <w:bCs/>
          <w:spacing w:val="25"/>
        </w:rPr>
        <w:t xml:space="preserve"> </w:t>
      </w:r>
      <w:r>
        <w:rPr>
          <w:rFonts w:ascii="SimHei" w:hAnsi="SimHei" w:eastAsia="SimHei" w:cs="SimHei"/>
          <w:sz w:val="21"/>
          <w:szCs w:val="21"/>
          <w:b/>
          <w:bCs/>
          <w:spacing w:val="-5"/>
        </w:rPr>
        <w:t>切片定义</w:t>
      </w:r>
    </w:p>
    <w:p>
      <w:pPr>
        <w:ind w:left="610"/>
        <w:spacing w:before="115" w:line="220" w:lineRule="auto"/>
        <w:rPr>
          <w:rFonts w:ascii="FangSong" w:hAnsi="FangSong" w:eastAsia="FangSong" w:cs="FangSong"/>
          <w:sz w:val="21"/>
          <w:szCs w:val="21"/>
        </w:rPr>
      </w:pPr>
      <w:r>
        <w:rPr>
          <w:rFonts w:ascii="FangSong" w:hAnsi="FangSong" w:eastAsia="FangSong" w:cs="FangSong"/>
          <w:sz w:val="21"/>
          <w:szCs w:val="21"/>
          <w:spacing w:val="7"/>
        </w:rPr>
        <w:t>初始产品</w:t>
      </w:r>
      <w:r>
        <w:rPr>
          <w:rFonts w:ascii="Times New Roman" w:hAnsi="Times New Roman" w:eastAsia="Times New Roman" w:cs="Times New Roman"/>
          <w:sz w:val="21"/>
          <w:szCs w:val="21"/>
        </w:rPr>
        <w:t>MVP</w:t>
      </w:r>
      <w:r>
        <w:rPr>
          <w:rFonts w:ascii="Times New Roman" w:hAnsi="Times New Roman" w:eastAsia="Times New Roman" w:cs="Times New Roman"/>
          <w:sz w:val="21"/>
          <w:szCs w:val="21"/>
          <w:spacing w:val="7"/>
        </w:rPr>
        <w:t xml:space="preserve"> </w:t>
      </w:r>
      <w:r>
        <w:rPr>
          <w:rFonts w:ascii="FangSong" w:hAnsi="FangSong" w:eastAsia="FangSong" w:cs="FangSong"/>
          <w:sz w:val="21"/>
          <w:szCs w:val="21"/>
          <w:spacing w:val="7"/>
        </w:rPr>
        <w:t>假设：</w:t>
      </w:r>
    </w:p>
    <w:p>
      <w:pPr>
        <w:ind w:left="610"/>
        <w:spacing w:before="126" w:line="383" w:lineRule="exact"/>
        <w:rPr>
          <w:rFonts w:ascii="KaiTi" w:hAnsi="KaiTi" w:eastAsia="KaiTi" w:cs="KaiTi"/>
          <w:sz w:val="21"/>
          <w:szCs w:val="21"/>
        </w:rPr>
      </w:pPr>
      <w:r>
        <w:rPr>
          <w:rFonts w:ascii="YouYuan" w:hAnsi="YouYuan" w:eastAsia="YouYuan" w:cs="YouYuan"/>
          <w:sz w:val="21"/>
          <w:szCs w:val="21"/>
          <w:spacing w:val="2"/>
          <w:position w:val="12"/>
        </w:rPr>
        <w:t>口</w:t>
      </w:r>
      <w:r>
        <w:rPr>
          <w:rFonts w:ascii="YouYuan" w:hAnsi="YouYuan" w:eastAsia="YouYuan" w:cs="YouYuan"/>
          <w:sz w:val="21"/>
          <w:szCs w:val="21"/>
          <w:spacing w:val="2"/>
          <w:position w:val="12"/>
        </w:rPr>
        <w:t xml:space="preserve"> </w:t>
      </w:r>
      <w:r>
        <w:rPr>
          <w:rFonts w:ascii="FangSong" w:hAnsi="FangSong" w:eastAsia="FangSong" w:cs="FangSong"/>
          <w:sz w:val="21"/>
          <w:szCs w:val="21"/>
          <w:spacing w:val="2"/>
          <w:position w:val="12"/>
        </w:rPr>
        <w:t>我们相信</w:t>
      </w:r>
      <w:r>
        <w:rPr>
          <w:rFonts w:ascii="KaiTi" w:hAnsi="KaiTi" w:eastAsia="KaiTi" w:cs="KaiTi"/>
          <w:sz w:val="21"/>
          <w:szCs w:val="21"/>
          <w:spacing w:val="2"/>
          <w:position w:val="12"/>
        </w:rPr>
        <w:t>医院使用自动化技术进行库存数据匹配</w:t>
      </w:r>
    </w:p>
    <w:p>
      <w:pPr>
        <w:ind w:left="610"/>
        <w:spacing w:before="1" w:line="230" w:lineRule="auto"/>
        <w:rPr>
          <w:rFonts w:ascii="KaiTi" w:hAnsi="KaiTi" w:eastAsia="KaiTi" w:cs="KaiTi"/>
          <w:sz w:val="21"/>
          <w:szCs w:val="21"/>
        </w:rPr>
      </w:pPr>
      <w:r>
        <w:rPr>
          <w:rFonts w:ascii="YouYuan" w:hAnsi="YouYuan" w:eastAsia="YouYuan" w:cs="YouYuan"/>
          <w:sz w:val="21"/>
          <w:szCs w:val="21"/>
          <w:spacing w:val="2"/>
        </w:rPr>
        <w:t>口</w:t>
      </w:r>
      <w:r>
        <w:rPr>
          <w:rFonts w:ascii="YouYuan" w:hAnsi="YouYuan" w:eastAsia="YouYuan" w:cs="YouYuan"/>
          <w:sz w:val="21"/>
          <w:szCs w:val="21"/>
          <w:spacing w:val="2"/>
        </w:rPr>
        <w:t xml:space="preserve"> </w:t>
      </w:r>
      <w:r>
        <w:rPr>
          <w:rFonts w:ascii="FangSong" w:hAnsi="FangSong" w:eastAsia="FangSong" w:cs="FangSong"/>
          <w:sz w:val="21"/>
          <w:szCs w:val="21"/>
          <w:spacing w:val="2"/>
        </w:rPr>
        <w:t>将会导致</w:t>
      </w:r>
      <w:r>
        <w:rPr>
          <w:rFonts w:ascii="KaiTi" w:hAnsi="KaiTi" w:eastAsia="KaiTi" w:cs="KaiTi"/>
          <w:sz w:val="21"/>
          <w:szCs w:val="21"/>
          <w:spacing w:val="2"/>
        </w:rPr>
        <w:t>大大降低购买与消费产品的成本</w:t>
      </w:r>
    </w:p>
    <w:p>
      <w:pPr>
        <w:ind w:left="610"/>
        <w:spacing w:before="119" w:line="232" w:lineRule="auto"/>
        <w:rPr>
          <w:rFonts w:ascii="FangSong" w:hAnsi="FangSong" w:eastAsia="FangSong" w:cs="FangSong"/>
          <w:sz w:val="21"/>
          <w:szCs w:val="21"/>
        </w:rPr>
      </w:pPr>
      <w:r>
        <w:rPr>
          <w:rFonts w:ascii="YouYuan" w:hAnsi="YouYuan" w:eastAsia="YouYuan" w:cs="YouYuan"/>
          <w:sz w:val="21"/>
          <w:szCs w:val="21"/>
          <w:spacing w:val="11"/>
        </w:rPr>
        <w:t>口</w:t>
      </w:r>
      <w:r>
        <w:rPr>
          <w:rFonts w:ascii="YouYuan" w:hAnsi="YouYuan" w:eastAsia="YouYuan" w:cs="YouYuan"/>
          <w:sz w:val="21"/>
          <w:szCs w:val="21"/>
          <w:spacing w:val="11"/>
        </w:rPr>
        <w:t xml:space="preserve"> </w:t>
      </w:r>
      <w:r>
        <w:rPr>
          <w:rFonts w:ascii="FangSong" w:hAnsi="FangSong" w:eastAsia="FangSong" w:cs="FangSong"/>
          <w:sz w:val="21"/>
          <w:szCs w:val="21"/>
          <w:spacing w:val="11"/>
        </w:rPr>
        <w:t>我们将通过</w:t>
      </w:r>
      <w:r>
        <w:rPr>
          <w:rFonts w:ascii="KaiTi" w:hAnsi="KaiTi" w:eastAsia="KaiTi" w:cs="KaiTi"/>
          <w:sz w:val="21"/>
          <w:szCs w:val="21"/>
          <w:spacing w:val="11"/>
        </w:rPr>
        <w:t>比较3家医院和10个市场购</w:t>
      </w:r>
      <w:r>
        <w:rPr>
          <w:rFonts w:ascii="KaiTi" w:hAnsi="KaiTi" w:eastAsia="KaiTi" w:cs="KaiTi"/>
          <w:sz w:val="21"/>
          <w:szCs w:val="21"/>
          <w:spacing w:val="10"/>
        </w:rPr>
        <w:t>物篮的实际储蓄</w:t>
      </w:r>
      <w:r>
        <w:rPr>
          <w:rFonts w:ascii="FangSong" w:hAnsi="FangSong" w:eastAsia="FangSong" w:cs="FangSong"/>
          <w:sz w:val="21"/>
          <w:szCs w:val="21"/>
          <w:spacing w:val="10"/>
        </w:rPr>
        <w:t>来验证</w:t>
      </w:r>
    </w:p>
    <w:p>
      <w:pPr>
        <w:ind w:left="180" w:right="237" w:firstLine="430"/>
        <w:spacing w:before="94" w:line="336" w:lineRule="auto"/>
        <w:rPr>
          <w:rFonts w:ascii="FangSong" w:hAnsi="FangSong" w:eastAsia="FangSong" w:cs="FangSong"/>
          <w:sz w:val="21"/>
          <w:szCs w:val="21"/>
        </w:rPr>
      </w:pPr>
      <w:r>
        <w:rPr>
          <w:rFonts w:ascii="FangSong" w:hAnsi="FangSong" w:eastAsia="FangSong" w:cs="FangSong"/>
          <w:sz w:val="21"/>
          <w:szCs w:val="21"/>
          <w:spacing w:val="8"/>
        </w:rPr>
        <w:t>如果证明了这个假设是正确的，该产品就已经满足适合这3家</w:t>
      </w:r>
      <w:r>
        <w:rPr>
          <w:rFonts w:ascii="FangSong" w:hAnsi="FangSong" w:eastAsia="FangSong" w:cs="FangSong"/>
          <w:sz w:val="21"/>
          <w:szCs w:val="21"/>
          <w:spacing w:val="7"/>
        </w:rPr>
        <w:t>医院</w:t>
      </w:r>
      <w:r>
        <w:rPr>
          <w:rFonts w:ascii="FangSong" w:hAnsi="FangSong" w:eastAsia="FangSong" w:cs="FangSong"/>
          <w:sz w:val="21"/>
          <w:szCs w:val="21"/>
        </w:rPr>
        <w:t xml:space="preserve"> </w:t>
      </w:r>
      <w:r>
        <w:rPr>
          <w:rFonts w:ascii="FangSong" w:hAnsi="FangSong" w:eastAsia="FangSong" w:cs="FangSong"/>
          <w:sz w:val="21"/>
          <w:szCs w:val="21"/>
          <w:spacing w:val="13"/>
        </w:rPr>
        <w:t>(独特的客户群和数据需求)的解决方案，我们就将继续为更多的医院</w:t>
      </w:r>
    </w:p>
    <w:p>
      <w:pPr>
        <w:ind w:left="180"/>
        <w:spacing w:line="223" w:lineRule="auto"/>
        <w:rPr>
          <w:rFonts w:ascii="FangSong" w:hAnsi="FangSong" w:eastAsia="FangSong" w:cs="FangSong"/>
          <w:sz w:val="21"/>
          <w:szCs w:val="21"/>
        </w:rPr>
      </w:pPr>
      <w:r>
        <w:rPr>
          <w:rFonts w:ascii="FangSong" w:hAnsi="FangSong" w:eastAsia="FangSong" w:cs="FangSong"/>
          <w:sz w:val="21"/>
          <w:szCs w:val="21"/>
          <w:spacing w:val="-2"/>
        </w:rPr>
        <w:t>投资这款产品。</w:t>
      </w:r>
    </w:p>
    <w:p>
      <w:pPr>
        <w:spacing w:line="223" w:lineRule="auto"/>
        <w:sectPr>
          <w:pgSz w:w="8290" w:h="12560"/>
          <w:pgMar w:top="400" w:right="665" w:bottom="0" w:left="499" w:header="0" w:footer="0" w:gutter="0"/>
        </w:sectPr>
        <w:rPr>
          <w:rFonts w:ascii="FangSong" w:hAnsi="FangSong" w:eastAsia="FangSong" w:cs="FangSong"/>
          <w:sz w:val="21"/>
          <w:szCs w:val="21"/>
        </w:rPr>
      </w:pPr>
    </w:p>
    <w:p>
      <w:pPr>
        <w:pStyle w:val="BodyText"/>
        <w:ind w:left="3"/>
        <w:spacing w:line="223" w:lineRule="auto"/>
        <w:rPr>
          <w:rFonts w:ascii="YouYuan" w:hAnsi="YouYuan" w:eastAsia="YouYuan" w:cs="YouYuan"/>
          <w:sz w:val="21"/>
          <w:szCs w:val="21"/>
        </w:rPr>
      </w:pPr>
      <w:r>
        <w:pict>
          <v:rect id="_x0000_s424" style="position:absolute;margin-left:31.502pt;margin-top:67.9998pt;mso-position-vertical-relative:page;mso-position-horizontal-relative:page;width:1pt;height:422.5pt;z-index:253778944;" o:allowincell="f" fillcolor="#000000" filled="true" stroked="false"/>
        </w:pict>
      </w:r>
      <w:r>
        <w:pict>
          <v:rect id="_x0000_s426" style="position:absolute;margin-left:382.998pt;margin-top:67.9998pt;mso-position-vertical-relative:page;mso-position-horizontal-relative:page;width:1.05pt;height:422.5pt;z-index:253777920;" o:allowincell="f" fillcolor="#000000" filled="true" stroked="false"/>
        </w:pict>
      </w:r>
      <w:r>
        <w:drawing>
          <wp:anchor distT="0" distB="0" distL="0" distR="0" simplePos="0" relativeHeight="253779968" behindDoc="0" locked="0" layoutInCell="0" allowOverlap="1">
            <wp:simplePos x="0" y="0"/>
            <wp:positionH relativeFrom="page">
              <wp:posOffset>495303</wp:posOffset>
            </wp:positionH>
            <wp:positionV relativeFrom="page">
              <wp:posOffset>768368</wp:posOffset>
            </wp:positionV>
            <wp:extent cx="4260856" cy="12680"/>
            <wp:effectExtent l="0" t="0" r="0" b="0"/>
            <wp:wrapNone/>
            <wp:docPr id="336" name="IM 336"/>
            <wp:cNvGraphicFramePr/>
            <a:graphic>
              <a:graphicData uri="http://schemas.openxmlformats.org/drawingml/2006/picture">
                <pic:pic>
                  <pic:nvPicPr>
                    <pic:cNvPr id="336" name="IM 336"/>
                    <pic:cNvPicPr/>
                  </pic:nvPicPr>
                  <pic:blipFill>
                    <a:blip r:embed="rId180"/>
                    <a:stretch>
                      <a:fillRect/>
                    </a:stretch>
                  </pic:blipFill>
                  <pic:spPr>
                    <a:xfrm rot="0">
                      <a:off x="0" y="0"/>
                      <a:ext cx="4260856" cy="12680"/>
                    </a:xfrm>
                    <a:prstGeom prst="rect">
                      <a:avLst/>
                    </a:prstGeom>
                  </pic:spPr>
                </pic:pic>
              </a:graphicData>
            </a:graphic>
          </wp:anchor>
        </w:drawing>
      </w:r>
      <w:r>
        <w:drawing>
          <wp:anchor distT="0" distB="0" distL="0" distR="0" simplePos="0" relativeHeight="253780992" behindDoc="0" locked="0" layoutInCell="0" allowOverlap="1">
            <wp:simplePos x="0" y="0"/>
            <wp:positionH relativeFrom="page">
              <wp:posOffset>488934</wp:posOffset>
            </wp:positionH>
            <wp:positionV relativeFrom="page">
              <wp:posOffset>6318245</wp:posOffset>
            </wp:positionV>
            <wp:extent cx="4292598" cy="6350"/>
            <wp:effectExtent l="0" t="0" r="0" b="0"/>
            <wp:wrapNone/>
            <wp:docPr id="338" name="IM 338"/>
            <wp:cNvGraphicFramePr/>
            <a:graphic>
              <a:graphicData uri="http://schemas.openxmlformats.org/drawingml/2006/picture">
                <pic:pic>
                  <pic:nvPicPr>
                    <pic:cNvPr id="338" name="IM 338"/>
                    <pic:cNvPicPr/>
                  </pic:nvPicPr>
                  <pic:blipFill>
                    <a:blip r:embed="rId181"/>
                    <a:stretch>
                      <a:fillRect/>
                    </a:stretch>
                  </pic:blipFill>
                  <pic:spPr>
                    <a:xfrm rot="0">
                      <a:off x="0" y="0"/>
                      <a:ext cx="4292598" cy="6350"/>
                    </a:xfrm>
                    <a:prstGeom prst="rect">
                      <a:avLst/>
                    </a:prstGeom>
                  </pic:spPr>
                </pic:pic>
              </a:graphicData>
            </a:graphic>
          </wp:anchor>
        </w:drawing>
      </w:r>
      <w:r>
        <w:rPr>
          <w:rFonts w:ascii="FangSong" w:hAnsi="FangSong" w:eastAsia="FangSong" w:cs="FangSong"/>
          <w:sz w:val="21"/>
          <w:szCs w:val="21"/>
          <w:b/>
          <w:bCs/>
          <w:spacing w:val="-20"/>
          <w:position w:val="-1"/>
        </w:rPr>
        <w:t>104</w:t>
      </w:r>
      <w:r>
        <w:rPr>
          <w:rFonts w:ascii="FangSong" w:hAnsi="FangSong" w:eastAsia="FangSong" w:cs="FangSong"/>
          <w:sz w:val="21"/>
          <w:szCs w:val="21"/>
          <w:spacing w:val="-20"/>
          <w:position w:val="-1"/>
        </w:rPr>
        <w:t xml:space="preserve">  </w:t>
      </w:r>
      <w:r>
        <w:rPr>
          <w:rFonts w:ascii="FangSong" w:hAnsi="FangSong" w:eastAsia="FangSong" w:cs="FangSong"/>
          <w:sz w:val="21"/>
          <w:szCs w:val="21"/>
          <w:spacing w:val="-20"/>
          <w:position w:val="-1"/>
        </w:rPr>
        <w:t>·</w:t>
      </w:r>
      <w:r>
        <w:rPr>
          <w:rFonts w:ascii="FangSong" w:hAnsi="FangSong" w:eastAsia="FangSong" w:cs="FangSong"/>
          <w:sz w:val="21"/>
          <w:szCs w:val="21"/>
          <w:spacing w:val="-20"/>
          <w:position w:val="-1"/>
        </w:rPr>
        <w:t xml:space="preserve">   </w:t>
      </w:r>
      <w:r>
        <w:rPr>
          <w:rFonts w:ascii="Times New Roman" w:hAnsi="Times New Roman" w:eastAsia="Times New Roman" w:cs="Times New Roman"/>
          <w:sz w:val="21"/>
          <w:szCs w:val="21"/>
          <w:b/>
          <w:bCs/>
          <w:spacing w:val="-20"/>
        </w:rPr>
        <w:t>EDG</w:t>
      </w:r>
      <w:r>
        <w:rPr>
          <w:sz w:val="21"/>
          <w:szCs w:val="21"/>
          <w:b/>
          <w:bCs/>
          <w:spacing w:val="-20"/>
        </w:rPr>
        <w:t>E:</w:t>
      </w:r>
      <w:r>
        <w:rPr>
          <w:sz w:val="21"/>
          <w:szCs w:val="21"/>
          <w:spacing w:val="-20"/>
        </w:rPr>
        <w:t xml:space="preserve"> </w:t>
      </w:r>
      <w:r>
        <w:rPr>
          <w:rFonts w:ascii="YouYuan" w:hAnsi="YouYuan" w:eastAsia="YouYuan" w:cs="YouYuan"/>
          <w:sz w:val="21"/>
          <w:szCs w:val="21"/>
          <w:b/>
          <w:bCs/>
          <w:spacing w:val="-20"/>
        </w:rPr>
        <w:t>价值驱动的数字化转型</w:t>
      </w:r>
    </w:p>
    <w:p>
      <w:pPr>
        <w:spacing w:line="351" w:lineRule="auto"/>
        <w:rPr>
          <w:rFonts w:ascii="Arial"/>
          <w:sz w:val="21"/>
        </w:rPr>
      </w:pPr>
      <w:r/>
    </w:p>
    <w:p>
      <w:pPr>
        <w:spacing w:line="351" w:lineRule="auto"/>
        <w:rPr>
          <w:rFonts w:ascii="Arial"/>
          <w:sz w:val="21"/>
        </w:rPr>
      </w:pPr>
      <w:r/>
    </w:p>
    <w:p>
      <w:pPr>
        <w:ind w:left="600"/>
        <w:spacing w:before="68" w:line="367" w:lineRule="exact"/>
        <w:rPr>
          <w:rFonts w:ascii="SimHei" w:hAnsi="SimHei" w:eastAsia="SimHei" w:cs="SimHei"/>
          <w:sz w:val="21"/>
          <w:szCs w:val="21"/>
        </w:rPr>
      </w:pPr>
      <w:r>
        <w:rPr>
          <w:rFonts w:ascii="SimHei" w:hAnsi="SimHei" w:eastAsia="SimHei" w:cs="SimHei"/>
          <w:sz w:val="21"/>
          <w:szCs w:val="21"/>
          <w:spacing w:val="3"/>
          <w:position w:val="11"/>
        </w:rPr>
        <w:t>第一个精益切片定义</w:t>
      </w:r>
    </w:p>
    <w:p>
      <w:pPr>
        <w:ind w:left="600"/>
        <w:spacing w:line="224" w:lineRule="auto"/>
        <w:rPr>
          <w:rFonts w:ascii="KaiTi" w:hAnsi="KaiTi" w:eastAsia="KaiTi" w:cs="KaiTi"/>
          <w:sz w:val="21"/>
          <w:szCs w:val="21"/>
        </w:rPr>
      </w:pPr>
      <w:r>
        <w:rPr>
          <w:rFonts w:ascii="KaiTi" w:hAnsi="KaiTi" w:eastAsia="KaiTi" w:cs="KaiTi"/>
          <w:sz w:val="21"/>
          <w:szCs w:val="21"/>
          <w:spacing w:val="-1"/>
        </w:rPr>
        <w:t>第一个精益切片假设：</w:t>
      </w:r>
    </w:p>
    <w:p>
      <w:pPr>
        <w:ind w:left="600"/>
        <w:spacing w:before="110" w:line="221" w:lineRule="auto"/>
        <w:rPr>
          <w:rFonts w:ascii="KaiTi" w:hAnsi="KaiTi" w:eastAsia="KaiTi" w:cs="KaiTi"/>
          <w:sz w:val="21"/>
          <w:szCs w:val="21"/>
        </w:rPr>
      </w:pPr>
      <w:r>
        <w:rPr>
          <w:rFonts w:ascii="FangSong" w:hAnsi="FangSong" w:eastAsia="FangSong" w:cs="FangSong"/>
          <w:sz w:val="21"/>
          <w:szCs w:val="21"/>
          <w:spacing w:val="7"/>
        </w:rPr>
        <w:t>口我们相信</w:t>
      </w:r>
      <w:r>
        <w:rPr>
          <w:rFonts w:ascii="KaiTi" w:hAnsi="KaiTi" w:eastAsia="KaiTi" w:cs="KaiTi"/>
          <w:sz w:val="21"/>
          <w:szCs w:val="21"/>
          <w:spacing w:val="7"/>
        </w:rPr>
        <w:t>可以改善医院库存数据的匹配方式</w:t>
      </w:r>
    </w:p>
    <w:p>
      <w:pPr>
        <w:ind w:left="600"/>
        <w:spacing w:before="131" w:line="231" w:lineRule="auto"/>
        <w:rPr>
          <w:rFonts w:ascii="KaiTi" w:hAnsi="KaiTi" w:eastAsia="KaiTi" w:cs="KaiTi"/>
          <w:sz w:val="21"/>
          <w:szCs w:val="21"/>
        </w:rPr>
      </w:pPr>
      <w:r>
        <w:rPr>
          <w:rFonts w:ascii="YouYuan" w:hAnsi="YouYuan" w:eastAsia="YouYuan" w:cs="YouYuan"/>
          <w:sz w:val="21"/>
          <w:szCs w:val="21"/>
          <w:spacing w:val="1"/>
        </w:rPr>
        <w:t>口</w:t>
      </w:r>
      <w:r>
        <w:rPr>
          <w:rFonts w:ascii="YouYuan" w:hAnsi="YouYuan" w:eastAsia="YouYuan" w:cs="YouYuan"/>
          <w:sz w:val="21"/>
          <w:szCs w:val="21"/>
          <w:spacing w:val="54"/>
        </w:rPr>
        <w:t xml:space="preserve"> </w:t>
      </w:r>
      <w:r>
        <w:rPr>
          <w:rFonts w:ascii="FangSong" w:hAnsi="FangSong" w:eastAsia="FangSong" w:cs="FangSong"/>
          <w:sz w:val="21"/>
          <w:szCs w:val="21"/>
          <w:spacing w:val="1"/>
        </w:rPr>
        <w:t>将会导致</w:t>
      </w:r>
      <w:r>
        <w:rPr>
          <w:rFonts w:ascii="KaiTi" w:hAnsi="KaiTi" w:eastAsia="KaiTi" w:cs="KaiTi"/>
          <w:sz w:val="21"/>
          <w:szCs w:val="21"/>
          <w:spacing w:val="1"/>
        </w:rPr>
        <w:t>在不降低质量的前提下生产出低成本的产品</w:t>
      </w:r>
    </w:p>
    <w:p>
      <w:pPr>
        <w:ind w:left="600"/>
        <w:spacing w:before="106" w:line="229" w:lineRule="auto"/>
        <w:rPr>
          <w:rFonts w:ascii="KaiTi" w:hAnsi="KaiTi" w:eastAsia="KaiTi" w:cs="KaiTi"/>
          <w:sz w:val="21"/>
          <w:szCs w:val="21"/>
        </w:rPr>
      </w:pPr>
      <w:r>
        <w:rPr>
          <w:rFonts w:ascii="YouYuan" w:hAnsi="YouYuan" w:eastAsia="YouYuan" w:cs="YouYuan"/>
          <w:sz w:val="21"/>
          <w:szCs w:val="21"/>
          <w:spacing w:val="-3"/>
        </w:rPr>
        <w:t>口</w:t>
      </w:r>
      <w:r>
        <w:rPr>
          <w:rFonts w:ascii="YouYuan" w:hAnsi="YouYuan" w:eastAsia="YouYuan" w:cs="YouYuan"/>
          <w:sz w:val="21"/>
          <w:szCs w:val="21"/>
          <w:spacing w:val="49"/>
        </w:rPr>
        <w:t xml:space="preserve"> </w:t>
      </w:r>
      <w:r>
        <w:rPr>
          <w:rFonts w:ascii="FangSong" w:hAnsi="FangSong" w:eastAsia="FangSong" w:cs="FangSong"/>
          <w:sz w:val="21"/>
          <w:szCs w:val="21"/>
          <w:spacing w:val="-3"/>
        </w:rPr>
        <w:t>我们将通过</w:t>
      </w:r>
      <w:r>
        <w:rPr>
          <w:rFonts w:ascii="KaiTi" w:hAnsi="KaiTi" w:eastAsia="KaiTi" w:cs="KaiTi"/>
          <w:sz w:val="21"/>
          <w:szCs w:val="21"/>
          <w:spacing w:val="-3"/>
        </w:rPr>
        <w:t>对数据子集运行半自动匹配(不使用机</w:t>
      </w:r>
      <w:r>
        <w:rPr>
          <w:rFonts w:ascii="KaiTi" w:hAnsi="KaiTi" w:eastAsia="KaiTi" w:cs="KaiTi"/>
          <w:sz w:val="21"/>
          <w:szCs w:val="21"/>
          <w:spacing w:val="-4"/>
        </w:rPr>
        <w:t>器学习),并找出</w:t>
      </w:r>
    </w:p>
    <w:p>
      <w:pPr>
        <w:ind w:left="899"/>
        <w:spacing w:before="117" w:line="384" w:lineRule="exact"/>
        <w:rPr>
          <w:rFonts w:ascii="FangSong" w:hAnsi="FangSong" w:eastAsia="FangSong" w:cs="FangSong"/>
          <w:sz w:val="21"/>
          <w:szCs w:val="21"/>
        </w:rPr>
      </w:pPr>
      <w:r>
        <w:rPr>
          <w:rFonts w:ascii="KaiTi" w:hAnsi="KaiTi" w:eastAsia="KaiTi" w:cs="KaiTi"/>
          <w:sz w:val="21"/>
          <w:szCs w:val="21"/>
          <w:spacing w:val="1"/>
          <w:position w:val="12"/>
        </w:rPr>
        <w:t>在质量和用途上“相似”的产品，相互比较所节省的费用</w:t>
      </w:r>
      <w:r>
        <w:rPr>
          <w:rFonts w:ascii="FangSong" w:hAnsi="FangSong" w:eastAsia="FangSong" w:cs="FangSong"/>
          <w:sz w:val="21"/>
          <w:szCs w:val="21"/>
          <w:spacing w:val="1"/>
          <w:position w:val="12"/>
        </w:rPr>
        <w:t>来验证</w:t>
      </w:r>
    </w:p>
    <w:p>
      <w:pPr>
        <w:ind w:left="600"/>
        <w:spacing w:line="219" w:lineRule="auto"/>
        <w:rPr>
          <w:rFonts w:ascii="FangSong" w:hAnsi="FangSong" w:eastAsia="FangSong" w:cs="FangSong"/>
          <w:sz w:val="21"/>
          <w:szCs w:val="21"/>
        </w:rPr>
      </w:pPr>
      <w:r>
        <w:rPr>
          <w:rFonts w:ascii="FangSong" w:hAnsi="FangSong" w:eastAsia="FangSong" w:cs="FangSong"/>
          <w:sz w:val="21"/>
          <w:szCs w:val="21"/>
          <w:spacing w:val="3"/>
        </w:rPr>
        <w:t>在进行试验时，团队将试验进一步细化为以下内容：</w:t>
      </w:r>
    </w:p>
    <w:p>
      <w:pPr>
        <w:ind w:left="899" w:right="218" w:hanging="299"/>
        <w:spacing w:before="117" w:line="280" w:lineRule="auto"/>
        <w:rPr>
          <w:rFonts w:ascii="KaiTi" w:hAnsi="KaiTi" w:eastAsia="KaiTi" w:cs="KaiTi"/>
          <w:sz w:val="21"/>
          <w:szCs w:val="21"/>
        </w:rPr>
      </w:pPr>
      <w:r>
        <w:rPr>
          <w:rFonts w:ascii="YouYuan" w:hAnsi="YouYuan" w:eastAsia="YouYuan" w:cs="YouYuan"/>
          <w:sz w:val="21"/>
          <w:szCs w:val="21"/>
          <w:spacing w:val="12"/>
        </w:rPr>
        <w:t>口</w:t>
      </w:r>
      <w:r>
        <w:rPr>
          <w:rFonts w:ascii="YouYuan" w:hAnsi="YouYuan" w:eastAsia="YouYuan" w:cs="YouYuan"/>
          <w:sz w:val="21"/>
          <w:szCs w:val="21"/>
          <w:spacing w:val="12"/>
        </w:rPr>
        <w:t xml:space="preserve"> </w:t>
      </w:r>
      <w:r>
        <w:rPr>
          <w:rFonts w:ascii="FangSong" w:hAnsi="FangSong" w:eastAsia="FangSong" w:cs="FangSong"/>
          <w:sz w:val="21"/>
          <w:szCs w:val="21"/>
          <w:spacing w:val="12"/>
        </w:rPr>
        <w:t>我们相信</w:t>
      </w:r>
      <w:r>
        <w:rPr>
          <w:rFonts w:ascii="KaiTi" w:hAnsi="KaiTi" w:eastAsia="KaiTi" w:cs="KaiTi"/>
          <w:sz w:val="21"/>
          <w:szCs w:val="21"/>
          <w:spacing w:val="12"/>
        </w:rPr>
        <w:t>通过我们自定义的算法，可以匹配1家试点医院中的</w:t>
      </w:r>
      <w:r>
        <w:rPr>
          <w:rFonts w:ascii="KaiTi" w:hAnsi="KaiTi" w:eastAsia="KaiTi" w:cs="KaiTi"/>
          <w:sz w:val="21"/>
          <w:szCs w:val="21"/>
          <w:spacing w:val="12"/>
        </w:rPr>
        <w:t xml:space="preserve"> </w:t>
      </w:r>
      <w:r>
        <w:rPr>
          <w:rFonts w:ascii="KaiTi" w:hAnsi="KaiTi" w:eastAsia="KaiTi" w:cs="KaiTi"/>
          <w:sz w:val="21"/>
          <w:szCs w:val="21"/>
          <w:spacing w:val="20"/>
        </w:rPr>
        <w:t>10000行产品代码</w:t>
      </w:r>
    </w:p>
    <w:p>
      <w:pPr>
        <w:ind w:left="600" w:right="439"/>
        <w:spacing w:before="112" w:line="276" w:lineRule="auto"/>
        <w:rPr>
          <w:rFonts w:ascii="KaiTi" w:hAnsi="KaiTi" w:eastAsia="KaiTi" w:cs="KaiTi"/>
          <w:sz w:val="21"/>
          <w:szCs w:val="21"/>
        </w:rPr>
      </w:pPr>
      <w:r>
        <w:rPr>
          <w:rFonts w:ascii="FangSong" w:hAnsi="FangSong" w:eastAsia="FangSong" w:cs="FangSong"/>
          <w:sz w:val="21"/>
          <w:szCs w:val="21"/>
          <w:spacing w:val="19"/>
        </w:rPr>
        <w:t>口将会导致</w:t>
      </w:r>
      <w:r>
        <w:rPr>
          <w:rFonts w:ascii="KaiTi" w:hAnsi="KaiTi" w:eastAsia="KaiTi" w:cs="KaiTi"/>
          <w:sz w:val="21"/>
          <w:szCs w:val="21"/>
          <w:spacing w:val="19"/>
        </w:rPr>
        <w:t>节省1～2小时的时间，并提高</w:t>
      </w:r>
      <w:r>
        <w:rPr>
          <w:rFonts w:ascii="KaiTi" w:hAnsi="KaiTi" w:eastAsia="KaiTi" w:cs="KaiTi"/>
          <w:sz w:val="21"/>
          <w:szCs w:val="21"/>
          <w:spacing w:val="18"/>
        </w:rPr>
        <w:t>10%～20%的匹配度</w:t>
      </w:r>
      <w:r>
        <w:rPr>
          <w:rFonts w:ascii="KaiTi" w:hAnsi="KaiTi" w:eastAsia="KaiTi" w:cs="KaiTi"/>
          <w:sz w:val="21"/>
          <w:szCs w:val="21"/>
        </w:rPr>
        <w:t xml:space="preserve"> </w:t>
      </w:r>
      <w:r>
        <w:rPr>
          <w:rFonts w:ascii="FangSong" w:hAnsi="FangSong" w:eastAsia="FangSong" w:cs="FangSong"/>
          <w:sz w:val="21"/>
          <w:szCs w:val="21"/>
          <w:spacing w:val="7"/>
        </w:rPr>
        <w:t>口我们将通过</w:t>
      </w:r>
      <w:r>
        <w:rPr>
          <w:rFonts w:ascii="KaiTi" w:hAnsi="KaiTi" w:eastAsia="KaiTi" w:cs="KaiTi"/>
          <w:sz w:val="21"/>
          <w:szCs w:val="21"/>
          <w:spacing w:val="7"/>
        </w:rPr>
        <w:t>比较新旧产品匹配所需的时间和准确性来度量</w:t>
      </w:r>
    </w:p>
    <w:p>
      <w:pPr>
        <w:ind w:left="603"/>
        <w:spacing w:before="117" w:line="222" w:lineRule="auto"/>
        <w:rPr>
          <w:rFonts w:ascii="SimHei" w:hAnsi="SimHei" w:eastAsia="SimHei" w:cs="SimHei"/>
          <w:sz w:val="21"/>
          <w:szCs w:val="21"/>
        </w:rPr>
      </w:pPr>
      <w:r>
        <w:rPr>
          <w:rFonts w:ascii="SimHei" w:hAnsi="SimHei" w:eastAsia="SimHei" w:cs="SimHei"/>
          <w:sz w:val="21"/>
          <w:szCs w:val="21"/>
          <w:b/>
          <w:bCs/>
          <w:spacing w:val="6"/>
        </w:rPr>
        <w:t>第二个精益切片定义(假设第一个精益切片成功)</w:t>
      </w:r>
    </w:p>
    <w:p>
      <w:pPr>
        <w:ind w:left="190" w:right="239" w:firstLine="410"/>
        <w:spacing w:before="128" w:line="275" w:lineRule="auto"/>
        <w:rPr>
          <w:rFonts w:ascii="FangSong" w:hAnsi="FangSong" w:eastAsia="FangSong" w:cs="FangSong"/>
          <w:sz w:val="21"/>
          <w:szCs w:val="21"/>
        </w:rPr>
      </w:pPr>
      <w:r>
        <w:rPr>
          <w:rFonts w:ascii="FangSong" w:hAnsi="FangSong" w:eastAsia="FangSong" w:cs="FangSong"/>
          <w:sz w:val="21"/>
          <w:szCs w:val="21"/>
          <w:spacing w:val="4"/>
        </w:rPr>
        <w:t>实施算法并将其整合到新产品中。包括改进的可以支持异常处理的</w:t>
      </w:r>
      <w:r>
        <w:rPr>
          <w:rFonts w:ascii="FangSong" w:hAnsi="FangSong" w:eastAsia="FangSong" w:cs="FangSong"/>
          <w:sz w:val="21"/>
          <w:szCs w:val="21"/>
          <w:spacing w:val="13"/>
        </w:rPr>
        <w:t xml:space="preserve"> </w:t>
      </w:r>
      <w:r>
        <w:rPr>
          <w:rFonts w:ascii="FangSong" w:hAnsi="FangSong" w:eastAsia="FangSong" w:cs="FangSong"/>
          <w:sz w:val="21"/>
          <w:szCs w:val="21"/>
          <w:spacing w:val="-1"/>
        </w:rPr>
        <w:t>数据可视化。</w:t>
      </w:r>
    </w:p>
    <w:p>
      <w:pPr>
        <w:ind w:left="190" w:right="206" w:firstLine="410"/>
        <w:spacing w:before="135" w:line="331" w:lineRule="auto"/>
        <w:rPr>
          <w:rFonts w:ascii="FangSong" w:hAnsi="FangSong" w:eastAsia="FangSong" w:cs="FangSong"/>
          <w:sz w:val="21"/>
          <w:szCs w:val="21"/>
        </w:rPr>
      </w:pPr>
      <w:r>
        <w:rPr>
          <w:rFonts w:ascii="FangSong" w:hAnsi="FangSong" w:eastAsia="FangSong" w:cs="FangSong"/>
          <w:sz w:val="21"/>
          <w:szCs w:val="21"/>
          <w:spacing w:val="9"/>
        </w:rPr>
        <w:t>(在定义精益切片的时候，由于第二个及其之后的精益切片还只是</w:t>
      </w:r>
      <w:r>
        <w:rPr>
          <w:rFonts w:ascii="FangSong" w:hAnsi="FangSong" w:eastAsia="FangSong" w:cs="FangSong"/>
          <w:sz w:val="21"/>
          <w:szCs w:val="21"/>
          <w:spacing w:val="6"/>
        </w:rPr>
        <w:t xml:space="preserve"> </w:t>
      </w:r>
      <w:r>
        <w:rPr>
          <w:rFonts w:ascii="FangSong" w:hAnsi="FangSong" w:eastAsia="FangSong" w:cs="FangSong"/>
          <w:sz w:val="21"/>
          <w:szCs w:val="21"/>
          <w:spacing w:val="4"/>
        </w:rPr>
        <w:t>占位符，因此没有采用类似待验证的假设格式进行措辞。稍后，团队将</w:t>
      </w:r>
      <w:r>
        <w:rPr>
          <w:rFonts w:ascii="FangSong" w:hAnsi="FangSong" w:eastAsia="FangSong" w:cs="FangSong"/>
          <w:sz w:val="21"/>
          <w:szCs w:val="21"/>
          <w:spacing w:val="10"/>
        </w:rPr>
        <w:t xml:space="preserve"> </w:t>
      </w:r>
      <w:r>
        <w:rPr>
          <w:rFonts w:ascii="FangSong" w:hAnsi="FangSong" w:eastAsia="FangSong" w:cs="FangSong"/>
          <w:sz w:val="21"/>
          <w:szCs w:val="21"/>
          <w:spacing w:val="4"/>
        </w:rPr>
        <w:t>重新定义第二、三个精益切片中所需验证的内容。当完成第四个精益切</w:t>
      </w:r>
    </w:p>
    <w:p>
      <w:pPr>
        <w:ind w:left="190"/>
        <w:spacing w:line="220" w:lineRule="auto"/>
        <w:rPr>
          <w:rFonts w:ascii="FangSong" w:hAnsi="FangSong" w:eastAsia="FangSong" w:cs="FangSong"/>
          <w:sz w:val="21"/>
          <w:szCs w:val="21"/>
        </w:rPr>
      </w:pPr>
      <w:r>
        <w:rPr>
          <w:rFonts w:ascii="FangSong" w:hAnsi="FangSong" w:eastAsia="FangSong" w:cs="FangSong"/>
          <w:sz w:val="21"/>
          <w:szCs w:val="21"/>
          <w:spacing w:val="-2"/>
        </w:rPr>
        <w:t>片后，此产品将被认为已具备可行性。)</w:t>
      </w:r>
    </w:p>
    <w:p>
      <w:pPr>
        <w:ind w:left="603"/>
        <w:spacing w:before="119" w:line="222" w:lineRule="auto"/>
        <w:rPr>
          <w:rFonts w:ascii="SimHei" w:hAnsi="SimHei" w:eastAsia="SimHei" w:cs="SimHei"/>
          <w:sz w:val="21"/>
          <w:szCs w:val="21"/>
        </w:rPr>
      </w:pPr>
      <w:r>
        <w:rPr>
          <w:rFonts w:ascii="SimHei" w:hAnsi="SimHei" w:eastAsia="SimHei" w:cs="SimHei"/>
          <w:sz w:val="21"/>
          <w:szCs w:val="21"/>
          <w:b/>
          <w:bCs/>
        </w:rPr>
        <w:t>第三个精益切片定义</w:t>
      </w:r>
    </w:p>
    <w:p>
      <w:pPr>
        <w:ind w:left="600"/>
        <w:spacing w:before="129" w:line="222" w:lineRule="auto"/>
        <w:rPr>
          <w:rFonts w:ascii="FangSong" w:hAnsi="FangSong" w:eastAsia="FangSong" w:cs="FangSong"/>
          <w:sz w:val="21"/>
          <w:szCs w:val="21"/>
        </w:rPr>
      </w:pPr>
      <w:r>
        <w:rPr>
          <w:rFonts w:ascii="FangSong" w:hAnsi="FangSong" w:eastAsia="FangSong" w:cs="FangSong"/>
          <w:sz w:val="21"/>
          <w:szCs w:val="21"/>
          <w:spacing w:val="2"/>
        </w:rPr>
        <w:t>通过排序、过滤和数据分析改善用户交互。</w:t>
      </w:r>
    </w:p>
    <w:p>
      <w:pPr>
        <w:ind w:left="603"/>
        <w:spacing w:before="106" w:line="222" w:lineRule="auto"/>
        <w:rPr>
          <w:rFonts w:ascii="SimHei" w:hAnsi="SimHei" w:eastAsia="SimHei" w:cs="SimHei"/>
          <w:sz w:val="21"/>
          <w:szCs w:val="21"/>
        </w:rPr>
      </w:pPr>
      <w:r>
        <w:rPr>
          <w:rFonts w:ascii="SimHei" w:hAnsi="SimHei" w:eastAsia="SimHei" w:cs="SimHei"/>
          <w:sz w:val="21"/>
          <w:szCs w:val="21"/>
          <w:b/>
          <w:bCs/>
        </w:rPr>
        <w:t>第四个精益切片定义</w:t>
      </w:r>
    </w:p>
    <w:p>
      <w:pPr>
        <w:ind w:left="600"/>
        <w:spacing w:before="129" w:line="389" w:lineRule="exact"/>
        <w:rPr>
          <w:rFonts w:ascii="FangSong" w:hAnsi="FangSong" w:eastAsia="FangSong" w:cs="FangSong"/>
          <w:sz w:val="21"/>
          <w:szCs w:val="21"/>
        </w:rPr>
      </w:pPr>
      <w:r>
        <w:rPr>
          <w:rFonts w:ascii="FangSong" w:hAnsi="FangSong" w:eastAsia="FangSong" w:cs="FangSong"/>
          <w:sz w:val="21"/>
          <w:szCs w:val="21"/>
          <w:spacing w:val="18"/>
          <w:position w:val="13"/>
        </w:rPr>
        <w:t>将产品从100个用户扩展到1000个用户(这仅是一个占位符，当</w:t>
      </w:r>
    </w:p>
    <w:p>
      <w:pPr>
        <w:ind w:left="190"/>
        <w:spacing w:line="220" w:lineRule="auto"/>
        <w:rPr>
          <w:rFonts w:ascii="FangSong" w:hAnsi="FangSong" w:eastAsia="FangSong" w:cs="FangSong"/>
          <w:sz w:val="21"/>
          <w:szCs w:val="21"/>
        </w:rPr>
      </w:pPr>
      <w:r>
        <w:rPr>
          <w:rFonts w:ascii="FangSong" w:hAnsi="FangSong" w:eastAsia="FangSong" w:cs="FangSong"/>
          <w:sz w:val="21"/>
          <w:szCs w:val="21"/>
          <w:spacing w:val="3"/>
        </w:rPr>
        <w:t>我们验证出具有更高优先级的假设时，再进行</w:t>
      </w:r>
      <w:r>
        <w:rPr>
          <w:rFonts w:ascii="FangSong" w:hAnsi="FangSong" w:eastAsia="FangSong" w:cs="FangSong"/>
          <w:sz w:val="21"/>
          <w:szCs w:val="21"/>
          <w:spacing w:val="2"/>
        </w:rPr>
        <w:t>替换)。</w:t>
      </w:r>
    </w:p>
    <w:p>
      <w:pPr>
        <w:spacing w:line="467" w:lineRule="auto"/>
        <w:rPr>
          <w:rFonts w:ascii="Arial"/>
          <w:sz w:val="21"/>
        </w:rPr>
      </w:pPr>
      <w:r/>
    </w:p>
    <w:p>
      <w:pPr>
        <w:ind w:left="2"/>
        <w:spacing w:before="82" w:line="222" w:lineRule="auto"/>
        <w:outlineLvl w:val="1"/>
        <w:rPr>
          <w:rFonts w:ascii="SimHei" w:hAnsi="SimHei" w:eastAsia="SimHei" w:cs="SimHei"/>
          <w:sz w:val="25"/>
          <w:szCs w:val="25"/>
        </w:rPr>
      </w:pPr>
      <w:r>
        <w:rPr>
          <w:rFonts w:ascii="SimHei" w:hAnsi="SimHei" w:eastAsia="SimHei" w:cs="SimHei"/>
          <w:sz w:val="25"/>
          <w:szCs w:val="25"/>
          <w:b/>
          <w:bCs/>
          <w:spacing w:val="-18"/>
        </w:rPr>
        <w:t>6.6.3</w:t>
      </w:r>
      <w:r>
        <w:rPr>
          <w:rFonts w:ascii="SimHei" w:hAnsi="SimHei" w:eastAsia="SimHei" w:cs="SimHei"/>
          <w:sz w:val="25"/>
          <w:szCs w:val="25"/>
          <w:spacing w:val="15"/>
        </w:rPr>
        <w:t xml:space="preserve">  </w:t>
      </w:r>
      <w:r>
        <w:rPr>
          <w:rFonts w:ascii="SimHei" w:hAnsi="SimHei" w:eastAsia="SimHei" w:cs="SimHei"/>
          <w:sz w:val="25"/>
          <w:szCs w:val="25"/>
          <w:b/>
          <w:bCs/>
          <w:spacing w:val="-18"/>
        </w:rPr>
        <w:t>架构上的思考</w:t>
      </w:r>
    </w:p>
    <w:p>
      <w:pPr>
        <w:pStyle w:val="BodyText"/>
        <w:ind w:right="33"/>
        <w:spacing w:before="260" w:line="371" w:lineRule="exact"/>
        <w:jc w:val="right"/>
        <w:rPr>
          <w:sz w:val="21"/>
          <w:szCs w:val="21"/>
        </w:rPr>
      </w:pPr>
      <w:r>
        <w:rPr>
          <w:sz w:val="21"/>
          <w:szCs w:val="21"/>
          <w:spacing w:val="8"/>
          <w:position w:val="12"/>
        </w:rPr>
        <w:t>在开发产品第一个精益切片时可以让交付团队思考有关技术上的未知</w:t>
      </w:r>
    </w:p>
    <w:p>
      <w:pPr>
        <w:pStyle w:val="BodyText"/>
        <w:spacing w:line="218" w:lineRule="auto"/>
        <w:rPr>
          <w:sz w:val="21"/>
          <w:szCs w:val="21"/>
        </w:rPr>
      </w:pPr>
      <w:r>
        <w:rPr>
          <w:sz w:val="21"/>
          <w:szCs w:val="21"/>
          <w:spacing w:val="9"/>
        </w:rPr>
        <w:t>领域、风险和复杂性，从而演进先前提出的架构，并验证技术上的假设和</w:t>
      </w:r>
    </w:p>
    <w:p>
      <w:pPr>
        <w:spacing w:line="218" w:lineRule="auto"/>
        <w:sectPr>
          <w:pgSz w:w="8290" w:h="12560"/>
          <w:pgMar w:top="289" w:right="609" w:bottom="0" w:left="620" w:header="0" w:footer="0" w:gutter="0"/>
        </w:sectPr>
        <w:rPr>
          <w:sz w:val="21"/>
          <w:szCs w:val="21"/>
        </w:rPr>
      </w:pPr>
    </w:p>
    <w:p>
      <w:pPr>
        <w:ind w:left="3849"/>
        <w:spacing w:before="94" w:line="222" w:lineRule="auto"/>
        <w:rPr>
          <w:rFonts w:ascii="YouYuan" w:hAnsi="YouYuan" w:eastAsia="YouYuan" w:cs="YouYuan"/>
          <w:sz w:val="19"/>
          <w:szCs w:val="19"/>
        </w:rPr>
      </w:pPr>
      <w:r>
        <w:rPr>
          <w:rFonts w:ascii="YouYuan" w:hAnsi="YouYuan" w:eastAsia="YouYuan" w:cs="YouYuan"/>
          <w:sz w:val="19"/>
          <w:szCs w:val="19"/>
          <w:spacing w:val="8"/>
        </w:rPr>
        <w:t>第6章</w:t>
      </w:r>
      <w:r>
        <w:rPr>
          <w:rFonts w:ascii="YouYuan" w:hAnsi="YouYuan" w:eastAsia="YouYuan" w:cs="YouYuan"/>
          <w:sz w:val="19"/>
          <w:szCs w:val="19"/>
          <w:spacing w:val="50"/>
        </w:rPr>
        <w:t xml:space="preserve"> </w:t>
      </w:r>
      <w:r>
        <w:rPr>
          <w:rFonts w:ascii="YouYuan" w:hAnsi="YouYuan" w:eastAsia="YouYuan" w:cs="YouYuan"/>
          <w:sz w:val="19"/>
          <w:szCs w:val="19"/>
          <w:spacing w:val="8"/>
        </w:rPr>
        <w:t>建立产品思维模式</w:t>
      </w:r>
      <w:r>
        <w:rPr>
          <w:rFonts w:ascii="YouYuan" w:hAnsi="YouYuan" w:eastAsia="YouYuan" w:cs="YouYuan"/>
          <w:sz w:val="19"/>
          <w:szCs w:val="19"/>
          <w:spacing w:val="2"/>
        </w:rPr>
        <w:t xml:space="preserve">      </w:t>
      </w:r>
      <w:r>
        <w:rPr>
          <w:rFonts w:ascii="YouYuan" w:hAnsi="YouYuan" w:eastAsia="YouYuan" w:cs="YouYuan"/>
          <w:sz w:val="19"/>
          <w:szCs w:val="19"/>
          <w:spacing w:val="8"/>
        </w:rPr>
        <w:t>105</w:t>
      </w:r>
    </w:p>
    <w:p>
      <w:pPr>
        <w:spacing w:line="297" w:lineRule="auto"/>
        <w:rPr>
          <w:rFonts w:ascii="Arial"/>
          <w:sz w:val="21"/>
        </w:rPr>
      </w:pPr>
      <w:r/>
    </w:p>
    <w:p>
      <w:pPr>
        <w:spacing w:line="297" w:lineRule="auto"/>
        <w:rPr>
          <w:rFonts w:ascii="Arial"/>
          <w:sz w:val="21"/>
        </w:rPr>
      </w:pPr>
      <w:r/>
    </w:p>
    <w:p>
      <w:pPr>
        <w:pStyle w:val="BodyText"/>
        <w:spacing w:before="62" w:line="360" w:lineRule="auto"/>
        <w:jc w:val="both"/>
        <w:rPr>
          <w:sz w:val="19"/>
          <w:szCs w:val="19"/>
        </w:rPr>
      </w:pPr>
      <w:r>
        <w:rPr>
          <w:sz w:val="19"/>
          <w:szCs w:val="19"/>
          <w:spacing w:val="28"/>
        </w:rPr>
        <w:t>方法。通过</w:t>
      </w:r>
      <w:r>
        <w:rPr>
          <w:sz w:val="19"/>
          <w:szCs w:val="19"/>
          <w:spacing w:val="-47"/>
        </w:rPr>
        <w:t xml:space="preserve"> </w:t>
      </w:r>
      <w:r>
        <w:rPr>
          <w:sz w:val="19"/>
          <w:szCs w:val="19"/>
          <w:spacing w:val="28"/>
        </w:rPr>
        <w:t>一</w:t>
      </w:r>
      <w:r>
        <w:rPr>
          <w:sz w:val="19"/>
          <w:szCs w:val="19"/>
          <w:spacing w:val="-53"/>
        </w:rPr>
        <w:t xml:space="preserve"> </w:t>
      </w:r>
      <w:r>
        <w:rPr>
          <w:sz w:val="19"/>
          <w:szCs w:val="19"/>
          <w:spacing w:val="28"/>
        </w:rPr>
        <w:t>个精益切片深入研究整个架构层(参见图6</w:t>
      </w:r>
      <w:r>
        <w:rPr>
          <w:sz w:val="19"/>
          <w:szCs w:val="19"/>
          <w:spacing w:val="-55"/>
        </w:rPr>
        <w:t xml:space="preserve"> </w:t>
      </w:r>
      <w:r>
        <w:rPr>
          <w:sz w:val="19"/>
          <w:szCs w:val="19"/>
          <w:spacing w:val="28"/>
        </w:rPr>
        <w:t>-</w:t>
      </w:r>
      <w:r>
        <w:rPr>
          <w:sz w:val="19"/>
          <w:szCs w:val="19"/>
          <w:spacing w:val="-48"/>
        </w:rPr>
        <w:t xml:space="preserve"> </w:t>
      </w:r>
      <w:r>
        <w:rPr>
          <w:sz w:val="19"/>
          <w:szCs w:val="19"/>
          <w:spacing w:val="28"/>
        </w:rPr>
        <w:t>7),可以使团队</w:t>
      </w:r>
      <w:r>
        <w:rPr>
          <w:sz w:val="19"/>
          <w:szCs w:val="19"/>
        </w:rPr>
        <w:t xml:space="preserve"> </w:t>
      </w:r>
      <w:r>
        <w:rPr>
          <w:sz w:val="19"/>
          <w:szCs w:val="19"/>
          <w:spacing w:val="25"/>
        </w:rPr>
        <w:t>验证集成、测试和数据完整性的方案。由此，团</w:t>
      </w:r>
      <w:r>
        <w:rPr>
          <w:sz w:val="19"/>
          <w:szCs w:val="19"/>
          <w:spacing w:val="24"/>
        </w:rPr>
        <w:t>队可以尽早验证核心假设，</w:t>
      </w:r>
      <w:r>
        <w:rPr>
          <w:sz w:val="19"/>
          <w:szCs w:val="19"/>
        </w:rPr>
        <w:t xml:space="preserve"> </w:t>
      </w:r>
      <w:r>
        <w:rPr>
          <w:sz w:val="19"/>
          <w:szCs w:val="19"/>
          <w:spacing w:val="35"/>
        </w:rPr>
        <w:t>从而更快地构建产品并发布。第2章描述了创建技术雷达的过程(作为演</w:t>
      </w:r>
    </w:p>
    <w:p>
      <w:pPr>
        <w:pStyle w:val="BodyText"/>
        <w:spacing w:line="216" w:lineRule="auto"/>
        <w:rPr>
          <w:sz w:val="19"/>
          <w:szCs w:val="19"/>
        </w:rPr>
      </w:pPr>
      <w:r>
        <w:rPr>
          <w:sz w:val="19"/>
          <w:szCs w:val="19"/>
          <w:spacing w:val="23"/>
        </w:rPr>
        <w:t>进的</w:t>
      </w:r>
      <w:r>
        <w:rPr>
          <w:sz w:val="19"/>
          <w:szCs w:val="19"/>
          <w:spacing w:val="-55"/>
        </w:rPr>
        <w:t xml:space="preserve"> </w:t>
      </w:r>
      <w:r>
        <w:rPr>
          <w:sz w:val="19"/>
          <w:szCs w:val="19"/>
          <w:spacing w:val="23"/>
        </w:rPr>
        <w:t>一部分),以加入技术趋势和减少技术债。</w:t>
      </w:r>
    </w:p>
    <w:p>
      <w:pPr>
        <w:ind w:left="2502"/>
        <w:spacing w:before="216" w:line="222" w:lineRule="auto"/>
        <w:rPr>
          <w:rFonts w:ascii="SimHei" w:hAnsi="SimHei" w:eastAsia="SimHei" w:cs="SimHei"/>
          <w:sz w:val="19"/>
          <w:szCs w:val="19"/>
        </w:rPr>
      </w:pPr>
      <w:r>
        <w:rPr>
          <w:rFonts w:ascii="SimHei" w:hAnsi="SimHei" w:eastAsia="SimHei" w:cs="SimHei"/>
          <w:sz w:val="19"/>
          <w:szCs w:val="19"/>
          <w:b/>
          <w:bCs/>
          <w:spacing w:val="-15"/>
        </w:rPr>
        <w:t>垂直型整合功能的精益切片</w:t>
      </w:r>
    </w:p>
    <w:p>
      <w:pPr>
        <w:pStyle w:val="BodyText"/>
        <w:ind w:firstLine="1379"/>
        <w:spacing w:before="37" w:line="3630" w:lineRule="exact"/>
        <w:rPr/>
      </w:pPr>
      <w:r>
        <w:rPr>
          <w:position w:val="-72"/>
        </w:rPr>
        <w:pict>
          <v:group id="_x0000_s428" style="mso-position-vertical-relative:line;mso-position-horizontal-relative:char;width:215.05pt;height:181.5pt;" filled="false" stroked="false" coordsize="4301,3630" coordorigin="0,0">
            <v:shape id="_x0000_s430" style="position:absolute;left:0;top:0;width:4301;height:3630;" filled="false" stroked="false" type="#_x0000_t75">
              <v:imagedata o:title="" r:id="rId182"/>
            </v:shape>
            <v:shape id="_x0000_s432" style="position:absolute;left:-20;top:-20;width:4341;height:3670;" filled="false" stroked="false" type="#_x0000_t202">
              <v:fill on="false"/>
              <v:stroke on="false"/>
              <v:path/>
              <v:imagedata o:title=""/>
              <o:lock v:ext="edit" aspectratio="false"/>
              <v:textbox inset="0mm,0mm,0mm,0mm">
                <w:txbxContent>
                  <w:p>
                    <w:pPr>
                      <w:ind w:left="2002"/>
                      <w:spacing w:before="165" w:line="223" w:lineRule="auto"/>
                      <w:rPr>
                        <w:rFonts w:ascii="SimHei" w:hAnsi="SimHei" w:eastAsia="SimHei" w:cs="SimHei"/>
                        <w:sz w:val="19"/>
                        <w:szCs w:val="19"/>
                      </w:rPr>
                    </w:pPr>
                    <w:r>
                      <w:rPr>
                        <w:rFonts w:ascii="SimHei" w:hAnsi="SimHei" w:eastAsia="SimHei" w:cs="SimHei"/>
                        <w:sz w:val="19"/>
                        <w:szCs w:val="19"/>
                        <w:b/>
                        <w:bCs/>
                        <w:spacing w:val="-13"/>
                      </w:rPr>
                      <w:t>产品</w:t>
                    </w:r>
                  </w:p>
                  <w:p>
                    <w:pPr>
                      <w:ind w:left="530"/>
                      <w:spacing w:before="102" w:line="231" w:lineRule="auto"/>
                      <w:rPr>
                        <w:rFonts w:ascii="SimSun" w:hAnsi="SimSun" w:eastAsia="SimSun" w:cs="SimSun"/>
                        <w:sz w:val="19"/>
                        <w:szCs w:val="19"/>
                      </w:rPr>
                    </w:pPr>
                    <w:r>
                      <w:rPr>
                        <w:rFonts w:ascii="Times New Roman" w:hAnsi="Times New Roman" w:eastAsia="Times New Roman" w:cs="Times New Roman"/>
                        <w:sz w:val="19"/>
                        <w:szCs w:val="19"/>
                        <w:spacing w:val="-16"/>
                        <w:w w:val="95"/>
                      </w:rPr>
                      <w:t>iOS</w:t>
                    </w:r>
                    <w:r>
                      <w:rPr>
                        <w:rFonts w:ascii="SimSun" w:hAnsi="SimSun" w:eastAsia="SimSun" w:cs="SimSun"/>
                        <w:sz w:val="19"/>
                        <w:szCs w:val="19"/>
                        <w:spacing w:val="-16"/>
                        <w:w w:val="95"/>
                      </w:rPr>
                      <w:t>应用</w:t>
                    </w:r>
                    <w:r>
                      <w:rPr>
                        <w:rFonts w:ascii="SimSun" w:hAnsi="SimSun" w:eastAsia="SimSun" w:cs="SimSun"/>
                        <w:sz w:val="19"/>
                        <w:szCs w:val="19"/>
                        <w:spacing w:val="16"/>
                      </w:rPr>
                      <w:t xml:space="preserve">  </w:t>
                    </w:r>
                    <w:r>
                      <w:rPr>
                        <w:rFonts w:ascii="SimSun" w:hAnsi="SimSun" w:eastAsia="SimSun" w:cs="SimSun"/>
                        <w:sz w:val="19"/>
                        <w:szCs w:val="19"/>
                        <w:spacing w:val="-16"/>
                        <w:w w:val="95"/>
                        <w:position w:val="1"/>
                      </w:rPr>
                      <w:t>桌面应用</w:t>
                    </w:r>
                    <w:r>
                      <w:rPr>
                        <w:rFonts w:ascii="SimSun" w:hAnsi="SimSun" w:eastAsia="SimSun" w:cs="SimSun"/>
                        <w:sz w:val="19"/>
                        <w:szCs w:val="19"/>
                        <w:spacing w:val="45"/>
                        <w:position w:val="1"/>
                      </w:rPr>
                      <w:t xml:space="preserve">  </w:t>
                    </w:r>
                    <w:r>
                      <w:rPr>
                        <w:rFonts w:ascii="Times New Roman" w:hAnsi="Times New Roman" w:eastAsia="Times New Roman" w:cs="Times New Roman"/>
                        <w:sz w:val="19"/>
                        <w:szCs w:val="19"/>
                        <w:spacing w:val="-16"/>
                        <w:w w:val="95"/>
                      </w:rPr>
                      <w:t>iOS</w:t>
                    </w:r>
                    <w:r>
                      <w:rPr>
                        <w:rFonts w:ascii="SimSun" w:hAnsi="SimSun" w:eastAsia="SimSun" w:cs="SimSun"/>
                        <w:sz w:val="19"/>
                        <w:szCs w:val="19"/>
                        <w:spacing w:val="-16"/>
                        <w:w w:val="95"/>
                      </w:rPr>
                      <w:t>设备</w:t>
                    </w:r>
                    <w:r>
                      <w:rPr>
                        <w:rFonts w:ascii="SimSun" w:hAnsi="SimSun" w:eastAsia="SimSun" w:cs="SimSun"/>
                        <w:sz w:val="19"/>
                        <w:szCs w:val="19"/>
                        <w:spacing w:val="6"/>
                      </w:rPr>
                      <w:t xml:space="preserve">   </w:t>
                    </w:r>
                    <w:r>
                      <w:rPr>
                        <w:rFonts w:ascii="SimSun" w:hAnsi="SimSun" w:eastAsia="SimSun" w:cs="SimSun"/>
                        <w:sz w:val="19"/>
                        <w:szCs w:val="19"/>
                        <w:spacing w:val="-16"/>
                        <w:w w:val="95"/>
                      </w:rPr>
                      <w:t>安卓应用</w:t>
                    </w:r>
                  </w:p>
                  <w:p>
                    <w:pPr>
                      <w:spacing w:line="336" w:lineRule="auto"/>
                      <w:rPr>
                        <w:rFonts w:ascii="Arial"/>
                        <w:sz w:val="21"/>
                      </w:rPr>
                    </w:pPr>
                    <w:r/>
                  </w:p>
                  <w:p>
                    <w:pPr>
                      <w:ind w:left="1880"/>
                      <w:spacing w:before="62" w:line="221" w:lineRule="auto"/>
                      <w:rPr>
                        <w:rFonts w:ascii="SimHei" w:hAnsi="SimHei" w:eastAsia="SimHei" w:cs="SimHei"/>
                        <w:sz w:val="19"/>
                        <w:szCs w:val="19"/>
                      </w:rPr>
                    </w:pPr>
                    <w:r>
                      <w:rPr>
                        <w:rFonts w:ascii="SimHei" w:hAnsi="SimHei" w:eastAsia="SimHei" w:cs="SimHei"/>
                        <w:sz w:val="19"/>
                        <w:szCs w:val="19"/>
                        <w:spacing w:val="-12"/>
                        <w:w w:val="94"/>
                      </w:rPr>
                      <w:t>领域服务</w:t>
                    </w:r>
                  </w:p>
                  <w:p>
                    <w:pPr>
                      <w:spacing w:line="250" w:lineRule="auto"/>
                      <w:rPr>
                        <w:rFonts w:ascii="Arial"/>
                        <w:sz w:val="21"/>
                      </w:rPr>
                    </w:pPr>
                    <w:r/>
                  </w:p>
                  <w:p>
                    <w:pPr>
                      <w:ind w:left="900"/>
                      <w:spacing w:before="62" w:line="225" w:lineRule="auto"/>
                      <w:rPr>
                        <w:rFonts w:ascii="SimSun" w:hAnsi="SimSun" w:eastAsia="SimSun" w:cs="SimSun"/>
                        <w:sz w:val="19"/>
                        <w:szCs w:val="19"/>
                      </w:rPr>
                    </w:pPr>
                    <w:r>
                      <w:rPr>
                        <w:rFonts w:ascii="SimSun" w:hAnsi="SimSun" w:eastAsia="SimSun" w:cs="SimSun"/>
                        <w:sz w:val="19"/>
                        <w:szCs w:val="19"/>
                        <w:spacing w:val="-19"/>
                      </w:rPr>
                      <w:t>店面        </w:t>
                    </w:r>
                    <w:r>
                      <w:rPr>
                        <w:rFonts w:ascii="YouYuan" w:hAnsi="YouYuan" w:eastAsia="YouYuan" w:cs="YouYuan"/>
                        <w:sz w:val="19"/>
                        <w:szCs w:val="19"/>
                        <w:spacing w:val="-19"/>
                      </w:rPr>
                      <w:t>授权</w:t>
                    </w:r>
                    <w:r>
                      <w:rPr>
                        <w:rFonts w:ascii="YouYuan" w:hAnsi="YouYuan" w:eastAsia="YouYuan" w:cs="YouYuan"/>
                        <w:sz w:val="19"/>
                        <w:szCs w:val="19"/>
                        <w:spacing w:val="9"/>
                      </w:rPr>
                      <w:t xml:space="preserve">      </w:t>
                    </w:r>
                    <w:r>
                      <w:rPr>
                        <w:rFonts w:ascii="SimSun" w:hAnsi="SimSun" w:eastAsia="SimSun" w:cs="SimSun"/>
                        <w:sz w:val="19"/>
                        <w:szCs w:val="19"/>
                        <w:spacing w:val="-19"/>
                      </w:rPr>
                      <w:t>访问控制</w:t>
                    </w:r>
                  </w:p>
                  <w:p>
                    <w:pPr>
                      <w:ind w:left="790"/>
                      <w:spacing w:before="258" w:line="221" w:lineRule="auto"/>
                      <w:rPr>
                        <w:rFonts w:ascii="SimSun" w:hAnsi="SimSun" w:eastAsia="SimSun" w:cs="SimSun"/>
                        <w:sz w:val="19"/>
                        <w:szCs w:val="19"/>
                      </w:rPr>
                    </w:pPr>
                    <w:r>
                      <w:rPr>
                        <w:rFonts w:ascii="SimSun" w:hAnsi="SimSun" w:eastAsia="SimSun" w:cs="SimSun"/>
                        <w:sz w:val="19"/>
                        <w:szCs w:val="19"/>
                        <w:spacing w:val="-14"/>
                      </w:rPr>
                      <w:t>事件</w:t>
                    </w:r>
                    <w:r>
                      <w:rPr>
                        <w:rFonts w:ascii="SimSun" w:hAnsi="SimSun" w:eastAsia="SimSun" w:cs="SimSun"/>
                        <w:sz w:val="19"/>
                        <w:szCs w:val="19"/>
                        <w:spacing w:val="23"/>
                      </w:rPr>
                      <w:t xml:space="preserve">    </w:t>
                    </w:r>
                    <w:r>
                      <w:rPr>
                        <w:rFonts w:ascii="SimSun" w:hAnsi="SimSun" w:eastAsia="SimSun" w:cs="SimSun"/>
                        <w:sz w:val="19"/>
                        <w:szCs w:val="19"/>
                        <w:spacing w:val="-14"/>
                      </w:rPr>
                      <w:t>库存     支付</w:t>
                    </w:r>
                    <w:r>
                      <w:rPr>
                        <w:rFonts w:ascii="SimSun" w:hAnsi="SimSun" w:eastAsia="SimSun" w:cs="SimSun"/>
                        <w:sz w:val="19"/>
                        <w:szCs w:val="19"/>
                        <w:spacing w:val="3"/>
                      </w:rPr>
                      <w:t xml:space="preserve">     </w:t>
                    </w:r>
                    <w:r>
                      <w:rPr>
                        <w:rFonts w:ascii="SimSun" w:hAnsi="SimSun" w:eastAsia="SimSun" w:cs="SimSun"/>
                        <w:sz w:val="19"/>
                        <w:szCs w:val="19"/>
                        <w:spacing w:val="-14"/>
                      </w:rPr>
                      <w:t>结账</w:t>
                    </w:r>
                  </w:p>
                  <w:p>
                    <w:pPr>
                      <w:spacing w:line="476" w:lineRule="auto"/>
                      <w:rPr>
                        <w:rFonts w:ascii="Arial"/>
                        <w:sz w:val="21"/>
                      </w:rPr>
                    </w:pPr>
                    <w:r/>
                  </w:p>
                  <w:p>
                    <w:pPr>
                      <w:ind w:left="1800"/>
                      <w:spacing w:before="62" w:line="221" w:lineRule="auto"/>
                      <w:rPr>
                        <w:rFonts w:ascii="SimHei" w:hAnsi="SimHei" w:eastAsia="SimHei" w:cs="SimHei"/>
                        <w:sz w:val="19"/>
                        <w:szCs w:val="19"/>
                      </w:rPr>
                    </w:pPr>
                    <w:r>
                      <w:rPr>
                        <w:rFonts w:ascii="SimHei" w:hAnsi="SimHei" w:eastAsia="SimHei" w:cs="SimHei"/>
                        <w:sz w:val="19"/>
                        <w:szCs w:val="19"/>
                        <w:spacing w:val="-18"/>
                        <w:w w:val="96"/>
                      </w:rPr>
                      <w:t>平台服务</w:t>
                    </w:r>
                  </w:p>
                  <w:p>
                    <w:pPr>
                      <w:ind w:left="1820"/>
                      <w:spacing w:before="136" w:line="221" w:lineRule="auto"/>
                      <w:rPr>
                        <w:rFonts w:ascii="SimSun" w:hAnsi="SimSun" w:eastAsia="SimSun" w:cs="SimSun"/>
                        <w:sz w:val="19"/>
                        <w:szCs w:val="19"/>
                      </w:rPr>
                    </w:pPr>
                    <w:r>
                      <w:rPr>
                        <w:rFonts w:ascii="SimSun" w:hAnsi="SimSun" w:eastAsia="SimSun" w:cs="SimSun"/>
                        <w:sz w:val="19"/>
                        <w:szCs w:val="19"/>
                        <w:spacing w:val="-14"/>
                        <w:w w:val="95"/>
                      </w:rPr>
                      <w:t>基础设施</w:t>
                    </w:r>
                  </w:p>
                </w:txbxContent>
              </v:textbox>
            </v:shape>
          </v:group>
        </w:pict>
      </w:r>
    </w:p>
    <w:p>
      <w:pPr>
        <w:pStyle w:val="BodyText"/>
        <w:ind w:left="1889"/>
        <w:spacing w:before="147" w:line="219" w:lineRule="auto"/>
        <w:rPr>
          <w:sz w:val="19"/>
          <w:szCs w:val="19"/>
        </w:rPr>
      </w:pPr>
      <w:r>
        <w:rPr>
          <w:sz w:val="19"/>
          <w:szCs w:val="19"/>
          <w:spacing w:val="-4"/>
        </w:rPr>
        <w:t>图6-7</w:t>
      </w:r>
      <w:r>
        <w:rPr>
          <w:sz w:val="19"/>
          <w:szCs w:val="19"/>
          <w:spacing w:val="74"/>
        </w:rPr>
        <w:t xml:space="preserve"> </w:t>
      </w:r>
      <w:r>
        <w:rPr>
          <w:sz w:val="19"/>
          <w:szCs w:val="19"/>
          <w:spacing w:val="-4"/>
        </w:rPr>
        <w:t>垂直型整合功能的精益切片切分</w:t>
      </w:r>
    </w:p>
    <w:p>
      <w:pPr>
        <w:spacing w:line="474" w:lineRule="auto"/>
        <w:rPr>
          <w:rFonts w:ascii="Arial"/>
          <w:sz w:val="21"/>
        </w:rPr>
      </w:pPr>
      <w:r/>
    </w:p>
    <w:p>
      <w:pPr>
        <w:pStyle w:val="BodyText"/>
        <w:ind w:left="3"/>
        <w:spacing w:before="101" w:line="221" w:lineRule="auto"/>
        <w:outlineLvl w:val="0"/>
        <w:rPr>
          <w:sz w:val="31"/>
          <w:szCs w:val="31"/>
        </w:rPr>
      </w:pPr>
      <w:r>
        <w:rPr>
          <w:sz w:val="31"/>
          <w:szCs w:val="31"/>
          <w:b/>
          <w:bCs/>
          <w:spacing w:val="-25"/>
        </w:rPr>
        <w:t>6.7</w:t>
      </w:r>
      <w:r>
        <w:rPr>
          <w:sz w:val="31"/>
          <w:szCs w:val="31"/>
          <w:spacing w:val="-25"/>
        </w:rPr>
        <w:t xml:space="preserve">  </w:t>
      </w:r>
      <w:r>
        <w:rPr>
          <w:sz w:val="31"/>
          <w:szCs w:val="31"/>
          <w:b/>
          <w:bCs/>
          <w:spacing w:val="-25"/>
        </w:rPr>
        <w:t>结语</w:t>
      </w:r>
    </w:p>
    <w:p>
      <w:pPr>
        <w:spacing w:line="270" w:lineRule="auto"/>
        <w:rPr>
          <w:rFonts w:ascii="Arial"/>
          <w:sz w:val="21"/>
        </w:rPr>
      </w:pPr>
      <w:r/>
    </w:p>
    <w:p>
      <w:pPr>
        <w:pStyle w:val="BodyText"/>
        <w:ind w:right="66" w:firstLine="449"/>
        <w:spacing w:before="62" w:line="360" w:lineRule="auto"/>
        <w:jc w:val="both"/>
        <w:rPr>
          <w:sz w:val="19"/>
          <w:szCs w:val="19"/>
        </w:rPr>
      </w:pPr>
      <w:r>
        <w:rPr>
          <w:sz w:val="19"/>
          <w:szCs w:val="19"/>
          <w:spacing w:val="29"/>
        </w:rPr>
        <w:t>产品思维强调不仅要在当前为客户提供价值，还要适应未来。</w:t>
      </w:r>
      <w:r>
        <w:rPr>
          <w:sz w:val="19"/>
          <w:szCs w:val="19"/>
          <w:spacing w:val="28"/>
        </w:rPr>
        <w:t>在数字</w:t>
      </w:r>
      <w:r>
        <w:rPr>
          <w:sz w:val="19"/>
          <w:szCs w:val="19"/>
        </w:rPr>
        <w:t xml:space="preserve"> </w:t>
      </w:r>
      <w:r>
        <w:rPr>
          <w:sz w:val="19"/>
          <w:szCs w:val="19"/>
          <w:spacing w:val="26"/>
        </w:rPr>
        <w:t>化转型中，人们通常忽视了建立产品思维模式，但它是</w:t>
      </w:r>
      <w:r>
        <w:rPr>
          <w:sz w:val="19"/>
          <w:szCs w:val="19"/>
          <w:spacing w:val="-50"/>
        </w:rPr>
        <w:t xml:space="preserve"> </w:t>
      </w:r>
      <w:r>
        <w:rPr>
          <w:sz w:val="19"/>
          <w:szCs w:val="19"/>
          <w:spacing w:val="26"/>
        </w:rPr>
        <w:t>一</w:t>
      </w:r>
      <w:r>
        <w:rPr>
          <w:sz w:val="19"/>
          <w:szCs w:val="19"/>
          <w:spacing w:val="-54"/>
        </w:rPr>
        <w:t xml:space="preserve"> </w:t>
      </w:r>
      <w:r>
        <w:rPr>
          <w:sz w:val="19"/>
          <w:szCs w:val="19"/>
          <w:spacing w:val="26"/>
        </w:rPr>
        <w:t>项非常重要的能</w:t>
      </w:r>
      <w:r>
        <w:rPr>
          <w:sz w:val="19"/>
          <w:szCs w:val="19"/>
        </w:rPr>
        <w:t xml:space="preserve"> </w:t>
      </w:r>
      <w:r>
        <w:rPr>
          <w:sz w:val="19"/>
          <w:szCs w:val="19"/>
          <w:spacing w:val="28"/>
        </w:rPr>
        <w:t>力。这种思维模式会从根本上改变传统上利益相关者(投资</w:t>
      </w:r>
      <w:r>
        <w:rPr>
          <w:sz w:val="19"/>
          <w:szCs w:val="19"/>
          <w:spacing w:val="27"/>
        </w:rPr>
        <w:t>组合团队)和交</w:t>
      </w:r>
      <w:r>
        <w:rPr>
          <w:sz w:val="19"/>
          <w:szCs w:val="19"/>
        </w:rPr>
        <w:t xml:space="preserve"> </w:t>
      </w:r>
      <w:r>
        <w:rPr>
          <w:sz w:val="19"/>
          <w:szCs w:val="19"/>
          <w:spacing w:val="27"/>
        </w:rPr>
        <w:t>付团队的合作方式，使其在最重要的事情上达成</w:t>
      </w:r>
      <w:r>
        <w:rPr>
          <w:sz w:val="19"/>
          <w:szCs w:val="19"/>
          <w:spacing w:val="-42"/>
        </w:rPr>
        <w:t xml:space="preserve"> </w:t>
      </w:r>
      <w:r>
        <w:rPr>
          <w:sz w:val="19"/>
          <w:szCs w:val="19"/>
          <w:spacing w:val="27"/>
        </w:rPr>
        <w:t>一致并共同协作以逐步验</w:t>
      </w:r>
      <w:r>
        <w:rPr>
          <w:sz w:val="19"/>
          <w:szCs w:val="19"/>
        </w:rPr>
        <w:t xml:space="preserve"> </w:t>
      </w:r>
      <w:r>
        <w:rPr>
          <w:sz w:val="19"/>
          <w:szCs w:val="19"/>
          <w:spacing w:val="31"/>
        </w:rPr>
        <w:t>证假设(无论是关于客户需求、技术考量，还是关于能否按照预期实现业</w:t>
      </w:r>
    </w:p>
    <w:p>
      <w:pPr>
        <w:pStyle w:val="BodyText"/>
        <w:spacing w:line="219" w:lineRule="auto"/>
        <w:rPr>
          <w:sz w:val="19"/>
          <w:szCs w:val="19"/>
        </w:rPr>
      </w:pPr>
      <w:r>
        <w:rPr>
          <w:sz w:val="19"/>
          <w:szCs w:val="19"/>
          <w:spacing w:val="18"/>
        </w:rPr>
        <w:t>务收益等)。</w:t>
      </w:r>
    </w:p>
    <w:p>
      <w:pPr>
        <w:pStyle w:val="BodyText"/>
        <w:ind w:right="36" w:firstLine="460"/>
        <w:spacing w:before="175" w:line="369" w:lineRule="auto"/>
        <w:jc w:val="both"/>
        <w:rPr>
          <w:sz w:val="19"/>
          <w:szCs w:val="19"/>
        </w:rPr>
      </w:pPr>
      <w:r>
        <w:rPr>
          <w:sz w:val="19"/>
          <w:szCs w:val="19"/>
          <w:spacing w:val="24"/>
        </w:rPr>
        <w:t>一</w:t>
      </w:r>
      <w:r>
        <w:rPr>
          <w:sz w:val="19"/>
          <w:szCs w:val="19"/>
          <w:spacing w:val="-50"/>
        </w:rPr>
        <w:t xml:space="preserve"> </w:t>
      </w:r>
      <w:r>
        <w:rPr>
          <w:sz w:val="19"/>
          <w:szCs w:val="19"/>
          <w:spacing w:val="24"/>
        </w:rPr>
        <w:t>个组织不仅要有清晰而明确的战略，更重要的是整个组织</w:t>
      </w:r>
      <w:r>
        <w:rPr>
          <w:sz w:val="19"/>
          <w:szCs w:val="19"/>
          <w:spacing w:val="-59"/>
        </w:rPr>
        <w:t xml:space="preserve"> </w:t>
      </w:r>
      <w:r>
        <w:rPr>
          <w:sz w:val="19"/>
          <w:szCs w:val="19"/>
          <w:spacing w:val="24"/>
        </w:rPr>
        <w:t>—</w:t>
      </w:r>
      <w:r>
        <w:rPr>
          <w:sz w:val="19"/>
          <w:szCs w:val="19"/>
          <w:spacing w:val="-58"/>
        </w:rPr>
        <w:t xml:space="preserve"> </w:t>
      </w:r>
      <w:r>
        <w:rPr>
          <w:sz w:val="19"/>
          <w:szCs w:val="19"/>
          <w:spacing w:val="24"/>
        </w:rPr>
        <w:t>—</w:t>
      </w:r>
      <w:r>
        <w:rPr>
          <w:sz w:val="19"/>
          <w:szCs w:val="19"/>
          <w:spacing w:val="-57"/>
        </w:rPr>
        <w:t xml:space="preserve"> </w:t>
      </w:r>
      <w:r>
        <w:rPr>
          <w:sz w:val="19"/>
          <w:szCs w:val="19"/>
          <w:spacing w:val="24"/>
        </w:rPr>
        <w:t>包括</w:t>
      </w:r>
      <w:r>
        <w:rPr>
          <w:sz w:val="19"/>
          <w:szCs w:val="19"/>
        </w:rPr>
        <w:t xml:space="preserve"> </w:t>
      </w:r>
      <w:r>
        <w:rPr>
          <w:sz w:val="19"/>
          <w:szCs w:val="19"/>
          <w:spacing w:val="23"/>
        </w:rPr>
        <w:t>交付团队</w:t>
      </w:r>
      <w:r>
        <w:rPr>
          <w:sz w:val="19"/>
          <w:szCs w:val="19"/>
          <w:spacing w:val="-63"/>
        </w:rPr>
        <w:t xml:space="preserve"> </w:t>
      </w:r>
      <w:r>
        <w:rPr>
          <w:sz w:val="19"/>
          <w:szCs w:val="19"/>
          <w:spacing w:val="23"/>
        </w:rPr>
        <w:t>—</w:t>
      </w:r>
      <w:r>
        <w:rPr>
          <w:sz w:val="19"/>
          <w:szCs w:val="19"/>
          <w:spacing w:val="-62"/>
        </w:rPr>
        <w:t xml:space="preserve"> </w:t>
      </w:r>
      <w:r>
        <w:rPr>
          <w:sz w:val="19"/>
          <w:szCs w:val="19"/>
          <w:spacing w:val="23"/>
        </w:rPr>
        <w:t>—</w:t>
      </w:r>
      <w:r>
        <w:rPr>
          <w:sz w:val="19"/>
          <w:szCs w:val="19"/>
          <w:spacing w:val="-58"/>
        </w:rPr>
        <w:t xml:space="preserve"> </w:t>
      </w:r>
      <w:r>
        <w:rPr>
          <w:sz w:val="19"/>
          <w:szCs w:val="19"/>
          <w:spacing w:val="23"/>
        </w:rPr>
        <w:t>都应能够交付预设的价值(或者由于</w:t>
      </w:r>
      <w:r>
        <w:rPr>
          <w:sz w:val="19"/>
          <w:szCs w:val="19"/>
          <w:spacing w:val="22"/>
        </w:rPr>
        <w:t>假设不正确而取消举措),</w:t>
      </w:r>
    </w:p>
    <w:p>
      <w:pPr>
        <w:pStyle w:val="BodyText"/>
        <w:spacing w:before="1" w:line="219" w:lineRule="auto"/>
        <w:rPr>
          <w:sz w:val="19"/>
          <w:szCs w:val="19"/>
        </w:rPr>
      </w:pPr>
      <w:r>
        <w:rPr>
          <w:sz w:val="19"/>
          <w:szCs w:val="19"/>
          <w:spacing w:val="21"/>
        </w:rPr>
        <w:t>但需要意识到投资并不是无止境的。</w:t>
      </w:r>
    </w:p>
    <w:p>
      <w:pPr>
        <w:spacing w:line="219" w:lineRule="auto"/>
        <w:sectPr>
          <w:pgSz w:w="8290" w:h="12560"/>
          <w:pgMar w:top="400" w:right="825" w:bottom="0" w:left="380" w:header="0" w:footer="0" w:gutter="0"/>
        </w:sectPr>
        <w:rPr>
          <w:sz w:val="19"/>
          <w:szCs w:val="19"/>
        </w:rPr>
      </w:pPr>
    </w:p>
    <w:p>
      <w:pPr>
        <w:spacing w:line="295" w:lineRule="auto"/>
        <w:rPr>
          <w:rFonts w:ascii="Arial"/>
          <w:sz w:val="21"/>
        </w:rPr>
      </w:pPr>
      <w:r>
        <mc:AlternateContent xmlns:mc="http://schemas.openxmlformats.org/markup-compatibility/2006">
          <mc:Choice Requires="wps">
            <w:drawing>
              <wp:anchor distT="0" distB="0" distL="0" distR="0" simplePos="0" relativeHeight="253813760" behindDoc="0" locked="0" layoutInCell="0" allowOverlap="1">
                <wp:simplePos x="0" y="0"/>
                <wp:positionH relativeFrom="page">
                  <wp:posOffset>1544061</wp:posOffset>
                </wp:positionH>
                <wp:positionV relativeFrom="page">
                  <wp:posOffset>931086</wp:posOffset>
                </wp:positionV>
                <wp:extent cx="167639" cy="146685"/>
                <wp:effectExtent l="0" t="0" r="0" b="0"/>
                <wp:wrapNone/>
                <wp:docPr id="340" name="TextBox 340"/>
                <wp:cNvGraphicFramePr/>
                <a:graphic>
                  <a:graphicData uri="http://schemas.microsoft.com/office/word/2010/wordprocessingShape">
                    <wps:wsp>
                      <wps:cNvSpPr txBox="1"/>
                      <wps:spPr>
                        <a:xfrm rot="5400000">
                          <a:off x="1544061" y="931086"/>
                          <a:ext cx="167639" cy="1466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5" w:line="239" w:lineRule="auto"/>
                              <w:rPr>
                                <w:sz w:val="12"/>
                                <w:szCs w:val="12"/>
                              </w:rPr>
                            </w:pPr>
                            <w:r>
                              <w:rPr>
                                <w:sz w:val="12"/>
                                <w:szCs w:val="12"/>
                                <w:spacing w:val="-5"/>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4" style="position:absolute;margin-left:121.58pt;margin-top:73.3139pt;mso-position-vertical-relative:page;mso-position-horizontal-relative:page;width:13.2pt;height:11.55pt;z-index:253813760;rotation:90;" o:allowincell="f" filled="false" stroked="false" type="#_x0000_t202">
                <v:fill on="false"/>
                <v:stroke on="false"/>
                <v:path/>
                <v:imagedata o:title=""/>
                <o:lock v:ext="edit" aspectratio="false"/>
                <v:textbox inset="0mm,0mm,0mm,0mm">
                  <w:txbxContent>
                    <w:p>
                      <w:pPr>
                        <w:pStyle w:val="BodyText"/>
                        <w:ind w:left="20"/>
                        <w:spacing w:before="55" w:line="239" w:lineRule="auto"/>
                        <w:rPr>
                          <w:sz w:val="12"/>
                          <w:szCs w:val="12"/>
                        </w:rPr>
                      </w:pPr>
                      <w:r>
                        <w:rPr>
                          <w:sz w:val="12"/>
                          <w:szCs w:val="12"/>
                          <w:spacing w:val="-5"/>
                        </w:rPr>
                        <w:t>■■</w:t>
                      </w:r>
                    </w:p>
                  </w:txbxContent>
                </v:textbox>
              </v:shape>
            </w:pict>
          </mc:Fallback>
        </mc:AlternateContent>
      </w:r>
      <w:r>
        <mc:AlternateContent xmlns:mc="http://schemas.openxmlformats.org/markup-compatibility/2006">
          <mc:Choice Requires="wps">
            <w:drawing>
              <wp:anchor distT="0" distB="0" distL="0" distR="0" simplePos="0" relativeHeight="253814784" behindDoc="0" locked="0" layoutInCell="0" allowOverlap="1">
                <wp:simplePos x="0" y="0"/>
                <wp:positionH relativeFrom="page">
                  <wp:posOffset>1461521</wp:posOffset>
                </wp:positionH>
                <wp:positionV relativeFrom="page">
                  <wp:posOffset>1108863</wp:posOffset>
                </wp:positionV>
                <wp:extent cx="167639" cy="146685"/>
                <wp:effectExtent l="0" t="0" r="0" b="0"/>
                <wp:wrapNone/>
                <wp:docPr id="342" name="TextBox 342"/>
                <wp:cNvGraphicFramePr/>
                <a:graphic>
                  <a:graphicData uri="http://schemas.microsoft.com/office/word/2010/wordprocessingShape">
                    <wps:wsp>
                      <wps:cNvSpPr txBox="1"/>
                      <wps:spPr>
                        <a:xfrm rot="5400000">
                          <a:off x="1461521" y="1108863"/>
                          <a:ext cx="167639" cy="1466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5" w:line="239" w:lineRule="auto"/>
                              <w:rPr>
                                <w:sz w:val="12"/>
                                <w:szCs w:val="12"/>
                              </w:rPr>
                            </w:pPr>
                            <w:r>
                              <w:rPr>
                                <w:sz w:val="12"/>
                                <w:szCs w:val="12"/>
                                <w:spacing w:val="-5"/>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6" style="position:absolute;margin-left:115.08pt;margin-top:87.3121pt;mso-position-vertical-relative:page;mso-position-horizontal-relative:page;width:13.2pt;height:11.55pt;z-index:253814784;rotation:90;" o:allowincell="f" filled="false" stroked="false" type="#_x0000_t202">
                <v:fill on="false"/>
                <v:stroke on="false"/>
                <v:path/>
                <v:imagedata o:title=""/>
                <o:lock v:ext="edit" aspectratio="false"/>
                <v:textbox inset="0mm,0mm,0mm,0mm">
                  <w:txbxContent>
                    <w:p>
                      <w:pPr>
                        <w:pStyle w:val="BodyText"/>
                        <w:ind w:left="20"/>
                        <w:spacing w:before="55" w:line="239" w:lineRule="auto"/>
                        <w:rPr>
                          <w:sz w:val="12"/>
                          <w:szCs w:val="12"/>
                        </w:rPr>
                      </w:pPr>
                      <w:r>
                        <w:rPr>
                          <w:sz w:val="12"/>
                          <w:szCs w:val="12"/>
                          <w:spacing w:val="-5"/>
                        </w:rPr>
                        <w:t>■■</w:t>
                      </w:r>
                    </w:p>
                  </w:txbxContent>
                </v:textbox>
              </v:shape>
            </w:pict>
          </mc:Fallback>
        </mc:AlternateContent>
      </w:r>
      <w:r>
        <mc:AlternateContent xmlns:mc="http://schemas.openxmlformats.org/markup-compatibility/2006">
          <mc:Choice Requires="wps">
            <w:drawing>
              <wp:anchor distT="0" distB="0" distL="0" distR="0" simplePos="0" relativeHeight="253816832" behindDoc="0" locked="0" layoutInCell="0" allowOverlap="1">
                <wp:simplePos x="0" y="0"/>
                <wp:positionH relativeFrom="page">
                  <wp:posOffset>1412512</wp:posOffset>
                </wp:positionH>
                <wp:positionV relativeFrom="page">
                  <wp:posOffset>940327</wp:posOffset>
                </wp:positionV>
                <wp:extent cx="120014" cy="106679"/>
                <wp:effectExtent l="0" t="0" r="0" b="0"/>
                <wp:wrapNone/>
                <wp:docPr id="344" name="TextBox 344"/>
                <wp:cNvGraphicFramePr/>
                <a:graphic>
                  <a:graphicData uri="http://schemas.microsoft.com/office/word/2010/wordprocessingShape">
                    <wps:wsp>
                      <wps:cNvSpPr txBox="1"/>
                      <wps:spPr>
                        <a:xfrm rot="5400000">
                          <a:off x="1412512" y="940327"/>
                          <a:ext cx="120014" cy="1066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39" w:lineRule="auto"/>
                              <w:rPr>
                                <w:sz w:val="8"/>
                                <w:szCs w:val="8"/>
                              </w:rPr>
                            </w:pPr>
                            <w:r>
                              <w:rPr>
                                <w:sz w:val="8"/>
                                <w:szCs w:val="8"/>
                                <w:spacing w:val="-3"/>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8" style="position:absolute;margin-left:111.221pt;margin-top:74.0415pt;mso-position-vertical-relative:page;mso-position-horizontal-relative:page;width:9.45pt;height:8.4pt;z-index:253816832;rotation:90;" o:allowincell="f" filled="false" stroked="false" type="#_x0000_t202">
                <v:fill on="false"/>
                <v:stroke on="false"/>
                <v:path/>
                <v:imagedata o:title=""/>
                <o:lock v:ext="edit" aspectratio="false"/>
                <v:textbox inset="0mm,0mm,0mm,0mm">
                  <w:txbxContent>
                    <w:p>
                      <w:pPr>
                        <w:pStyle w:val="BodyText"/>
                        <w:ind w:left="20"/>
                        <w:spacing w:before="43" w:line="239" w:lineRule="auto"/>
                        <w:rPr>
                          <w:sz w:val="8"/>
                          <w:szCs w:val="8"/>
                        </w:rPr>
                      </w:pPr>
                      <w:r>
                        <w:rPr>
                          <w:sz w:val="8"/>
                          <w:szCs w:val="8"/>
                          <w:spacing w:val="-3"/>
                        </w:rPr>
                        <w:t>■■</w:t>
                      </w:r>
                    </w:p>
                  </w:txbxContent>
                </v:textbox>
              </v:shape>
            </w:pict>
          </mc:Fallback>
        </mc:AlternateContent>
      </w:r>
      <w:r>
        <mc:AlternateContent xmlns:mc="http://schemas.openxmlformats.org/markup-compatibility/2006">
          <mc:Choice Requires="wps">
            <w:drawing>
              <wp:anchor distT="0" distB="0" distL="0" distR="0" simplePos="0" relativeHeight="253815808" behindDoc="0" locked="0" layoutInCell="0" allowOverlap="1">
                <wp:simplePos x="0" y="0"/>
                <wp:positionH relativeFrom="page">
                  <wp:posOffset>1582422</wp:posOffset>
                </wp:positionH>
                <wp:positionV relativeFrom="page">
                  <wp:posOffset>1446973</wp:posOffset>
                </wp:positionV>
                <wp:extent cx="92075" cy="132079"/>
                <wp:effectExtent l="0" t="0" r="0" b="0"/>
                <wp:wrapNone/>
                <wp:docPr id="346" name="TextBox 346"/>
                <wp:cNvGraphicFramePr/>
                <a:graphic>
                  <a:graphicData uri="http://schemas.microsoft.com/office/word/2010/wordprocessingShape">
                    <wps:wsp>
                      <wps:cNvSpPr txBox="1"/>
                      <wps:spPr>
                        <a:xfrm rot="5400000">
                          <a:off x="1582422" y="1446973"/>
                          <a:ext cx="92075" cy="1320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21" w:lineRule="auto"/>
                              <w:rPr>
                                <w:sz w:val="12"/>
                                <w:szCs w:val="12"/>
                              </w:rPr>
                            </w:pPr>
                            <w:r>
                              <w:rPr>
                                <w:sz w:val="12"/>
                                <w:szCs w:val="12"/>
                              </w:rPr>
                              <w:t>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0" style="position:absolute;margin-left:124.6pt;margin-top:113.935pt;mso-position-vertical-relative:page;mso-position-horizontal-relative:page;width:7.25pt;height:10.4pt;z-index:253815808;rotation:90;" o:allowincell="f" filled="false" stroked="false" type="#_x0000_t202">
                <v:fill on="false"/>
                <v:stroke on="false"/>
                <v:path/>
                <v:imagedata o:title=""/>
                <o:lock v:ext="edit" aspectratio="false"/>
                <v:textbox inset="0mm,0mm,0mm,0mm">
                  <w:txbxContent>
                    <w:p>
                      <w:pPr>
                        <w:pStyle w:val="BodyText"/>
                        <w:ind w:left="20"/>
                        <w:spacing w:before="43" w:line="221" w:lineRule="auto"/>
                        <w:rPr>
                          <w:sz w:val="12"/>
                          <w:szCs w:val="12"/>
                        </w:rPr>
                      </w:pPr>
                      <w:r>
                        <w:rPr>
                          <w:sz w:val="12"/>
                          <w:szCs w:val="12"/>
                        </w:rPr>
                        <w:t>圃</w:t>
                      </w:r>
                    </w:p>
                  </w:txbxContent>
                </v:textbox>
              </v:shape>
            </w:pict>
          </mc:Fallback>
        </mc:AlternateContent>
      </w:r>
      <w:r>
        <w:pict>
          <v:shape id="_x0000_s442" style="position:absolute;margin-left:150.39pt;margin-top:100.076pt;mso-position-vertical-relative:page;mso-position-horizontal-relative:page;width:9.9pt;height:22.2pt;z-index:253812736;"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spacing w:val="14"/>
                    </w:rPr>
                    <w:t>■■■</w:t>
                  </w:r>
                </w:p>
              </w:txbxContent>
            </v:textbox>
          </v:shape>
        </w:pict>
      </w:r>
      <w:r>
        <w:drawing>
          <wp:anchor distT="0" distB="0" distL="0" distR="0" simplePos="0" relativeHeight="253811712" behindDoc="0" locked="0" layoutInCell="0" allowOverlap="1">
            <wp:simplePos x="0" y="0"/>
            <wp:positionH relativeFrom="page">
              <wp:posOffset>1330303</wp:posOffset>
            </wp:positionH>
            <wp:positionV relativeFrom="page">
              <wp:posOffset>847727</wp:posOffset>
            </wp:positionV>
            <wp:extent cx="88911" cy="336570"/>
            <wp:effectExtent l="0" t="0" r="0" b="0"/>
            <wp:wrapNone/>
            <wp:docPr id="348" name="IM 348"/>
            <wp:cNvGraphicFramePr/>
            <a:graphic>
              <a:graphicData uri="http://schemas.openxmlformats.org/drawingml/2006/picture">
                <pic:pic>
                  <pic:nvPicPr>
                    <pic:cNvPr id="348" name="IM 348"/>
                    <pic:cNvPicPr/>
                  </pic:nvPicPr>
                  <pic:blipFill>
                    <a:blip r:embed="rId183"/>
                    <a:stretch>
                      <a:fillRect/>
                    </a:stretch>
                  </pic:blipFill>
                  <pic:spPr>
                    <a:xfrm rot="0">
                      <a:off x="0" y="0"/>
                      <a:ext cx="88911" cy="336570"/>
                    </a:xfrm>
                    <a:prstGeom prst="rect">
                      <a:avLst/>
                    </a:prstGeom>
                  </pic:spPr>
                </pic:pic>
              </a:graphicData>
            </a:graphic>
          </wp:anchor>
        </w:drawing>
      </w:r>
      <w:r>
        <w:drawing>
          <wp:anchor distT="0" distB="0" distL="0" distR="0" simplePos="0" relativeHeight="253810688" behindDoc="0" locked="0" layoutInCell="0" allowOverlap="1">
            <wp:simplePos x="0" y="0"/>
            <wp:positionH relativeFrom="page">
              <wp:posOffset>533416</wp:posOffset>
            </wp:positionH>
            <wp:positionV relativeFrom="page">
              <wp:posOffset>1657330</wp:posOffset>
            </wp:positionV>
            <wp:extent cx="736559" cy="177855"/>
            <wp:effectExtent l="0" t="0" r="0" b="0"/>
            <wp:wrapNone/>
            <wp:docPr id="350" name="IM 350"/>
            <wp:cNvGraphicFramePr/>
            <a:graphic>
              <a:graphicData uri="http://schemas.openxmlformats.org/drawingml/2006/picture">
                <pic:pic>
                  <pic:nvPicPr>
                    <pic:cNvPr id="350" name="IM 350"/>
                    <pic:cNvPicPr/>
                  </pic:nvPicPr>
                  <pic:blipFill>
                    <a:blip r:embed="rId184"/>
                    <a:stretch>
                      <a:fillRect/>
                    </a:stretch>
                  </pic:blipFill>
                  <pic:spPr>
                    <a:xfrm rot="0">
                      <a:off x="0" y="0"/>
                      <a:ext cx="736559" cy="177855"/>
                    </a:xfrm>
                    <a:prstGeom prst="rect">
                      <a:avLst/>
                    </a:prstGeom>
                  </pic:spPr>
                </pic:pic>
              </a:graphicData>
            </a:graphic>
          </wp:anchor>
        </w:drawing>
      </w:r>
      <w:r/>
    </w:p>
    <w:p>
      <w:pPr>
        <w:spacing w:line="296" w:lineRule="auto"/>
        <w:rPr>
          <w:rFonts w:ascii="Arial"/>
          <w:sz w:val="21"/>
        </w:rPr>
      </w:pPr>
      <w:r/>
    </w:p>
    <w:p>
      <w:pPr>
        <w:spacing w:line="296" w:lineRule="auto"/>
        <w:rPr>
          <w:rFonts w:ascii="Arial"/>
          <w:sz w:val="21"/>
        </w:rPr>
      </w:pPr>
      <w:r/>
    </w:p>
    <w:p>
      <w:pPr>
        <w:pStyle w:val="BodyText"/>
        <w:ind w:left="1469"/>
        <w:spacing w:before="36" w:line="148" w:lineRule="exact"/>
        <w:rPr>
          <w:sz w:val="11"/>
          <w:szCs w:val="11"/>
        </w:rPr>
      </w:pPr>
      <w:r>
        <w:rPr>
          <w:sz w:val="11"/>
          <w:szCs w:val="11"/>
          <w:spacing w:val="-11"/>
        </w:rPr>
        <w:t>画1画■|1■■|</w:t>
      </w:r>
      <w:r>
        <w:rPr>
          <w:sz w:val="11"/>
          <w:szCs w:val="11"/>
          <w:spacing w:val="-20"/>
        </w:rPr>
        <w:t xml:space="preserve"> </w:t>
      </w:r>
      <w:r>
        <w:rPr>
          <w:sz w:val="11"/>
          <w:szCs w:val="11"/>
          <w:spacing w:val="-11"/>
        </w:rPr>
        <w:t>■■</w:t>
      </w:r>
      <w:r>
        <w:rPr>
          <w:sz w:val="11"/>
          <w:szCs w:val="11"/>
          <w:spacing w:val="10"/>
        </w:rPr>
        <w:t xml:space="preserve">     </w:t>
      </w:r>
      <w:r>
        <w:rPr>
          <w:sz w:val="11"/>
          <w:szCs w:val="11"/>
          <w:spacing w:val="-11"/>
        </w:rPr>
        <w:t>国</w:t>
      </w:r>
    </w:p>
    <w:p>
      <w:pPr>
        <w:pStyle w:val="BodyText"/>
        <w:ind w:left="1869"/>
        <w:spacing w:before="1" w:line="202" w:lineRule="auto"/>
        <w:rPr>
          <w:sz w:val="11"/>
          <w:szCs w:val="11"/>
        </w:rPr>
      </w:pPr>
      <w:r>
        <w:rPr>
          <w:sz w:val="11"/>
          <w:szCs w:val="11"/>
          <w:spacing w:val="-6"/>
        </w:rPr>
        <w:t>■酒 |</w:t>
      </w:r>
      <w:r>
        <w:rPr>
          <w:sz w:val="11"/>
          <w:szCs w:val="11"/>
          <w:spacing w:val="5"/>
        </w:rPr>
        <w:t xml:space="preserve">    </w:t>
      </w:r>
      <w:r>
        <w:rPr>
          <w:sz w:val="11"/>
          <w:szCs w:val="11"/>
          <w:spacing w:val="-6"/>
        </w:rPr>
        <w:t>■</w:t>
      </w:r>
      <w:r>
        <w:rPr>
          <w:sz w:val="11"/>
          <w:szCs w:val="11"/>
          <w:spacing w:val="4"/>
        </w:rPr>
        <w:t xml:space="preserve">   </w:t>
      </w:r>
      <w:r>
        <w:rPr>
          <w:sz w:val="11"/>
          <w:szCs w:val="11"/>
          <w:spacing w:val="-6"/>
        </w:rPr>
        <w:t>画 |</w:t>
      </w:r>
    </w:p>
    <w:p>
      <w:pPr>
        <w:pStyle w:val="BodyText"/>
        <w:ind w:left="1599"/>
        <w:spacing w:line="241" w:lineRule="auto"/>
        <w:rPr>
          <w:sz w:val="11"/>
          <w:szCs w:val="11"/>
        </w:rPr>
      </w:pPr>
      <w:r>
        <mc:AlternateContent xmlns:mc="http://schemas.openxmlformats.org/markup-compatibility/2006">
          <mc:Choice Requires="wps">
            <w:drawing>
              <wp:anchor distT="0" distB="0" distL="0" distR="0" simplePos="0" relativeHeight="253817856" behindDoc="0" locked="0" layoutInCell="1" allowOverlap="1">
                <wp:simplePos x="0" y="0"/>
                <wp:positionH relativeFrom="column">
                  <wp:posOffset>1302281</wp:posOffset>
                </wp:positionH>
                <wp:positionV relativeFrom="paragraph">
                  <wp:posOffset>-62677</wp:posOffset>
                </wp:positionV>
                <wp:extent cx="189229" cy="137795"/>
                <wp:effectExtent l="0" t="0" r="0" b="0"/>
                <wp:wrapNone/>
                <wp:docPr id="352" name="TextBox 352"/>
                <wp:cNvGraphicFramePr/>
                <a:graphic>
                  <a:graphicData uri="http://schemas.microsoft.com/office/word/2010/wordprocessingShape">
                    <wps:wsp>
                      <wps:cNvSpPr txBox="1"/>
                      <wps:spPr>
                        <a:xfrm rot="5400000">
                          <a:off x="1302281" y="-62677"/>
                          <a:ext cx="189229" cy="137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8" w:line="228" w:lineRule="auto"/>
                              <w:rPr>
                                <w:sz w:val="12"/>
                                <w:szCs w:val="12"/>
                              </w:rPr>
                            </w:pPr>
                            <w:r>
                              <w:rPr>
                                <w:sz w:val="12"/>
                                <w:szCs w:val="12"/>
                                <w:spacing w:val="8"/>
                              </w:rPr>
                              <w:t>重■</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44" style="position:absolute;margin-left:102.542pt;margin-top:-4.93522pt;mso-position-vertical-relative:text;mso-position-horizontal-relative:text;width:14.9pt;height:10.85pt;z-index:253817856;rotation:90;" filled="false" stroked="false" type="#_x0000_t202">
                <v:fill on="false"/>
                <v:stroke on="false"/>
                <v:path/>
                <v:imagedata o:title=""/>
                <o:lock v:ext="edit" aspectratio="false"/>
                <v:textbox inset="0mm,0mm,0mm,0mm">
                  <w:txbxContent>
                    <w:p>
                      <w:pPr>
                        <w:pStyle w:val="BodyText"/>
                        <w:ind w:left="20"/>
                        <w:spacing w:before="48" w:line="228" w:lineRule="auto"/>
                        <w:rPr>
                          <w:sz w:val="12"/>
                          <w:szCs w:val="12"/>
                        </w:rPr>
                      </w:pPr>
                      <w:r>
                        <w:rPr>
                          <w:sz w:val="12"/>
                          <w:szCs w:val="12"/>
                          <w:spacing w:val="8"/>
                        </w:rPr>
                        <w:t>重■</w:t>
                      </w:r>
                    </w:p>
                  </w:txbxContent>
                </v:textbox>
              </v:shape>
            </w:pict>
          </mc:Fallback>
        </mc:AlternateContent>
      </w:r>
      <w:r>
        <w:rPr>
          <w:sz w:val="12"/>
          <w:szCs w:val="12"/>
          <w:spacing w:val="-4"/>
          <w:position w:val="-1"/>
        </w:rPr>
        <w:t>画</w:t>
      </w:r>
      <w:r>
        <w:rPr>
          <w:sz w:val="12"/>
          <w:szCs w:val="12"/>
          <w:spacing w:val="1"/>
          <w:position w:val="-1"/>
        </w:rPr>
        <w:t xml:space="preserve">     </w:t>
      </w:r>
      <w:r>
        <w:rPr>
          <w:sz w:val="11"/>
          <w:szCs w:val="11"/>
          <w:spacing w:val="-4"/>
        </w:rPr>
        <w:t>厘|</w:t>
      </w:r>
      <w:r>
        <w:rPr>
          <w:sz w:val="11"/>
          <w:szCs w:val="11"/>
          <w:spacing w:val="3"/>
        </w:rPr>
        <w:t xml:space="preserve">              </w:t>
      </w:r>
      <w:r>
        <w:rPr>
          <w:sz w:val="11"/>
          <w:szCs w:val="11"/>
          <w:spacing w:val="-4"/>
        </w:rPr>
        <w:t>■</w:t>
      </w:r>
    </w:p>
    <w:p>
      <w:pPr>
        <w:pStyle w:val="BodyText"/>
        <w:ind w:left="2289"/>
        <w:spacing w:before="24" w:line="229" w:lineRule="auto"/>
        <w:rPr>
          <w:sz w:val="11"/>
          <w:szCs w:val="11"/>
        </w:rPr>
      </w:pPr>
      <w:r>
        <w:rPr>
          <w:sz w:val="8"/>
          <w:szCs w:val="8"/>
          <w:spacing w:val="-10"/>
        </w:rPr>
        <w:t>画</w:t>
      </w:r>
      <w:r>
        <w:rPr>
          <w:sz w:val="8"/>
          <w:szCs w:val="8"/>
          <w:spacing w:val="-7"/>
        </w:rPr>
        <w:t xml:space="preserve"> </w:t>
      </w:r>
      <w:r>
        <w:rPr>
          <w:sz w:val="8"/>
          <w:szCs w:val="8"/>
          <w:spacing w:val="-10"/>
        </w:rPr>
        <w:t>1</w:t>
      </w:r>
      <w:r>
        <w:rPr>
          <w:sz w:val="11"/>
          <w:szCs w:val="11"/>
          <w:spacing w:val="-10"/>
        </w:rPr>
        <w:t>■</w:t>
      </w:r>
      <w:r>
        <w:rPr>
          <w:sz w:val="11"/>
          <w:szCs w:val="11"/>
          <w:spacing w:val="3"/>
        </w:rPr>
        <w:t xml:space="preserve">   </w:t>
      </w:r>
      <w:r>
        <w:rPr>
          <w:sz w:val="11"/>
          <w:szCs w:val="11"/>
          <w:spacing w:val="-10"/>
        </w:rPr>
        <w:t>■</w:t>
      </w:r>
    </w:p>
    <w:p>
      <w:pPr>
        <w:pStyle w:val="BodyText"/>
        <w:ind w:left="1869"/>
        <w:spacing w:before="112" w:line="215" w:lineRule="auto"/>
        <w:rPr>
          <w:sz w:val="11"/>
          <w:szCs w:val="11"/>
        </w:rPr>
      </w:pPr>
      <w:r>
        <w:rPr>
          <w:sz w:val="11"/>
          <w:szCs w:val="11"/>
          <w:spacing w:val="-11"/>
        </w:rPr>
        <w:t>■</w:t>
      </w:r>
      <w:r>
        <w:rPr>
          <w:sz w:val="11"/>
          <w:szCs w:val="11"/>
          <w:spacing w:val="8"/>
        </w:rPr>
        <w:t xml:space="preserve">  </w:t>
      </w:r>
      <w:r>
        <w:rPr>
          <w:sz w:val="11"/>
          <w:szCs w:val="11"/>
          <w:spacing w:val="-11"/>
        </w:rPr>
        <w:t>■|</w:t>
      </w:r>
    </w:p>
    <w:p>
      <w:pPr>
        <w:pStyle w:val="BodyText"/>
        <w:ind w:left="2419"/>
        <w:spacing w:before="18" w:line="239" w:lineRule="auto"/>
        <w:rPr>
          <w:sz w:val="11"/>
          <w:szCs w:val="11"/>
        </w:rPr>
      </w:pPr>
      <w:r>
        <w:rPr>
          <w:sz w:val="11"/>
          <w:szCs w:val="11"/>
        </w:rPr>
        <w:t>■</w:t>
      </w:r>
    </w:p>
    <w:p>
      <w:pPr>
        <w:ind w:left="1409"/>
        <w:spacing w:before="311" w:line="222" w:lineRule="auto"/>
        <w:rPr>
          <w:rFonts w:ascii="SimHei" w:hAnsi="SimHei" w:eastAsia="SimHei" w:cs="SimHei"/>
          <w:sz w:val="27"/>
          <w:szCs w:val="27"/>
        </w:rPr>
      </w:pPr>
      <w:r>
        <w:rPr>
          <w:rFonts w:ascii="SimHei" w:hAnsi="SimHei" w:eastAsia="SimHei" w:cs="SimHei"/>
          <w:sz w:val="27"/>
          <w:szCs w:val="27"/>
          <w:spacing w:val="25"/>
        </w:rPr>
        <w:t>第7章</w:t>
      </w:r>
    </w:p>
    <w:p>
      <w:pPr>
        <w:ind w:left="1435"/>
        <w:spacing w:before="233" w:line="221" w:lineRule="auto"/>
        <w:rPr>
          <w:rFonts w:ascii="SimHei" w:hAnsi="SimHei" w:eastAsia="SimHei" w:cs="SimHei"/>
          <w:sz w:val="37"/>
          <w:szCs w:val="37"/>
        </w:rPr>
      </w:pPr>
      <w:bookmarkStart w:name="bookmark70" w:id="63"/>
      <w:bookmarkEnd w:id="63"/>
      <w:r>
        <w:rPr>
          <w:rFonts w:ascii="SimHei" w:hAnsi="SimHei" w:eastAsia="SimHei" w:cs="SimHei"/>
          <w:sz w:val="37"/>
          <w:szCs w:val="37"/>
          <w:b/>
          <w:bCs/>
          <w:spacing w:val="-8"/>
        </w:rPr>
        <w:t>战略和常规业务整合的投资组合</w:t>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firstLine="439"/>
        <w:spacing w:before="72" w:line="302" w:lineRule="auto"/>
        <w:rPr>
          <w:sz w:val="22"/>
          <w:szCs w:val="22"/>
        </w:rPr>
      </w:pPr>
      <w:r>
        <w:rPr>
          <w:sz w:val="22"/>
          <w:szCs w:val="22"/>
          <w:spacing w:val="4"/>
        </w:rPr>
        <w:t>第4章和第5章介绍了精益价值树</w:t>
      </w:r>
      <w:r>
        <w:rPr>
          <w:sz w:val="22"/>
          <w:szCs w:val="22"/>
          <w:spacing w:val="-48"/>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 xml:space="preserve">   </w:t>
      </w:r>
      <w:r>
        <w:rPr>
          <w:sz w:val="22"/>
          <w:szCs w:val="22"/>
          <w:spacing w:val="4"/>
        </w:rPr>
        <w:t>和成功的度量标准</w:t>
      </w:r>
      <w:r>
        <w:rPr>
          <w:sz w:val="22"/>
          <w:szCs w:val="22"/>
          <w:spacing w:val="-50"/>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4"/>
        </w:rPr>
        <w:t>),    </w:t>
      </w:r>
      <w:r>
        <w:rPr>
          <w:sz w:val="22"/>
          <w:szCs w:val="22"/>
          <w:spacing w:val="1"/>
        </w:rPr>
        <w:t>主要专注于战略目标——即朝着数字化企业的方向前进。如果幸运的话，</w:t>
      </w:r>
      <w:r>
        <w:rPr>
          <w:sz w:val="22"/>
          <w:szCs w:val="22"/>
          <w:spacing w:val="6"/>
        </w:rPr>
        <w:t xml:space="preserve"> </w:t>
      </w:r>
      <w:r>
        <w:rPr>
          <w:sz w:val="22"/>
          <w:szCs w:val="22"/>
          <w:spacing w:val="6"/>
        </w:rPr>
        <w:t>你也许可以将预算的10%～20%都用于战略举措，而常规业务</w:t>
      </w:r>
      <w:r>
        <w:rPr>
          <w:sz w:val="22"/>
          <w:szCs w:val="22"/>
          <w:spacing w:val="-50"/>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BAU</w:t>
      </w:r>
      <w:r>
        <w:rPr>
          <w:rFonts w:ascii="Times New Roman" w:hAnsi="Times New Roman" w:eastAsia="Times New Roman" w:cs="Times New Roman"/>
          <w:sz w:val="22"/>
          <w:szCs w:val="22"/>
          <w:spacing w:val="6"/>
        </w:rPr>
        <w:t>)  </w:t>
      </w:r>
      <w:r>
        <w:rPr>
          <w:rFonts w:ascii="Times New Roman" w:hAnsi="Times New Roman" w:eastAsia="Times New Roman" w:cs="Times New Roman"/>
          <w:sz w:val="22"/>
          <w:szCs w:val="22"/>
          <w:spacing w:val="5"/>
        </w:rPr>
        <w:t xml:space="preserve"> </w:t>
      </w:r>
      <w:r>
        <w:rPr>
          <w:sz w:val="22"/>
          <w:szCs w:val="22"/>
          <w:spacing w:val="5"/>
        </w:rPr>
        <w:t>占</w:t>
      </w:r>
      <w:r>
        <w:rPr>
          <w:sz w:val="22"/>
          <w:szCs w:val="22"/>
        </w:rPr>
        <w:t xml:space="preserve">  </w:t>
      </w:r>
      <w:r>
        <w:rPr>
          <w:sz w:val="22"/>
          <w:szCs w:val="22"/>
          <w:spacing w:val="8"/>
        </w:rPr>
        <w:t>据余下的80%～90%。但在实际工作中，即使你计划将预算中的15%用于 </w:t>
      </w:r>
      <w:r>
        <w:rPr>
          <w:sz w:val="22"/>
          <w:szCs w:val="22"/>
          <w:spacing w:val="2"/>
        </w:rPr>
        <w:t>新举措，短期需求或常规业务最初所需的预算也会占用新举</w:t>
      </w:r>
      <w:r>
        <w:rPr>
          <w:sz w:val="22"/>
          <w:szCs w:val="22"/>
          <w:spacing w:val="1"/>
        </w:rPr>
        <w:t>措中的资源，</w:t>
      </w:r>
      <w:r>
        <w:rPr>
          <w:sz w:val="22"/>
          <w:szCs w:val="22"/>
        </w:rPr>
        <w:t xml:space="preserve"> </w:t>
      </w:r>
      <w:r>
        <w:rPr>
          <w:sz w:val="22"/>
          <w:szCs w:val="22"/>
          <w:spacing w:val="-1"/>
        </w:rPr>
        <w:t>这是企业高管与领导者都需要有勇气才能克服的常规业务惯</w:t>
      </w:r>
      <w:r>
        <w:rPr>
          <w:sz w:val="22"/>
          <w:szCs w:val="22"/>
          <w:spacing w:val="-2"/>
        </w:rPr>
        <w:t>性。本章将讨</w:t>
      </w:r>
      <w:r>
        <w:rPr>
          <w:sz w:val="22"/>
          <w:szCs w:val="22"/>
        </w:rPr>
        <w:t xml:space="preserve">  </w:t>
      </w:r>
      <w:r>
        <w:rPr>
          <w:sz w:val="22"/>
          <w:szCs w:val="22"/>
          <w:spacing w:val="-1"/>
        </w:rPr>
        <w:t>论工作中几个关键的组成部分：从战略LVT 开始，到维护或</w:t>
      </w:r>
      <w:r>
        <w:rPr>
          <w:sz w:val="22"/>
          <w:szCs w:val="22"/>
          <w:spacing w:val="-2"/>
        </w:rPr>
        <w:t>增强现有的常</w:t>
      </w:r>
      <w:r>
        <w:rPr>
          <w:sz w:val="22"/>
          <w:szCs w:val="22"/>
        </w:rPr>
        <w:t xml:space="preserve">  </w:t>
      </w:r>
      <w:r>
        <w:rPr>
          <w:sz w:val="22"/>
          <w:szCs w:val="22"/>
          <w:spacing w:val="-6"/>
        </w:rPr>
        <w:t>规业务系统，再到强化和发展相对应的人员</w:t>
      </w:r>
      <w:r>
        <w:rPr>
          <w:sz w:val="22"/>
          <w:szCs w:val="22"/>
          <w:spacing w:val="-7"/>
        </w:rPr>
        <w:t>能力。</w:t>
      </w:r>
    </w:p>
    <w:p>
      <w:pPr>
        <w:spacing w:line="369" w:lineRule="auto"/>
        <w:rPr>
          <w:rFonts w:ascii="Arial"/>
          <w:sz w:val="21"/>
        </w:rPr>
      </w:pPr>
      <w:r/>
    </w:p>
    <w:p>
      <w:pPr>
        <w:pStyle w:val="BodyText"/>
        <w:ind w:left="3"/>
        <w:spacing w:before="98" w:line="220" w:lineRule="auto"/>
        <w:outlineLvl w:val="0"/>
        <w:rPr>
          <w:sz w:val="30"/>
          <w:szCs w:val="30"/>
        </w:rPr>
      </w:pPr>
      <w:r>
        <w:rPr>
          <w:sz w:val="30"/>
          <w:szCs w:val="30"/>
          <w:b/>
          <w:bCs/>
          <w:spacing w:val="-17"/>
        </w:rPr>
        <w:t>7.1</w:t>
      </w:r>
      <w:r>
        <w:rPr>
          <w:sz w:val="30"/>
          <w:szCs w:val="30"/>
          <w:spacing w:val="135"/>
        </w:rPr>
        <w:t xml:space="preserve"> </w:t>
      </w:r>
      <w:r>
        <w:rPr>
          <w:sz w:val="30"/>
          <w:szCs w:val="30"/>
          <w:b/>
          <w:bCs/>
          <w:spacing w:val="-17"/>
        </w:rPr>
        <w:t>回到现实</w:t>
      </w:r>
    </w:p>
    <w:p>
      <w:pPr>
        <w:spacing w:line="259" w:lineRule="auto"/>
        <w:rPr>
          <w:rFonts w:ascii="Arial"/>
          <w:sz w:val="21"/>
        </w:rPr>
      </w:pPr>
      <w:r/>
    </w:p>
    <w:p>
      <w:pPr>
        <w:pStyle w:val="BodyText"/>
        <w:ind w:left="439"/>
        <w:spacing w:before="72" w:line="219" w:lineRule="auto"/>
        <w:rPr>
          <w:sz w:val="22"/>
          <w:szCs w:val="22"/>
        </w:rPr>
      </w:pPr>
      <w:r>
        <w:rPr>
          <w:sz w:val="22"/>
          <w:szCs w:val="22"/>
          <w:spacing w:val="-7"/>
        </w:rPr>
        <w:t>在现实工作中，你需要解决许多问题：</w:t>
      </w:r>
    </w:p>
    <w:p>
      <w:pPr>
        <w:pStyle w:val="BodyText"/>
        <w:ind w:left="439"/>
        <w:spacing w:before="109" w:line="219" w:lineRule="auto"/>
        <w:rPr>
          <w:sz w:val="22"/>
          <w:szCs w:val="22"/>
        </w:rPr>
      </w:pPr>
      <w:r>
        <w:rPr>
          <w:sz w:val="22"/>
          <w:szCs w:val="22"/>
          <w:spacing w:val="-3"/>
        </w:rPr>
        <w:t>□我们需要对工作流中的哪些组件进行优先级排序?</w:t>
      </w:r>
    </w:p>
    <w:p>
      <w:pPr>
        <w:pStyle w:val="BodyText"/>
        <w:ind w:left="439" w:right="2651"/>
        <w:spacing w:before="109" w:line="264" w:lineRule="auto"/>
        <w:rPr>
          <w:sz w:val="22"/>
          <w:szCs w:val="22"/>
        </w:rPr>
      </w:pPr>
      <w:r>
        <w:rPr>
          <w:sz w:val="22"/>
          <w:szCs w:val="22"/>
          <w:spacing w:val="-3"/>
        </w:rPr>
        <w:t>□我们如何平衡这些不同组件的优先级?  </w:t>
      </w:r>
      <w:r>
        <w:rPr>
          <w:sz w:val="22"/>
          <w:szCs w:val="22"/>
          <w:spacing w:val="-1"/>
        </w:rPr>
        <w:t>口我们应该对常规业务项目采用哪种</w:t>
      </w:r>
      <w:r>
        <w:rPr>
          <w:sz w:val="22"/>
          <w:szCs w:val="22"/>
          <w:spacing w:val="-43"/>
        </w:rPr>
        <w:t xml:space="preserve"> </w:t>
      </w:r>
      <w:r>
        <w:rPr>
          <w:sz w:val="22"/>
          <w:szCs w:val="22"/>
          <w:spacing w:val="-1"/>
        </w:rPr>
        <w:t>MoS?</w:t>
      </w:r>
    </w:p>
    <w:p>
      <w:pPr>
        <w:pStyle w:val="BodyText"/>
        <w:ind w:left="439"/>
        <w:spacing w:before="109" w:line="219" w:lineRule="auto"/>
        <w:rPr>
          <w:sz w:val="22"/>
          <w:szCs w:val="22"/>
        </w:rPr>
      </w:pPr>
      <w:r>
        <w:rPr>
          <w:sz w:val="22"/>
          <w:szCs w:val="22"/>
          <w:spacing w:val="-2"/>
        </w:rPr>
        <w:t>口是什么因素使得本章中所描述的方法具有效果?</w:t>
      </w:r>
    </w:p>
    <w:p>
      <w:pPr>
        <w:spacing w:line="219" w:lineRule="auto"/>
        <w:sectPr>
          <w:pgSz w:w="8290" w:h="12560"/>
          <w:pgMar w:top="400" w:right="400" w:bottom="0" w:left="790" w:header="0" w:footer="0" w:gutter="0"/>
        </w:sectPr>
        <w:rPr>
          <w:sz w:val="22"/>
          <w:szCs w:val="22"/>
        </w:rPr>
      </w:pPr>
    </w:p>
    <w:p>
      <w:pPr>
        <w:pStyle w:val="BodyText"/>
        <w:ind w:left="2749"/>
        <w:spacing w:before="47" w:line="221" w:lineRule="auto"/>
        <w:rPr>
          <w:sz w:val="17"/>
          <w:szCs w:val="17"/>
        </w:rPr>
      </w:pPr>
      <w:r>
        <w:rPr>
          <w:rFonts w:ascii="SimHei" w:hAnsi="SimHei" w:eastAsia="SimHei" w:cs="SimHei"/>
          <w:sz w:val="22"/>
          <w:szCs w:val="22"/>
          <w:spacing w:val="-18"/>
        </w:rPr>
        <w:t>第7章</w:t>
      </w:r>
      <w:r>
        <w:rPr>
          <w:rFonts w:ascii="SimHei" w:hAnsi="SimHei" w:eastAsia="SimHei" w:cs="SimHei"/>
          <w:sz w:val="22"/>
          <w:szCs w:val="22"/>
          <w:spacing w:val="-18"/>
        </w:rPr>
        <w:t xml:space="preserve"> </w:t>
      </w:r>
      <w:r>
        <w:rPr>
          <w:rFonts w:ascii="SimHei" w:hAnsi="SimHei" w:eastAsia="SimHei" w:cs="SimHei"/>
          <w:sz w:val="22"/>
          <w:szCs w:val="22"/>
          <w:spacing w:val="-18"/>
        </w:rPr>
        <w:t>战略和常规业务整合的投资组合</w:t>
      </w:r>
      <w:r>
        <w:rPr>
          <w:rFonts w:ascii="SimHei" w:hAnsi="SimHei" w:eastAsia="SimHei" w:cs="SimHei"/>
          <w:sz w:val="22"/>
          <w:szCs w:val="22"/>
          <w:spacing w:val="6"/>
        </w:rPr>
        <w:t xml:space="preserve">     </w:t>
      </w:r>
      <w:r>
        <w:rPr>
          <w:sz w:val="17"/>
          <w:szCs w:val="17"/>
          <w:spacing w:val="-18"/>
          <w:position w:val="-1"/>
        </w:rPr>
        <w:t>107</w:t>
      </w:r>
    </w:p>
    <w:p>
      <w:pPr>
        <w:spacing w:line="274" w:lineRule="auto"/>
        <w:rPr>
          <w:rFonts w:ascii="Arial"/>
          <w:sz w:val="21"/>
        </w:rPr>
      </w:pPr>
      <w:r/>
    </w:p>
    <w:p>
      <w:pPr>
        <w:spacing w:line="275" w:lineRule="auto"/>
        <w:rPr>
          <w:rFonts w:ascii="Arial"/>
          <w:sz w:val="21"/>
        </w:rPr>
      </w:pPr>
      <w:r/>
    </w:p>
    <w:p>
      <w:pPr>
        <w:pStyle w:val="BodyText"/>
        <w:ind w:left="3"/>
        <w:spacing w:before="95" w:line="219" w:lineRule="auto"/>
        <w:outlineLvl w:val="0"/>
        <w:rPr>
          <w:sz w:val="29"/>
          <w:szCs w:val="29"/>
        </w:rPr>
      </w:pPr>
      <w:bookmarkStart w:name="bookmark71" w:id="64"/>
      <w:bookmarkEnd w:id="64"/>
      <w:r>
        <w:rPr>
          <w:sz w:val="29"/>
          <w:szCs w:val="29"/>
          <w:b/>
          <w:bCs/>
          <w:spacing w:val="-11"/>
        </w:rPr>
        <w:t>7.2</w:t>
      </w:r>
      <w:r>
        <w:rPr>
          <w:sz w:val="29"/>
          <w:szCs w:val="29"/>
          <w:spacing w:val="-11"/>
        </w:rPr>
        <w:t xml:space="preserve">  </w:t>
      </w:r>
      <w:r>
        <w:rPr>
          <w:sz w:val="29"/>
          <w:szCs w:val="29"/>
          <w:b/>
          <w:bCs/>
          <w:spacing w:val="-11"/>
        </w:rPr>
        <w:t>整合多个待办列表</w:t>
      </w:r>
    </w:p>
    <w:p>
      <w:pPr>
        <w:pStyle w:val="BodyText"/>
        <w:ind w:right="82" w:firstLine="449"/>
        <w:spacing w:before="305" w:line="319" w:lineRule="auto"/>
        <w:rPr>
          <w:sz w:val="22"/>
          <w:szCs w:val="22"/>
        </w:rPr>
      </w:pPr>
      <w:r>
        <w:rPr>
          <w:sz w:val="22"/>
          <w:szCs w:val="22"/>
          <w:spacing w:val="-1"/>
        </w:rPr>
        <w:t>敏捷开发的优势之一是，团队能够在每次迭代中都始终关注</w:t>
      </w:r>
      <w:r>
        <w:rPr>
          <w:sz w:val="22"/>
          <w:szCs w:val="22"/>
          <w:spacing w:val="-2"/>
        </w:rPr>
        <w:t>有价值的</w:t>
      </w:r>
      <w:r>
        <w:rPr>
          <w:sz w:val="22"/>
          <w:szCs w:val="22"/>
        </w:rPr>
        <w:t xml:space="preserve"> </w:t>
      </w:r>
      <w:r>
        <w:rPr>
          <w:sz w:val="22"/>
          <w:szCs w:val="22"/>
          <w:spacing w:val="-1"/>
        </w:rPr>
        <w:t>事情。但无论是否敏捷，如果现有事项的优先级不明确或原本计划外的事</w:t>
      </w:r>
      <w:r>
        <w:rPr>
          <w:sz w:val="22"/>
          <w:szCs w:val="22"/>
          <w:spacing w:val="1"/>
        </w:rPr>
        <w:t xml:space="preserve"> </w:t>
      </w:r>
      <w:r>
        <w:rPr>
          <w:sz w:val="22"/>
          <w:szCs w:val="22"/>
          <w:spacing w:val="-1"/>
        </w:rPr>
        <w:t>项被塞入工作流中，那么任何团队的生产能力都会受到影响。频繁地切换</w:t>
      </w:r>
    </w:p>
    <w:p>
      <w:pPr>
        <w:pStyle w:val="BodyText"/>
        <w:spacing w:line="218" w:lineRule="auto"/>
        <w:rPr>
          <w:sz w:val="22"/>
          <w:szCs w:val="22"/>
        </w:rPr>
      </w:pPr>
      <w:r>
        <w:rPr>
          <w:sz w:val="22"/>
          <w:szCs w:val="22"/>
          <w:spacing w:val="-7"/>
        </w:rPr>
        <w:t>任务和缺乏有效的优先级排序都会影响团队的工作效率。</w:t>
      </w:r>
    </w:p>
    <w:p>
      <w:pPr>
        <w:pStyle w:val="BodyText"/>
        <w:ind w:right="81" w:firstLine="449"/>
        <w:spacing w:before="108" w:line="265" w:lineRule="auto"/>
        <w:rPr>
          <w:sz w:val="22"/>
          <w:szCs w:val="22"/>
        </w:rPr>
      </w:pPr>
      <w:r>
        <w:rPr>
          <w:sz w:val="22"/>
          <w:szCs w:val="22"/>
          <w:spacing w:val="3"/>
        </w:rPr>
        <w:t>第5章介绍了排列战略工作流优先级的基础方法。当然，还需</w:t>
      </w:r>
      <w:r>
        <w:rPr>
          <w:sz w:val="22"/>
          <w:szCs w:val="22"/>
          <w:spacing w:val="2"/>
        </w:rPr>
        <w:t>要解决</w:t>
      </w:r>
      <w:r>
        <w:rPr>
          <w:sz w:val="22"/>
          <w:szCs w:val="22"/>
        </w:rPr>
        <w:t xml:space="preserve"> </w:t>
      </w:r>
      <w:r>
        <w:rPr>
          <w:sz w:val="22"/>
          <w:szCs w:val="22"/>
          <w:spacing w:val="-7"/>
        </w:rPr>
        <w:t>其他会影响交付时间的工作流程问题。</w:t>
      </w:r>
    </w:p>
    <w:p>
      <w:pPr>
        <w:pStyle w:val="BodyText"/>
        <w:ind w:firstLine="449"/>
        <w:spacing w:before="123" w:line="301" w:lineRule="auto"/>
        <w:rPr>
          <w:sz w:val="22"/>
          <w:szCs w:val="22"/>
        </w:rPr>
      </w:pPr>
      <w:r>
        <w:rPr>
          <w:sz w:val="22"/>
          <w:szCs w:val="22"/>
          <w:spacing w:val="-2"/>
        </w:rPr>
        <w:t>如果想让团队创造出更多的价值，那么他们应该有一个已经排列好优</w:t>
      </w:r>
      <w:r>
        <w:rPr>
          <w:sz w:val="22"/>
          <w:szCs w:val="22"/>
          <w:spacing w:val="9"/>
        </w:rPr>
        <w:t xml:space="preserve">  </w:t>
      </w:r>
      <w:r>
        <w:rPr>
          <w:sz w:val="22"/>
          <w:szCs w:val="22"/>
          <w:spacing w:val="-1"/>
        </w:rPr>
        <w:t>先级的待办列表，当团队准备就绪时可以随时从列表中获取工作。但是当 </w:t>
      </w:r>
      <w:r>
        <w:rPr>
          <w:sz w:val="22"/>
          <w:szCs w:val="22"/>
          <w:spacing w:val="-1"/>
        </w:rPr>
        <w:t>产品交付给客户后，许多中断驱动型的工作会占用交付团队大部分开发时 </w:t>
      </w:r>
      <w:r>
        <w:rPr>
          <w:sz w:val="22"/>
          <w:szCs w:val="22"/>
          <w:spacing w:val="3"/>
        </w:rPr>
        <w:t>间，这时该如何处理呢?在版本发布后，又该如何处</w:t>
      </w:r>
      <w:r>
        <w:rPr>
          <w:sz w:val="22"/>
          <w:szCs w:val="22"/>
          <w:spacing w:val="2"/>
        </w:rPr>
        <w:t>理那些来自用户提出 </w:t>
      </w:r>
      <w:r>
        <w:rPr>
          <w:sz w:val="22"/>
          <w:szCs w:val="22"/>
          <w:spacing w:val="6"/>
        </w:rPr>
        <w:t>的少量优化和弥补缺陷的工作呢?这种类型的工作有很多名称</w:t>
      </w:r>
      <w:r>
        <w:rPr>
          <w:sz w:val="22"/>
          <w:szCs w:val="22"/>
          <w:spacing w:val="5"/>
        </w:rPr>
        <w:t>——中断/</w:t>
      </w:r>
      <w:r>
        <w:rPr>
          <w:sz w:val="22"/>
          <w:szCs w:val="22"/>
        </w:rPr>
        <w:t xml:space="preserve">  </w:t>
      </w:r>
      <w:r>
        <w:rPr>
          <w:sz w:val="22"/>
          <w:szCs w:val="22"/>
          <w:spacing w:val="2"/>
        </w:rPr>
        <w:t>修复、维护、漏洞修复、补丁等。通常，这些工作都会交还给交付团队，</w:t>
      </w:r>
      <w:r>
        <w:rPr>
          <w:sz w:val="22"/>
          <w:szCs w:val="22"/>
          <w:spacing w:val="5"/>
        </w:rPr>
        <w:t xml:space="preserve"> </w:t>
      </w:r>
      <w:r>
        <w:rPr>
          <w:sz w:val="22"/>
          <w:szCs w:val="22"/>
          <w:spacing w:val="-1"/>
        </w:rPr>
        <w:t>因为他们是更改自己代码的最佳人选。这个思路显然是正确的，但是交付</w:t>
      </w:r>
      <w:r>
        <w:rPr>
          <w:sz w:val="22"/>
          <w:szCs w:val="22"/>
          <w:spacing w:val="2"/>
        </w:rPr>
        <w:t xml:space="preserve">  </w:t>
      </w:r>
      <w:r>
        <w:rPr>
          <w:sz w:val="22"/>
          <w:szCs w:val="22"/>
          <w:spacing w:val="-1"/>
        </w:rPr>
        <w:t>团队并没有提前规划过这些工作，如果承担它们，反而可能无法如期交付</w:t>
      </w:r>
      <w:r>
        <w:rPr>
          <w:sz w:val="22"/>
          <w:szCs w:val="22"/>
          <w:spacing w:val="1"/>
        </w:rPr>
        <w:t xml:space="preserve">  </w:t>
      </w:r>
      <w:r>
        <w:rPr>
          <w:sz w:val="22"/>
          <w:szCs w:val="22"/>
          <w:spacing w:val="-1"/>
        </w:rPr>
        <w:t>新的战略功能。因此，另一种情况是将这些少量的、在计划外的更改交给</w:t>
      </w:r>
      <w:r>
        <w:rPr>
          <w:sz w:val="22"/>
          <w:szCs w:val="22"/>
        </w:rPr>
        <w:t xml:space="preserve">  </w:t>
      </w:r>
      <w:r>
        <w:rPr>
          <w:sz w:val="22"/>
          <w:szCs w:val="22"/>
          <w:spacing w:val="-8"/>
        </w:rPr>
        <w:t>维护团队处理，但这又会带来其他问题。</w:t>
      </w:r>
    </w:p>
    <w:p>
      <w:pPr>
        <w:pStyle w:val="BodyText"/>
        <w:ind w:firstLine="449"/>
        <w:spacing w:before="150" w:line="295" w:lineRule="auto"/>
        <w:rPr>
          <w:sz w:val="22"/>
          <w:szCs w:val="22"/>
        </w:rPr>
      </w:pPr>
      <w:r>
        <w:rPr>
          <w:sz w:val="22"/>
          <w:szCs w:val="22"/>
          <w:spacing w:val="-2"/>
        </w:rPr>
        <w:t>这类优先级问题困扰着每一个需进行软件交付的团队。如果团队还考</w:t>
      </w:r>
      <w:r>
        <w:rPr>
          <w:sz w:val="22"/>
          <w:szCs w:val="22"/>
          <w:spacing w:val="8"/>
        </w:rPr>
        <w:t xml:space="preserve">  </w:t>
      </w:r>
      <w:r>
        <w:rPr>
          <w:sz w:val="22"/>
          <w:szCs w:val="22"/>
          <w:spacing w:val="2"/>
        </w:rPr>
        <w:t>虑在产品开发和维护时期所积累下的技术债，那么情况会变得更加糟糕。</w:t>
      </w:r>
      <w:r>
        <w:rPr>
          <w:sz w:val="22"/>
          <w:szCs w:val="22"/>
          <w:spacing w:val="4"/>
        </w:rPr>
        <w:t xml:space="preserve"> </w:t>
      </w:r>
      <w:r>
        <w:rPr>
          <w:sz w:val="22"/>
          <w:szCs w:val="22"/>
          <w:spacing w:val="-2"/>
        </w:rPr>
        <w:t>累积效应会降低整个团队的效率，使开发更具有挑战性。而最终，当团队</w:t>
      </w:r>
      <w:r>
        <w:rPr>
          <w:sz w:val="22"/>
          <w:szCs w:val="22"/>
          <w:spacing w:val="7"/>
        </w:rPr>
        <w:t xml:space="preserve">  </w:t>
      </w:r>
      <w:r>
        <w:rPr>
          <w:sz w:val="22"/>
          <w:szCs w:val="22"/>
          <w:spacing w:val="-1"/>
        </w:rPr>
        <w:t>被迫处理他们过去遗留下的债务时，两者将开始产生关联，技术债消耗了 </w:t>
      </w:r>
      <w:r>
        <w:rPr>
          <w:sz w:val="22"/>
          <w:szCs w:val="22"/>
          <w:spacing w:val="-1"/>
        </w:rPr>
        <w:t>团队的产能，减少了(至少是暂时减少了)向客户提供的价值，而客户也因</w:t>
      </w:r>
      <w:r>
        <w:rPr>
          <w:sz w:val="22"/>
          <w:szCs w:val="22"/>
          <w:spacing w:val="1"/>
        </w:rPr>
        <w:t xml:space="preserve">  </w:t>
      </w:r>
      <w:r>
        <w:rPr>
          <w:sz w:val="22"/>
          <w:szCs w:val="22"/>
          <w:spacing w:val="-7"/>
        </w:rPr>
        <w:t>为在下一个版本中没有获得新功能而感到不满。</w:t>
      </w:r>
    </w:p>
    <w:p>
      <w:pPr>
        <w:pStyle w:val="BodyText"/>
        <w:ind w:firstLine="449"/>
        <w:spacing w:before="140" w:line="319" w:lineRule="auto"/>
        <w:rPr>
          <w:sz w:val="22"/>
          <w:szCs w:val="22"/>
        </w:rPr>
      </w:pPr>
      <w:r>
        <w:rPr>
          <w:sz w:val="22"/>
          <w:szCs w:val="22"/>
          <w:spacing w:val="2"/>
        </w:rPr>
        <w:t>至于那些新奇的想法呢?要知道这些微小的改变都是具有价值的，也</w:t>
      </w:r>
      <w:r>
        <w:rPr>
          <w:sz w:val="22"/>
          <w:szCs w:val="22"/>
          <w:spacing w:val="6"/>
        </w:rPr>
        <w:t xml:space="preserve">  </w:t>
      </w:r>
      <w:r>
        <w:rPr>
          <w:sz w:val="22"/>
          <w:szCs w:val="22"/>
          <w:spacing w:val="-5"/>
        </w:rPr>
        <w:t>不需要花很长时间来完成，似乎可以将它们“塞进”下一个发布的版本中，</w:t>
      </w:r>
      <w:r>
        <w:rPr>
          <w:sz w:val="22"/>
          <w:szCs w:val="22"/>
          <w:spacing w:val="14"/>
        </w:rPr>
        <w:t xml:space="preserve"> </w:t>
      </w:r>
      <w:r>
        <w:rPr>
          <w:sz w:val="22"/>
          <w:szCs w:val="22"/>
          <w:spacing w:val="-1"/>
        </w:rPr>
        <w:t>但这也会影响已经计划好的工作。所有这种类型的工作都很重要，都必须</w:t>
      </w:r>
    </w:p>
    <w:p>
      <w:pPr>
        <w:pStyle w:val="BodyText"/>
        <w:spacing w:before="1" w:line="219" w:lineRule="auto"/>
        <w:rPr>
          <w:sz w:val="22"/>
          <w:szCs w:val="22"/>
        </w:rPr>
      </w:pPr>
      <w:r>
        <w:rPr>
          <w:sz w:val="22"/>
          <w:szCs w:val="22"/>
          <w:spacing w:val="-6"/>
        </w:rPr>
        <w:t>着手解决，但又不能让它们对已计划好的工作产生不可控的影响。</w:t>
      </w:r>
    </w:p>
    <w:p>
      <w:pPr>
        <w:spacing w:line="219" w:lineRule="auto"/>
        <w:sectPr>
          <w:pgSz w:w="8290" w:h="12560"/>
          <w:pgMar w:top="400" w:right="689" w:bottom="0" w:left="490" w:header="0" w:footer="0" w:gutter="0"/>
        </w:sectPr>
        <w:rPr>
          <w:sz w:val="22"/>
          <w:szCs w:val="22"/>
        </w:rPr>
      </w:pPr>
    </w:p>
    <w:p>
      <w:pPr>
        <w:pStyle w:val="BodyText"/>
        <w:ind w:left="2"/>
        <w:spacing w:before="43" w:line="221" w:lineRule="auto"/>
        <w:rPr>
          <w:rFonts w:ascii="YouYuan" w:hAnsi="YouYuan" w:eastAsia="YouYuan" w:cs="YouYuan"/>
          <w:sz w:val="17"/>
          <w:szCs w:val="17"/>
        </w:rPr>
      </w:pPr>
      <w:r>
        <w:rPr>
          <w:sz w:val="17"/>
          <w:szCs w:val="17"/>
          <w:b/>
          <w:bCs/>
          <w:spacing w:val="8"/>
          <w:position w:val="-1"/>
        </w:rPr>
        <w:t>108</w:t>
      </w:r>
      <w:r>
        <w:rPr>
          <w:sz w:val="17"/>
          <w:szCs w:val="17"/>
          <w:spacing w:val="8"/>
          <w:position w:val="-1"/>
        </w:rPr>
        <w:t xml:space="preserve">       </w:t>
      </w:r>
      <w:r>
        <w:rPr>
          <w:rFonts w:ascii="Arial" w:hAnsi="Arial" w:eastAsia="Arial" w:cs="Arial"/>
          <w:sz w:val="17"/>
          <w:szCs w:val="17"/>
        </w:rPr>
        <w:t>E</w:t>
      </w:r>
      <w:r>
        <w:rPr>
          <w:rFonts w:ascii="Arial" w:hAnsi="Arial" w:eastAsia="Arial" w:cs="Arial"/>
          <w:sz w:val="17"/>
          <w:szCs w:val="17"/>
          <w:spacing w:val="23"/>
          <w:w w:val="101"/>
        </w:rPr>
        <w:t xml:space="preserve"> </w:t>
      </w:r>
      <w:r>
        <w:rPr>
          <w:sz w:val="17"/>
          <w:szCs w:val="17"/>
        </w:rPr>
        <w:t>DGE</w:t>
      </w:r>
      <w:r>
        <w:rPr>
          <w:sz w:val="17"/>
          <w:szCs w:val="17"/>
          <w:spacing w:val="8"/>
        </w:rPr>
        <w:t>:  </w:t>
      </w:r>
      <w:r>
        <w:rPr>
          <w:rFonts w:ascii="YouYuan" w:hAnsi="YouYuan" w:eastAsia="YouYuan" w:cs="YouYuan"/>
          <w:sz w:val="17"/>
          <w:szCs w:val="17"/>
          <w:spacing w:val="8"/>
        </w:rPr>
        <w:t>价值驱动的数字化</w:t>
      </w:r>
      <w:r>
        <w:rPr>
          <w:rFonts w:ascii="YouYuan" w:hAnsi="YouYuan" w:eastAsia="YouYuan" w:cs="YouYuan"/>
          <w:sz w:val="17"/>
          <w:szCs w:val="17"/>
          <w:spacing w:val="7"/>
        </w:rPr>
        <w:t>转型</w:t>
      </w:r>
    </w:p>
    <w:p>
      <w:pPr>
        <w:spacing w:line="285" w:lineRule="auto"/>
        <w:rPr>
          <w:rFonts w:ascii="Arial"/>
          <w:sz w:val="21"/>
        </w:rPr>
      </w:pPr>
      <w:r/>
    </w:p>
    <w:p>
      <w:pPr>
        <w:spacing w:line="285" w:lineRule="auto"/>
        <w:rPr>
          <w:rFonts w:ascii="Arial"/>
          <w:sz w:val="21"/>
        </w:rPr>
      </w:pPr>
      <w:r/>
    </w:p>
    <w:p>
      <w:pPr>
        <w:pStyle w:val="BodyText"/>
        <w:ind w:right="41" w:firstLine="440"/>
        <w:spacing w:before="71" w:line="296" w:lineRule="auto"/>
        <w:jc w:val="both"/>
        <w:rPr>
          <w:sz w:val="22"/>
          <w:szCs w:val="22"/>
        </w:rPr>
      </w:pPr>
      <w:r>
        <w:rPr>
          <w:sz w:val="22"/>
          <w:szCs w:val="22"/>
          <w:spacing w:val="-11"/>
        </w:rPr>
        <w:t>本节的标题特意使用“多个”一词，而不仅仅是单个“待办列表”,“多</w:t>
      </w:r>
      <w:r>
        <w:rPr>
          <w:sz w:val="22"/>
          <w:szCs w:val="22"/>
          <w:spacing w:val="10"/>
        </w:rPr>
        <w:t xml:space="preserve"> </w:t>
      </w:r>
      <w:r>
        <w:rPr>
          <w:sz w:val="22"/>
          <w:szCs w:val="22"/>
        </w:rPr>
        <w:t>个”一词至关重要。每个交付团队都有与其举措相</w:t>
      </w:r>
      <w:r>
        <w:rPr>
          <w:sz w:val="22"/>
          <w:szCs w:val="22"/>
          <w:spacing w:val="-1"/>
        </w:rPr>
        <w:t>对应的待办列表。在一</w:t>
      </w:r>
      <w:r>
        <w:rPr>
          <w:sz w:val="22"/>
          <w:szCs w:val="22"/>
        </w:rPr>
        <w:t xml:space="preserve"> </w:t>
      </w:r>
      <w:r>
        <w:rPr>
          <w:sz w:val="22"/>
          <w:szCs w:val="22"/>
        </w:rPr>
        <w:t>个投注下，有时可能会有两个举措，每个举措都会</w:t>
      </w:r>
      <w:r>
        <w:rPr>
          <w:sz w:val="22"/>
          <w:szCs w:val="22"/>
          <w:spacing w:val="-1"/>
        </w:rPr>
        <w:t>被分配给一个不同的团</w:t>
      </w:r>
      <w:r>
        <w:rPr>
          <w:sz w:val="22"/>
          <w:szCs w:val="22"/>
        </w:rPr>
        <w:t xml:space="preserve"> </w:t>
      </w:r>
      <w:r>
        <w:rPr>
          <w:sz w:val="22"/>
          <w:szCs w:val="22"/>
          <w:spacing w:val="-1"/>
        </w:rPr>
        <w:t>队，这样每个团队都会有一个自己的待办列表。而在更高的层级上，为了</w:t>
      </w:r>
      <w:r>
        <w:rPr>
          <w:sz w:val="22"/>
          <w:szCs w:val="22"/>
          <w:spacing w:val="5"/>
        </w:rPr>
        <w:t xml:space="preserve"> </w:t>
      </w:r>
      <w:r>
        <w:rPr>
          <w:sz w:val="22"/>
          <w:szCs w:val="22"/>
        </w:rPr>
        <w:t>排列不同投注的优先级，每个目标团队也都会有一</w:t>
      </w:r>
      <w:r>
        <w:rPr>
          <w:sz w:val="22"/>
          <w:szCs w:val="22"/>
          <w:spacing w:val="-1"/>
        </w:rPr>
        <w:t>个待办列表。然而，本</w:t>
      </w:r>
      <w:r>
        <w:rPr>
          <w:sz w:val="22"/>
          <w:szCs w:val="22"/>
        </w:rPr>
        <w:t xml:space="preserve"> </w:t>
      </w:r>
      <w:r>
        <w:rPr>
          <w:sz w:val="22"/>
          <w:szCs w:val="22"/>
          <w:spacing w:val="-6"/>
        </w:rPr>
        <w:t>章的重点是交付团队针对举措使用的待办列表。</w:t>
      </w:r>
    </w:p>
    <w:p>
      <w:pPr>
        <w:spacing w:line="247" w:lineRule="auto"/>
        <w:rPr>
          <w:rFonts w:ascii="Arial"/>
          <w:sz w:val="21"/>
        </w:rPr>
      </w:pPr>
      <w:r/>
    </w:p>
    <w:p>
      <w:pPr>
        <w:spacing w:line="247" w:lineRule="auto"/>
        <w:rPr>
          <w:rFonts w:ascii="Arial"/>
          <w:sz w:val="21"/>
        </w:rPr>
      </w:pPr>
      <w:r/>
    </w:p>
    <w:p>
      <w:pPr>
        <w:pStyle w:val="BodyText"/>
        <w:ind w:left="3"/>
        <w:spacing w:before="91" w:line="219" w:lineRule="auto"/>
        <w:outlineLvl w:val="0"/>
        <w:rPr>
          <w:sz w:val="28"/>
          <w:szCs w:val="28"/>
        </w:rPr>
      </w:pPr>
      <w:r>
        <w:rPr>
          <w:sz w:val="28"/>
          <w:szCs w:val="28"/>
          <w:b/>
          <w:bCs/>
          <w:spacing w:val="-4"/>
        </w:rPr>
        <w:t>7.3</w:t>
      </w:r>
      <w:r>
        <w:rPr>
          <w:sz w:val="28"/>
          <w:szCs w:val="28"/>
          <w:spacing w:val="-4"/>
        </w:rPr>
        <w:t xml:space="preserve">  </w:t>
      </w:r>
      <w:r>
        <w:rPr>
          <w:sz w:val="28"/>
          <w:szCs w:val="28"/>
          <w:b/>
          <w:bCs/>
          <w:spacing w:val="-4"/>
        </w:rPr>
        <w:t>待办列表的组件</w:t>
      </w:r>
    </w:p>
    <w:p>
      <w:pPr>
        <w:spacing w:line="255" w:lineRule="auto"/>
        <w:rPr>
          <w:rFonts w:ascii="Arial"/>
          <w:sz w:val="21"/>
        </w:rPr>
      </w:pPr>
      <w:r/>
    </w:p>
    <w:p>
      <w:pPr>
        <w:pStyle w:val="BodyText"/>
        <w:ind w:right="25" w:firstLine="470"/>
        <w:spacing w:before="72" w:line="324" w:lineRule="auto"/>
        <w:jc w:val="both"/>
        <w:rPr>
          <w:sz w:val="22"/>
          <w:szCs w:val="22"/>
        </w:rPr>
      </w:pPr>
      <w:r>
        <w:rPr>
          <w:sz w:val="22"/>
          <w:szCs w:val="22"/>
          <w:spacing w:val="1"/>
        </w:rPr>
        <w:t>图7-1</w:t>
      </w:r>
      <w:r>
        <w:rPr>
          <w:sz w:val="22"/>
          <w:szCs w:val="22"/>
          <w:spacing w:val="-50"/>
        </w:rPr>
        <w:t xml:space="preserve"> </w:t>
      </w:r>
      <w:r>
        <w:rPr>
          <w:sz w:val="22"/>
          <w:szCs w:val="22"/>
          <w:spacing w:val="1"/>
        </w:rPr>
        <w:t>展示了待办列表的组件——战略、缺陷、技术债、</w:t>
      </w:r>
      <w:r>
        <w:rPr>
          <w:sz w:val="22"/>
          <w:szCs w:val="22"/>
        </w:rPr>
        <w:t>少量增强和 </w:t>
      </w:r>
      <w:r>
        <w:rPr>
          <w:sz w:val="22"/>
          <w:szCs w:val="22"/>
        </w:rPr>
        <w:t>技术能力。每一个组件都需要花费时间来排列优</w:t>
      </w:r>
      <w:r>
        <w:rPr>
          <w:sz w:val="22"/>
          <w:szCs w:val="22"/>
          <w:spacing w:val="-1"/>
        </w:rPr>
        <w:t>先级。其中三个将被视为</w:t>
      </w:r>
      <w:r>
        <w:rPr>
          <w:sz w:val="22"/>
          <w:szCs w:val="22"/>
        </w:rPr>
        <w:t xml:space="preserve"> </w:t>
      </w:r>
      <w:r>
        <w:rPr>
          <w:sz w:val="22"/>
          <w:szCs w:val="22"/>
          <w:spacing w:val="3"/>
        </w:rPr>
        <w:t>常规业务的一部分(虚线框内)。本节将分别介绍这</w:t>
      </w:r>
      <w:r>
        <w:rPr>
          <w:sz w:val="22"/>
          <w:szCs w:val="22"/>
          <w:spacing w:val="2"/>
        </w:rPr>
        <w:t>些组件，7.4节将更详</w:t>
      </w:r>
    </w:p>
    <w:p>
      <w:pPr>
        <w:pStyle w:val="BodyText"/>
        <w:spacing w:line="219" w:lineRule="auto"/>
        <w:rPr>
          <w:sz w:val="17"/>
          <w:szCs w:val="17"/>
        </w:rPr>
      </w:pPr>
      <w:r>
        <w:rPr>
          <w:sz w:val="17"/>
          <w:szCs w:val="17"/>
          <w:spacing w:val="40"/>
        </w:rPr>
        <w:t>细地描述如何对它们进行优先级排序</w:t>
      </w:r>
      <w:r>
        <w:rPr>
          <w:sz w:val="17"/>
          <w:szCs w:val="17"/>
          <w:spacing w:val="-27"/>
        </w:rPr>
        <w:t xml:space="preserve"> </w:t>
      </w:r>
      <w:r>
        <w:rPr>
          <w:sz w:val="17"/>
          <w:szCs w:val="17"/>
          <w:spacing w:val="40"/>
        </w:rPr>
        <w:t>。</w:t>
      </w:r>
    </w:p>
    <w:p>
      <w:pPr>
        <w:spacing w:line="359" w:lineRule="auto"/>
        <w:rPr>
          <w:rFonts w:ascii="Arial"/>
          <w:sz w:val="21"/>
        </w:rPr>
      </w:pPr>
      <w:r/>
    </w:p>
    <w:p>
      <w:pPr>
        <w:pStyle w:val="BodyText"/>
        <w:ind w:firstLine="770"/>
        <w:spacing w:line="3240" w:lineRule="exact"/>
        <w:rPr/>
      </w:pPr>
      <w:r>
        <w:rPr>
          <w:position w:val="-64"/>
        </w:rPr>
        <w:pict>
          <v:group id="_x0000_s446" style="mso-position-vertical-relative:line;mso-position-horizontal-relative:char;width:277pt;height:162pt;" filled="false" stroked="false" coordsize="5540,3240" coordorigin="0,0">
            <v:shape id="_x0000_s448" style="position:absolute;left:0;top:0;width:5540;height:3240;" filled="false" stroked="false" type="#_x0000_t75">
              <v:imagedata o:title="" r:id="rId185"/>
            </v:shape>
            <v:shape id="_x0000_s450" style="position:absolute;left:692;top:194;width:4715;height:2863;" filled="false" stroked="false" type="#_x0000_t202">
              <v:fill on="false"/>
              <v:stroke on="false"/>
              <v:path/>
              <v:imagedata o:title=""/>
              <o:lock v:ext="edit" aspectratio="false"/>
              <v:textbox inset="0mm,0mm,0mm,0mm">
                <w:txbxContent>
                  <w:p>
                    <w:pPr>
                      <w:ind w:left="170"/>
                      <w:spacing w:before="20" w:line="222" w:lineRule="auto"/>
                      <w:rPr>
                        <w:rFonts w:ascii="SimHei" w:hAnsi="SimHei" w:eastAsia="SimHei" w:cs="SimHei"/>
                        <w:sz w:val="17"/>
                        <w:szCs w:val="17"/>
                      </w:rPr>
                    </w:pPr>
                    <w:r>
                      <w:rPr>
                        <w:rFonts w:ascii="SimHei" w:hAnsi="SimHei" w:eastAsia="SimHei" w:cs="SimHei"/>
                        <w:sz w:val="17"/>
                        <w:szCs w:val="17"/>
                        <w:b/>
                        <w:bCs/>
                        <w:color w:val="FFFFFF"/>
                        <w:spacing w:val="-5"/>
                      </w:rPr>
                      <w:t>战略</w:t>
                    </w:r>
                  </w:p>
                  <w:p>
                    <w:pPr>
                      <w:spacing w:line="320" w:lineRule="auto"/>
                      <w:rPr>
                        <w:rFonts w:ascii="Arial"/>
                        <w:sz w:val="21"/>
                      </w:rPr>
                    </w:pPr>
                    <w:r/>
                  </w:p>
                  <w:p>
                    <w:pPr>
                      <w:ind w:left="1727"/>
                      <w:spacing w:before="56" w:line="206" w:lineRule="auto"/>
                      <w:rPr>
                        <w:rFonts w:ascii="SimSun" w:hAnsi="SimSun" w:eastAsia="SimSun" w:cs="SimSun"/>
                        <w:sz w:val="17"/>
                        <w:szCs w:val="17"/>
                      </w:rPr>
                    </w:pPr>
                    <w:r>
                      <w:rPr>
                        <w:rFonts w:ascii="SimSun" w:hAnsi="SimSun" w:eastAsia="SimSun" w:cs="SimSun"/>
                        <w:sz w:val="17"/>
                        <w:szCs w:val="17"/>
                        <w:spacing w:val="-10"/>
                      </w:rPr>
                      <w:t>未排列优先</w:t>
                    </w:r>
                  </w:p>
                  <w:p>
                    <w:pPr>
                      <w:ind w:left="1777"/>
                      <w:spacing w:line="219" w:lineRule="auto"/>
                      <w:rPr>
                        <w:rFonts w:ascii="SimSun" w:hAnsi="SimSun" w:eastAsia="SimSun" w:cs="SimSun"/>
                        <w:sz w:val="17"/>
                        <w:szCs w:val="17"/>
                      </w:rPr>
                    </w:pPr>
                    <w:r>
                      <w:rPr>
                        <w:rFonts w:ascii="SimSun" w:hAnsi="SimSun" w:eastAsia="SimSun" w:cs="SimSun"/>
                        <w:sz w:val="17"/>
                        <w:szCs w:val="17"/>
                        <w:spacing w:val="-2"/>
                      </w:rPr>
                      <w:t>级的待办</w:t>
                    </w:r>
                  </w:p>
                  <w:p>
                    <w:pPr>
                      <w:ind w:left="1937"/>
                      <w:spacing w:before="9" w:line="221" w:lineRule="auto"/>
                      <w:rPr>
                        <w:rFonts w:ascii="SimSun" w:hAnsi="SimSun" w:eastAsia="SimSun" w:cs="SimSun"/>
                        <w:sz w:val="17"/>
                        <w:szCs w:val="17"/>
                      </w:rPr>
                    </w:pPr>
                    <w:r>
                      <w:rPr>
                        <w:rFonts w:ascii="SimSun" w:hAnsi="SimSun" w:eastAsia="SimSun" w:cs="SimSun"/>
                        <w:sz w:val="17"/>
                        <w:szCs w:val="17"/>
                        <w:spacing w:val="-3"/>
                      </w:rPr>
                      <w:t>列表</w:t>
                    </w:r>
                  </w:p>
                  <w:p>
                    <w:pPr>
                      <w:ind w:left="87"/>
                      <w:spacing w:before="65" w:line="222" w:lineRule="auto"/>
                      <w:rPr>
                        <w:rFonts w:ascii="SimHei" w:hAnsi="SimHei" w:eastAsia="SimHei" w:cs="SimHei"/>
                        <w:sz w:val="17"/>
                        <w:szCs w:val="17"/>
                      </w:rPr>
                    </w:pPr>
                    <w:r>
                      <w:rPr>
                        <w:rFonts w:ascii="SimHei" w:hAnsi="SimHei" w:eastAsia="SimHei" w:cs="SimHei"/>
                        <w:sz w:val="17"/>
                        <w:szCs w:val="17"/>
                        <w:color w:val="FFFFFF"/>
                        <w:spacing w:val="-2"/>
                      </w:rPr>
                      <w:t>技术债</w:t>
                    </w:r>
                  </w:p>
                  <w:p>
                    <w:pPr>
                      <w:spacing w:line="267" w:lineRule="auto"/>
                      <w:rPr>
                        <w:rFonts w:ascii="Arial"/>
                        <w:sz w:val="21"/>
                      </w:rPr>
                    </w:pPr>
                    <w:r/>
                  </w:p>
                  <w:p>
                    <w:pPr>
                      <w:ind w:left="20"/>
                      <w:spacing w:before="55" w:line="221" w:lineRule="auto"/>
                      <w:rPr>
                        <w:rFonts w:ascii="SimSun" w:hAnsi="SimSun" w:eastAsia="SimSun" w:cs="SimSun"/>
                        <w:sz w:val="17"/>
                        <w:szCs w:val="17"/>
                      </w:rPr>
                    </w:pPr>
                    <w:r>
                      <w:rPr>
                        <w:rFonts w:ascii="SimSun" w:hAnsi="SimSun" w:eastAsia="SimSun" w:cs="SimSun"/>
                        <w:sz w:val="17"/>
                        <w:szCs w:val="17"/>
                        <w:b/>
                        <w:bCs/>
                        <w:color w:val="FFFFFF"/>
                        <w:spacing w:val="-13"/>
                      </w:rPr>
                      <w:t>少量增强</w:t>
                    </w:r>
                  </w:p>
                  <w:p>
                    <w:pPr>
                      <w:spacing w:before="16"/>
                      <w:rPr/>
                    </w:pPr>
                    <w:r/>
                  </w:p>
                  <w:tbl>
                    <w:tblPr>
                      <w:tblStyle w:val="TableNormal"/>
                      <w:tblW w:w="2916" w:type="dxa"/>
                      <w:tblInd w:w="1777" w:type="dxa"/>
                      <w:tblLayout w:type="fixed"/>
                    </w:tblPr>
                    <w:tblGrid>
                      <w:gridCol w:w="1387"/>
                      <w:gridCol w:w="1529"/>
                    </w:tblGrid>
                    <w:tr>
                      <w:trPr>
                        <w:trHeight w:val="581" w:hRule="atLeast"/>
                      </w:trPr>
                      <w:tc>
                        <w:tcPr>
                          <w:tcW w:w="1387" w:type="dxa"/>
                          <w:vAlign w:val="top"/>
                        </w:tcPr>
                        <w:p>
                          <w:pPr>
                            <w:spacing w:before="10" w:line="217" w:lineRule="auto"/>
                            <w:rPr>
                              <w:rFonts w:ascii="SimSun" w:hAnsi="SimSun" w:eastAsia="SimSun" w:cs="SimSun"/>
                              <w:sz w:val="17"/>
                              <w:szCs w:val="17"/>
                            </w:rPr>
                          </w:pPr>
                          <w:r>
                            <w:rPr>
                              <w:rFonts w:ascii="SimSun" w:hAnsi="SimSun" w:eastAsia="SimSun" w:cs="SimSun"/>
                              <w:sz w:val="17"/>
                              <w:szCs w:val="17"/>
                              <w:spacing w:val="-7"/>
                            </w:rPr>
                            <w:t>技术能力</w:t>
                          </w:r>
                        </w:p>
                        <w:p>
                          <w:pPr>
                            <w:spacing w:line="218" w:lineRule="auto"/>
                            <w:rPr>
                              <w:rFonts w:ascii="SimSun" w:hAnsi="SimSun" w:eastAsia="SimSun" w:cs="SimSun"/>
                              <w:sz w:val="17"/>
                              <w:szCs w:val="17"/>
                            </w:rPr>
                          </w:pPr>
                          <w:r>
                            <w:rPr>
                              <w:rFonts w:ascii="SimSun" w:hAnsi="SimSun" w:eastAsia="SimSun" w:cs="SimSun"/>
                              <w:sz w:val="17"/>
                              <w:szCs w:val="17"/>
                              <w:spacing w:val="-8"/>
                            </w:rPr>
                            <w:t>改进待办</w:t>
                          </w:r>
                        </w:p>
                        <w:p>
                          <w:pPr>
                            <w:ind w:left="179"/>
                            <w:spacing w:line="173" w:lineRule="auto"/>
                            <w:rPr>
                              <w:rFonts w:ascii="SimSun" w:hAnsi="SimSun" w:eastAsia="SimSun" w:cs="SimSun"/>
                              <w:sz w:val="17"/>
                              <w:szCs w:val="17"/>
                            </w:rPr>
                          </w:pPr>
                          <w:r>
                            <w:rPr>
                              <w:rFonts w:ascii="SimSun" w:hAnsi="SimSun" w:eastAsia="SimSun" w:cs="SimSun"/>
                              <w:sz w:val="17"/>
                              <w:szCs w:val="17"/>
                              <w:spacing w:val="-3"/>
                            </w:rPr>
                            <w:t>列表</w:t>
                          </w:r>
                        </w:p>
                      </w:tc>
                      <w:tc>
                        <w:tcPr>
                          <w:tcW w:w="1529" w:type="dxa"/>
                          <w:vAlign w:val="top"/>
                        </w:tcPr>
                        <w:p>
                          <w:pPr>
                            <w:ind w:left="891" w:hanging="149"/>
                            <w:spacing w:before="1" w:line="222" w:lineRule="auto"/>
                            <w:rPr>
                              <w:rFonts w:ascii="SimSun" w:hAnsi="SimSun" w:eastAsia="SimSun" w:cs="SimSun"/>
                              <w:sz w:val="17"/>
                              <w:szCs w:val="17"/>
                            </w:rPr>
                          </w:pPr>
                          <w:r>
                            <w:rPr>
                              <w:rFonts w:ascii="SimSun" w:hAnsi="SimSun" w:eastAsia="SimSun" w:cs="SimSun"/>
                              <w:sz w:val="17"/>
                              <w:szCs w:val="17"/>
                              <w:spacing w:val="-15"/>
                            </w:rPr>
                            <w:t>将</w:t>
                          </w:r>
                          <w:r>
                            <w:rPr>
                              <w:rFonts w:ascii="SimSun" w:hAnsi="SimSun" w:eastAsia="SimSun" w:cs="SimSun"/>
                              <w:sz w:val="17"/>
                              <w:szCs w:val="17"/>
                              <w:spacing w:val="-14"/>
                            </w:rPr>
                            <w:t>能力拆</w:t>
                          </w:r>
                          <w:r>
                            <w:rPr>
                              <w:rFonts w:ascii="SimSun" w:hAnsi="SimSun" w:eastAsia="SimSun" w:cs="SimSun"/>
                              <w:sz w:val="17"/>
                              <w:szCs w:val="17"/>
                              <w:spacing w:val="-8"/>
                            </w:rPr>
                            <w:t>分</w:t>
                          </w:r>
                          <w:r>
                            <w:rPr>
                              <w:rFonts w:ascii="SimSun" w:hAnsi="SimSun" w:eastAsia="SimSun" w:cs="SimSun"/>
                              <w:sz w:val="17"/>
                              <w:szCs w:val="17"/>
                            </w:rPr>
                            <w:t xml:space="preserve"> </w:t>
                          </w:r>
                          <w:r>
                            <w:rPr>
                              <w:rFonts w:ascii="SimSun" w:hAnsi="SimSun" w:eastAsia="SimSun" w:cs="SimSun"/>
                              <w:sz w:val="17"/>
                              <w:szCs w:val="17"/>
                              <w:spacing w:val="-8"/>
                            </w:rPr>
                            <w:t>进日常</w:t>
                          </w:r>
                        </w:p>
                        <w:p>
                          <w:pPr>
                            <w:ind w:left="902"/>
                            <w:spacing w:line="174" w:lineRule="auto"/>
                            <w:rPr>
                              <w:rFonts w:ascii="SimSun" w:hAnsi="SimSun" w:eastAsia="SimSun" w:cs="SimSun"/>
                              <w:sz w:val="17"/>
                              <w:szCs w:val="17"/>
                            </w:rPr>
                          </w:pPr>
                          <w:r>
                            <w:rPr>
                              <w:rFonts w:ascii="SimSun" w:hAnsi="SimSun" w:eastAsia="SimSun" w:cs="SimSun"/>
                              <w:sz w:val="17"/>
                              <w:szCs w:val="17"/>
                              <w:spacing w:val="-8"/>
                            </w:rPr>
                            <w:t>工作中</w:t>
                          </w:r>
                        </w:p>
                      </w:tc>
                    </w:tr>
                  </w:tbl>
                  <w:p>
                    <w:pPr>
                      <w:rPr>
                        <w:rFonts w:ascii="Arial"/>
                        <w:sz w:val="21"/>
                      </w:rPr>
                    </w:pPr>
                    <w:r/>
                  </w:p>
                </w:txbxContent>
              </v:textbox>
            </v:shape>
            <v:shape id="_x0000_s452" style="position:absolute;left:4579;top:816;width:829;height:592;" filled="false" stroked="false" type="#_x0000_t202">
              <v:fill on="false"/>
              <v:stroke on="false"/>
              <v:path/>
              <v:imagedata o:title=""/>
              <o:lock v:ext="edit" aspectratio="false"/>
              <v:textbox inset="0mm,0mm,0mm,0mm">
                <w:txbxContent>
                  <w:p>
                    <w:pPr>
                      <w:ind w:left="20"/>
                      <w:spacing w:before="20" w:line="206" w:lineRule="auto"/>
                      <w:rPr>
                        <w:rFonts w:ascii="SimSun" w:hAnsi="SimSun" w:eastAsia="SimSun" w:cs="SimSun"/>
                        <w:sz w:val="17"/>
                        <w:szCs w:val="17"/>
                      </w:rPr>
                    </w:pPr>
                    <w:r>
                      <w:rPr>
                        <w:rFonts w:ascii="SimSun" w:hAnsi="SimSun" w:eastAsia="SimSun" w:cs="SimSun"/>
                        <w:sz w:val="17"/>
                        <w:szCs w:val="17"/>
                        <w:spacing w:val="-10"/>
                      </w:rPr>
                      <w:t>已排列优先</w:t>
                    </w:r>
                  </w:p>
                  <w:p>
                    <w:pPr>
                      <w:ind w:left="80"/>
                      <w:spacing w:line="207" w:lineRule="auto"/>
                      <w:rPr>
                        <w:rFonts w:ascii="SimSun" w:hAnsi="SimSun" w:eastAsia="SimSun" w:cs="SimSun"/>
                        <w:sz w:val="17"/>
                        <w:szCs w:val="17"/>
                      </w:rPr>
                    </w:pPr>
                    <w:r>
                      <w:rPr>
                        <w:rFonts w:ascii="SimSun" w:hAnsi="SimSun" w:eastAsia="SimSun" w:cs="SimSun"/>
                        <w:sz w:val="17"/>
                        <w:szCs w:val="17"/>
                        <w:spacing w:val="-6"/>
                      </w:rPr>
                      <w:t>级的待办</w:t>
                    </w:r>
                  </w:p>
                  <w:p>
                    <w:pPr>
                      <w:ind w:left="250"/>
                      <w:spacing w:line="220" w:lineRule="auto"/>
                      <w:rPr>
                        <w:rFonts w:ascii="SimSun" w:hAnsi="SimSun" w:eastAsia="SimSun" w:cs="SimSun"/>
                        <w:sz w:val="17"/>
                        <w:szCs w:val="17"/>
                      </w:rPr>
                    </w:pPr>
                    <w:r>
                      <w:rPr>
                        <w:rFonts w:ascii="SimSun" w:hAnsi="SimSun" w:eastAsia="SimSun" w:cs="SimSun"/>
                        <w:sz w:val="17"/>
                        <w:szCs w:val="17"/>
                        <w:spacing w:val="-3"/>
                      </w:rPr>
                      <w:t>列表</w:t>
                    </w:r>
                  </w:p>
                </w:txbxContent>
              </v:textbox>
            </v:shape>
            <v:shape id="_x0000_s454" style="position:absolute;left:3420;top:836;width:82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优先级处理</w:t>
                    </w:r>
                  </w:p>
                </w:txbxContent>
              </v:textbox>
            </v:shape>
            <v:shape id="_x0000_s456" style="position:absolute;left:99;top:727;width:375;height:400;" filled="false" stroked="false" type="#_x0000_t202">
              <v:fill on="false"/>
              <v:stroke on="false"/>
              <v:path/>
              <v:imagedata o:title=""/>
              <o:lock v:ext="edit" aspectratio="false"/>
              <v:textbox inset="0mm,0mm,0mm,0mm">
                <w:txbxContent>
                  <w:p>
                    <w:pPr>
                      <w:ind w:left="20" w:right="20"/>
                      <w:spacing w:before="20" w:line="212" w:lineRule="auto"/>
                      <w:rPr>
                        <w:rFonts w:ascii="SimSun" w:hAnsi="SimSun" w:eastAsia="SimSun" w:cs="SimSun"/>
                        <w:sz w:val="17"/>
                        <w:szCs w:val="17"/>
                      </w:rPr>
                    </w:pPr>
                    <w:r>
                      <w:rPr>
                        <w:rFonts w:ascii="SimSun" w:hAnsi="SimSun" w:eastAsia="SimSun" w:cs="SimSun"/>
                        <w:sz w:val="17"/>
                        <w:szCs w:val="17"/>
                        <w:spacing w:val="-6"/>
                      </w:rPr>
                      <w:t>常规</w:t>
                    </w:r>
                    <w:r>
                      <w:rPr>
                        <w:rFonts w:ascii="SimSun" w:hAnsi="SimSun" w:eastAsia="SimSun" w:cs="SimSun"/>
                        <w:sz w:val="17"/>
                        <w:szCs w:val="17"/>
                      </w:rPr>
                      <w:t xml:space="preserve"> </w:t>
                    </w:r>
                    <w:r>
                      <w:rPr>
                        <w:rFonts w:ascii="SimSun" w:hAnsi="SimSun" w:eastAsia="SimSun" w:cs="SimSun"/>
                        <w:sz w:val="17"/>
                        <w:szCs w:val="17"/>
                        <w:spacing w:val="-3"/>
                      </w:rPr>
                      <w:t>业务</w:t>
                    </w:r>
                  </w:p>
                </w:txbxContent>
              </v:textbox>
            </v:shape>
            <v:shape id="_x0000_s458" style="position:absolute;left:702;top:2693;width:680;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b/>
                        <w:bCs/>
                        <w:color w:val="FFFFFF"/>
                        <w:spacing w:val="-10"/>
                      </w:rPr>
                      <w:t>技术能力</w:t>
                    </w:r>
                  </w:p>
                </w:txbxContent>
              </v:textbox>
            </v:shape>
            <v:shape id="_x0000_s460" style="position:absolute;left:859;top:926;width:347;height:21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color w:val="FFFFFF"/>
                        <w:spacing w:val="-9"/>
                      </w:rPr>
                      <w:t>缺陷</w:t>
                    </w:r>
                  </w:p>
                </w:txbxContent>
              </v:textbox>
            </v:shape>
            <v:shape id="_x0000_s462" style="position:absolute;left:2120;top:1499;width:141;height:121;" filled="false" stroked="false" type="#_x0000_t75">
              <v:imagedata o:title="" r:id="rId186"/>
            </v:shape>
          </v:group>
        </w:pict>
      </w:r>
    </w:p>
    <w:p>
      <w:pPr>
        <w:pStyle w:val="BodyText"/>
        <w:ind w:left="2500"/>
        <w:spacing w:before="147" w:line="219" w:lineRule="auto"/>
        <w:rPr>
          <w:sz w:val="17"/>
          <w:szCs w:val="17"/>
        </w:rPr>
      </w:pPr>
      <w:r>
        <w:rPr>
          <w:sz w:val="17"/>
          <w:szCs w:val="17"/>
          <w:spacing w:val="9"/>
        </w:rPr>
        <w:t>图7-</w:t>
      </w:r>
      <w:r>
        <w:rPr>
          <w:sz w:val="17"/>
          <w:szCs w:val="17"/>
          <w:spacing w:val="-45"/>
        </w:rPr>
        <w:t xml:space="preserve"> </w:t>
      </w:r>
      <w:r>
        <w:rPr>
          <w:sz w:val="17"/>
          <w:szCs w:val="17"/>
          <w:spacing w:val="9"/>
        </w:rPr>
        <w:t>1</w:t>
      </w:r>
      <w:r>
        <w:rPr>
          <w:sz w:val="17"/>
          <w:szCs w:val="17"/>
          <w:spacing w:val="1"/>
        </w:rPr>
        <w:t xml:space="preserve">  </w:t>
      </w:r>
      <w:r>
        <w:rPr>
          <w:sz w:val="17"/>
          <w:szCs w:val="17"/>
          <w:spacing w:val="9"/>
        </w:rPr>
        <w:t>待办列表中的组件</w:t>
      </w:r>
    </w:p>
    <w:p>
      <w:pPr>
        <w:spacing w:line="415" w:lineRule="auto"/>
        <w:rPr>
          <w:rFonts w:ascii="Arial"/>
          <w:sz w:val="21"/>
        </w:rPr>
      </w:pPr>
      <w:r/>
    </w:p>
    <w:p>
      <w:pPr>
        <w:ind w:left="3"/>
        <w:spacing w:before="92" w:line="222" w:lineRule="auto"/>
        <w:outlineLvl w:val="0"/>
        <w:rPr>
          <w:rFonts w:ascii="SimHei" w:hAnsi="SimHei" w:eastAsia="SimHei" w:cs="SimHei"/>
          <w:sz w:val="28"/>
          <w:szCs w:val="28"/>
        </w:rPr>
      </w:pPr>
      <w:r>
        <w:rPr>
          <w:rFonts w:ascii="SimHei" w:hAnsi="SimHei" w:eastAsia="SimHei" w:cs="SimHei"/>
          <w:sz w:val="28"/>
          <w:szCs w:val="28"/>
          <w:b/>
          <w:bCs/>
          <w:spacing w:val="-26"/>
        </w:rPr>
        <w:t>7.3.1</w:t>
      </w:r>
      <w:r>
        <w:rPr>
          <w:rFonts w:ascii="SimHei" w:hAnsi="SimHei" w:eastAsia="SimHei" w:cs="SimHei"/>
          <w:sz w:val="28"/>
          <w:szCs w:val="28"/>
          <w:spacing w:val="83"/>
        </w:rPr>
        <w:t xml:space="preserve"> </w:t>
      </w:r>
      <w:r>
        <w:rPr>
          <w:rFonts w:ascii="SimHei" w:hAnsi="SimHei" w:eastAsia="SimHei" w:cs="SimHei"/>
          <w:sz w:val="28"/>
          <w:szCs w:val="28"/>
          <w:b/>
          <w:bCs/>
          <w:spacing w:val="-26"/>
        </w:rPr>
        <w:t>战略</w:t>
      </w:r>
    </w:p>
    <w:p>
      <w:pPr>
        <w:pStyle w:val="BodyText"/>
        <w:spacing w:before="193" w:line="380" w:lineRule="exact"/>
        <w:jc w:val="right"/>
        <w:rPr>
          <w:sz w:val="22"/>
          <w:szCs w:val="22"/>
        </w:rPr>
      </w:pPr>
      <w:r>
        <w:rPr>
          <w:rFonts w:ascii="Times New Roman" w:hAnsi="Times New Roman" w:eastAsia="Times New Roman" w:cs="Times New Roman"/>
          <w:sz w:val="22"/>
          <w:szCs w:val="22"/>
          <w:spacing w:val="-2"/>
          <w:position w:val="11"/>
        </w:rPr>
        <w:t>LVT </w:t>
      </w:r>
      <w:r>
        <w:rPr>
          <w:sz w:val="22"/>
          <w:szCs w:val="22"/>
          <w:spacing w:val="-2"/>
          <w:position w:val="11"/>
        </w:rPr>
        <w:t>的底层包含战略举措，这些举措被分解为描述产品创意的用户故</w:t>
      </w:r>
    </w:p>
    <w:p>
      <w:pPr>
        <w:pStyle w:val="BodyText"/>
        <w:spacing w:before="1" w:line="218" w:lineRule="auto"/>
        <w:rPr>
          <w:sz w:val="22"/>
          <w:szCs w:val="22"/>
        </w:rPr>
      </w:pPr>
      <w:r>
        <w:rPr>
          <w:sz w:val="22"/>
          <w:szCs w:val="22"/>
          <w:spacing w:val="3"/>
        </w:rPr>
        <w:t>事，在第6章“建立产品思维模式”中有具体描述。根</w:t>
      </w:r>
      <w:r>
        <w:rPr>
          <w:sz w:val="22"/>
          <w:szCs w:val="22"/>
          <w:spacing w:val="2"/>
        </w:rPr>
        <w:t>据我们的经验，对</w:t>
      </w:r>
    </w:p>
    <w:p>
      <w:pPr>
        <w:spacing w:line="218" w:lineRule="auto"/>
        <w:sectPr>
          <w:pgSz w:w="8290" w:h="12560"/>
          <w:pgMar w:top="400" w:right="666" w:bottom="0" w:left="549" w:header="0" w:footer="0" w:gutter="0"/>
        </w:sectPr>
        <w:rPr>
          <w:sz w:val="22"/>
          <w:szCs w:val="22"/>
        </w:rPr>
      </w:pPr>
    </w:p>
    <w:p>
      <w:pPr>
        <w:ind w:right="35"/>
        <w:spacing w:before="13" w:line="221" w:lineRule="auto"/>
        <w:jc w:val="right"/>
        <w:rPr>
          <w:rFonts w:ascii="SimHei" w:hAnsi="SimHei" w:eastAsia="SimHei" w:cs="SimHei"/>
          <w:sz w:val="22"/>
          <w:szCs w:val="22"/>
        </w:rPr>
      </w:pPr>
      <w:r>
        <w:rPr>
          <w:rFonts w:ascii="SimHei" w:hAnsi="SimHei" w:eastAsia="SimHei" w:cs="SimHei"/>
          <w:sz w:val="22"/>
          <w:szCs w:val="22"/>
          <w:b/>
          <w:bCs/>
          <w:spacing w:val="-22"/>
        </w:rPr>
        <w:t>第7章</w:t>
      </w:r>
      <w:r>
        <w:rPr>
          <w:rFonts w:ascii="SimHei" w:hAnsi="SimHei" w:eastAsia="SimHei" w:cs="SimHei"/>
          <w:sz w:val="22"/>
          <w:szCs w:val="22"/>
          <w:spacing w:val="-22"/>
        </w:rPr>
        <w:t xml:space="preserve"> </w:t>
      </w:r>
      <w:r>
        <w:rPr>
          <w:rFonts w:ascii="SimHei" w:hAnsi="SimHei" w:eastAsia="SimHei" w:cs="SimHei"/>
          <w:sz w:val="22"/>
          <w:szCs w:val="22"/>
          <w:b/>
          <w:bCs/>
          <w:spacing w:val="-22"/>
        </w:rPr>
        <w:t>战略和常规业务整合的投资组合</w:t>
      </w:r>
      <w:r>
        <w:rPr>
          <w:rFonts w:ascii="SimHei" w:hAnsi="SimHei" w:eastAsia="SimHei" w:cs="SimHei"/>
          <w:sz w:val="22"/>
          <w:szCs w:val="22"/>
          <w:spacing w:val="7"/>
        </w:rPr>
        <w:t xml:space="preserve">     </w:t>
      </w:r>
      <w:r>
        <w:rPr>
          <w:rFonts w:ascii="SimHei" w:hAnsi="SimHei" w:eastAsia="SimHei" w:cs="SimHei"/>
          <w:sz w:val="22"/>
          <w:szCs w:val="22"/>
          <w:spacing w:val="-22"/>
        </w:rPr>
        <w:t>109</w:t>
      </w:r>
    </w:p>
    <w:p>
      <w:pPr>
        <w:spacing w:line="273" w:lineRule="auto"/>
        <w:rPr>
          <w:rFonts w:ascii="Arial"/>
          <w:sz w:val="21"/>
        </w:rPr>
      </w:pPr>
      <w:r/>
    </w:p>
    <w:p>
      <w:pPr>
        <w:spacing w:line="273" w:lineRule="auto"/>
        <w:rPr>
          <w:rFonts w:ascii="Arial"/>
          <w:sz w:val="21"/>
        </w:rPr>
      </w:pPr>
      <w:r/>
    </w:p>
    <w:p>
      <w:pPr>
        <w:pStyle w:val="BodyText"/>
        <w:spacing w:before="72" w:line="390" w:lineRule="exact"/>
        <w:rPr>
          <w:sz w:val="22"/>
          <w:szCs w:val="22"/>
        </w:rPr>
      </w:pPr>
      <w:r>
        <w:rPr>
          <w:sz w:val="22"/>
          <w:szCs w:val="22"/>
          <w:spacing w:val="6"/>
          <w:position w:val="12"/>
        </w:rPr>
        <w:t>于大多数组织而言，只有10%～20%是战略性工作，</w:t>
      </w:r>
      <w:r>
        <w:rPr>
          <w:sz w:val="22"/>
          <w:szCs w:val="22"/>
          <w:spacing w:val="5"/>
          <w:position w:val="12"/>
        </w:rPr>
        <w:t>而剩余大多数的投资</w:t>
      </w:r>
    </w:p>
    <w:p>
      <w:pPr>
        <w:pStyle w:val="BodyText"/>
        <w:spacing w:line="219" w:lineRule="auto"/>
        <w:rPr>
          <w:sz w:val="22"/>
          <w:szCs w:val="22"/>
        </w:rPr>
      </w:pPr>
      <w:r>
        <w:rPr>
          <w:sz w:val="22"/>
          <w:szCs w:val="22"/>
          <w:spacing w:val="-6"/>
        </w:rPr>
        <w:t>组合主要都是由常规业务中的三种类型的工作</w:t>
      </w:r>
      <w:r>
        <w:rPr>
          <w:sz w:val="22"/>
          <w:szCs w:val="22"/>
          <w:spacing w:val="-7"/>
        </w:rPr>
        <w:t>组合而成。</w:t>
      </w:r>
    </w:p>
    <w:p>
      <w:pPr>
        <w:spacing w:line="280" w:lineRule="auto"/>
        <w:rPr>
          <w:rFonts w:ascii="Arial"/>
          <w:sz w:val="21"/>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4"/>
        </w:rPr>
        <w:t>7.3.2</w:t>
      </w:r>
      <w:r>
        <w:rPr>
          <w:rFonts w:ascii="SimHei" w:hAnsi="SimHei" w:eastAsia="SimHei" w:cs="SimHei"/>
          <w:sz w:val="22"/>
          <w:szCs w:val="22"/>
          <w:spacing w:val="114"/>
        </w:rPr>
        <w:t xml:space="preserve"> </w:t>
      </w:r>
      <w:r>
        <w:rPr>
          <w:rFonts w:ascii="SimHei" w:hAnsi="SimHei" w:eastAsia="SimHei" w:cs="SimHei"/>
          <w:sz w:val="22"/>
          <w:szCs w:val="22"/>
          <w:b/>
          <w:bCs/>
          <w:spacing w:val="4"/>
        </w:rPr>
        <w:t>常规业务</w:t>
      </w:r>
    </w:p>
    <w:p>
      <w:pPr>
        <w:pStyle w:val="BodyText"/>
        <w:ind w:right="10" w:firstLine="440"/>
        <w:spacing w:before="191" w:line="319" w:lineRule="auto"/>
        <w:jc w:val="both"/>
        <w:rPr>
          <w:sz w:val="22"/>
          <w:szCs w:val="22"/>
        </w:rPr>
      </w:pPr>
      <w:r>
        <w:rPr>
          <w:sz w:val="22"/>
          <w:szCs w:val="22"/>
        </w:rPr>
        <w:t>每个组织都有遗留系统。组织的年代越久远，</w:t>
      </w:r>
      <w:r>
        <w:rPr>
          <w:sz w:val="22"/>
          <w:szCs w:val="22"/>
          <w:spacing w:val="-1"/>
        </w:rPr>
        <w:t>其在遗留系统上的投资</w:t>
      </w:r>
      <w:r>
        <w:rPr>
          <w:sz w:val="22"/>
          <w:szCs w:val="22"/>
        </w:rPr>
        <w:t xml:space="preserve"> </w:t>
      </w:r>
      <w:r>
        <w:rPr>
          <w:sz w:val="22"/>
          <w:szCs w:val="22"/>
          <w:spacing w:val="-7"/>
        </w:rPr>
        <w:t>就会越多，因为这些系统会消耗大量的交付力量。</w:t>
      </w:r>
      <w:r>
        <w:rPr>
          <w:sz w:val="22"/>
          <w:szCs w:val="22"/>
          <w:spacing w:val="-8"/>
        </w:rPr>
        <w:t>我们将这种非战略性的工</w:t>
      </w:r>
    </w:p>
    <w:p>
      <w:pPr>
        <w:pStyle w:val="BodyText"/>
        <w:spacing w:line="219" w:lineRule="auto"/>
        <w:rPr>
          <w:sz w:val="22"/>
          <w:szCs w:val="22"/>
        </w:rPr>
      </w:pPr>
      <w:r>
        <w:rPr>
          <w:sz w:val="22"/>
          <w:szCs w:val="22"/>
          <w:spacing w:val="-7"/>
        </w:rPr>
        <w:t>作称为常规业务，并将其分成三种主要类型——</w:t>
      </w:r>
      <w:r>
        <w:rPr>
          <w:sz w:val="22"/>
          <w:szCs w:val="22"/>
          <w:spacing w:val="-8"/>
        </w:rPr>
        <w:t>少量增强、缺陷和技术债。</w:t>
      </w:r>
    </w:p>
    <w:p>
      <w:pPr>
        <w:pStyle w:val="BodyText"/>
        <w:ind w:right="2" w:firstLine="440"/>
        <w:spacing w:before="126" w:line="298" w:lineRule="auto"/>
        <w:jc w:val="both"/>
        <w:rPr>
          <w:sz w:val="22"/>
          <w:szCs w:val="22"/>
        </w:rPr>
      </w:pPr>
      <w:r>
        <w:rPr>
          <w:sz w:val="22"/>
          <w:szCs w:val="22"/>
          <w:spacing w:val="-1"/>
        </w:rPr>
        <w:t>首先，在处理常规业务工作时的一个重要问题是“我们需要使用</w:t>
      </w:r>
      <w:r>
        <w:rPr>
          <w:rFonts w:ascii="Times New Roman" w:hAnsi="Times New Roman" w:eastAsia="Times New Roman" w:cs="Times New Roman"/>
          <w:sz w:val="22"/>
          <w:szCs w:val="22"/>
          <w:spacing w:val="-1"/>
        </w:rPr>
        <w:t>LVT </w:t>
      </w:r>
      <w:r>
        <w:rPr>
          <w:sz w:val="22"/>
          <w:szCs w:val="22"/>
          <w:spacing w:val="-4"/>
        </w:rPr>
        <w:t>吗”,而答案是“视情况而定”。因为这两种方法各有利</w:t>
      </w:r>
      <w:r>
        <w:rPr>
          <w:sz w:val="22"/>
          <w:szCs w:val="22"/>
          <w:spacing w:val="-5"/>
        </w:rPr>
        <w:t>弊。将常规业务工</w:t>
      </w:r>
      <w:r>
        <w:rPr>
          <w:sz w:val="22"/>
          <w:szCs w:val="22"/>
        </w:rPr>
        <w:t xml:space="preserve"> </w:t>
      </w:r>
      <w:r>
        <w:rPr>
          <w:sz w:val="22"/>
          <w:szCs w:val="22"/>
          <w:spacing w:val="-2"/>
        </w:rPr>
        <w:t>作反映在</w:t>
      </w:r>
      <w:r>
        <w:rPr>
          <w:rFonts w:ascii="Times New Roman" w:hAnsi="Times New Roman" w:eastAsia="Times New Roman" w:cs="Times New Roman"/>
          <w:sz w:val="22"/>
          <w:szCs w:val="22"/>
          <w:spacing w:val="-2"/>
        </w:rPr>
        <w:t>LVT</w:t>
      </w:r>
      <w:r>
        <w:rPr>
          <w:rFonts w:ascii="Times New Roman" w:hAnsi="Times New Roman" w:eastAsia="Times New Roman" w:cs="Times New Roman"/>
          <w:sz w:val="22"/>
          <w:szCs w:val="22"/>
          <w:spacing w:val="-7"/>
        </w:rPr>
        <w:t xml:space="preserve"> </w:t>
      </w:r>
      <w:r>
        <w:rPr>
          <w:sz w:val="22"/>
          <w:szCs w:val="22"/>
          <w:spacing w:val="-2"/>
        </w:rPr>
        <w:t>上的好处是，所有的工作量都将展示在一个地方，你可以清</w:t>
      </w:r>
      <w:r>
        <w:rPr>
          <w:sz w:val="22"/>
          <w:szCs w:val="22"/>
        </w:rPr>
        <w:t xml:space="preserve"> </w:t>
      </w:r>
      <w:r>
        <w:rPr>
          <w:sz w:val="22"/>
          <w:szCs w:val="22"/>
          <w:spacing w:val="-1"/>
        </w:rPr>
        <w:t>楚地看到常规业务是如何影响战略性工作的。但其缺点是，当你尝试将所</w:t>
      </w:r>
      <w:r>
        <w:rPr>
          <w:sz w:val="22"/>
          <w:szCs w:val="22"/>
          <w:spacing w:val="15"/>
        </w:rPr>
        <w:t xml:space="preserve"> </w:t>
      </w:r>
      <w:r>
        <w:rPr>
          <w:sz w:val="22"/>
          <w:szCs w:val="22"/>
          <w:spacing w:val="-1"/>
        </w:rPr>
        <w:t>有常规业务工作都加在</w:t>
      </w:r>
      <w:r>
        <w:rPr>
          <w:rFonts w:ascii="Times New Roman" w:hAnsi="Times New Roman" w:eastAsia="Times New Roman" w:cs="Times New Roman"/>
          <w:sz w:val="22"/>
          <w:szCs w:val="22"/>
          <w:spacing w:val="-1"/>
        </w:rPr>
        <w:t>LVT</w:t>
      </w:r>
      <w:r>
        <w:rPr>
          <w:rFonts w:ascii="Times New Roman" w:hAnsi="Times New Roman" w:eastAsia="Times New Roman" w:cs="Times New Roman"/>
          <w:sz w:val="22"/>
          <w:szCs w:val="22"/>
          <w:spacing w:val="-12"/>
        </w:rPr>
        <w:t xml:space="preserve"> </w:t>
      </w:r>
      <w:r>
        <w:rPr>
          <w:sz w:val="22"/>
          <w:szCs w:val="22"/>
          <w:spacing w:val="-1"/>
        </w:rPr>
        <w:t>上时，将会得到一棵非常庞大的树，并且其中</w:t>
      </w:r>
      <w:r>
        <w:rPr>
          <w:sz w:val="22"/>
          <w:szCs w:val="22"/>
        </w:rPr>
        <w:t xml:space="preserve"> </w:t>
      </w:r>
      <w:r>
        <w:rPr>
          <w:sz w:val="22"/>
          <w:szCs w:val="22"/>
        </w:rPr>
        <w:t>有许多工作都无法与业务战略相互对应，因为战</w:t>
      </w:r>
      <w:r>
        <w:rPr>
          <w:sz w:val="22"/>
          <w:szCs w:val="22"/>
          <w:spacing w:val="-1"/>
        </w:rPr>
        <w:t>略通常不会包含对现有功</w:t>
      </w:r>
      <w:r>
        <w:rPr>
          <w:sz w:val="22"/>
          <w:szCs w:val="22"/>
        </w:rPr>
        <w:t xml:space="preserve"> </w:t>
      </w:r>
      <w:r>
        <w:rPr>
          <w:sz w:val="22"/>
          <w:szCs w:val="22"/>
          <w:spacing w:val="-8"/>
        </w:rPr>
        <w:t>能的维护。</w:t>
      </w:r>
    </w:p>
    <w:p>
      <w:pPr>
        <w:pStyle w:val="BodyText"/>
        <w:ind w:firstLine="440"/>
        <w:spacing w:before="137" w:line="295" w:lineRule="auto"/>
        <w:jc w:val="both"/>
        <w:rPr>
          <w:sz w:val="22"/>
          <w:szCs w:val="22"/>
        </w:rPr>
      </w:pPr>
      <w:r>
        <w:rPr>
          <w:sz w:val="22"/>
          <w:szCs w:val="22"/>
          <w:spacing w:val="7"/>
        </w:rPr>
        <w:t>想象一下，假设将企业中针对各种汇报系统的</w:t>
      </w:r>
      <w:r>
        <w:rPr>
          <w:sz w:val="22"/>
          <w:szCs w:val="22"/>
          <w:spacing w:val="6"/>
        </w:rPr>
        <w:t>少量增强全部反映到</w:t>
      </w:r>
      <w:r>
        <w:rPr>
          <w:sz w:val="22"/>
          <w:szCs w:val="22"/>
        </w:rPr>
        <w:t xml:space="preserve"> </w:t>
      </w:r>
      <w:r>
        <w:rPr>
          <w:rFonts w:ascii="Times New Roman" w:hAnsi="Times New Roman" w:eastAsia="Times New Roman" w:cs="Times New Roman"/>
          <w:sz w:val="22"/>
          <w:szCs w:val="22"/>
          <w:spacing w:val="-1"/>
        </w:rPr>
        <w:t>LVT</w:t>
      </w:r>
      <w:r>
        <w:rPr>
          <w:sz w:val="22"/>
          <w:szCs w:val="22"/>
          <w:spacing w:val="-1"/>
        </w:rPr>
        <w:t>中。有些改变可能是由于你希望更好地了解业务——例如追求新的细</w:t>
      </w:r>
      <w:r>
        <w:rPr>
          <w:sz w:val="22"/>
          <w:szCs w:val="22"/>
          <w:spacing w:val="15"/>
        </w:rPr>
        <w:t xml:space="preserve"> </w:t>
      </w:r>
      <w:r>
        <w:rPr>
          <w:sz w:val="22"/>
          <w:szCs w:val="22"/>
        </w:rPr>
        <w:t>分市场或者提高业务流程的效率，这些改变</w:t>
      </w:r>
      <w:r>
        <w:rPr>
          <w:sz w:val="22"/>
          <w:szCs w:val="22"/>
          <w:spacing w:val="-1"/>
        </w:rPr>
        <w:t>可以合并到该战略的目标和投</w:t>
      </w:r>
      <w:r>
        <w:rPr>
          <w:sz w:val="22"/>
          <w:szCs w:val="22"/>
        </w:rPr>
        <w:t xml:space="preserve"> </w:t>
      </w:r>
      <w:r>
        <w:rPr>
          <w:sz w:val="22"/>
          <w:szCs w:val="22"/>
          <w:spacing w:val="-1"/>
        </w:rPr>
        <w:t>注中。但是更多的改变是在业务战略中没有明确指出的，在LVT 中没有相</w:t>
      </w:r>
      <w:r>
        <w:rPr>
          <w:sz w:val="22"/>
          <w:szCs w:val="22"/>
          <w:spacing w:val="11"/>
        </w:rPr>
        <w:t xml:space="preserve"> </w:t>
      </w:r>
      <w:r>
        <w:rPr>
          <w:sz w:val="22"/>
          <w:szCs w:val="22"/>
          <w:spacing w:val="-5"/>
        </w:rPr>
        <w:t>应的位置。在这种情况下，你需要“新建”一类分组来表示它们在</w:t>
      </w:r>
      <w:r>
        <w:rPr>
          <w:sz w:val="22"/>
          <w:szCs w:val="22"/>
          <w:spacing w:val="-37"/>
        </w:rPr>
        <w:t xml:space="preserve"> </w:t>
      </w:r>
      <w:r>
        <w:rPr>
          <w:rFonts w:ascii="Times New Roman" w:hAnsi="Times New Roman" w:eastAsia="Times New Roman" w:cs="Times New Roman"/>
          <w:sz w:val="22"/>
          <w:szCs w:val="22"/>
          <w:spacing w:val="-5"/>
        </w:rPr>
        <w:t>LVT</w:t>
      </w:r>
      <w:r>
        <w:rPr>
          <w:sz w:val="22"/>
          <w:szCs w:val="22"/>
          <w:spacing w:val="-5"/>
        </w:rPr>
        <w:t>(目</w:t>
      </w:r>
      <w:r>
        <w:rPr>
          <w:sz w:val="22"/>
          <w:szCs w:val="22"/>
        </w:rPr>
        <w:t xml:space="preserve"> </w:t>
      </w:r>
      <w:r>
        <w:rPr>
          <w:sz w:val="22"/>
          <w:szCs w:val="22"/>
          <w:spacing w:val="7"/>
        </w:rPr>
        <w:t>标-投注-举措)中的结构，以免模糊战略的清晰度。</w:t>
      </w:r>
    </w:p>
    <w:p>
      <w:pPr>
        <w:pStyle w:val="BodyText"/>
        <w:ind w:right="10" w:firstLine="440"/>
        <w:spacing w:before="142" w:line="287" w:lineRule="auto"/>
        <w:jc w:val="both"/>
        <w:rPr>
          <w:sz w:val="22"/>
          <w:szCs w:val="22"/>
        </w:rPr>
      </w:pPr>
      <w:r>
        <w:rPr>
          <w:sz w:val="22"/>
          <w:szCs w:val="22"/>
        </w:rPr>
        <w:t>根据组织的性质和投资的多少，你需要接受这</w:t>
      </w:r>
      <w:r>
        <w:rPr>
          <w:sz w:val="22"/>
          <w:szCs w:val="22"/>
          <w:spacing w:val="-1"/>
        </w:rPr>
        <w:t>些权衡。如果你的公司</w:t>
      </w:r>
      <w:r>
        <w:rPr>
          <w:sz w:val="22"/>
          <w:szCs w:val="22"/>
        </w:rPr>
        <w:t xml:space="preserve"> </w:t>
      </w:r>
      <w:r>
        <w:rPr>
          <w:sz w:val="22"/>
          <w:szCs w:val="22"/>
          <w:spacing w:val="-3"/>
        </w:rPr>
        <w:t>与我们合作过的大多数大型组织一样，那么将常规业务合并到</w:t>
      </w:r>
      <w:r>
        <w:rPr>
          <w:rFonts w:ascii="Times New Roman" w:hAnsi="Times New Roman" w:eastAsia="Times New Roman" w:cs="Times New Roman"/>
          <w:sz w:val="22"/>
          <w:szCs w:val="22"/>
          <w:spacing w:val="-3"/>
        </w:rPr>
        <w:t>LVT </w:t>
      </w:r>
      <w:r>
        <w:rPr>
          <w:sz w:val="22"/>
          <w:szCs w:val="22"/>
          <w:spacing w:val="-3"/>
        </w:rPr>
        <w:t>中实际</w:t>
      </w:r>
      <w:r>
        <w:rPr>
          <w:sz w:val="22"/>
          <w:szCs w:val="22"/>
          <w:spacing w:val="9"/>
        </w:rPr>
        <w:t xml:space="preserve"> </w:t>
      </w:r>
      <w:r>
        <w:rPr>
          <w:sz w:val="22"/>
          <w:szCs w:val="22"/>
          <w:spacing w:val="-2"/>
        </w:rPr>
        <w:t>上违背了该工具的用途，此时你需要另一种处理方式。让我们首先描述一</w:t>
      </w:r>
      <w:r>
        <w:rPr>
          <w:sz w:val="22"/>
          <w:szCs w:val="22"/>
          <w:spacing w:val="4"/>
        </w:rPr>
        <w:t xml:space="preserve"> </w:t>
      </w:r>
      <w:r>
        <w:rPr>
          <w:sz w:val="22"/>
          <w:szCs w:val="22"/>
          <w:spacing w:val="-5"/>
        </w:rPr>
        <w:t>下各种类型的常规业务工作，然后介绍一种管理</w:t>
      </w:r>
      <w:r>
        <w:rPr>
          <w:sz w:val="22"/>
          <w:szCs w:val="22"/>
          <w:spacing w:val="-6"/>
        </w:rPr>
        <w:t>和排列优先级的方法。</w:t>
      </w:r>
    </w:p>
    <w:p>
      <w:pPr>
        <w:spacing w:line="301" w:lineRule="auto"/>
        <w:rPr>
          <w:rFonts w:ascii="Arial"/>
          <w:sz w:val="21"/>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7"/>
        </w:rPr>
        <w:t>7.3.3</w:t>
      </w:r>
      <w:r>
        <w:rPr>
          <w:rFonts w:ascii="SimHei" w:hAnsi="SimHei" w:eastAsia="SimHei" w:cs="SimHei"/>
          <w:sz w:val="22"/>
          <w:szCs w:val="22"/>
          <w:spacing w:val="7"/>
        </w:rPr>
        <w:t xml:space="preserve">  </w:t>
      </w:r>
      <w:r>
        <w:rPr>
          <w:rFonts w:ascii="SimHei" w:hAnsi="SimHei" w:eastAsia="SimHei" w:cs="SimHei"/>
          <w:sz w:val="22"/>
          <w:szCs w:val="22"/>
          <w:b/>
          <w:bCs/>
          <w:spacing w:val="7"/>
        </w:rPr>
        <w:t>常规业务工作的类型</w:t>
      </w:r>
    </w:p>
    <w:p>
      <w:pPr>
        <w:pStyle w:val="BodyText"/>
        <w:ind w:right="14" w:firstLine="440"/>
        <w:spacing w:before="203" w:line="264" w:lineRule="auto"/>
        <w:rPr>
          <w:sz w:val="22"/>
          <w:szCs w:val="22"/>
        </w:rPr>
      </w:pPr>
      <w:r>
        <w:rPr>
          <w:sz w:val="22"/>
          <w:szCs w:val="22"/>
          <w:spacing w:val="-1"/>
        </w:rPr>
        <w:t>常规业务涵盖了多种工作类型和对时间的承诺。对常规业务分类的方</w:t>
      </w:r>
      <w:r>
        <w:rPr>
          <w:sz w:val="22"/>
          <w:szCs w:val="22"/>
          <w:spacing w:val="15"/>
        </w:rPr>
        <w:t xml:space="preserve"> </w:t>
      </w:r>
      <w:r>
        <w:rPr>
          <w:sz w:val="22"/>
          <w:szCs w:val="22"/>
          <w:spacing w:val="-1"/>
        </w:rPr>
        <w:t>式有许多种，本章使用的三个类型分别是：少量增强、缺陷和技术债。如</w:t>
      </w:r>
    </w:p>
    <w:p>
      <w:pPr>
        <w:spacing w:line="264" w:lineRule="auto"/>
        <w:sectPr>
          <w:pgSz w:w="8290" w:h="12560"/>
          <w:pgMar w:top="400" w:right="797" w:bottom="0" w:left="449" w:header="0" w:footer="0" w:gutter="0"/>
        </w:sectPr>
        <w:rPr>
          <w:sz w:val="22"/>
          <w:szCs w:val="22"/>
        </w:rPr>
      </w:pPr>
    </w:p>
    <w:p>
      <w:pPr>
        <w:pStyle w:val="BodyText"/>
        <w:spacing w:line="222" w:lineRule="auto"/>
        <w:rPr>
          <w:rFonts w:ascii="SimHei" w:hAnsi="SimHei" w:eastAsia="SimHei" w:cs="SimHei"/>
          <w:sz w:val="20"/>
          <w:szCs w:val="20"/>
        </w:rPr>
      </w:pPr>
      <w:bookmarkStart w:name="bookmark72" w:id="65"/>
      <w:bookmarkEnd w:id="65"/>
      <w:bookmarkStart w:name="bookmark73" w:id="66"/>
      <w:bookmarkEnd w:id="66"/>
      <w:r>
        <w:rPr>
          <w:sz w:val="20"/>
          <w:szCs w:val="20"/>
          <w:spacing w:val="-7"/>
          <w:position w:val="-3"/>
        </w:rPr>
        <w:t>110      </w:t>
      </w:r>
      <w:r>
        <w:rPr>
          <w:sz w:val="20"/>
          <w:szCs w:val="20"/>
          <w:spacing w:val="-7"/>
        </w:rPr>
        <w:t>EDGE:  </w:t>
      </w:r>
      <w:r>
        <w:rPr>
          <w:rFonts w:ascii="SimHei" w:hAnsi="SimHei" w:eastAsia="SimHei" w:cs="SimHei"/>
          <w:sz w:val="20"/>
          <w:szCs w:val="20"/>
          <w:spacing w:val="-7"/>
        </w:rPr>
        <w:t>价值驱动的数字化转型</w:t>
      </w:r>
    </w:p>
    <w:p>
      <w:pPr>
        <w:spacing w:line="290" w:lineRule="auto"/>
        <w:rPr>
          <w:rFonts w:ascii="Arial"/>
          <w:sz w:val="21"/>
        </w:rPr>
      </w:pPr>
      <w:r/>
    </w:p>
    <w:p>
      <w:pPr>
        <w:spacing w:line="290" w:lineRule="auto"/>
        <w:rPr>
          <w:rFonts w:ascii="Arial"/>
          <w:sz w:val="21"/>
        </w:rPr>
      </w:pPr>
      <w:r/>
    </w:p>
    <w:p>
      <w:pPr>
        <w:pStyle w:val="BodyText"/>
        <w:spacing w:before="65" w:line="219" w:lineRule="auto"/>
        <w:rPr>
          <w:sz w:val="20"/>
          <w:szCs w:val="20"/>
        </w:rPr>
      </w:pPr>
      <w:r>
        <w:rPr>
          <w:sz w:val="20"/>
          <w:szCs w:val="20"/>
          <w:spacing w:val="15"/>
        </w:rPr>
        <w:t>图7-2所示，它们与战略性工作一起为团队提供了工作量的总体视图。</w:t>
      </w:r>
    </w:p>
    <w:p>
      <w:pPr>
        <w:spacing w:line="323" w:lineRule="auto"/>
        <w:rPr>
          <w:rFonts w:ascii="Arial"/>
          <w:sz w:val="21"/>
        </w:rPr>
      </w:pPr>
      <w:r/>
    </w:p>
    <w:p>
      <w:pPr>
        <w:pStyle w:val="BodyText"/>
        <w:ind w:firstLine="2460"/>
        <w:spacing w:line="2890" w:lineRule="exact"/>
        <w:rPr/>
      </w:pPr>
      <w:r>
        <w:rPr>
          <w:position w:val="-57"/>
        </w:rPr>
        <w:pict>
          <v:group id="_x0000_s464" style="mso-position-vertical-relative:line;mso-position-horizontal-relative:char;width:110pt;height:144.55pt;" filled="false" stroked="false" coordsize="2200,2891" coordorigin="0,0">
            <v:shape id="_x0000_s466" style="position:absolute;left:0;top:0;width:2200;height:2891;" filled="false" stroked="false" type="#_x0000_t75">
              <v:imagedata o:title="" r:id="rId187"/>
            </v:shape>
            <v:shape id="_x0000_s468" style="position:absolute;left:-10;top:-12;width:1973;height:2710;" filled="false" stroked="false" type="#_x0000_t202">
              <v:fill on="false"/>
              <v:stroke on="false"/>
              <v:path/>
              <v:imagedata o:title=""/>
              <o:lock v:ext="edit" aspectratio="false"/>
              <v:textbox inset="0mm,0mm,0mm,0mm">
                <w:txbxContent>
                  <w:p>
                    <w:pPr>
                      <w:ind w:left="939" w:right="20" w:hanging="79"/>
                      <w:spacing w:before="20" w:line="202" w:lineRule="auto"/>
                      <w:rPr>
                        <w:rFonts w:ascii="SimSun" w:hAnsi="SimSun" w:eastAsia="SimSun" w:cs="SimSun"/>
                        <w:sz w:val="20"/>
                        <w:szCs w:val="20"/>
                      </w:rPr>
                    </w:pPr>
                    <w:r>
                      <w:rPr>
                        <w:rFonts w:ascii="SimSun" w:hAnsi="SimSun" w:eastAsia="SimSun" w:cs="SimSun"/>
                        <w:sz w:val="20"/>
                        <w:szCs w:val="20"/>
                        <w:spacing w:val="-18"/>
                        <w:w w:val="87"/>
                      </w:rPr>
                      <w:t>未排列优先级的</w:t>
                    </w:r>
                    <w:r>
                      <w:rPr>
                        <w:rFonts w:ascii="SimSun" w:hAnsi="SimSun" w:eastAsia="SimSun" w:cs="SimSun"/>
                        <w:sz w:val="20"/>
                        <w:szCs w:val="20"/>
                      </w:rPr>
                      <w:t xml:space="preserve"> </w:t>
                    </w:r>
                    <w:r>
                      <w:rPr>
                        <w:rFonts w:ascii="SimSun" w:hAnsi="SimSun" w:eastAsia="SimSun" w:cs="SimSun"/>
                        <w:sz w:val="20"/>
                        <w:szCs w:val="20"/>
                        <w:spacing w:val="-21"/>
                        <w:w w:val="93"/>
                      </w:rPr>
                      <w:t>团队待办列表</w:t>
                    </w:r>
                  </w:p>
                  <w:p>
                    <w:pPr>
                      <w:ind w:left="320"/>
                      <w:spacing w:before="23" w:line="220" w:lineRule="auto"/>
                      <w:rPr>
                        <w:rFonts w:ascii="SimSun" w:hAnsi="SimSun" w:eastAsia="SimSun" w:cs="SimSun"/>
                        <w:sz w:val="20"/>
                        <w:szCs w:val="20"/>
                      </w:rPr>
                    </w:pPr>
                    <w:r>
                      <w:rPr>
                        <w:rFonts w:ascii="SimSun" w:hAnsi="SimSun" w:eastAsia="SimSun" w:cs="SimSun"/>
                        <w:sz w:val="20"/>
                        <w:szCs w:val="20"/>
                        <w:spacing w:val="-16"/>
                      </w:rPr>
                      <w:t>战略</w:t>
                    </w:r>
                  </w:p>
                  <w:p>
                    <w:pPr>
                      <w:spacing w:line="374" w:lineRule="auto"/>
                      <w:rPr>
                        <w:rFonts w:ascii="Arial"/>
                        <w:sz w:val="21"/>
                      </w:rPr>
                    </w:pPr>
                    <w:r/>
                  </w:p>
                  <w:p>
                    <w:pPr>
                      <w:ind w:left="20"/>
                      <w:spacing w:before="65" w:line="221" w:lineRule="auto"/>
                      <w:rPr>
                        <w:rFonts w:ascii="SimSun" w:hAnsi="SimSun" w:eastAsia="SimSun" w:cs="SimSun"/>
                        <w:sz w:val="20"/>
                        <w:szCs w:val="20"/>
                      </w:rPr>
                    </w:pPr>
                    <w:r>
                      <w:rPr>
                        <w:rFonts w:ascii="SimSun" w:hAnsi="SimSun" w:eastAsia="SimSun" w:cs="SimSun"/>
                        <w:sz w:val="20"/>
                        <w:szCs w:val="20"/>
                        <w:spacing w:val="-15"/>
                        <w:w w:val="92"/>
                      </w:rPr>
                      <w:t>少量增强</w:t>
                    </w:r>
                  </w:p>
                  <w:p>
                    <w:pPr>
                      <w:spacing w:line="275" w:lineRule="auto"/>
                      <w:rPr>
                        <w:rFonts w:ascii="Arial"/>
                        <w:sz w:val="21"/>
                      </w:rPr>
                    </w:pPr>
                    <w:r/>
                  </w:p>
                  <w:p>
                    <w:pPr>
                      <w:spacing w:line="276" w:lineRule="auto"/>
                      <w:rPr>
                        <w:rFonts w:ascii="Arial"/>
                        <w:sz w:val="21"/>
                      </w:rPr>
                    </w:pPr>
                    <w:r/>
                  </w:p>
                  <w:p>
                    <w:pPr>
                      <w:ind w:left="320"/>
                      <w:spacing w:before="65" w:line="220" w:lineRule="auto"/>
                      <w:rPr>
                        <w:rFonts w:ascii="SimSun" w:hAnsi="SimSun" w:eastAsia="SimSun" w:cs="SimSun"/>
                        <w:sz w:val="20"/>
                        <w:szCs w:val="20"/>
                      </w:rPr>
                    </w:pPr>
                    <w:r>
                      <w:rPr>
                        <w:rFonts w:ascii="SimSun" w:hAnsi="SimSun" w:eastAsia="SimSun" w:cs="SimSun"/>
                        <w:sz w:val="20"/>
                        <w:szCs w:val="20"/>
                        <w:spacing w:val="-15"/>
                      </w:rPr>
                      <w:t>缺陷</w:t>
                    </w:r>
                  </w:p>
                  <w:p>
                    <w:pPr>
                      <w:ind w:left="170"/>
                      <w:spacing w:before="231" w:line="219" w:lineRule="auto"/>
                      <w:rPr>
                        <w:rFonts w:ascii="SimSun" w:hAnsi="SimSun" w:eastAsia="SimSun" w:cs="SimSun"/>
                        <w:sz w:val="20"/>
                        <w:szCs w:val="20"/>
                      </w:rPr>
                    </w:pPr>
                    <w:r>
                      <w:rPr>
                        <w:rFonts w:ascii="SimSun" w:hAnsi="SimSun" w:eastAsia="SimSun" w:cs="SimSun"/>
                        <w:sz w:val="20"/>
                        <w:szCs w:val="20"/>
                        <w:spacing w:val="-16"/>
                        <w:w w:val="95"/>
                      </w:rPr>
                      <w:t>技术债</w:t>
                    </w:r>
                  </w:p>
                </w:txbxContent>
              </v:textbox>
            </v:shape>
          </v:group>
        </w:pict>
      </w:r>
    </w:p>
    <w:p>
      <w:pPr>
        <w:pStyle w:val="BodyText"/>
        <w:ind w:left="1720"/>
        <w:spacing w:before="168" w:line="219" w:lineRule="auto"/>
        <w:rPr>
          <w:sz w:val="20"/>
          <w:szCs w:val="20"/>
        </w:rPr>
      </w:pPr>
      <w:r>
        <w:rPr>
          <w:sz w:val="20"/>
          <w:szCs w:val="20"/>
          <w:spacing w:val="-13"/>
        </w:rPr>
        <w:t>图7-2</w:t>
      </w:r>
      <w:r>
        <w:rPr>
          <w:sz w:val="20"/>
          <w:szCs w:val="20"/>
          <w:spacing w:val="72"/>
        </w:rPr>
        <w:t xml:space="preserve"> </w:t>
      </w:r>
      <w:r>
        <w:rPr>
          <w:sz w:val="20"/>
          <w:szCs w:val="20"/>
          <w:spacing w:val="-13"/>
        </w:rPr>
        <w:t>未排列优先级的团队待办列表的组件</w:t>
      </w:r>
    </w:p>
    <w:p>
      <w:pPr>
        <w:spacing w:line="384" w:lineRule="auto"/>
        <w:rPr>
          <w:rFonts w:ascii="Arial"/>
          <w:sz w:val="21"/>
        </w:rPr>
      </w:pPr>
      <w:r/>
    </w:p>
    <w:p>
      <w:pPr>
        <w:ind w:left="423"/>
        <w:spacing w:before="74" w:line="223" w:lineRule="auto"/>
        <w:rPr>
          <w:rFonts w:ascii="SimHei" w:hAnsi="SimHei" w:eastAsia="SimHei" w:cs="SimHei"/>
          <w:sz w:val="23"/>
          <w:szCs w:val="23"/>
        </w:rPr>
      </w:pPr>
      <w:r>
        <w:rPr>
          <w:rFonts w:ascii="SimHei" w:hAnsi="SimHei" w:eastAsia="SimHei" w:cs="SimHei"/>
          <w:sz w:val="23"/>
          <w:szCs w:val="23"/>
          <w:b/>
          <w:bCs/>
          <w:spacing w:val="-12"/>
        </w:rPr>
        <w:t>少量增强</w:t>
      </w:r>
    </w:p>
    <w:p>
      <w:pPr>
        <w:pStyle w:val="BodyText"/>
        <w:ind w:firstLine="420"/>
        <w:spacing w:before="130" w:line="343" w:lineRule="auto"/>
        <w:jc w:val="both"/>
        <w:rPr>
          <w:sz w:val="20"/>
          <w:szCs w:val="20"/>
        </w:rPr>
      </w:pPr>
      <w:r>
        <w:rPr>
          <w:sz w:val="20"/>
          <w:szCs w:val="20"/>
          <w:spacing w:val="15"/>
        </w:rPr>
        <w:t>许多组织都有负责遗留系统的“维护团队”,这些团队将会处理来自不</w:t>
      </w:r>
      <w:r>
        <w:rPr>
          <w:sz w:val="20"/>
          <w:szCs w:val="20"/>
          <w:spacing w:val="7"/>
        </w:rPr>
        <w:t xml:space="preserve">  </w:t>
      </w:r>
      <w:r>
        <w:rPr>
          <w:sz w:val="20"/>
          <w:szCs w:val="20"/>
          <w:spacing w:val="15"/>
        </w:rPr>
        <w:t>同用户的少量增强需求。这种少量增强的需求通常是为了使产</w:t>
      </w:r>
      <w:r>
        <w:rPr>
          <w:sz w:val="20"/>
          <w:szCs w:val="20"/>
          <w:spacing w:val="14"/>
        </w:rPr>
        <w:t>品变得更好、</w:t>
      </w:r>
    </w:p>
    <w:p>
      <w:pPr>
        <w:pStyle w:val="BodyText"/>
        <w:spacing w:before="1" w:line="219" w:lineRule="auto"/>
        <w:rPr>
          <w:sz w:val="20"/>
          <w:szCs w:val="20"/>
        </w:rPr>
      </w:pPr>
      <w:r>
        <w:rPr>
          <w:sz w:val="20"/>
          <w:szCs w:val="20"/>
          <w:spacing w:val="10"/>
        </w:rPr>
        <w:t>更快或者更便宜。</w:t>
      </w:r>
    </w:p>
    <w:p>
      <w:pPr>
        <w:pStyle w:val="BodyText"/>
        <w:ind w:right="29" w:firstLine="420"/>
        <w:spacing w:before="141" w:line="342" w:lineRule="auto"/>
        <w:jc w:val="both"/>
        <w:rPr>
          <w:sz w:val="20"/>
          <w:szCs w:val="20"/>
        </w:rPr>
      </w:pPr>
      <w:r>
        <w:rPr>
          <w:sz w:val="20"/>
          <w:szCs w:val="20"/>
          <w:spacing w:val="14"/>
        </w:rPr>
        <w:t>通常组织会制定一些治理规则，将这些少量的改动限制在一定范围内。</w:t>
      </w:r>
      <w:r>
        <w:rPr>
          <w:sz w:val="20"/>
          <w:szCs w:val="20"/>
          <w:spacing w:val="5"/>
        </w:rPr>
        <w:t xml:space="preserve"> </w:t>
      </w:r>
      <w:r>
        <w:rPr>
          <w:sz w:val="20"/>
          <w:szCs w:val="20"/>
          <w:spacing w:val="19"/>
        </w:rPr>
        <w:t>我们在客户侧看到的最典型的限制就是设定最大投资额，通常以完成工作</w:t>
      </w:r>
    </w:p>
    <w:p>
      <w:pPr>
        <w:pStyle w:val="BodyText"/>
        <w:spacing w:line="219" w:lineRule="auto"/>
        <w:rPr>
          <w:sz w:val="20"/>
          <w:szCs w:val="20"/>
        </w:rPr>
      </w:pPr>
      <w:r>
        <w:rPr>
          <w:sz w:val="20"/>
          <w:szCs w:val="20"/>
          <w:spacing w:val="11"/>
        </w:rPr>
        <w:t>所需的工时数来计算。</w:t>
      </w:r>
    </w:p>
    <w:p>
      <w:pPr>
        <w:pStyle w:val="BodyText"/>
        <w:ind w:right="68" w:firstLine="420"/>
        <w:spacing w:before="140" w:line="342" w:lineRule="auto"/>
        <w:jc w:val="both"/>
        <w:rPr>
          <w:sz w:val="20"/>
          <w:szCs w:val="20"/>
        </w:rPr>
      </w:pPr>
      <w:r>
        <w:rPr>
          <w:sz w:val="20"/>
          <w:szCs w:val="20"/>
          <w:spacing w:val="15"/>
        </w:rPr>
        <w:t>这些维护项目被视为完成工作的“捷径”,因为维护项目很少需要对成</w:t>
      </w:r>
      <w:r>
        <w:rPr>
          <w:sz w:val="20"/>
          <w:szCs w:val="20"/>
          <w:spacing w:val="13"/>
        </w:rPr>
        <w:t xml:space="preserve"> </w:t>
      </w:r>
      <w:r>
        <w:rPr>
          <w:sz w:val="20"/>
          <w:szCs w:val="20"/>
          <w:spacing w:val="22"/>
        </w:rPr>
        <w:t>本/收益进行分析，可以避免遇到大型项目会遇到的障碍。不幸的是，这</w:t>
      </w:r>
      <w:r>
        <w:rPr>
          <w:sz w:val="20"/>
          <w:szCs w:val="20"/>
          <w:spacing w:val="13"/>
        </w:rPr>
        <w:t xml:space="preserve"> </w:t>
      </w:r>
      <w:r>
        <w:rPr>
          <w:sz w:val="20"/>
          <w:szCs w:val="20"/>
          <w:spacing w:val="22"/>
        </w:rPr>
        <w:t>类维护项目也经常被滥用，最终导致投资委员会撤回与之相关的投资(一</w:t>
      </w:r>
      <w:r>
        <w:rPr>
          <w:sz w:val="20"/>
          <w:szCs w:val="20"/>
          <w:spacing w:val="16"/>
        </w:rPr>
        <w:t xml:space="preserve"> </w:t>
      </w:r>
      <w:r>
        <w:rPr>
          <w:sz w:val="20"/>
          <w:szCs w:val="20"/>
          <w:spacing w:val="15"/>
        </w:rPr>
        <w:t>经审查，申请很可能被驳回)。值得高兴的是，少量增强是一种可以将所有</w:t>
      </w:r>
      <w:r>
        <w:rPr>
          <w:sz w:val="20"/>
          <w:szCs w:val="20"/>
          <w:spacing w:val="4"/>
        </w:rPr>
        <w:t xml:space="preserve"> </w:t>
      </w:r>
      <w:r>
        <w:rPr>
          <w:sz w:val="20"/>
          <w:szCs w:val="20"/>
          <w:spacing w:val="19"/>
        </w:rPr>
        <w:t>的投资缺口都封闭起来的方式，并将所有投资控制</w:t>
      </w:r>
      <w:r>
        <w:rPr>
          <w:sz w:val="20"/>
          <w:szCs w:val="20"/>
          <w:spacing w:val="18"/>
        </w:rPr>
        <w:t>在一个可被管理的预算</w:t>
      </w:r>
      <w:r>
        <w:rPr>
          <w:sz w:val="20"/>
          <w:szCs w:val="20"/>
        </w:rPr>
        <w:t xml:space="preserve"> </w:t>
      </w:r>
      <w:r>
        <w:rPr>
          <w:sz w:val="20"/>
          <w:szCs w:val="20"/>
          <w:spacing w:val="19"/>
        </w:rPr>
        <w:t>范围内。有些组织善于通过产品管理者和用户委</w:t>
      </w:r>
      <w:r>
        <w:rPr>
          <w:sz w:val="20"/>
          <w:szCs w:val="20"/>
          <w:spacing w:val="18"/>
        </w:rPr>
        <w:t>员会来确定这类工作的优</w:t>
      </w:r>
    </w:p>
    <w:p>
      <w:pPr>
        <w:pStyle w:val="BodyText"/>
        <w:spacing w:line="219" w:lineRule="auto"/>
        <w:rPr>
          <w:sz w:val="20"/>
          <w:szCs w:val="20"/>
        </w:rPr>
      </w:pPr>
      <w:r>
        <w:rPr>
          <w:sz w:val="20"/>
          <w:szCs w:val="20"/>
          <w:spacing w:val="14"/>
        </w:rPr>
        <w:t>先级排序，并合理地安排投资费用。但也有很多其他的组织并非如此。</w:t>
      </w:r>
    </w:p>
    <w:p>
      <w:pPr>
        <w:ind w:left="422"/>
        <w:spacing w:before="279" w:line="222" w:lineRule="auto"/>
        <w:rPr>
          <w:rFonts w:ascii="SimHei" w:hAnsi="SimHei" w:eastAsia="SimHei" w:cs="SimHei"/>
          <w:sz w:val="20"/>
          <w:szCs w:val="20"/>
        </w:rPr>
      </w:pPr>
      <w:r>
        <w:rPr>
          <w:rFonts w:ascii="SimHei" w:hAnsi="SimHei" w:eastAsia="SimHei" w:cs="SimHei"/>
          <w:sz w:val="20"/>
          <w:szCs w:val="20"/>
          <w:b/>
          <w:bCs/>
          <w:spacing w:val="25"/>
        </w:rPr>
        <w:t>缺陷</w:t>
      </w:r>
    </w:p>
    <w:p>
      <w:pPr>
        <w:pStyle w:val="BodyText"/>
        <w:ind w:left="420"/>
        <w:spacing w:before="152" w:line="219" w:lineRule="auto"/>
        <w:rPr>
          <w:sz w:val="20"/>
          <w:szCs w:val="20"/>
        </w:rPr>
      </w:pPr>
      <w:r>
        <w:rPr>
          <w:sz w:val="20"/>
          <w:szCs w:val="20"/>
          <w:spacing w:val="19"/>
        </w:rPr>
        <w:t>复杂的问题往往会驱动产出复杂的解决方案，而这些解决方案并不会</w:t>
      </w:r>
    </w:p>
    <w:p>
      <w:pPr>
        <w:spacing w:line="219" w:lineRule="auto"/>
        <w:sectPr>
          <w:pgSz w:w="8290" w:h="12560"/>
          <w:pgMar w:top="347" w:right="459" w:bottom="0" w:left="739" w:header="0" w:footer="0" w:gutter="0"/>
        </w:sectPr>
        <w:rPr>
          <w:sz w:val="20"/>
          <w:szCs w:val="20"/>
        </w:rPr>
      </w:pPr>
    </w:p>
    <w:p>
      <w:pPr>
        <w:ind w:left="2905"/>
        <w:spacing w:before="76" w:line="221" w:lineRule="auto"/>
        <w:rPr>
          <w:rFonts w:ascii="SimHei" w:hAnsi="SimHei" w:eastAsia="SimHei" w:cs="SimHei"/>
          <w:sz w:val="21"/>
          <w:szCs w:val="21"/>
        </w:rPr>
      </w:pPr>
      <w:r>
        <w:drawing>
          <wp:anchor distT="0" distB="0" distL="0" distR="0" simplePos="0" relativeHeight="253892608" behindDoc="0" locked="0" layoutInCell="0" allowOverlap="1">
            <wp:simplePos x="0" y="0"/>
            <wp:positionH relativeFrom="page">
              <wp:posOffset>273051</wp:posOffset>
            </wp:positionH>
            <wp:positionV relativeFrom="page">
              <wp:posOffset>6673822</wp:posOffset>
            </wp:positionV>
            <wp:extent cx="1276346" cy="6380"/>
            <wp:effectExtent l="0" t="0" r="0" b="0"/>
            <wp:wrapNone/>
            <wp:docPr id="354" name="IM 354"/>
            <wp:cNvGraphicFramePr/>
            <a:graphic>
              <a:graphicData uri="http://schemas.openxmlformats.org/drawingml/2006/picture">
                <pic:pic>
                  <pic:nvPicPr>
                    <pic:cNvPr id="354" name="IM 354"/>
                    <pic:cNvPicPr/>
                  </pic:nvPicPr>
                  <pic:blipFill>
                    <a:blip r:embed="rId188"/>
                    <a:stretch>
                      <a:fillRect/>
                    </a:stretch>
                  </pic:blipFill>
                  <pic:spPr>
                    <a:xfrm rot="0">
                      <a:off x="0" y="0"/>
                      <a:ext cx="1276346" cy="6380"/>
                    </a:xfrm>
                    <a:prstGeom prst="rect">
                      <a:avLst/>
                    </a:prstGeom>
                  </pic:spPr>
                </pic:pic>
              </a:graphicData>
            </a:graphic>
          </wp:anchor>
        </w:drawing>
      </w:r>
      <w:bookmarkStart w:name="bookmark74" w:id="67"/>
      <w:bookmarkEnd w:id="67"/>
      <w:r>
        <w:rPr>
          <w:rFonts w:ascii="SimHei" w:hAnsi="SimHei" w:eastAsia="SimHei" w:cs="SimHei"/>
          <w:sz w:val="21"/>
          <w:szCs w:val="21"/>
          <w:spacing w:val="-12"/>
        </w:rPr>
        <w:t>第7章</w:t>
      </w:r>
      <w:r>
        <w:rPr>
          <w:rFonts w:ascii="SimHei" w:hAnsi="SimHei" w:eastAsia="SimHei" w:cs="SimHei"/>
          <w:sz w:val="21"/>
          <w:szCs w:val="21"/>
          <w:spacing w:val="-12"/>
        </w:rPr>
        <w:t xml:space="preserve"> </w:t>
      </w:r>
      <w:r>
        <w:rPr>
          <w:rFonts w:ascii="SimHei" w:hAnsi="SimHei" w:eastAsia="SimHei" w:cs="SimHei"/>
          <w:sz w:val="21"/>
          <w:szCs w:val="21"/>
          <w:spacing w:val="-12"/>
        </w:rPr>
        <w:t>战略和常规业务整合的投资组合</w:t>
      </w:r>
      <w:r>
        <w:rPr>
          <w:rFonts w:ascii="SimHei" w:hAnsi="SimHei" w:eastAsia="SimHei" w:cs="SimHei"/>
          <w:sz w:val="21"/>
          <w:szCs w:val="21"/>
          <w:spacing w:val="10"/>
        </w:rPr>
        <w:t xml:space="preserve">     </w:t>
      </w:r>
      <w:r>
        <w:rPr>
          <w:rFonts w:ascii="SimHei" w:hAnsi="SimHei" w:eastAsia="SimHei" w:cs="SimHei"/>
          <w:sz w:val="21"/>
          <w:szCs w:val="21"/>
          <w:spacing w:val="-12"/>
        </w:rPr>
        <w:t>111</w:t>
      </w:r>
    </w:p>
    <w:p>
      <w:pPr>
        <w:spacing w:line="272" w:lineRule="auto"/>
        <w:rPr>
          <w:rFonts w:ascii="Arial"/>
          <w:sz w:val="21"/>
        </w:rPr>
      </w:pPr>
      <w:r/>
    </w:p>
    <w:p>
      <w:pPr>
        <w:spacing w:line="272" w:lineRule="auto"/>
        <w:rPr>
          <w:rFonts w:ascii="Arial"/>
          <w:sz w:val="21"/>
        </w:rPr>
      </w:pPr>
      <w:r/>
    </w:p>
    <w:p>
      <w:pPr>
        <w:pStyle w:val="BodyText"/>
        <w:ind w:left="104" w:right="93"/>
        <w:spacing w:before="68" w:line="313" w:lineRule="auto"/>
        <w:jc w:val="both"/>
        <w:rPr>
          <w:sz w:val="21"/>
          <w:szCs w:val="21"/>
        </w:rPr>
      </w:pPr>
      <w:r>
        <w:rPr>
          <w:sz w:val="21"/>
          <w:szCs w:val="21"/>
          <w:spacing w:val="8"/>
        </w:rPr>
        <w:t>总被完美实现。在软件开发中，经常会出现开发错误(有时被称为</w:t>
      </w:r>
      <w:r>
        <w:rPr>
          <w:rFonts w:ascii="Times New Roman" w:hAnsi="Times New Roman" w:eastAsia="Times New Roman" w:cs="Times New Roman"/>
          <w:sz w:val="21"/>
          <w:szCs w:val="21"/>
        </w:rPr>
        <w:t>bug</w:t>
      </w:r>
      <w:r>
        <w:rPr>
          <w:rFonts w:ascii="Times New Roman" w:hAnsi="Times New Roman" w:eastAsia="Times New Roman" w:cs="Times New Roman"/>
          <w:sz w:val="21"/>
          <w:szCs w:val="21"/>
          <w:spacing w:val="8"/>
        </w:rPr>
        <w:t>, </w:t>
      </w:r>
      <w:r>
        <w:rPr>
          <w:rFonts w:ascii="Times New Roman" w:hAnsi="Times New Roman" w:eastAsia="Times New Roman" w:cs="Times New Roman"/>
          <w:sz w:val="21"/>
          <w:szCs w:val="21"/>
          <w:spacing w:val="7"/>
        </w:rPr>
        <w:t xml:space="preserve">  </w:t>
      </w:r>
      <w:r>
        <w:rPr>
          <w:sz w:val="21"/>
          <w:szCs w:val="21"/>
          <w:spacing w:val="7"/>
        </w:rPr>
        <w:t>这</w:t>
      </w:r>
      <w:r>
        <w:rPr>
          <w:sz w:val="21"/>
          <w:szCs w:val="21"/>
        </w:rPr>
        <w:t xml:space="preserve"> </w:t>
      </w:r>
      <w:r>
        <w:rPr>
          <w:sz w:val="21"/>
          <w:szCs w:val="21"/>
          <w:spacing w:val="9"/>
        </w:rPr>
        <w:t>样听起来就没有那么可怕),团队需要及时纠正这些错误。我们已经看到一</w:t>
      </w:r>
      <w:r>
        <w:rPr>
          <w:sz w:val="21"/>
          <w:szCs w:val="21"/>
          <w:spacing w:val="13"/>
        </w:rPr>
        <w:t xml:space="preserve"> </w:t>
      </w:r>
      <w:r>
        <w:rPr>
          <w:sz w:val="21"/>
          <w:szCs w:val="21"/>
          <w:spacing w:val="12"/>
        </w:rPr>
        <w:t>些组织具有严重的软件质量问题，它们每年需要花费近50%的</w:t>
      </w:r>
      <w:r>
        <w:rPr>
          <w:sz w:val="21"/>
          <w:szCs w:val="21"/>
          <w:spacing w:val="11"/>
        </w:rPr>
        <w:t>预算用于修</w:t>
      </w:r>
      <w:r>
        <w:rPr>
          <w:sz w:val="21"/>
          <w:szCs w:val="21"/>
        </w:rPr>
        <w:t xml:space="preserve"> </w:t>
      </w:r>
      <w:r>
        <w:rPr>
          <w:sz w:val="21"/>
          <w:szCs w:val="21"/>
          <w:spacing w:val="15"/>
        </w:rPr>
        <w:t>复缺陷。而即使是那些花费少于5%的最佳组织，也仍然需要采取一种方</w:t>
      </w:r>
      <w:r>
        <w:rPr>
          <w:sz w:val="21"/>
          <w:szCs w:val="21"/>
          <w:spacing w:val="17"/>
        </w:rPr>
        <w:t xml:space="preserve"> </w:t>
      </w:r>
      <w:r>
        <w:rPr>
          <w:sz w:val="21"/>
          <w:szCs w:val="21"/>
          <w:spacing w:val="9"/>
        </w:rPr>
        <w:t>式对其进行管理。如何管理事故和问题超出了本书的范围，只是无论一个</w:t>
      </w:r>
      <w:r>
        <w:rPr>
          <w:sz w:val="21"/>
          <w:szCs w:val="21"/>
        </w:rPr>
        <w:t xml:space="preserve"> </w:t>
      </w:r>
      <w:r>
        <w:rPr>
          <w:sz w:val="21"/>
          <w:szCs w:val="21"/>
          <w:spacing w:val="9"/>
        </w:rPr>
        <w:t>组织在缺陷修复上进行了多少投资，其都应该具备一套高效的管理事故和</w:t>
      </w:r>
      <w:r>
        <w:rPr>
          <w:sz w:val="21"/>
          <w:szCs w:val="21"/>
          <w:spacing w:val="8"/>
        </w:rPr>
        <w:t xml:space="preserve"> </w:t>
      </w:r>
      <w:r>
        <w:rPr>
          <w:sz w:val="21"/>
          <w:szCs w:val="21"/>
          <w:spacing w:val="-17"/>
        </w:rPr>
        <w:t>问题的机制°。</w:t>
      </w:r>
    </w:p>
    <w:p>
      <w:pPr>
        <w:pStyle w:val="BodyText"/>
        <w:ind w:left="105" w:right="39" w:firstLine="430"/>
        <w:spacing w:before="163" w:line="325" w:lineRule="auto"/>
        <w:jc w:val="both"/>
        <w:rPr>
          <w:sz w:val="21"/>
          <w:szCs w:val="21"/>
        </w:rPr>
      </w:pPr>
      <w:r>
        <w:rPr>
          <w:sz w:val="21"/>
          <w:szCs w:val="21"/>
          <w:spacing w:val="12"/>
        </w:rPr>
        <w:t>缺陷修复中最具挑战性的部分是，这类工作大部分都是</w:t>
      </w:r>
      <w:r>
        <w:rPr>
          <w:sz w:val="21"/>
          <w:szCs w:val="21"/>
          <w:spacing w:val="11"/>
        </w:rPr>
        <w:t>计划之外的。</w:t>
      </w:r>
      <w:r>
        <w:rPr>
          <w:sz w:val="21"/>
          <w:szCs w:val="21"/>
        </w:rPr>
        <w:t xml:space="preserve"> </w:t>
      </w:r>
      <w:r>
        <w:rPr>
          <w:sz w:val="21"/>
          <w:szCs w:val="21"/>
          <w:spacing w:val="8"/>
        </w:rPr>
        <w:t>按理说修复缺陷所需的工作量较小，但实际情况并非总是如此，因为一旦 </w:t>
      </w:r>
      <w:r>
        <w:rPr>
          <w:sz w:val="21"/>
          <w:szCs w:val="21"/>
          <w:spacing w:val="9"/>
        </w:rPr>
        <w:t>发生事故，团队需要快速恢复服务。大多数组织将会优先处理有重大影响</w:t>
      </w:r>
      <w:r>
        <w:rPr>
          <w:sz w:val="21"/>
          <w:szCs w:val="21"/>
          <w:spacing w:val="8"/>
        </w:rPr>
        <w:t xml:space="preserve"> </w:t>
      </w:r>
      <w:r>
        <w:rPr>
          <w:sz w:val="21"/>
          <w:szCs w:val="21"/>
          <w:spacing w:val="9"/>
        </w:rPr>
        <w:t>的事故，其优先级甚至超过其他所有工作，直到事故被解决为止。这确实</w:t>
      </w:r>
    </w:p>
    <w:p>
      <w:pPr>
        <w:pStyle w:val="BodyText"/>
        <w:ind w:left="105"/>
        <w:spacing w:line="219" w:lineRule="auto"/>
        <w:rPr>
          <w:sz w:val="21"/>
          <w:szCs w:val="21"/>
        </w:rPr>
      </w:pPr>
      <w:r>
        <w:rPr>
          <w:sz w:val="21"/>
          <w:szCs w:val="21"/>
          <w:spacing w:val="3"/>
        </w:rPr>
        <w:t>给已有的优先级排序和投资组合管理都造成了不小的困难。</w:t>
      </w:r>
    </w:p>
    <w:p>
      <w:pPr>
        <w:ind w:left="538"/>
        <w:spacing w:before="248" w:line="222" w:lineRule="auto"/>
        <w:rPr>
          <w:rFonts w:ascii="SimHei" w:hAnsi="SimHei" w:eastAsia="SimHei" w:cs="SimHei"/>
          <w:sz w:val="23"/>
          <w:szCs w:val="23"/>
        </w:rPr>
      </w:pPr>
      <w:r>
        <w:rPr>
          <w:rFonts w:ascii="SimHei" w:hAnsi="SimHei" w:eastAsia="SimHei" w:cs="SimHei"/>
          <w:sz w:val="23"/>
          <w:szCs w:val="23"/>
          <w:b/>
          <w:bCs/>
          <w:spacing w:val="-5"/>
        </w:rPr>
        <w:t>技术债</w:t>
      </w:r>
    </w:p>
    <w:p>
      <w:pPr>
        <w:pStyle w:val="BodyText"/>
        <w:ind w:firstLine="535"/>
        <w:spacing w:before="102" w:line="326" w:lineRule="auto"/>
        <w:jc w:val="both"/>
        <w:rPr>
          <w:sz w:val="21"/>
          <w:szCs w:val="21"/>
        </w:rPr>
      </w:pPr>
      <w:r>
        <w:rPr>
          <w:sz w:val="21"/>
          <w:szCs w:val="21"/>
          <w:spacing w:val="13"/>
        </w:rPr>
        <w:t>正如本书在第2章中定义的那样，技术债是团队在维护技术适应性与</w:t>
      </w:r>
      <w:r>
        <w:rPr>
          <w:sz w:val="21"/>
          <w:szCs w:val="21"/>
        </w:rPr>
        <w:t xml:space="preserve">  </w:t>
      </w:r>
      <w:r>
        <w:rPr>
          <w:sz w:val="21"/>
          <w:szCs w:val="21"/>
          <w:spacing w:val="6"/>
        </w:rPr>
        <w:t>质量上缺乏相应投资而导致的技术随时间的退化°。技术债将导致</w:t>
      </w:r>
      <w:r>
        <w:rPr>
          <w:sz w:val="21"/>
          <w:szCs w:val="21"/>
          <w:spacing w:val="5"/>
        </w:rPr>
        <w:t>版本之间</w:t>
      </w:r>
      <w:r>
        <w:rPr>
          <w:sz w:val="21"/>
          <w:szCs w:val="21"/>
        </w:rPr>
        <w:t xml:space="preserve">  </w:t>
      </w:r>
      <w:r>
        <w:rPr>
          <w:sz w:val="21"/>
          <w:szCs w:val="21"/>
          <w:spacing w:val="16"/>
        </w:rPr>
        <w:t>的周期发布减少，甚至还会降低迭代之间的发布频次。随着时间的</w:t>
      </w:r>
      <w:r>
        <w:rPr>
          <w:sz w:val="21"/>
          <w:szCs w:val="21"/>
          <w:spacing w:val="15"/>
        </w:rPr>
        <w:t>推移，</w:t>
      </w:r>
      <w:r>
        <w:rPr>
          <w:sz w:val="21"/>
          <w:szCs w:val="21"/>
        </w:rPr>
        <w:t xml:space="preserve"> </w:t>
      </w:r>
      <w:r>
        <w:rPr>
          <w:sz w:val="21"/>
          <w:szCs w:val="21"/>
          <w:spacing w:val="12"/>
        </w:rPr>
        <w:t>技术债会逐渐累积——开始是缓慢的，但如果一味地忽视质量而不断追求</w:t>
      </w:r>
      <w:r>
        <w:rPr>
          <w:sz w:val="21"/>
          <w:szCs w:val="21"/>
          <w:spacing w:val="4"/>
        </w:rPr>
        <w:t xml:space="preserve">  </w:t>
      </w:r>
      <w:r>
        <w:rPr>
          <w:sz w:val="21"/>
          <w:szCs w:val="21"/>
          <w:spacing w:val="12"/>
        </w:rPr>
        <w:t>“一次性”的速度，它就会累积得越来越快。这与金融债相似，如果团队</w:t>
      </w:r>
      <w:r>
        <w:rPr>
          <w:sz w:val="21"/>
          <w:szCs w:val="21"/>
          <w:spacing w:val="5"/>
        </w:rPr>
        <w:t xml:space="preserve">  </w:t>
      </w:r>
      <w:r>
        <w:rPr>
          <w:sz w:val="21"/>
          <w:szCs w:val="21"/>
          <w:spacing w:val="19"/>
        </w:rPr>
        <w:t>不及时偿还技术债，巨额罚款将以技术适应性和稳定性大幅下降的形式</w:t>
      </w:r>
    </w:p>
    <w:p>
      <w:pPr>
        <w:pStyle w:val="BodyText"/>
        <w:ind w:left="105"/>
        <w:spacing w:before="1" w:line="220" w:lineRule="auto"/>
        <w:rPr>
          <w:sz w:val="21"/>
          <w:szCs w:val="21"/>
        </w:rPr>
      </w:pPr>
      <w:r>
        <w:rPr>
          <w:sz w:val="21"/>
          <w:szCs w:val="21"/>
          <w:spacing w:val="5"/>
        </w:rPr>
        <w:t>开出。</w:t>
      </w:r>
    </w:p>
    <w:p>
      <w:pPr>
        <w:pStyle w:val="BodyText"/>
        <w:ind w:left="105" w:right="93" w:firstLine="430"/>
        <w:spacing w:before="157" w:line="334" w:lineRule="auto"/>
        <w:jc w:val="both"/>
        <w:rPr>
          <w:sz w:val="21"/>
          <w:szCs w:val="21"/>
        </w:rPr>
      </w:pPr>
      <w:r>
        <w:rPr>
          <w:sz w:val="21"/>
          <w:szCs w:val="21"/>
          <w:spacing w:val="10"/>
        </w:rPr>
        <w:t>最佳实践鼓励团队“管理”技术债，这样罚款就不</w:t>
      </w:r>
      <w:r>
        <w:rPr>
          <w:sz w:val="21"/>
          <w:szCs w:val="21"/>
          <w:spacing w:val="9"/>
        </w:rPr>
        <w:t>会对业务产生实质</w:t>
      </w:r>
      <w:r>
        <w:rPr>
          <w:sz w:val="21"/>
          <w:szCs w:val="21"/>
        </w:rPr>
        <w:t xml:space="preserve"> </w:t>
      </w:r>
      <w:r>
        <w:rPr>
          <w:sz w:val="21"/>
          <w:szCs w:val="21"/>
          <w:spacing w:val="10"/>
        </w:rPr>
        <w:t>性的负面影响。因此，你需要将这种类型的工作与</w:t>
      </w:r>
      <w:r>
        <w:rPr>
          <w:sz w:val="21"/>
          <w:szCs w:val="21"/>
          <w:spacing w:val="9"/>
        </w:rPr>
        <w:t>其他类型的常规业务一</w:t>
      </w:r>
    </w:p>
    <w:p>
      <w:pPr>
        <w:pStyle w:val="BodyText"/>
        <w:ind w:left="105"/>
        <w:spacing w:before="1" w:line="219" w:lineRule="auto"/>
        <w:rPr>
          <w:sz w:val="21"/>
          <w:szCs w:val="21"/>
        </w:rPr>
      </w:pPr>
      <w:r>
        <w:rPr>
          <w:sz w:val="21"/>
          <w:szCs w:val="21"/>
          <w:spacing w:val="2"/>
        </w:rPr>
        <w:t>起合并到你的常规业务投资组合管理流程中。</w:t>
      </w:r>
    </w:p>
    <w:p>
      <w:pPr>
        <w:spacing w:line="475" w:lineRule="auto"/>
        <w:rPr>
          <w:rFonts w:ascii="Arial"/>
          <w:sz w:val="21"/>
        </w:rPr>
      </w:pPr>
      <w:r/>
    </w:p>
    <w:p>
      <w:pPr>
        <w:pStyle w:val="BodyText"/>
        <w:ind w:left="504"/>
        <w:spacing w:before="68" w:line="212" w:lineRule="auto"/>
        <w:rPr>
          <w:rFonts w:ascii="Times New Roman" w:hAnsi="Times New Roman" w:eastAsia="Times New Roman" w:cs="Times New Roman"/>
          <w:sz w:val="21"/>
          <w:szCs w:val="21"/>
        </w:rPr>
      </w:pPr>
      <w:r>
        <w:rPr>
          <w:rFonts w:ascii="SimHei" w:hAnsi="SimHei" w:eastAsia="SimHei" w:cs="SimHei"/>
          <w:sz w:val="21"/>
          <w:szCs w:val="21"/>
          <w:spacing w:val="-13"/>
          <w:w w:val="93"/>
        </w:rPr>
        <w:t>日</w:t>
      </w:r>
      <w:r>
        <w:rPr>
          <w:rFonts w:ascii="SimHei" w:hAnsi="SimHei" w:eastAsia="SimHei" w:cs="SimHei"/>
          <w:sz w:val="21"/>
          <w:szCs w:val="21"/>
          <w:spacing w:val="-13"/>
          <w:w w:val="93"/>
        </w:rPr>
        <w:t xml:space="preserve"> </w:t>
      </w:r>
      <w:r>
        <w:rPr>
          <w:sz w:val="21"/>
          <w:szCs w:val="21"/>
          <w:spacing w:val="-13"/>
          <w:w w:val="93"/>
        </w:rPr>
        <w:t>有关事故和问题管理的良策，请参见</w:t>
      </w:r>
      <w:r>
        <w:rPr>
          <w:rFonts w:ascii="Times New Roman" w:hAnsi="Times New Roman" w:eastAsia="Times New Roman" w:cs="Times New Roman"/>
          <w:sz w:val="21"/>
          <w:szCs w:val="21"/>
          <w:spacing w:val="-13"/>
          <w:w w:val="93"/>
        </w:rPr>
        <w:t>The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3"/>
          <w:w w:val="93"/>
        </w:rPr>
        <w:t>Stationery Office,ed./TIL Practi</w:t>
      </w:r>
      <w:r>
        <w:rPr>
          <w:rFonts w:ascii="Times New Roman" w:hAnsi="Times New Roman" w:eastAsia="Times New Roman" w:cs="Times New Roman"/>
          <w:sz w:val="21"/>
          <w:szCs w:val="21"/>
          <w:spacing w:val="-14"/>
          <w:w w:val="93"/>
        </w:rPr>
        <w:t>tioner Guidance.</w:t>
      </w:r>
    </w:p>
    <w:p>
      <w:pPr>
        <w:pStyle w:val="BodyText"/>
        <w:ind w:left="815"/>
        <w:spacing w:before="22" w:line="167" w:lineRule="auto"/>
        <w:rPr>
          <w:sz w:val="21"/>
          <w:szCs w:val="21"/>
        </w:rPr>
      </w:pPr>
      <w:r>
        <w:rPr>
          <w:rFonts w:ascii="Times New Roman" w:hAnsi="Times New Roman" w:eastAsia="Times New Roman" w:cs="Times New Roman"/>
          <w:sz w:val="21"/>
          <w:szCs w:val="21"/>
          <w:spacing w:val="-11"/>
          <w:w w:val="97"/>
        </w:rPr>
        <w:t>Norwich,CT:The Statione</w:t>
      </w:r>
      <w:r>
        <w:rPr>
          <w:rFonts w:ascii="Times New Roman" w:hAnsi="Times New Roman" w:eastAsia="Times New Roman" w:cs="Times New Roman"/>
          <w:sz w:val="21"/>
          <w:szCs w:val="21"/>
          <w:spacing w:val="-12"/>
          <w:w w:val="97"/>
        </w:rPr>
        <w:t>ry Office,2016</w:t>
      </w:r>
      <w:r>
        <w:rPr>
          <w:sz w:val="21"/>
          <w:szCs w:val="21"/>
          <w:spacing w:val="-12"/>
          <w:w w:val="97"/>
        </w:rPr>
        <w:t>。</w:t>
      </w:r>
    </w:p>
    <w:p>
      <w:pPr>
        <w:pStyle w:val="BodyText"/>
        <w:ind w:left="815" w:right="42"/>
        <w:spacing w:before="2" w:line="232" w:lineRule="auto"/>
        <w:jc w:val="both"/>
        <w:rPr>
          <w:sz w:val="21"/>
          <w:szCs w:val="21"/>
        </w:rPr>
      </w:pPr>
      <w:r>
        <w:rPr>
          <w:rFonts w:ascii="Times New Roman" w:hAnsi="Times New Roman" w:eastAsia="Times New Roman" w:cs="Times New Roman"/>
          <w:sz w:val="21"/>
          <w:szCs w:val="21"/>
          <w:spacing w:val="-13"/>
          <w:w w:val="89"/>
        </w:rPr>
        <w:t>Ward Cunningham</w:t>
      </w:r>
      <w:r>
        <w:rPr>
          <w:rFonts w:ascii="Times New Roman" w:hAnsi="Times New Roman" w:eastAsia="Times New Roman" w:cs="Times New Roman"/>
          <w:sz w:val="21"/>
          <w:szCs w:val="21"/>
          <w:spacing w:val="-6"/>
        </w:rPr>
        <w:t xml:space="preserve"> </w:t>
      </w:r>
      <w:r>
        <w:rPr>
          <w:sz w:val="21"/>
          <w:szCs w:val="21"/>
          <w:spacing w:val="-13"/>
          <w:w w:val="89"/>
        </w:rPr>
        <w:t>创作了一段视频，解释了他对“技术债”的看法：</w:t>
      </w:r>
      <w:r>
        <w:rPr>
          <w:rFonts w:ascii="Times New Roman" w:hAnsi="Times New Roman" w:eastAsia="Times New Roman" w:cs="Times New Roman"/>
          <w:sz w:val="21"/>
          <w:szCs w:val="21"/>
          <w:spacing w:val="-13"/>
          <w:w w:val="89"/>
        </w:rPr>
        <w:t>Ward Cunningham.</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8"/>
          <w:w w:val="94"/>
        </w:rPr>
        <w:t>Debt Metaphor.</w:t>
      </w:r>
      <w:hyperlink w:history="true" r:id="rId189">
        <w:r>
          <w:rPr>
            <w:rFonts w:ascii="Times New Roman" w:hAnsi="Times New Roman" w:eastAsia="Times New Roman" w:cs="Times New Roman"/>
            <w:sz w:val="21"/>
            <w:szCs w:val="21"/>
            <w:spacing w:val="-8"/>
            <w:w w:val="94"/>
          </w:rPr>
          <w:t>https://www.youtub</w:t>
        </w:r>
        <w:r>
          <w:rPr>
            <w:rFonts w:ascii="Times New Roman" w:hAnsi="Times New Roman" w:eastAsia="Times New Roman" w:cs="Times New Roman"/>
            <w:sz w:val="21"/>
            <w:szCs w:val="21"/>
            <w:spacing w:val="-9"/>
            <w:w w:val="94"/>
          </w:rPr>
          <w:t>e.com/watch?v=pqeJFYwnkjE.Accessed January 21</w:t>
        </w:r>
      </w:hyperlink>
      <w:r>
        <w:rPr>
          <w:rFonts w:ascii="Times New Roman" w:hAnsi="Times New Roman" w:eastAsia="Times New Roman" w:cs="Times New Roman"/>
          <w:sz w:val="21"/>
          <w:szCs w:val="21"/>
          <w:spacing w:val="-9"/>
          <w:w w:val="94"/>
        </w:rPr>
        <w:t>,</w:t>
      </w:r>
      <w:r>
        <w:rPr>
          <w:rFonts w:ascii="Times New Roman" w:hAnsi="Times New Roman" w:eastAsia="Times New Roman" w:cs="Times New Roman"/>
          <w:sz w:val="21"/>
          <w:szCs w:val="21"/>
        </w:rPr>
        <w:t xml:space="preserve">  </w:t>
      </w:r>
      <w:r>
        <w:rPr>
          <w:sz w:val="21"/>
          <w:szCs w:val="21"/>
          <w:spacing w:val="-20"/>
        </w:rPr>
        <w:t>2019。</w:t>
      </w:r>
    </w:p>
    <w:p>
      <w:pPr>
        <w:spacing w:line="232" w:lineRule="auto"/>
        <w:sectPr>
          <w:pgSz w:w="8290" w:h="12560"/>
          <w:pgMar w:top="400" w:right="734" w:bottom="0" w:left="325" w:header="0" w:footer="0" w:gutter="0"/>
        </w:sectPr>
        <w:rPr>
          <w:sz w:val="21"/>
          <w:szCs w:val="21"/>
        </w:rPr>
      </w:pPr>
    </w:p>
    <w:p>
      <w:pPr>
        <w:pStyle w:val="BodyText"/>
        <w:spacing w:line="217" w:lineRule="auto"/>
        <w:rPr>
          <w:rFonts w:ascii="SimHei" w:hAnsi="SimHei" w:eastAsia="SimHei" w:cs="SimHei"/>
          <w:sz w:val="22"/>
          <w:szCs w:val="22"/>
        </w:rPr>
      </w:pPr>
      <w:r>
        <w:rPr>
          <w:sz w:val="22"/>
          <w:szCs w:val="22"/>
          <w:spacing w:val="-17"/>
          <w:position w:val="-4"/>
        </w:rPr>
        <w:t>112      </w:t>
      </w:r>
      <w:r>
        <w:rPr>
          <w:sz w:val="22"/>
          <w:szCs w:val="22"/>
          <w:b/>
          <w:bCs/>
          <w:spacing w:val="-17"/>
        </w:rPr>
        <w:t>EDGE:</w:t>
      </w:r>
      <w:r>
        <w:rPr>
          <w:sz w:val="22"/>
          <w:szCs w:val="22"/>
          <w:spacing w:val="36"/>
        </w:rPr>
        <w:t xml:space="preserve"> </w:t>
      </w:r>
      <w:r>
        <w:rPr>
          <w:rFonts w:ascii="SimHei" w:hAnsi="SimHei" w:eastAsia="SimHei" w:cs="SimHei"/>
          <w:sz w:val="22"/>
          <w:szCs w:val="22"/>
          <w:b/>
          <w:bCs/>
          <w:spacing w:val="-17"/>
        </w:rPr>
        <w:t>价值驱动的数</w:t>
      </w:r>
      <w:r>
        <w:rPr>
          <w:rFonts w:ascii="SimHei" w:hAnsi="SimHei" w:eastAsia="SimHei" w:cs="SimHei"/>
          <w:sz w:val="22"/>
          <w:szCs w:val="22"/>
          <w:b/>
          <w:bCs/>
          <w:spacing w:val="-18"/>
        </w:rPr>
        <w:t>字化转型</w:t>
      </w:r>
    </w:p>
    <w:p>
      <w:pPr>
        <w:spacing w:line="272" w:lineRule="auto"/>
        <w:rPr>
          <w:rFonts w:ascii="Arial"/>
          <w:sz w:val="21"/>
        </w:rPr>
      </w:pPr>
      <w:r/>
    </w:p>
    <w:p>
      <w:pPr>
        <w:spacing w:line="273" w:lineRule="auto"/>
        <w:rPr>
          <w:rFonts w:ascii="Arial"/>
          <w:sz w:val="21"/>
        </w:rPr>
      </w:pPr>
      <w:r/>
    </w:p>
    <w:p>
      <w:pPr>
        <w:ind w:left="463"/>
        <w:spacing w:before="71" w:line="221" w:lineRule="auto"/>
        <w:rPr>
          <w:rFonts w:ascii="SimHei" w:hAnsi="SimHei" w:eastAsia="SimHei" w:cs="SimHei"/>
          <w:sz w:val="22"/>
          <w:szCs w:val="22"/>
        </w:rPr>
      </w:pPr>
      <w:bookmarkStart w:name="bookmark75" w:id="68"/>
      <w:bookmarkEnd w:id="68"/>
      <w:r>
        <w:rPr>
          <w:rFonts w:ascii="SimHei" w:hAnsi="SimHei" w:eastAsia="SimHei" w:cs="SimHei"/>
          <w:sz w:val="22"/>
          <w:szCs w:val="22"/>
          <w:b/>
          <w:bCs/>
          <w:spacing w:val="-8"/>
        </w:rPr>
        <w:t>常规业务的成功度量标准</w:t>
      </w:r>
    </w:p>
    <w:p>
      <w:pPr>
        <w:pStyle w:val="BodyText"/>
        <w:ind w:right="19" w:firstLine="460"/>
        <w:spacing w:before="98" w:line="328" w:lineRule="auto"/>
        <w:jc w:val="both"/>
        <w:rPr>
          <w:sz w:val="22"/>
          <w:szCs w:val="22"/>
        </w:rPr>
      </w:pPr>
      <w:r>
        <w:rPr>
          <w:sz w:val="22"/>
          <w:szCs w:val="22"/>
          <w:spacing w:val="-4"/>
        </w:rPr>
        <w:t>拥有一套合理的成功度量标准</w:t>
      </w:r>
      <w:r>
        <w:rPr>
          <w:sz w:val="22"/>
          <w:szCs w:val="22"/>
          <w:spacing w:val="-46"/>
        </w:rPr>
        <w:t xml:space="preserve"> </w:t>
      </w:r>
      <w:r>
        <w:rPr>
          <w:rFonts w:ascii="Times New Roman" w:hAnsi="Times New Roman" w:eastAsia="Times New Roman" w:cs="Times New Roman"/>
          <w:sz w:val="22"/>
          <w:szCs w:val="22"/>
          <w:spacing w:val="-4"/>
        </w:rPr>
        <w:t>(MoS)  </w:t>
      </w:r>
      <w:r>
        <w:rPr>
          <w:sz w:val="22"/>
          <w:szCs w:val="22"/>
          <w:spacing w:val="-4"/>
        </w:rPr>
        <w:t>对于所有团队来说都是至关重要 </w:t>
      </w:r>
      <w:r>
        <w:rPr>
          <w:sz w:val="22"/>
          <w:szCs w:val="22"/>
          <w:spacing w:val="-5"/>
        </w:rPr>
        <w:t>的，因为他们都可以通过掌握必要的信息来了解预期的结果并评估其影响。</w:t>
      </w:r>
      <w:r>
        <w:rPr>
          <w:sz w:val="22"/>
          <w:szCs w:val="22"/>
          <w:spacing w:val="4"/>
        </w:rPr>
        <w:t xml:space="preserve"> </w:t>
      </w:r>
      <w:r>
        <w:rPr>
          <w:sz w:val="22"/>
          <w:szCs w:val="22"/>
          <w:spacing w:val="1"/>
        </w:rPr>
        <w:t>在第4章和第5章描述的战略工作中， </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1"/>
        </w:rPr>
        <w:t xml:space="preserve"> </w:t>
      </w:r>
      <w:r>
        <w:rPr>
          <w:sz w:val="22"/>
          <w:szCs w:val="22"/>
          <w:spacing w:val="1"/>
        </w:rPr>
        <w:t>可以帮助构建战略性的产品组 </w:t>
      </w:r>
      <w:r>
        <w:rPr>
          <w:sz w:val="22"/>
          <w:szCs w:val="22"/>
          <w:spacing w:val="3"/>
        </w:rPr>
        <w:t>合，而</w:t>
      </w:r>
      <w:r>
        <w:rPr>
          <w:sz w:val="22"/>
          <w:szCs w:val="22"/>
        </w:rPr>
        <w:t>MoS</w:t>
      </w:r>
      <w:r>
        <w:rPr>
          <w:sz w:val="22"/>
          <w:szCs w:val="22"/>
          <w:spacing w:val="3"/>
        </w:rPr>
        <w:t xml:space="preserve"> 可以阐明所期望的结果。但是如何能在剩下的工作(例如</w:t>
      </w:r>
      <w:r>
        <w:rPr>
          <w:sz w:val="22"/>
          <w:szCs w:val="22"/>
          <w:spacing w:val="2"/>
        </w:rPr>
        <w:t>，常</w:t>
      </w:r>
    </w:p>
    <w:p>
      <w:pPr>
        <w:pStyle w:val="BodyText"/>
        <w:spacing w:line="219" w:lineRule="auto"/>
        <w:rPr>
          <w:sz w:val="22"/>
          <w:szCs w:val="22"/>
        </w:rPr>
      </w:pPr>
      <w:r>
        <w:rPr>
          <w:sz w:val="22"/>
          <w:szCs w:val="22"/>
        </w:rPr>
        <w:t>规业务工作)中也这样做呢?</w:t>
      </w:r>
    </w:p>
    <w:p>
      <w:pPr>
        <w:pStyle w:val="BodyText"/>
        <w:ind w:right="82" w:firstLine="460"/>
        <w:spacing w:before="98" w:line="319" w:lineRule="auto"/>
        <w:jc w:val="both"/>
        <w:rPr>
          <w:sz w:val="22"/>
          <w:szCs w:val="22"/>
        </w:rPr>
      </w:pPr>
      <w:r>
        <w:rPr>
          <w:sz w:val="22"/>
          <w:szCs w:val="22"/>
          <w:spacing w:val="-1"/>
        </w:rPr>
        <w:t>当你在完成其他工作的过程中遭遇困难需要寻求帮助时，组织的基本</w:t>
      </w:r>
      <w:r>
        <w:rPr>
          <w:sz w:val="22"/>
          <w:szCs w:val="22"/>
          <w:spacing w:val="6"/>
        </w:rPr>
        <w:t xml:space="preserve"> </w:t>
      </w:r>
      <w:r>
        <w:rPr>
          <w:sz w:val="22"/>
          <w:szCs w:val="22"/>
        </w:rPr>
        <w:t>业务能力就是最佳的解决方案。所有组织都有一套核</w:t>
      </w:r>
      <w:r>
        <w:rPr>
          <w:sz w:val="22"/>
          <w:szCs w:val="22"/>
          <w:spacing w:val="-1"/>
        </w:rPr>
        <w:t>心的业务能力，这些</w:t>
      </w:r>
      <w:r>
        <w:rPr>
          <w:sz w:val="22"/>
          <w:szCs w:val="22"/>
        </w:rPr>
        <w:t xml:space="preserve"> </w:t>
      </w:r>
      <w:r>
        <w:rPr>
          <w:sz w:val="22"/>
          <w:szCs w:val="22"/>
        </w:rPr>
        <w:t>核心能力可以通过牵引价值孵化出更多的能</w:t>
      </w:r>
      <w:r>
        <w:rPr>
          <w:sz w:val="22"/>
          <w:szCs w:val="22"/>
          <w:spacing w:val="-1"/>
        </w:rPr>
        <w:t>力。常规业务通常针对用于支</w:t>
      </w:r>
      <w:r>
        <w:rPr>
          <w:sz w:val="22"/>
          <w:szCs w:val="22"/>
        </w:rPr>
        <w:t xml:space="preserve"> </w:t>
      </w:r>
      <w:r>
        <w:rPr>
          <w:sz w:val="22"/>
          <w:szCs w:val="22"/>
        </w:rPr>
        <w:t>撑这些能力的系统进行缺陷修复、技术债管理和少量</w:t>
      </w:r>
      <w:r>
        <w:rPr>
          <w:sz w:val="22"/>
          <w:szCs w:val="22"/>
          <w:spacing w:val="-1"/>
        </w:rPr>
        <w:t>增强。常规业务工作</w:t>
      </w:r>
      <w:r>
        <w:rPr>
          <w:sz w:val="22"/>
          <w:szCs w:val="22"/>
        </w:rPr>
        <w:t xml:space="preserve"> </w:t>
      </w:r>
      <w:r>
        <w:rPr>
          <w:sz w:val="22"/>
          <w:szCs w:val="22"/>
          <w:spacing w:val="-1"/>
        </w:rPr>
        <w:t>的流程相对稳定，并且基于业务导向的度量方式通常都已经存在，或者可</w:t>
      </w:r>
    </w:p>
    <w:p>
      <w:pPr>
        <w:pStyle w:val="BodyText"/>
        <w:spacing w:line="220" w:lineRule="auto"/>
        <w:rPr>
          <w:sz w:val="22"/>
          <w:szCs w:val="22"/>
        </w:rPr>
      </w:pPr>
      <w:r>
        <w:rPr>
          <w:sz w:val="22"/>
          <w:szCs w:val="22"/>
          <w:spacing w:val="-9"/>
        </w:rPr>
        <w:t>以从中进行识别和挑选。</w:t>
      </w:r>
    </w:p>
    <w:p>
      <w:pPr>
        <w:spacing w:line="264" w:lineRule="auto"/>
        <w:rPr>
          <w:rFonts w:ascii="Arial"/>
          <w:sz w:val="21"/>
        </w:rPr>
      </w:pPr>
      <w:r/>
    </w:p>
    <w:p>
      <w:pPr>
        <w:ind w:left="3"/>
        <w:spacing w:before="88" w:line="222" w:lineRule="auto"/>
        <w:outlineLvl w:val="0"/>
        <w:rPr>
          <w:rFonts w:ascii="SimHei" w:hAnsi="SimHei" w:eastAsia="SimHei" w:cs="SimHei"/>
          <w:sz w:val="27"/>
          <w:szCs w:val="27"/>
        </w:rPr>
      </w:pPr>
      <w:r>
        <w:rPr>
          <w:rFonts w:ascii="SimHei" w:hAnsi="SimHei" w:eastAsia="SimHei" w:cs="SimHei"/>
          <w:sz w:val="27"/>
          <w:szCs w:val="27"/>
          <w:b/>
          <w:bCs/>
          <w:spacing w:val="-29"/>
        </w:rPr>
        <w:t>7.3.4</w:t>
      </w:r>
      <w:r>
        <w:rPr>
          <w:rFonts w:ascii="SimHei" w:hAnsi="SimHei" w:eastAsia="SimHei" w:cs="SimHei"/>
          <w:sz w:val="27"/>
          <w:szCs w:val="27"/>
          <w:spacing w:val="7"/>
        </w:rPr>
        <w:t xml:space="preserve">  </w:t>
      </w:r>
      <w:r>
        <w:rPr>
          <w:rFonts w:ascii="SimHei" w:hAnsi="SimHei" w:eastAsia="SimHei" w:cs="SimHei"/>
          <w:sz w:val="27"/>
          <w:szCs w:val="27"/>
          <w:b/>
          <w:bCs/>
          <w:spacing w:val="-29"/>
        </w:rPr>
        <w:t>能力</w:t>
      </w:r>
    </w:p>
    <w:p>
      <w:pPr>
        <w:pStyle w:val="BodyText"/>
        <w:ind w:firstLine="460"/>
        <w:spacing w:before="189" w:line="320" w:lineRule="auto"/>
        <w:jc w:val="both"/>
        <w:rPr>
          <w:sz w:val="22"/>
          <w:szCs w:val="22"/>
        </w:rPr>
      </w:pPr>
      <w:r>
        <w:rPr>
          <w:sz w:val="22"/>
          <w:szCs w:val="22"/>
          <w:spacing w:val="-4"/>
        </w:rPr>
        <w:t>本书重点介绍如何使用</w:t>
      </w:r>
      <w:r>
        <w:rPr>
          <w:rFonts w:ascii="Times New Roman" w:hAnsi="Times New Roman" w:eastAsia="Times New Roman" w:cs="Times New Roman"/>
          <w:sz w:val="22"/>
          <w:szCs w:val="22"/>
          <w:spacing w:val="-4"/>
        </w:rPr>
        <w:t>LVT,</w:t>
      </w:r>
      <w:r>
        <w:rPr>
          <w:rFonts w:ascii="Times New Roman" w:hAnsi="Times New Roman" w:eastAsia="Times New Roman" w:cs="Times New Roman"/>
          <w:sz w:val="22"/>
          <w:szCs w:val="22"/>
          <w:spacing w:val="21"/>
        </w:rPr>
        <w:t xml:space="preserve">  </w:t>
      </w:r>
      <w:r>
        <w:rPr>
          <w:sz w:val="22"/>
          <w:szCs w:val="22"/>
          <w:spacing w:val="-4"/>
        </w:rPr>
        <w:t>它可以帮助你从目标逐</w:t>
      </w:r>
      <w:r>
        <w:rPr>
          <w:sz w:val="22"/>
          <w:szCs w:val="22"/>
          <w:spacing w:val="-5"/>
        </w:rPr>
        <w:t>渐聚焦至机会点。</w:t>
      </w:r>
      <w:r>
        <w:rPr>
          <w:sz w:val="22"/>
          <w:szCs w:val="22"/>
        </w:rPr>
        <w:t xml:space="preserve"> </w:t>
      </w:r>
      <w:r>
        <w:rPr>
          <w:sz w:val="22"/>
          <w:szCs w:val="22"/>
        </w:rPr>
        <w:t>其中有两种与之相关的能力需要发展——业务能力</w:t>
      </w:r>
      <w:r>
        <w:rPr>
          <w:sz w:val="22"/>
          <w:szCs w:val="22"/>
          <w:spacing w:val="-1"/>
        </w:rPr>
        <w:t>和技术能力。业务能力 </w:t>
      </w:r>
      <w:r>
        <w:rPr>
          <w:sz w:val="22"/>
          <w:szCs w:val="22"/>
        </w:rPr>
        <w:t>类似于订单成交全流程的能力，而技术能力则指构建技术平台的能力。常</w:t>
      </w:r>
      <w:r>
        <w:rPr>
          <w:sz w:val="22"/>
          <w:szCs w:val="22"/>
          <w:spacing w:val="10"/>
        </w:rPr>
        <w:t xml:space="preserve"> </w:t>
      </w:r>
      <w:r>
        <w:rPr>
          <w:sz w:val="22"/>
          <w:szCs w:val="22"/>
        </w:rPr>
        <w:t>规业务的业务能力可以通过间断性的少量增强得以</w:t>
      </w:r>
      <w:r>
        <w:rPr>
          <w:sz w:val="22"/>
          <w:szCs w:val="22"/>
          <w:spacing w:val="-1"/>
        </w:rPr>
        <w:t>改进，而技术能力则可 </w:t>
      </w:r>
      <w:r>
        <w:rPr>
          <w:sz w:val="22"/>
          <w:szCs w:val="22"/>
          <w:spacing w:val="-1"/>
        </w:rPr>
        <w:t>以通过技能培训等活动增强。因此，你有可能面临一个具有战略性机会的</w:t>
      </w:r>
      <w:r>
        <w:rPr>
          <w:sz w:val="22"/>
          <w:szCs w:val="22"/>
          <w:spacing w:val="9"/>
        </w:rPr>
        <w:t xml:space="preserve">  </w:t>
      </w:r>
      <w:r>
        <w:rPr>
          <w:sz w:val="22"/>
          <w:szCs w:val="22"/>
          <w:spacing w:val="-2"/>
        </w:rPr>
        <w:t>目标，想要支撑该目标需要增强业务能力，而新的技术能力又可以帮助提</w:t>
      </w:r>
      <w:r>
        <w:rPr>
          <w:sz w:val="22"/>
          <w:szCs w:val="22"/>
          <w:spacing w:val="6"/>
        </w:rPr>
        <w:t xml:space="preserve">  </w:t>
      </w:r>
      <w:r>
        <w:rPr>
          <w:sz w:val="22"/>
          <w:szCs w:val="22"/>
        </w:rPr>
        <w:t>升业务能力。可以将业务能力的增强视为一个</w:t>
      </w:r>
      <w:r>
        <w:rPr>
          <w:sz w:val="22"/>
          <w:szCs w:val="22"/>
          <w:spacing w:val="-1"/>
        </w:rPr>
        <w:t>可交付的用户故事并按照优</w:t>
      </w:r>
      <w:r>
        <w:rPr>
          <w:sz w:val="22"/>
          <w:szCs w:val="22"/>
        </w:rPr>
        <w:t xml:space="preserve">  </w:t>
      </w:r>
      <w:r>
        <w:rPr>
          <w:sz w:val="22"/>
          <w:szCs w:val="22"/>
          <w:spacing w:val="-1"/>
        </w:rPr>
        <w:t>先级排序，而技术能力则可以通过提高改进活动中团队工作占比的方式进</w:t>
      </w:r>
    </w:p>
    <w:p>
      <w:pPr>
        <w:pStyle w:val="BodyText"/>
        <w:spacing w:line="220" w:lineRule="auto"/>
        <w:rPr>
          <w:sz w:val="22"/>
          <w:szCs w:val="22"/>
        </w:rPr>
      </w:pPr>
      <w:r>
        <w:rPr>
          <w:sz w:val="22"/>
          <w:szCs w:val="22"/>
          <w:spacing w:val="-9"/>
        </w:rPr>
        <w:t>行提升。</w:t>
      </w:r>
    </w:p>
    <w:p>
      <w:pPr>
        <w:ind w:left="463"/>
        <w:spacing w:before="282" w:line="221" w:lineRule="auto"/>
        <w:rPr>
          <w:rFonts w:ascii="SimHei" w:hAnsi="SimHei" w:eastAsia="SimHei" w:cs="SimHei"/>
          <w:sz w:val="22"/>
          <w:szCs w:val="22"/>
        </w:rPr>
      </w:pPr>
      <w:r>
        <w:rPr>
          <w:rFonts w:ascii="SimHei" w:hAnsi="SimHei" w:eastAsia="SimHei" w:cs="SimHei"/>
          <w:sz w:val="22"/>
          <w:szCs w:val="22"/>
          <w:b/>
          <w:bCs/>
          <w:spacing w:val="-6"/>
        </w:rPr>
        <w:t>基于业务能力的投资组合</w:t>
      </w:r>
    </w:p>
    <w:p>
      <w:pPr>
        <w:pStyle w:val="BodyText"/>
        <w:ind w:right="87" w:firstLine="460"/>
        <w:spacing w:before="112" w:line="327" w:lineRule="auto"/>
        <w:jc w:val="both"/>
        <w:rPr>
          <w:sz w:val="22"/>
          <w:szCs w:val="22"/>
        </w:rPr>
      </w:pPr>
      <w:r>
        <w:rPr>
          <w:sz w:val="22"/>
          <w:szCs w:val="22"/>
          <w:spacing w:val="6"/>
        </w:rPr>
        <w:t>每种业务能力都是由一个或多个业务流程和相关系统所支撑的。负</w:t>
      </w:r>
      <w:r>
        <w:rPr>
          <w:sz w:val="22"/>
          <w:szCs w:val="22"/>
          <w:spacing w:val="17"/>
        </w:rPr>
        <w:t xml:space="preserve"> </w:t>
      </w:r>
      <w:r>
        <w:rPr>
          <w:sz w:val="22"/>
          <w:szCs w:val="22"/>
          <w:spacing w:val="4"/>
        </w:rPr>
        <w:t>责这些业务能力的利益相关者通常有一组关键的业绩指标</w:t>
      </w:r>
      <w:r>
        <w:rPr>
          <w:sz w:val="22"/>
          <w:szCs w:val="22"/>
          <w:spacing w:val="-4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KPI</w:t>
      </w:r>
      <w:r>
        <w:rPr>
          <w:rFonts w:ascii="Times New Roman" w:hAnsi="Times New Roman" w:eastAsia="Times New Roman" w:cs="Times New Roman"/>
          <w:sz w:val="22"/>
          <w:szCs w:val="22"/>
          <w:spacing w:val="4"/>
        </w:rPr>
        <w:t>)   </w:t>
      </w:r>
      <w:r>
        <w:rPr>
          <w:sz w:val="22"/>
          <w:szCs w:val="22"/>
          <w:spacing w:val="4"/>
        </w:rPr>
        <w:t>或是制</w:t>
      </w:r>
    </w:p>
    <w:p>
      <w:pPr>
        <w:pStyle w:val="BodyText"/>
        <w:spacing w:line="219" w:lineRule="auto"/>
        <w:rPr>
          <w:sz w:val="22"/>
          <w:szCs w:val="22"/>
        </w:rPr>
      </w:pPr>
      <w:r>
        <w:rPr>
          <w:sz w:val="22"/>
          <w:szCs w:val="22"/>
          <w:spacing w:val="7"/>
        </w:rPr>
        <w:t>定一些过程中的度量值，他们将利用这些指标来管理所负责能力的性能</w:t>
      </w:r>
    </w:p>
    <w:p>
      <w:pPr>
        <w:spacing w:line="219" w:lineRule="auto"/>
        <w:sectPr>
          <w:pgSz w:w="8290" w:h="12560"/>
          <w:pgMar w:top="374" w:right="510" w:bottom="0" w:left="659" w:header="0" w:footer="0" w:gutter="0"/>
        </w:sectPr>
        <w:rPr>
          <w:sz w:val="22"/>
          <w:szCs w:val="22"/>
        </w:rPr>
      </w:pPr>
    </w:p>
    <w:p>
      <w:pPr>
        <w:ind w:left="2792"/>
        <w:spacing w:line="220" w:lineRule="auto"/>
        <w:rPr>
          <w:rFonts w:ascii="YouYuan" w:hAnsi="YouYuan" w:eastAsia="YouYuan" w:cs="YouYuan"/>
          <w:sz w:val="22"/>
          <w:szCs w:val="22"/>
        </w:rPr>
      </w:pPr>
      <w:r>
        <w:drawing>
          <wp:anchor distT="0" distB="0" distL="0" distR="0" simplePos="0" relativeHeight="253925376" behindDoc="0" locked="0" layoutInCell="0" allowOverlap="1">
            <wp:simplePos x="0" y="0"/>
            <wp:positionH relativeFrom="page">
              <wp:posOffset>304793</wp:posOffset>
            </wp:positionH>
            <wp:positionV relativeFrom="page">
              <wp:posOffset>7238973</wp:posOffset>
            </wp:positionV>
            <wp:extent cx="1276346" cy="6380"/>
            <wp:effectExtent l="0" t="0" r="0" b="0"/>
            <wp:wrapNone/>
            <wp:docPr id="356" name="IM 356"/>
            <wp:cNvGraphicFramePr/>
            <a:graphic>
              <a:graphicData uri="http://schemas.openxmlformats.org/drawingml/2006/picture">
                <pic:pic>
                  <pic:nvPicPr>
                    <pic:cNvPr id="356" name="IM 356"/>
                    <pic:cNvPicPr/>
                  </pic:nvPicPr>
                  <pic:blipFill>
                    <a:blip r:embed="rId190"/>
                    <a:stretch>
                      <a:fillRect/>
                    </a:stretch>
                  </pic:blipFill>
                  <pic:spPr>
                    <a:xfrm rot="0">
                      <a:off x="0" y="0"/>
                      <a:ext cx="1276346" cy="6380"/>
                    </a:xfrm>
                    <a:prstGeom prst="rect">
                      <a:avLst/>
                    </a:prstGeom>
                  </pic:spPr>
                </pic:pic>
              </a:graphicData>
            </a:graphic>
          </wp:anchor>
        </w:drawing>
      </w:r>
      <w:r>
        <w:rPr>
          <w:rFonts w:ascii="YouYuan" w:hAnsi="YouYuan" w:eastAsia="YouYuan" w:cs="YouYuan"/>
          <w:sz w:val="22"/>
          <w:szCs w:val="22"/>
          <w:b/>
          <w:bCs/>
          <w:spacing w:val="-20"/>
        </w:rPr>
        <w:t>第7章</w:t>
      </w:r>
      <w:r>
        <w:rPr>
          <w:rFonts w:ascii="YouYuan" w:hAnsi="YouYuan" w:eastAsia="YouYuan" w:cs="YouYuan"/>
          <w:sz w:val="22"/>
          <w:szCs w:val="22"/>
          <w:spacing w:val="-20"/>
        </w:rPr>
        <w:t xml:space="preserve"> </w:t>
      </w:r>
      <w:r>
        <w:rPr>
          <w:rFonts w:ascii="YouYuan" w:hAnsi="YouYuan" w:eastAsia="YouYuan" w:cs="YouYuan"/>
          <w:sz w:val="22"/>
          <w:szCs w:val="22"/>
          <w:b/>
          <w:bCs/>
          <w:spacing w:val="-20"/>
        </w:rPr>
        <w:t>战略和常规业务整合的投资组合</w:t>
      </w:r>
      <w:r>
        <w:rPr>
          <w:rFonts w:ascii="YouYuan" w:hAnsi="YouYuan" w:eastAsia="YouYuan" w:cs="YouYuan"/>
          <w:sz w:val="22"/>
          <w:szCs w:val="22"/>
          <w:spacing w:val="-20"/>
        </w:rPr>
        <w:t xml:space="preserve">      </w:t>
      </w:r>
      <w:r>
        <w:rPr>
          <w:rFonts w:ascii="YouYuan" w:hAnsi="YouYuan" w:eastAsia="YouYuan" w:cs="YouYuan"/>
          <w:sz w:val="22"/>
          <w:szCs w:val="22"/>
          <w:spacing w:val="-20"/>
        </w:rPr>
        <w:t>113</w:t>
      </w:r>
    </w:p>
    <w:p>
      <w:pPr>
        <w:spacing w:line="289" w:lineRule="auto"/>
        <w:rPr>
          <w:rFonts w:ascii="Arial"/>
          <w:sz w:val="21"/>
        </w:rPr>
      </w:pPr>
      <w:r/>
    </w:p>
    <w:p>
      <w:pPr>
        <w:spacing w:line="289" w:lineRule="auto"/>
        <w:rPr>
          <w:rFonts w:ascii="Arial"/>
          <w:sz w:val="21"/>
        </w:rPr>
      </w:pPr>
      <w:r/>
    </w:p>
    <w:p>
      <w:pPr>
        <w:pStyle w:val="BodyText"/>
        <w:ind w:left="10" w:right="71"/>
        <w:spacing w:before="72" w:line="289" w:lineRule="auto"/>
        <w:jc w:val="both"/>
        <w:rPr>
          <w:sz w:val="22"/>
          <w:szCs w:val="22"/>
        </w:rPr>
      </w:pPr>
      <w:r>
        <w:rPr>
          <w:sz w:val="22"/>
          <w:szCs w:val="22"/>
          <w:spacing w:val="6"/>
        </w:rPr>
        <w:t>和健康状况。例如，每个组织都有财务和会计的能力，它们在业</w:t>
      </w:r>
      <w:r>
        <w:rPr>
          <w:sz w:val="22"/>
          <w:szCs w:val="22"/>
          <w:spacing w:val="5"/>
        </w:rPr>
        <w:t>务运作</w:t>
      </w:r>
      <w:r>
        <w:rPr>
          <w:sz w:val="22"/>
          <w:szCs w:val="22"/>
        </w:rPr>
        <w:t xml:space="preserve"> </w:t>
      </w:r>
      <w:r>
        <w:rPr>
          <w:sz w:val="22"/>
          <w:szCs w:val="22"/>
          <w:spacing w:val="-1"/>
        </w:rPr>
        <w:t>中必不可少。多数人会认为即使这些能力至关重要，它们也并不是战略性</w:t>
      </w:r>
      <w:r>
        <w:rPr>
          <w:sz w:val="22"/>
          <w:szCs w:val="22"/>
          <w:spacing w:val="1"/>
        </w:rPr>
        <w:t xml:space="preserve"> </w:t>
      </w:r>
      <w:r>
        <w:rPr>
          <w:sz w:val="22"/>
          <w:szCs w:val="22"/>
          <w:spacing w:val="-1"/>
        </w:rPr>
        <w:t>的。以应收账款</w:t>
      </w:r>
      <w:r>
        <w:rPr>
          <w:sz w:val="22"/>
          <w:szCs w:val="22"/>
          <w:spacing w:val="-59"/>
        </w:rPr>
        <w:t xml:space="preserve"> </w:t>
      </w:r>
      <w:r>
        <w:rPr>
          <w:rFonts w:ascii="Times New Roman" w:hAnsi="Times New Roman" w:eastAsia="Times New Roman" w:cs="Times New Roman"/>
          <w:sz w:val="22"/>
          <w:szCs w:val="22"/>
          <w:spacing w:val="-1"/>
        </w:rPr>
        <w:t>(Accounts      Receivable,AR) </w:t>
      </w:r>
      <w:r>
        <w:rPr>
          <w:sz w:val="22"/>
          <w:szCs w:val="22"/>
          <w:spacing w:val="-1"/>
        </w:rPr>
        <w:t>为例，收款账期</w:t>
      </w:r>
      <w:r>
        <w:rPr>
          <w:sz w:val="22"/>
          <w:szCs w:val="22"/>
          <w:spacing w:val="-39"/>
        </w:rPr>
        <w:t xml:space="preserve"> </w:t>
      </w:r>
      <w:r>
        <w:rPr>
          <w:rFonts w:ascii="Times New Roman" w:hAnsi="Times New Roman" w:eastAsia="Times New Roman" w:cs="Times New Roman"/>
          <w:sz w:val="22"/>
          <w:szCs w:val="22"/>
          <w:spacing w:val="-1"/>
        </w:rPr>
        <w:t>(Days  </w:t>
      </w:r>
      <w:r>
        <w:rPr>
          <w:rFonts w:ascii="Times New Roman" w:hAnsi="Times New Roman" w:eastAsia="Times New Roman" w:cs="Times New Roman"/>
          <w:sz w:val="22"/>
          <w:szCs w:val="22"/>
          <w:spacing w:val="-2"/>
        </w:rPr>
        <w:t xml:space="preserve"> Sales </w:t>
      </w:r>
      <w:r>
        <w:rPr>
          <w:rFonts w:ascii="Times New Roman" w:hAnsi="Times New Roman" w:eastAsia="Times New Roman" w:cs="Times New Roman"/>
          <w:sz w:val="22"/>
          <w:szCs w:val="22"/>
          <w:spacing w:val="-1"/>
        </w:rPr>
        <w:t>Outstanding,DSO)    </w:t>
      </w:r>
      <w:r>
        <w:rPr>
          <w:sz w:val="22"/>
          <w:szCs w:val="22"/>
          <w:spacing w:val="-1"/>
        </w:rPr>
        <w:t>是一个典型的业绩指标。</w:t>
      </w:r>
      <w:r>
        <w:rPr>
          <w:rFonts w:ascii="Times New Roman" w:hAnsi="Times New Roman" w:eastAsia="Times New Roman" w:cs="Times New Roman"/>
          <w:sz w:val="22"/>
          <w:szCs w:val="22"/>
          <w:spacing w:val="-1"/>
        </w:rPr>
        <w:t>AR</w:t>
      </w:r>
      <w:r>
        <w:rPr>
          <w:rFonts w:ascii="Times New Roman" w:hAnsi="Times New Roman" w:eastAsia="Times New Roman" w:cs="Times New Roman"/>
          <w:sz w:val="22"/>
          <w:szCs w:val="22"/>
          <w:spacing w:val="7"/>
        </w:rPr>
        <w:t xml:space="preserve"> </w:t>
      </w:r>
      <w:r>
        <w:rPr>
          <w:sz w:val="22"/>
          <w:szCs w:val="22"/>
          <w:spacing w:val="-1"/>
        </w:rPr>
        <w:t>部门的员工都很清楚，他</w:t>
      </w:r>
      <w:r>
        <w:rPr>
          <w:sz w:val="22"/>
          <w:szCs w:val="22"/>
        </w:rPr>
        <w:t xml:space="preserve"> </w:t>
      </w:r>
      <w:r>
        <w:rPr>
          <w:sz w:val="22"/>
          <w:szCs w:val="22"/>
          <w:spacing w:val="-6"/>
        </w:rPr>
        <w:t>们需要管理</w:t>
      </w:r>
      <w:r>
        <w:rPr>
          <w:sz w:val="22"/>
          <w:szCs w:val="22"/>
          <w:spacing w:val="-44"/>
        </w:rPr>
        <w:t xml:space="preserve"> </w:t>
      </w:r>
      <w:r>
        <w:rPr>
          <w:rFonts w:ascii="Times New Roman" w:hAnsi="Times New Roman" w:eastAsia="Times New Roman" w:cs="Times New Roman"/>
          <w:sz w:val="22"/>
          <w:szCs w:val="22"/>
          <w:spacing w:val="-6"/>
        </w:rPr>
        <w:t>DSO,</w:t>
      </w:r>
      <w:r>
        <w:rPr>
          <w:rFonts w:ascii="Times New Roman" w:hAnsi="Times New Roman" w:eastAsia="Times New Roman" w:cs="Times New Roman"/>
          <w:sz w:val="22"/>
          <w:szCs w:val="22"/>
          <w:spacing w:val="14"/>
        </w:rPr>
        <w:t xml:space="preserve">  </w:t>
      </w:r>
      <w:r>
        <w:rPr>
          <w:sz w:val="22"/>
          <w:szCs w:val="22"/>
          <w:spacing w:val="-6"/>
        </w:rPr>
        <w:t>使其数值降至最低。</w:t>
      </w:r>
    </w:p>
    <w:p>
      <w:pPr>
        <w:pStyle w:val="BodyText"/>
        <w:ind w:left="10" w:right="93" w:firstLine="419"/>
        <w:spacing w:before="163" w:line="295" w:lineRule="auto"/>
        <w:jc w:val="both"/>
        <w:rPr>
          <w:sz w:val="22"/>
          <w:szCs w:val="22"/>
        </w:rPr>
      </w:pPr>
      <w:r>
        <w:rPr>
          <w:sz w:val="22"/>
          <w:szCs w:val="22"/>
          <w:spacing w:val="2"/>
        </w:rPr>
        <w:t>想象在一个大型组织中，有足够的常规业务工作可以用于搭建</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2"/>
        </w:rPr>
        <w:t xml:space="preserve"> </w:t>
      </w:r>
      <w:r>
        <w:rPr>
          <w:sz w:val="22"/>
          <w:szCs w:val="22"/>
          <w:spacing w:val="2"/>
        </w:rPr>
        <w:t>部</w:t>
      </w:r>
      <w:r>
        <w:rPr>
          <w:sz w:val="22"/>
          <w:szCs w:val="22"/>
        </w:rPr>
        <w:t xml:space="preserve"> </w:t>
      </w:r>
      <w:r>
        <w:rPr>
          <w:sz w:val="22"/>
          <w:szCs w:val="22"/>
          <w:spacing w:val="-1"/>
        </w:rPr>
        <w:t>门的投资组合体系，并且有一群职责明确的利益相关者来管理。同</w:t>
      </w:r>
      <w:r>
        <w:rPr>
          <w:sz w:val="22"/>
          <w:szCs w:val="22"/>
          <w:spacing w:val="-2"/>
        </w:rPr>
        <w:t>时，组</w:t>
      </w:r>
      <w:r>
        <w:rPr>
          <w:sz w:val="22"/>
          <w:szCs w:val="22"/>
        </w:rPr>
        <w:t xml:space="preserve"> </w:t>
      </w:r>
      <w:r>
        <w:rPr>
          <w:sz w:val="22"/>
          <w:szCs w:val="22"/>
          <w:spacing w:val="1"/>
        </w:rPr>
        <w:t>织还拥有一套系统可以支持</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1"/>
        </w:rPr>
        <w:t xml:space="preserve"> </w:t>
      </w:r>
      <w:r>
        <w:rPr>
          <w:sz w:val="22"/>
          <w:szCs w:val="22"/>
          <w:spacing w:val="1"/>
        </w:rPr>
        <w:t>部门的日常工作，负责整个部门的技术资</w:t>
      </w:r>
      <w:r>
        <w:rPr>
          <w:sz w:val="22"/>
          <w:szCs w:val="22"/>
          <w:spacing w:val="13"/>
        </w:rPr>
        <w:t xml:space="preserve"> </w:t>
      </w:r>
      <w:r>
        <w:rPr>
          <w:sz w:val="22"/>
          <w:szCs w:val="22"/>
          <w:spacing w:val="-1"/>
        </w:rPr>
        <w:t>产。通常，预算包括人员、系统和其他运营费用，</w:t>
      </w:r>
      <w:r>
        <w:rPr>
          <w:sz w:val="22"/>
          <w:szCs w:val="22"/>
          <w:spacing w:val="-2"/>
        </w:rPr>
        <w:t>组织则需要管理这些投</w:t>
      </w:r>
      <w:r>
        <w:rPr>
          <w:sz w:val="22"/>
          <w:szCs w:val="22"/>
        </w:rPr>
        <w:t xml:space="preserve"> </w:t>
      </w:r>
      <w:r>
        <w:rPr>
          <w:sz w:val="22"/>
          <w:szCs w:val="22"/>
          <w:spacing w:val="5"/>
        </w:rPr>
        <w:t>资池。如果想要借用战略投资中与</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7"/>
        </w:rPr>
        <w:t xml:space="preserve"> </w:t>
      </w:r>
      <w:r>
        <w:rPr>
          <w:sz w:val="22"/>
          <w:szCs w:val="22"/>
          <w:spacing w:val="5"/>
        </w:rPr>
        <w:t>相同的概念、工具与技术进行管</w:t>
      </w:r>
      <w:r>
        <w:rPr>
          <w:sz w:val="22"/>
          <w:szCs w:val="22"/>
        </w:rPr>
        <w:t xml:space="preserve"> </w:t>
      </w:r>
      <w:r>
        <w:rPr>
          <w:sz w:val="22"/>
          <w:szCs w:val="22"/>
          <w:spacing w:val="-6"/>
        </w:rPr>
        <w:t>理，那么以上都是常规业务投资管理中的关键要素。</w:t>
      </w:r>
    </w:p>
    <w:p>
      <w:pPr>
        <w:pStyle w:val="BodyText"/>
        <w:ind w:left="10" w:right="91" w:firstLine="419"/>
        <w:spacing w:before="137" w:line="285" w:lineRule="auto"/>
        <w:jc w:val="both"/>
        <w:rPr>
          <w:sz w:val="22"/>
          <w:szCs w:val="22"/>
        </w:rPr>
      </w:pPr>
      <w:r>
        <w:rPr>
          <w:sz w:val="22"/>
          <w:szCs w:val="22"/>
          <w:spacing w:val="-1"/>
        </w:rPr>
        <w:t>常规业务的投资组合管理通常只用一张待办列表，但它需要在预算内</w:t>
      </w:r>
      <w:r>
        <w:rPr>
          <w:sz w:val="22"/>
          <w:szCs w:val="22"/>
          <w:spacing w:val="15"/>
        </w:rPr>
        <w:t xml:space="preserve"> </w:t>
      </w:r>
      <w:r>
        <w:rPr>
          <w:sz w:val="22"/>
          <w:szCs w:val="22"/>
          <w:spacing w:val="-1"/>
        </w:rPr>
        <w:t>合理地管理三种类型的工作(少量增强、缺陷和技术债)。在排列优先级和</w:t>
      </w:r>
      <w:r>
        <w:rPr>
          <w:sz w:val="22"/>
          <w:szCs w:val="22"/>
        </w:rPr>
        <w:t xml:space="preserve"> </w:t>
      </w:r>
      <w:r>
        <w:rPr>
          <w:sz w:val="22"/>
          <w:szCs w:val="22"/>
          <w:spacing w:val="-7"/>
        </w:rPr>
        <w:t>展示所创造的价值时可依照价值最大化原则。</w:t>
      </w:r>
    </w:p>
    <w:p>
      <w:pPr>
        <w:pStyle w:val="BodyText"/>
        <w:ind w:left="10" w:right="79" w:firstLine="419"/>
        <w:spacing w:before="100" w:line="294" w:lineRule="auto"/>
        <w:jc w:val="both"/>
        <w:rPr>
          <w:sz w:val="22"/>
          <w:szCs w:val="22"/>
        </w:rPr>
      </w:pPr>
      <w:r>
        <w:rPr>
          <w:sz w:val="22"/>
          <w:szCs w:val="22"/>
          <w:spacing w:val="4"/>
        </w:rPr>
        <w:t>负责</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4"/>
        </w:rPr>
        <w:t xml:space="preserve"> </w:t>
      </w:r>
      <w:r>
        <w:rPr>
          <w:sz w:val="22"/>
          <w:szCs w:val="22"/>
          <w:spacing w:val="4"/>
        </w:rPr>
        <w:t>部门的利益相关者通常都有一组</w:t>
      </w:r>
      <w:r>
        <w:rPr>
          <w:sz w:val="22"/>
          <w:szCs w:val="22"/>
          <w:spacing w:val="-47"/>
        </w:rPr>
        <w:t xml:space="preserve"> </w:t>
      </w:r>
      <w:r>
        <w:rPr>
          <w:rFonts w:ascii="Times New Roman" w:hAnsi="Times New Roman" w:eastAsia="Times New Roman" w:cs="Times New Roman"/>
          <w:sz w:val="22"/>
          <w:szCs w:val="22"/>
        </w:rPr>
        <w:t>KPI</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7"/>
        </w:rPr>
        <w:t xml:space="preserve">  </w:t>
      </w:r>
      <w:r>
        <w:rPr>
          <w:sz w:val="22"/>
          <w:szCs w:val="22"/>
          <w:spacing w:val="4"/>
        </w:rPr>
        <w:t>其类似于前文提及的</w:t>
      </w:r>
      <w:r>
        <w:rPr>
          <w:sz w:val="22"/>
          <w:szCs w:val="22"/>
          <w:spacing w:val="1"/>
        </w:rPr>
        <w:t xml:space="preserve"> </w:t>
      </w:r>
      <w:r>
        <w:rPr>
          <w:sz w:val="22"/>
          <w:szCs w:val="22"/>
          <w:spacing w:val="-2"/>
        </w:rPr>
        <w:t>DSO。</w:t>
      </w:r>
      <w:r>
        <w:rPr>
          <w:sz w:val="22"/>
          <w:szCs w:val="22"/>
          <w:spacing w:val="58"/>
        </w:rPr>
        <w:t xml:space="preserve"> </w:t>
      </w:r>
      <w:r>
        <w:rPr>
          <w:sz w:val="22"/>
          <w:szCs w:val="22"/>
          <w:spacing w:val="-2"/>
        </w:rPr>
        <w:t>他们一直在探索如何通过改变业务流程来降低DSO,</w:t>
      </w:r>
      <w:r>
        <w:rPr>
          <w:sz w:val="22"/>
          <w:szCs w:val="22"/>
          <w:spacing w:val="104"/>
        </w:rPr>
        <w:t xml:space="preserve"> </w:t>
      </w:r>
      <w:r>
        <w:rPr>
          <w:sz w:val="22"/>
          <w:szCs w:val="22"/>
          <w:spacing w:val="-2"/>
        </w:rPr>
        <w:t>而</w:t>
      </w:r>
      <w:r>
        <w:rPr>
          <w:sz w:val="22"/>
          <w:szCs w:val="22"/>
          <w:spacing w:val="-3"/>
        </w:rPr>
        <w:t>业务流程的</w:t>
      </w:r>
      <w:r>
        <w:rPr>
          <w:sz w:val="22"/>
          <w:szCs w:val="22"/>
        </w:rPr>
        <w:t xml:space="preserve"> </w:t>
      </w:r>
      <w:r>
        <w:rPr>
          <w:sz w:val="22"/>
          <w:szCs w:val="22"/>
          <w:spacing w:val="-1"/>
        </w:rPr>
        <w:t>更改也将推动支撑系统的改变。因此，将会不断地</w:t>
      </w:r>
      <w:r>
        <w:rPr>
          <w:sz w:val="22"/>
          <w:szCs w:val="22"/>
          <w:spacing w:val="-2"/>
        </w:rPr>
        <w:t>有少量增强的需求流入</w:t>
      </w:r>
      <w:r>
        <w:rPr>
          <w:sz w:val="22"/>
          <w:szCs w:val="22"/>
        </w:rPr>
        <w:t xml:space="preserve"> </w:t>
      </w:r>
      <w:r>
        <w:rPr>
          <w:sz w:val="22"/>
          <w:szCs w:val="22"/>
          <w:spacing w:val="-1"/>
        </w:rPr>
        <w:t>待办列表中，缺陷也会被发现并修复。可是如果团队总不顾虑</w:t>
      </w:r>
      <w:r>
        <w:rPr>
          <w:sz w:val="22"/>
          <w:szCs w:val="22"/>
          <w:spacing w:val="-2"/>
        </w:rPr>
        <w:t>长远的稳定</w:t>
      </w:r>
      <w:r>
        <w:rPr>
          <w:sz w:val="22"/>
          <w:szCs w:val="22"/>
        </w:rPr>
        <w:t xml:space="preserve"> </w:t>
      </w:r>
      <w:r>
        <w:rPr>
          <w:sz w:val="22"/>
          <w:szCs w:val="22"/>
          <w:spacing w:val="-6"/>
        </w:rPr>
        <w:t>性，而是大多采用眼前的权宜之计，就会累积大量的技术债。</w:t>
      </w:r>
    </w:p>
    <w:p>
      <w:pPr>
        <w:pStyle w:val="BodyText"/>
        <w:ind w:left="10" w:firstLine="419"/>
        <w:spacing w:before="126" w:line="298" w:lineRule="auto"/>
        <w:jc w:val="both"/>
        <w:rPr>
          <w:sz w:val="22"/>
          <w:szCs w:val="22"/>
        </w:rPr>
      </w:pPr>
      <w:r>
        <w:rPr>
          <w:sz w:val="22"/>
          <w:szCs w:val="22"/>
        </w:rPr>
        <w:t>所有与</w:t>
      </w:r>
      <w:r>
        <w:rPr>
          <w:rFonts w:ascii="Times New Roman" w:hAnsi="Times New Roman" w:eastAsia="Times New Roman" w:cs="Times New Roman"/>
          <w:sz w:val="22"/>
          <w:szCs w:val="22"/>
        </w:rPr>
        <w:t>AR </w:t>
      </w:r>
      <w:r>
        <w:rPr>
          <w:sz w:val="22"/>
          <w:szCs w:val="22"/>
        </w:rPr>
        <w:t>相关的工作都会直接影响</w:t>
      </w:r>
      <w:r>
        <w:rPr>
          <w:sz w:val="22"/>
          <w:szCs w:val="22"/>
          <w:spacing w:val="-51"/>
        </w:rPr>
        <w:t xml:space="preserve"> </w:t>
      </w:r>
      <w:r>
        <w:rPr>
          <w:rFonts w:ascii="Times New Roman" w:hAnsi="Times New Roman" w:eastAsia="Times New Roman" w:cs="Times New Roman"/>
          <w:sz w:val="22"/>
          <w:szCs w:val="22"/>
        </w:rPr>
        <w:t>DS</w:t>
      </w:r>
      <w:r>
        <w:rPr>
          <w:rFonts w:ascii="Times New Roman" w:hAnsi="Times New Roman" w:eastAsia="Times New Roman" w:cs="Times New Roman"/>
          <w:sz w:val="22"/>
          <w:szCs w:val="22"/>
          <w:spacing w:val="-1"/>
        </w:rPr>
        <w:t>O</w:t>
      </w:r>
      <w:r>
        <w:rPr>
          <w:sz w:val="22"/>
          <w:szCs w:val="22"/>
          <w:spacing w:val="-1"/>
        </w:rPr>
        <w:t>。如果停止投资少量增强的</w:t>
      </w:r>
      <w:r>
        <w:rPr>
          <w:sz w:val="22"/>
          <w:szCs w:val="22"/>
        </w:rPr>
        <w:t xml:space="preserve">  </w:t>
      </w:r>
      <w:r>
        <w:rPr>
          <w:sz w:val="22"/>
          <w:szCs w:val="22"/>
          <w:spacing w:val="-4"/>
        </w:rPr>
        <w:t>工作，那么 </w:t>
      </w:r>
      <w:r>
        <w:rPr>
          <w:rFonts w:ascii="Times New Roman" w:hAnsi="Times New Roman" w:eastAsia="Times New Roman" w:cs="Times New Roman"/>
          <w:sz w:val="22"/>
          <w:szCs w:val="22"/>
          <w:spacing w:val="-4"/>
        </w:rPr>
        <w:t>DSO </w:t>
      </w:r>
      <w:r>
        <w:rPr>
          <w:sz w:val="22"/>
          <w:szCs w:val="22"/>
          <w:spacing w:val="-4"/>
        </w:rPr>
        <w:t>将无法降至最低值。但</w:t>
      </w:r>
      <w:r>
        <w:rPr>
          <w:sz w:val="22"/>
          <w:szCs w:val="22"/>
          <w:spacing w:val="-5"/>
        </w:rPr>
        <w:t>如果组织对当前的</w:t>
      </w:r>
      <w:r>
        <w:rPr>
          <w:sz w:val="22"/>
          <w:szCs w:val="22"/>
          <w:spacing w:val="-57"/>
        </w:rPr>
        <w:t xml:space="preserve"> </w:t>
      </w:r>
      <w:r>
        <w:rPr>
          <w:rFonts w:ascii="Times New Roman" w:hAnsi="Times New Roman" w:eastAsia="Times New Roman" w:cs="Times New Roman"/>
          <w:sz w:val="22"/>
          <w:szCs w:val="22"/>
          <w:spacing w:val="-5"/>
        </w:rPr>
        <w:t>DSO</w:t>
      </w:r>
      <w:r>
        <w:rPr>
          <w:sz w:val="22"/>
          <w:szCs w:val="22"/>
          <w:spacing w:val="-5"/>
        </w:rPr>
        <w:t>感到满意，</w:t>
      </w:r>
      <w:r>
        <w:rPr>
          <w:sz w:val="22"/>
          <w:szCs w:val="22"/>
        </w:rPr>
        <w:t xml:space="preserve"> </w:t>
      </w:r>
      <w:r>
        <w:rPr>
          <w:sz w:val="22"/>
          <w:szCs w:val="22"/>
          <w:spacing w:val="2"/>
        </w:rPr>
        <w:t>或者认为在其他地方有可能获得更高的价值，则可以将资金(也与生产力</w:t>
      </w:r>
      <w:r>
        <w:rPr>
          <w:sz w:val="22"/>
          <w:szCs w:val="22"/>
          <w:spacing w:val="6"/>
        </w:rPr>
        <w:t xml:space="preserve">  </w:t>
      </w:r>
      <w:r>
        <w:rPr>
          <w:sz w:val="22"/>
          <w:szCs w:val="22"/>
          <w:spacing w:val="2"/>
        </w:rPr>
        <w:t>相关)重新分配给另一类组合，例如应付账款</w:t>
      </w:r>
      <w:r>
        <w:rPr>
          <w:sz w:val="22"/>
          <w:szCs w:val="22"/>
          <w:spacing w:val="-4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accounts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payable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5"/>
        </w:rPr>
        <w:t xml:space="preserve"> </w:t>
      </w:r>
      <w:r>
        <w:rPr>
          <w:sz w:val="22"/>
          <w:szCs w:val="22"/>
          <w:spacing w:val="2"/>
        </w:rPr>
        <w:t>。</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2"/>
        </w:rPr>
        <w:t xml:space="preserve">  </w:t>
      </w:r>
      <w:r>
        <w:rPr>
          <w:sz w:val="22"/>
          <w:szCs w:val="22"/>
          <w:spacing w:val="-1"/>
        </w:rPr>
        <w:t>的核心能力就在于理解每一种投资组合价值。在相同的投注下，无论是将 </w:t>
      </w:r>
      <w:r>
        <w:rPr>
          <w:sz w:val="22"/>
          <w:szCs w:val="22"/>
          <w:spacing w:val="-1"/>
        </w:rPr>
        <w:t>资金转移至另一个战略举措上还是另一类常规业务</w:t>
      </w:r>
      <w:r>
        <w:rPr>
          <w:sz w:val="22"/>
          <w:szCs w:val="22"/>
          <w:spacing w:val="-2"/>
        </w:rPr>
        <w:t>投资组合中，都可以应</w:t>
      </w:r>
      <w:r>
        <w:rPr>
          <w:sz w:val="22"/>
          <w:szCs w:val="22"/>
        </w:rPr>
        <w:t xml:space="preserve">  </w:t>
      </w:r>
      <w:r>
        <w:rPr>
          <w:sz w:val="22"/>
          <w:szCs w:val="22"/>
        </w:rPr>
        <w:t>用相同的轻量级治理过程。</w:t>
      </w:r>
    </w:p>
    <w:p>
      <w:pPr>
        <w:spacing w:line="443" w:lineRule="auto"/>
        <w:rPr>
          <w:rFonts w:ascii="Arial"/>
          <w:sz w:val="21"/>
        </w:rPr>
      </w:pPr>
      <w:r/>
    </w:p>
    <w:p>
      <w:pPr>
        <w:pStyle w:val="BodyText"/>
        <w:ind w:left="430"/>
        <w:spacing w:before="72" w:line="221" w:lineRule="auto"/>
        <w:rPr>
          <w:sz w:val="22"/>
          <w:szCs w:val="22"/>
        </w:rPr>
      </w:pPr>
      <w:r>
        <w:rPr>
          <w:sz w:val="17"/>
          <w:szCs w:val="17"/>
          <w:spacing w:val="-26"/>
          <w:w w:val="97"/>
        </w:rPr>
        <w:t>⊙</w:t>
      </w:r>
      <w:r>
        <w:rPr>
          <w:sz w:val="17"/>
          <w:szCs w:val="17"/>
          <w:spacing w:val="52"/>
        </w:rPr>
        <w:t xml:space="preserve"> </w:t>
      </w:r>
      <w:r>
        <w:rPr>
          <w:sz w:val="22"/>
          <w:szCs w:val="22"/>
          <w:spacing w:val="-26"/>
          <w:w w:val="97"/>
        </w:rPr>
        <w:t>请参见8.3节。</w:t>
      </w:r>
    </w:p>
    <w:p>
      <w:pPr>
        <w:spacing w:line="221" w:lineRule="auto"/>
        <w:sectPr>
          <w:pgSz w:w="8290" w:h="12560"/>
          <w:pgMar w:top="388" w:right="700" w:bottom="0" w:left="479" w:header="0" w:footer="0" w:gutter="0"/>
        </w:sectPr>
        <w:rPr>
          <w:sz w:val="22"/>
          <w:szCs w:val="22"/>
        </w:rPr>
      </w:pPr>
    </w:p>
    <w:p>
      <w:pPr>
        <w:pStyle w:val="BodyText"/>
        <w:ind w:left="3"/>
        <w:spacing w:line="222" w:lineRule="auto"/>
        <w:rPr>
          <w:rFonts w:ascii="SimHei" w:hAnsi="SimHei" w:eastAsia="SimHei" w:cs="SimHei"/>
          <w:sz w:val="21"/>
          <w:szCs w:val="21"/>
        </w:rPr>
      </w:pPr>
      <w:r>
        <w:pict>
          <v:rect id="_x0000_s470" style="position:absolute;margin-left:28.501pt;margin-top:304.498pt;mso-position-vertical-relative:page;mso-position-horizontal-relative:page;width:0.5pt;height:182.05pt;z-index:253944832;" o:allowincell="f" fillcolor="#000000" filled="true" stroked="false"/>
        </w:pict>
      </w:r>
      <w:r>
        <w:pict>
          <v:rect id="_x0000_s472" style="position:absolute;margin-left:380.001pt;margin-top:302.997pt;mso-position-vertical-relative:page;mso-position-horizontal-relative:page;width:0.5pt;height:182.55pt;z-index:253943808;" o:allowincell="f" fillcolor="#000000" filled="true" stroked="false"/>
        </w:pict>
      </w:r>
      <w:r>
        <w:drawing>
          <wp:anchor distT="0" distB="0" distL="0" distR="0" simplePos="0" relativeHeight="253942784" behindDoc="0" locked="0" layoutInCell="0" allowOverlap="1">
            <wp:simplePos x="0" y="0"/>
            <wp:positionH relativeFrom="page">
              <wp:posOffset>457191</wp:posOffset>
            </wp:positionH>
            <wp:positionV relativeFrom="page">
              <wp:posOffset>3752838</wp:posOffset>
            </wp:positionV>
            <wp:extent cx="4279911" cy="12681"/>
            <wp:effectExtent l="0" t="0" r="0" b="0"/>
            <wp:wrapNone/>
            <wp:docPr id="358" name="IM 358"/>
            <wp:cNvGraphicFramePr/>
            <a:graphic>
              <a:graphicData uri="http://schemas.openxmlformats.org/drawingml/2006/picture">
                <pic:pic>
                  <pic:nvPicPr>
                    <pic:cNvPr id="358" name="IM 358"/>
                    <pic:cNvPicPr/>
                  </pic:nvPicPr>
                  <pic:blipFill>
                    <a:blip r:embed="rId191"/>
                    <a:stretch>
                      <a:fillRect/>
                    </a:stretch>
                  </pic:blipFill>
                  <pic:spPr>
                    <a:xfrm rot="0">
                      <a:off x="0" y="0"/>
                      <a:ext cx="4279911" cy="12681"/>
                    </a:xfrm>
                    <a:prstGeom prst="rect">
                      <a:avLst/>
                    </a:prstGeom>
                  </pic:spPr>
                </pic:pic>
              </a:graphicData>
            </a:graphic>
          </wp:anchor>
        </w:drawing>
      </w:r>
      <w:r>
        <w:drawing>
          <wp:anchor distT="0" distB="0" distL="0" distR="0" simplePos="0" relativeHeight="253941760" behindDoc="0" locked="0" layoutInCell="0" allowOverlap="1">
            <wp:simplePos x="0" y="0"/>
            <wp:positionH relativeFrom="page">
              <wp:posOffset>444505</wp:posOffset>
            </wp:positionH>
            <wp:positionV relativeFrom="page">
              <wp:posOffset>6261084</wp:posOffset>
            </wp:positionV>
            <wp:extent cx="4305284" cy="12681"/>
            <wp:effectExtent l="0" t="0" r="0" b="0"/>
            <wp:wrapNone/>
            <wp:docPr id="360" name="IM 360"/>
            <wp:cNvGraphicFramePr/>
            <a:graphic>
              <a:graphicData uri="http://schemas.openxmlformats.org/drawingml/2006/picture">
                <pic:pic>
                  <pic:nvPicPr>
                    <pic:cNvPr id="360" name="IM 360"/>
                    <pic:cNvPicPr/>
                  </pic:nvPicPr>
                  <pic:blipFill>
                    <a:blip r:embed="rId192"/>
                    <a:stretch>
                      <a:fillRect/>
                    </a:stretch>
                  </pic:blipFill>
                  <pic:spPr>
                    <a:xfrm rot="0">
                      <a:off x="0" y="0"/>
                      <a:ext cx="4305284" cy="12681"/>
                    </a:xfrm>
                    <a:prstGeom prst="rect">
                      <a:avLst/>
                    </a:prstGeom>
                  </pic:spPr>
                </pic:pic>
              </a:graphicData>
            </a:graphic>
          </wp:anchor>
        </w:drawing>
      </w:r>
      <w:r>
        <w:drawing>
          <wp:anchor distT="0" distB="0" distL="0" distR="0" simplePos="0" relativeHeight="253945856" behindDoc="0" locked="0" layoutInCell="0" allowOverlap="1">
            <wp:simplePos x="0" y="0"/>
            <wp:positionH relativeFrom="page">
              <wp:posOffset>361962</wp:posOffset>
            </wp:positionH>
            <wp:positionV relativeFrom="page">
              <wp:posOffset>7213586</wp:posOffset>
            </wp:positionV>
            <wp:extent cx="1282663" cy="6350"/>
            <wp:effectExtent l="0" t="0" r="0" b="0"/>
            <wp:wrapNone/>
            <wp:docPr id="362" name="IM 362"/>
            <wp:cNvGraphicFramePr/>
            <a:graphic>
              <a:graphicData uri="http://schemas.openxmlformats.org/drawingml/2006/picture">
                <pic:pic>
                  <pic:nvPicPr>
                    <pic:cNvPr id="362" name="IM 362"/>
                    <pic:cNvPicPr/>
                  </pic:nvPicPr>
                  <pic:blipFill>
                    <a:blip r:embed="rId193"/>
                    <a:stretch>
                      <a:fillRect/>
                    </a:stretch>
                  </pic:blipFill>
                  <pic:spPr>
                    <a:xfrm rot="0">
                      <a:off x="0" y="0"/>
                      <a:ext cx="1282663" cy="6350"/>
                    </a:xfrm>
                    <a:prstGeom prst="rect">
                      <a:avLst/>
                    </a:prstGeom>
                  </pic:spPr>
                </pic:pic>
              </a:graphicData>
            </a:graphic>
          </wp:anchor>
        </w:drawing>
      </w:r>
      <w:r>
        <w:rPr>
          <w:sz w:val="21"/>
          <w:szCs w:val="21"/>
          <w:b/>
          <w:bCs/>
          <w:spacing w:val="-13"/>
          <w:position w:val="-3"/>
        </w:rPr>
        <w:t>114</w:t>
      </w:r>
      <w:r>
        <w:rPr>
          <w:sz w:val="21"/>
          <w:szCs w:val="21"/>
          <w:spacing w:val="-13"/>
          <w:position w:val="-3"/>
        </w:rPr>
        <w:t xml:space="preserve">      </w:t>
      </w:r>
      <w:r>
        <w:rPr>
          <w:sz w:val="21"/>
          <w:szCs w:val="21"/>
          <w:spacing w:val="-13"/>
        </w:rPr>
        <w:t>EDGE:  </w:t>
      </w:r>
      <w:r>
        <w:rPr>
          <w:rFonts w:ascii="SimHei" w:hAnsi="SimHei" w:eastAsia="SimHei" w:cs="SimHei"/>
          <w:sz w:val="21"/>
          <w:szCs w:val="21"/>
          <w:spacing w:val="-13"/>
        </w:rPr>
        <w:t>价值驱动的数字化转型</w:t>
      </w:r>
    </w:p>
    <w:p>
      <w:pPr>
        <w:spacing w:line="285" w:lineRule="auto"/>
        <w:rPr>
          <w:rFonts w:ascii="Arial"/>
          <w:sz w:val="21"/>
        </w:rPr>
      </w:pPr>
      <w:r/>
    </w:p>
    <w:p>
      <w:pPr>
        <w:spacing w:line="286" w:lineRule="auto"/>
        <w:rPr>
          <w:rFonts w:ascii="Arial"/>
          <w:sz w:val="21"/>
        </w:rPr>
      </w:pPr>
      <w:r/>
    </w:p>
    <w:p>
      <w:pPr>
        <w:ind w:left="443"/>
        <w:spacing w:before="68" w:line="222" w:lineRule="auto"/>
        <w:rPr>
          <w:rFonts w:ascii="SimHei" w:hAnsi="SimHei" w:eastAsia="SimHei" w:cs="SimHei"/>
          <w:sz w:val="21"/>
          <w:szCs w:val="21"/>
        </w:rPr>
      </w:pPr>
      <w:r>
        <w:rPr>
          <w:rFonts w:ascii="SimHei" w:hAnsi="SimHei" w:eastAsia="SimHei" w:cs="SimHei"/>
          <w:sz w:val="21"/>
          <w:szCs w:val="21"/>
          <w:b/>
          <w:bCs/>
          <w:spacing w:val="6"/>
        </w:rPr>
        <w:t>技术能力</w:t>
      </w:r>
    </w:p>
    <w:p>
      <w:pPr>
        <w:pStyle w:val="BodyText"/>
        <w:ind w:firstLine="440"/>
        <w:spacing w:before="113" w:line="325" w:lineRule="auto"/>
        <w:jc w:val="both"/>
        <w:rPr>
          <w:sz w:val="21"/>
          <w:szCs w:val="21"/>
        </w:rPr>
      </w:pPr>
      <w:r>
        <w:rPr>
          <w:rFonts w:ascii="Times New Roman" w:hAnsi="Times New Roman" w:eastAsia="Times New Roman" w:cs="Times New Roman"/>
          <w:sz w:val="21"/>
          <w:szCs w:val="21"/>
        </w:rPr>
        <w:t>LVT</w:t>
      </w:r>
      <w:r>
        <w:rPr>
          <w:rFonts w:ascii="Times New Roman" w:hAnsi="Times New Roman" w:eastAsia="Times New Roman" w:cs="Times New Roman"/>
          <w:sz w:val="21"/>
          <w:szCs w:val="21"/>
          <w:spacing w:val="33"/>
          <w:w w:val="101"/>
        </w:rPr>
        <w:t xml:space="preserve"> </w:t>
      </w:r>
      <w:r>
        <w:rPr>
          <w:sz w:val="21"/>
          <w:szCs w:val="21"/>
          <w:spacing w:val="12"/>
        </w:rPr>
        <w:t>和</w:t>
      </w:r>
      <w:r>
        <w:rPr>
          <w:sz w:val="21"/>
          <w:szCs w:val="21"/>
          <w:spacing w:val="-56"/>
        </w:rPr>
        <w:t xml:space="preserve"> </w:t>
      </w:r>
      <w:r>
        <w:rPr>
          <w:rFonts w:ascii="Times New Roman" w:hAnsi="Times New Roman" w:eastAsia="Times New Roman" w:cs="Times New Roman"/>
          <w:sz w:val="21"/>
          <w:szCs w:val="21"/>
        </w:rPr>
        <w:t>MoS</w:t>
      </w:r>
      <w:r>
        <w:rPr>
          <w:rFonts w:ascii="Times New Roman" w:hAnsi="Times New Roman" w:eastAsia="Times New Roman" w:cs="Times New Roman"/>
          <w:sz w:val="21"/>
          <w:szCs w:val="21"/>
          <w:spacing w:val="32"/>
          <w:w w:val="101"/>
        </w:rPr>
        <w:t xml:space="preserve"> </w:t>
      </w:r>
      <w:r>
        <w:rPr>
          <w:sz w:val="21"/>
          <w:szCs w:val="21"/>
          <w:spacing w:val="12"/>
        </w:rPr>
        <w:t>帮助我们了解在市场竞争中应该追寻哪些机会。为了提 </w:t>
      </w:r>
      <w:r>
        <w:rPr>
          <w:sz w:val="21"/>
          <w:szCs w:val="21"/>
          <w:spacing w:val="6"/>
        </w:rPr>
        <w:t>高产生价值的生产力，团队将投资举办一系列能力培养或持续提升</w:t>
      </w:r>
      <w:r>
        <w:rPr>
          <w:sz w:val="21"/>
          <w:szCs w:val="21"/>
          <w:spacing w:val="5"/>
        </w:rPr>
        <w:t>的活动。</w:t>
      </w:r>
      <w:r>
        <w:rPr>
          <w:sz w:val="21"/>
          <w:szCs w:val="21"/>
        </w:rPr>
        <w:t xml:space="preserve"> </w:t>
      </w:r>
      <w:r>
        <w:rPr>
          <w:sz w:val="21"/>
          <w:szCs w:val="21"/>
          <w:spacing w:val="10"/>
        </w:rPr>
        <w:t>通过一个整合的待办列表，可以尝试理解交付</w:t>
      </w:r>
      <w:r>
        <w:rPr>
          <w:sz w:val="21"/>
          <w:szCs w:val="21"/>
          <w:spacing w:val="9"/>
        </w:rPr>
        <w:t>团队的全部工作量，也能更</w:t>
      </w:r>
      <w:r>
        <w:rPr>
          <w:sz w:val="21"/>
          <w:szCs w:val="21"/>
        </w:rPr>
        <w:t xml:space="preserve">  </w:t>
      </w:r>
      <w:r>
        <w:rPr>
          <w:sz w:val="21"/>
          <w:szCs w:val="21"/>
          <w:spacing w:val="9"/>
        </w:rPr>
        <w:t>加全面地了解产品的性能和投资情况。众所周知，想要持续提升工程能力</w:t>
      </w:r>
      <w:r>
        <w:rPr>
          <w:sz w:val="21"/>
          <w:szCs w:val="21"/>
          <w:spacing w:val="4"/>
        </w:rPr>
        <w:t xml:space="preserve">  </w:t>
      </w:r>
      <w:r>
        <w:rPr>
          <w:sz w:val="21"/>
          <w:szCs w:val="21"/>
          <w:spacing w:val="9"/>
        </w:rPr>
        <w:t>需要时间，但将有限的时间分配给战略举措已是非常困难，再想分配时间</w:t>
      </w:r>
      <w:r>
        <w:rPr>
          <w:sz w:val="21"/>
          <w:szCs w:val="21"/>
          <w:spacing w:val="5"/>
        </w:rPr>
        <w:t xml:space="preserve">  </w:t>
      </w:r>
      <w:r>
        <w:rPr>
          <w:sz w:val="21"/>
          <w:szCs w:val="21"/>
          <w:spacing w:val="9"/>
        </w:rPr>
        <w:t>用于提高工程能力更是难上加难。但是，团队仍然必须将这些持续提升的</w:t>
      </w:r>
    </w:p>
    <w:p>
      <w:pPr>
        <w:pStyle w:val="BodyText"/>
        <w:spacing w:line="219" w:lineRule="auto"/>
        <w:rPr>
          <w:sz w:val="21"/>
          <w:szCs w:val="21"/>
        </w:rPr>
      </w:pPr>
      <w:r>
        <w:rPr>
          <w:sz w:val="21"/>
          <w:szCs w:val="21"/>
          <w:spacing w:val="3"/>
        </w:rPr>
        <w:t>工作量可视化，并将它与其余的工作一起排定优先级。</w:t>
      </w:r>
    </w:p>
    <w:p>
      <w:pPr>
        <w:pStyle w:val="BodyText"/>
        <w:ind w:right="94" w:firstLine="440"/>
        <w:spacing w:before="165" w:line="293" w:lineRule="auto"/>
        <w:jc w:val="both"/>
        <w:rPr>
          <w:sz w:val="21"/>
          <w:szCs w:val="21"/>
        </w:rPr>
      </w:pPr>
      <w:r>
        <w:rPr>
          <w:sz w:val="21"/>
          <w:szCs w:val="21"/>
          <w:spacing w:val="9"/>
        </w:rPr>
        <w:t>提升技术能力不同于交付用户故事。同样，请参</w:t>
      </w:r>
      <w:r>
        <w:rPr>
          <w:sz w:val="21"/>
          <w:szCs w:val="21"/>
          <w:spacing w:val="8"/>
        </w:rPr>
        <w:t>考图7-1,按比例为团</w:t>
      </w:r>
      <w:r>
        <w:rPr>
          <w:sz w:val="21"/>
          <w:szCs w:val="21"/>
        </w:rPr>
        <w:t xml:space="preserve"> </w:t>
      </w:r>
      <w:r>
        <w:rPr>
          <w:sz w:val="21"/>
          <w:szCs w:val="21"/>
          <w:spacing w:val="10"/>
        </w:rPr>
        <w:t>队分配用于提升技术能力的时间。这个比例会随</w:t>
      </w:r>
      <w:r>
        <w:rPr>
          <w:sz w:val="21"/>
          <w:szCs w:val="21"/>
          <w:spacing w:val="9"/>
        </w:rPr>
        <w:t>着战略性工作和常规业务</w:t>
      </w:r>
      <w:r>
        <w:rPr>
          <w:sz w:val="21"/>
          <w:szCs w:val="21"/>
        </w:rPr>
        <w:t xml:space="preserve"> </w:t>
      </w:r>
      <w:r>
        <w:rPr>
          <w:sz w:val="21"/>
          <w:szCs w:val="21"/>
          <w:spacing w:val="9"/>
        </w:rPr>
        <w:t>组合的变化而变化。我们强烈建议团队采用循序渐进的方法不断提升</w:t>
      </w:r>
      <w:r>
        <w:rPr>
          <w:sz w:val="21"/>
          <w:szCs w:val="21"/>
          <w:spacing w:val="8"/>
        </w:rPr>
        <w:t>工程</w:t>
      </w:r>
      <w:r>
        <w:rPr>
          <w:sz w:val="21"/>
          <w:szCs w:val="21"/>
        </w:rPr>
        <w:t xml:space="preserve"> </w:t>
      </w:r>
      <w:r>
        <w:rPr>
          <w:sz w:val="21"/>
          <w:szCs w:val="21"/>
          <w:spacing w:val="4"/>
        </w:rPr>
        <w:t>能力。而在不断演进科技和工程技术的同时，更需要</w:t>
      </w:r>
      <w:r>
        <w:rPr>
          <w:sz w:val="21"/>
          <w:szCs w:val="21"/>
          <w:spacing w:val="3"/>
        </w:rPr>
        <w:t>提高个人能力。</w:t>
      </w:r>
    </w:p>
    <w:p>
      <w:pPr>
        <w:spacing w:line="358" w:lineRule="auto"/>
        <w:rPr>
          <w:rFonts w:ascii="Arial"/>
          <w:sz w:val="21"/>
        </w:rPr>
      </w:pPr>
      <w:r/>
    </w:p>
    <w:p>
      <w:pPr>
        <w:ind w:left="2803"/>
        <w:spacing w:before="69" w:line="222" w:lineRule="auto"/>
        <w:rPr>
          <w:rFonts w:ascii="SimHei" w:hAnsi="SimHei" w:eastAsia="SimHei" w:cs="SimHei"/>
          <w:sz w:val="21"/>
          <w:szCs w:val="21"/>
        </w:rPr>
      </w:pPr>
      <w:r>
        <w:rPr>
          <w:rFonts w:ascii="SimHei" w:hAnsi="SimHei" w:eastAsia="SimHei" w:cs="SimHei"/>
          <w:sz w:val="21"/>
          <w:szCs w:val="21"/>
          <w:b/>
          <w:bCs/>
          <w:spacing w:val="32"/>
        </w:rPr>
        <w:t>2%的持续提升</w:t>
      </w:r>
    </w:p>
    <w:p>
      <w:pPr>
        <w:ind w:left="200" w:right="169" w:firstLine="460"/>
        <w:spacing w:before="189" w:line="301" w:lineRule="auto"/>
        <w:jc w:val="both"/>
        <w:rPr>
          <w:rFonts w:ascii="FangSong" w:hAnsi="FangSong" w:eastAsia="FangSong" w:cs="FangSong"/>
          <w:sz w:val="21"/>
          <w:szCs w:val="21"/>
        </w:rPr>
      </w:pPr>
      <w:r>
        <w:rPr>
          <w:rFonts w:ascii="FangSong" w:hAnsi="FangSong" w:eastAsia="FangSong" w:cs="FangSong"/>
          <w:sz w:val="21"/>
          <w:szCs w:val="21"/>
          <w:spacing w:val="6"/>
        </w:rPr>
        <w:t>几年前，当</w:t>
      </w:r>
      <w:r>
        <w:rPr>
          <w:rFonts w:ascii="FangSong" w:hAnsi="FangSong" w:eastAsia="FangSong" w:cs="FangSong"/>
          <w:sz w:val="21"/>
          <w:szCs w:val="21"/>
          <w:spacing w:val="-51"/>
        </w:rPr>
        <w:t xml:space="preserve"> </w:t>
      </w:r>
      <w:r>
        <w:rPr>
          <w:rFonts w:ascii="Times New Roman" w:hAnsi="Times New Roman" w:eastAsia="Times New Roman" w:cs="Times New Roman"/>
          <w:sz w:val="21"/>
          <w:szCs w:val="21"/>
        </w:rPr>
        <w:t>David</w:t>
      </w:r>
      <w:r>
        <w:rPr>
          <w:rFonts w:ascii="Times New Roman" w:hAnsi="Times New Roman" w:eastAsia="Times New Roman" w:cs="Times New Roman"/>
          <w:sz w:val="21"/>
          <w:szCs w:val="21"/>
          <w:spacing w:val="18"/>
          <w:w w:val="101"/>
        </w:rPr>
        <w:t xml:space="preserve"> </w:t>
      </w:r>
      <w:r>
        <w:rPr>
          <w:rFonts w:ascii="FangSong" w:hAnsi="FangSong" w:eastAsia="FangSong" w:cs="FangSong"/>
          <w:sz w:val="21"/>
          <w:szCs w:val="21"/>
          <w:spacing w:val="6"/>
        </w:rPr>
        <w:t>担任</w:t>
      </w:r>
      <w:r>
        <w:rPr>
          <w:rFonts w:ascii="FangSong" w:hAnsi="FangSong" w:eastAsia="FangSong" w:cs="FangSong"/>
          <w:sz w:val="21"/>
          <w:szCs w:val="21"/>
          <w:spacing w:val="-42"/>
        </w:rPr>
        <w:t xml:space="preserve"> </w:t>
      </w:r>
      <w:r>
        <w:rPr>
          <w:rFonts w:ascii="Times New Roman" w:hAnsi="Times New Roman" w:eastAsia="Times New Roman" w:cs="Times New Roman"/>
          <w:sz w:val="21"/>
          <w:szCs w:val="21"/>
        </w:rPr>
        <w:t>CIO</w:t>
      </w:r>
      <w:r>
        <w:rPr>
          <w:rFonts w:ascii="Times New Roman" w:hAnsi="Times New Roman" w:eastAsia="Times New Roman" w:cs="Times New Roman"/>
          <w:sz w:val="21"/>
          <w:szCs w:val="21"/>
          <w:spacing w:val="34"/>
        </w:rPr>
        <w:t xml:space="preserve"> </w:t>
      </w:r>
      <w:r>
        <w:rPr>
          <w:rFonts w:ascii="FangSong" w:hAnsi="FangSong" w:eastAsia="FangSong" w:cs="FangSong"/>
          <w:sz w:val="21"/>
          <w:szCs w:val="21"/>
          <w:spacing w:val="6"/>
        </w:rPr>
        <w:t>时，他说服了企业中的</w:t>
      </w:r>
      <w:r>
        <w:rPr>
          <w:rFonts w:ascii="Times New Roman" w:hAnsi="Times New Roman" w:eastAsia="Times New Roman" w:cs="Times New Roman"/>
          <w:sz w:val="21"/>
          <w:szCs w:val="21"/>
        </w:rPr>
        <w:t>CFO</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spacing w:val="6"/>
        </w:rPr>
        <w:t>每</w:t>
      </w:r>
      <w:r>
        <w:rPr>
          <w:rFonts w:ascii="FangSong" w:hAnsi="FangSong" w:eastAsia="FangSong" w:cs="FangSong"/>
          <w:sz w:val="21"/>
          <w:szCs w:val="21"/>
          <w:spacing w:val="-32"/>
        </w:rPr>
        <w:t xml:space="preserve"> </w:t>
      </w:r>
      <w:r>
        <w:rPr>
          <w:rFonts w:ascii="FangSong" w:hAnsi="FangSong" w:eastAsia="FangSong" w:cs="FangSong"/>
          <w:sz w:val="21"/>
          <w:szCs w:val="21"/>
          <w:spacing w:val="6"/>
        </w:rPr>
        <w:t>年</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FangSong" w:hAnsi="FangSong" w:eastAsia="FangSong" w:cs="FangSong"/>
          <w:sz w:val="21"/>
          <w:szCs w:val="21"/>
          <w:spacing w:val="15"/>
        </w:rPr>
        <w:t>部门至少要将总预算的2%用于持续提升技术</w:t>
      </w:r>
      <w:r>
        <w:rPr>
          <w:rFonts w:ascii="FangSong" w:hAnsi="FangSong" w:eastAsia="FangSong" w:cs="FangSong"/>
          <w:sz w:val="21"/>
          <w:szCs w:val="21"/>
          <w:spacing w:val="14"/>
        </w:rPr>
        <w:t>能力上。其中包括工具、</w:t>
      </w:r>
      <w:r>
        <w:rPr>
          <w:rFonts w:ascii="FangSong" w:hAnsi="FangSong" w:eastAsia="FangSong" w:cs="FangSong"/>
          <w:sz w:val="21"/>
          <w:szCs w:val="21"/>
        </w:rPr>
        <w:t xml:space="preserve"> </w:t>
      </w:r>
      <w:r>
        <w:rPr>
          <w:rFonts w:ascii="FangSong" w:hAnsi="FangSong" w:eastAsia="FangSong" w:cs="FangSong"/>
          <w:sz w:val="21"/>
          <w:szCs w:val="21"/>
          <w:spacing w:val="1"/>
        </w:rPr>
        <w:t>学习和研发的提升，甚至还包括一些探针试验°,这些探针试验不是业务</w:t>
      </w:r>
      <w:r>
        <w:rPr>
          <w:rFonts w:ascii="FangSong" w:hAnsi="FangSong" w:eastAsia="FangSong" w:cs="FangSong"/>
          <w:sz w:val="21"/>
          <w:szCs w:val="21"/>
          <w:spacing w:val="7"/>
        </w:rPr>
        <w:t xml:space="preserve">  </w:t>
      </w:r>
      <w:r>
        <w:rPr>
          <w:rFonts w:ascii="FangSong" w:hAnsi="FangSong" w:eastAsia="FangSong" w:cs="FangSong"/>
          <w:sz w:val="21"/>
          <w:szCs w:val="21"/>
          <w:spacing w:val="4"/>
        </w:rPr>
        <w:t>所要求的，而是为了学习和探索最新工程技术的概念是否可行。</w:t>
      </w:r>
    </w:p>
    <w:p>
      <w:pPr>
        <w:pStyle w:val="BodyText"/>
        <w:ind w:left="200" w:right="230" w:firstLine="469"/>
        <w:spacing w:before="129" w:line="305" w:lineRule="auto"/>
        <w:jc w:val="both"/>
        <w:rPr>
          <w:rFonts w:ascii="FangSong" w:hAnsi="FangSong" w:eastAsia="FangSong" w:cs="FangSong"/>
          <w:sz w:val="21"/>
          <w:szCs w:val="21"/>
        </w:rPr>
      </w:pPr>
      <w:r>
        <w:rPr>
          <w:rFonts w:ascii="FangSong" w:hAnsi="FangSong" w:eastAsia="FangSong" w:cs="FangSong"/>
          <w:sz w:val="21"/>
          <w:szCs w:val="21"/>
          <w:spacing w:val="11"/>
        </w:rPr>
        <w:t>举一个让人印象深刻的例子：某企业在投资18.5万美元用于改善</w:t>
      </w:r>
      <w:r>
        <w:rPr>
          <w:rFonts w:ascii="FangSong" w:hAnsi="FangSong" w:eastAsia="FangSong" w:cs="FangSong"/>
          <w:sz w:val="21"/>
          <w:szCs w:val="21"/>
          <w:spacing w:val="12"/>
        </w:rPr>
        <w:t xml:space="preserve"> </w:t>
      </w:r>
      <w:r>
        <w:rPr>
          <w:rFonts w:ascii="FangSong" w:hAnsi="FangSong" w:eastAsia="FangSong" w:cs="FangSong"/>
          <w:sz w:val="21"/>
          <w:szCs w:val="21"/>
          <w:spacing w:val="11"/>
        </w:rPr>
        <w:t>自动化环境部署后，使7个交付团队的速度平均提升了2</w:t>
      </w:r>
      <w:r>
        <w:rPr>
          <w:rFonts w:ascii="FangSong" w:hAnsi="FangSong" w:eastAsia="FangSong" w:cs="FangSong"/>
          <w:sz w:val="21"/>
          <w:szCs w:val="21"/>
          <w:spacing w:val="10"/>
        </w:rPr>
        <w:t>1%。而这提升</w:t>
      </w:r>
      <w:r>
        <w:rPr>
          <w:rFonts w:ascii="FangSong" w:hAnsi="FangSong" w:eastAsia="FangSong" w:cs="FangSong"/>
          <w:sz w:val="21"/>
          <w:szCs w:val="21"/>
        </w:rPr>
        <w:t xml:space="preserve"> </w:t>
      </w:r>
      <w:r>
        <w:rPr>
          <w:rFonts w:ascii="FangSong" w:hAnsi="FangSong" w:eastAsia="FangSong" w:cs="FangSong"/>
          <w:sz w:val="21"/>
          <w:szCs w:val="21"/>
          <w:spacing w:val="15"/>
        </w:rPr>
        <w:t>的21%相当于免费多雇用了一个团队。当然，这低估了将这些生产力</w:t>
      </w:r>
      <w:r>
        <w:rPr>
          <w:rFonts w:ascii="FangSong" w:hAnsi="FangSong" w:eastAsia="FangSong" w:cs="FangSong"/>
          <w:sz w:val="21"/>
          <w:szCs w:val="21"/>
          <w:spacing w:val="3"/>
        </w:rPr>
        <w:t xml:space="preserve"> </w:t>
      </w:r>
      <w:r>
        <w:rPr>
          <w:rFonts w:ascii="FangSong" w:hAnsi="FangSong" w:eastAsia="FangSong" w:cs="FangSong"/>
          <w:sz w:val="21"/>
          <w:szCs w:val="21"/>
          <w:spacing w:val="10"/>
        </w:rPr>
        <w:t>用于更高价值工作后所创造出的价值。这笔投资回报率</w:t>
      </w:r>
      <w:r>
        <w:rPr>
          <w:sz w:val="21"/>
          <w:szCs w:val="21"/>
          <w:spacing w:val="10"/>
        </w:rPr>
        <w:t>(</w:t>
      </w:r>
      <w:r>
        <w:rPr>
          <w:sz w:val="21"/>
          <w:szCs w:val="21"/>
        </w:rPr>
        <w:t>ROI</w:t>
      </w:r>
      <w:r>
        <w:rPr>
          <w:sz w:val="21"/>
          <w:szCs w:val="21"/>
          <w:spacing w:val="10"/>
        </w:rPr>
        <w:t>)</w:t>
      </w:r>
      <w:r>
        <w:rPr>
          <w:sz w:val="21"/>
          <w:szCs w:val="21"/>
        </w:rPr>
        <w:t xml:space="preserve">  </w:t>
      </w:r>
      <w:r>
        <w:rPr>
          <w:rFonts w:ascii="FangSong" w:hAnsi="FangSong" w:eastAsia="FangSong" w:cs="FangSong"/>
          <w:sz w:val="21"/>
          <w:szCs w:val="21"/>
          <w:spacing w:val="10"/>
        </w:rPr>
        <w:t>是</w:t>
      </w:r>
      <w:r>
        <w:rPr>
          <w:rFonts w:ascii="FangSong" w:hAnsi="FangSong" w:eastAsia="FangSong" w:cs="FangSong"/>
          <w:sz w:val="21"/>
          <w:szCs w:val="21"/>
          <w:spacing w:val="9"/>
        </w:rPr>
        <w:t>该公</w:t>
      </w:r>
      <w:r>
        <w:rPr>
          <w:rFonts w:ascii="FangSong" w:hAnsi="FangSong" w:eastAsia="FangSong" w:cs="FangSong"/>
          <w:sz w:val="21"/>
          <w:szCs w:val="21"/>
        </w:rPr>
        <w:t xml:space="preserve"> </w:t>
      </w:r>
      <w:r>
        <w:rPr>
          <w:rFonts w:ascii="FangSong" w:hAnsi="FangSong" w:eastAsia="FangSong" w:cs="FangSong"/>
          <w:sz w:val="21"/>
          <w:szCs w:val="21"/>
        </w:rPr>
        <w:t>司当年所有投资中最高的。</w:t>
      </w:r>
    </w:p>
    <w:p>
      <w:pPr>
        <w:spacing w:line="470" w:lineRule="auto"/>
        <w:rPr>
          <w:rFonts w:ascii="Arial"/>
          <w:sz w:val="21"/>
        </w:rPr>
      </w:pPr>
      <w:r/>
    </w:p>
    <w:p>
      <w:pPr>
        <w:ind w:left="3"/>
        <w:spacing w:before="81" w:line="221" w:lineRule="auto"/>
        <w:outlineLvl w:val="0"/>
        <w:rPr>
          <w:rFonts w:ascii="SimHei" w:hAnsi="SimHei" w:eastAsia="SimHei" w:cs="SimHei"/>
          <w:sz w:val="25"/>
          <w:szCs w:val="25"/>
        </w:rPr>
      </w:pPr>
      <w:r>
        <w:rPr>
          <w:rFonts w:ascii="SimHei" w:hAnsi="SimHei" w:eastAsia="SimHei" w:cs="SimHei"/>
          <w:sz w:val="25"/>
          <w:szCs w:val="25"/>
          <w:b/>
          <w:bCs/>
          <w:spacing w:val="-13"/>
        </w:rPr>
        <w:t>7.3.5</w:t>
      </w:r>
      <w:r>
        <w:rPr>
          <w:rFonts w:ascii="SimHei" w:hAnsi="SimHei" w:eastAsia="SimHei" w:cs="SimHei"/>
          <w:sz w:val="25"/>
          <w:szCs w:val="25"/>
          <w:spacing w:val="-13"/>
        </w:rPr>
        <w:t xml:space="preserve">  </w:t>
      </w:r>
      <w:r>
        <w:rPr>
          <w:rFonts w:ascii="SimHei" w:hAnsi="SimHei" w:eastAsia="SimHei" w:cs="SimHei"/>
          <w:sz w:val="25"/>
          <w:szCs w:val="25"/>
          <w:b/>
          <w:bCs/>
          <w:spacing w:val="-13"/>
        </w:rPr>
        <w:t>合并战略和常规业务投资组合</w:t>
      </w:r>
    </w:p>
    <w:p>
      <w:pPr>
        <w:pStyle w:val="BodyText"/>
        <w:ind w:left="440"/>
        <w:spacing w:before="205" w:line="219" w:lineRule="auto"/>
        <w:rPr>
          <w:sz w:val="21"/>
          <w:szCs w:val="21"/>
        </w:rPr>
      </w:pPr>
      <w:r>
        <w:rPr>
          <w:sz w:val="21"/>
          <w:szCs w:val="21"/>
          <w:spacing w:val="12"/>
        </w:rPr>
        <w:t>如前所述，大多数组织将80%以上的生产力用于常规业务，因此，有</w:t>
      </w:r>
    </w:p>
    <w:p>
      <w:pPr>
        <w:spacing w:line="300" w:lineRule="auto"/>
        <w:rPr>
          <w:rFonts w:ascii="Arial"/>
          <w:sz w:val="21"/>
        </w:rPr>
      </w:pPr>
      <w:r/>
    </w:p>
    <w:p>
      <w:pPr>
        <w:pStyle w:val="BodyText"/>
        <w:ind w:left="440"/>
        <w:spacing w:before="69" w:line="219" w:lineRule="auto"/>
        <w:rPr>
          <w:sz w:val="21"/>
          <w:szCs w:val="21"/>
        </w:rPr>
      </w:pPr>
      <w:r>
        <w:rPr>
          <w:sz w:val="21"/>
          <w:szCs w:val="21"/>
          <w:spacing w:val="-20"/>
          <w:w w:val="89"/>
        </w:rPr>
        <w:t>⊙</w:t>
      </w:r>
      <w:r>
        <w:rPr>
          <w:sz w:val="21"/>
          <w:szCs w:val="21"/>
          <w:spacing w:val="18"/>
        </w:rPr>
        <w:t xml:space="preserve"> </w:t>
      </w:r>
      <w:r>
        <w:rPr>
          <w:sz w:val="21"/>
          <w:szCs w:val="21"/>
          <w:spacing w:val="-20"/>
          <w:w w:val="89"/>
        </w:rPr>
        <w:t>隐喻，最早指登山的人用镐子在前进的路上找可以着</w:t>
      </w:r>
      <w:r>
        <w:rPr>
          <w:sz w:val="21"/>
          <w:szCs w:val="21"/>
          <w:spacing w:val="-21"/>
          <w:w w:val="89"/>
        </w:rPr>
        <w:t>力的点。——译者注</w:t>
      </w:r>
    </w:p>
    <w:p>
      <w:pPr>
        <w:spacing w:line="219" w:lineRule="auto"/>
        <w:sectPr>
          <w:pgSz w:w="8290" w:h="12560"/>
          <w:pgMar w:top="357" w:right="634" w:bottom="0" w:left="529" w:header="0" w:footer="0" w:gutter="0"/>
        </w:sectPr>
        <w:rPr>
          <w:sz w:val="21"/>
          <w:szCs w:val="21"/>
        </w:rPr>
      </w:pPr>
    </w:p>
    <w:p>
      <w:pPr>
        <w:ind w:left="2782"/>
        <w:spacing w:before="3" w:line="221" w:lineRule="auto"/>
        <w:rPr>
          <w:rFonts w:ascii="SimHei" w:hAnsi="SimHei" w:eastAsia="SimHei" w:cs="SimHei"/>
          <w:sz w:val="22"/>
          <w:szCs w:val="22"/>
        </w:rPr>
      </w:pPr>
      <w:r>
        <w:rPr>
          <w:rFonts w:ascii="SimHei" w:hAnsi="SimHei" w:eastAsia="SimHei" w:cs="SimHei"/>
          <w:sz w:val="22"/>
          <w:szCs w:val="22"/>
          <w:b/>
          <w:bCs/>
          <w:spacing w:val="-21"/>
        </w:rPr>
        <w:t>第7章</w:t>
      </w:r>
      <w:r>
        <w:rPr>
          <w:rFonts w:ascii="SimHei" w:hAnsi="SimHei" w:eastAsia="SimHei" w:cs="SimHei"/>
          <w:sz w:val="22"/>
          <w:szCs w:val="22"/>
          <w:spacing w:val="-21"/>
        </w:rPr>
        <w:t xml:space="preserve"> </w:t>
      </w:r>
      <w:r>
        <w:rPr>
          <w:rFonts w:ascii="SimHei" w:hAnsi="SimHei" w:eastAsia="SimHei" w:cs="SimHei"/>
          <w:sz w:val="22"/>
          <w:szCs w:val="22"/>
          <w:b/>
          <w:bCs/>
          <w:spacing w:val="-21"/>
        </w:rPr>
        <w:t>战略和常规业务整合的投资组合</w:t>
      </w:r>
      <w:r>
        <w:rPr>
          <w:rFonts w:ascii="SimHei" w:hAnsi="SimHei" w:eastAsia="SimHei" w:cs="SimHei"/>
          <w:sz w:val="22"/>
          <w:szCs w:val="22"/>
          <w:spacing w:val="4"/>
        </w:rPr>
        <w:t xml:space="preserve">     </w:t>
      </w:r>
      <w:r>
        <w:rPr>
          <w:rFonts w:ascii="SimHei" w:hAnsi="SimHei" w:eastAsia="SimHei" w:cs="SimHei"/>
          <w:sz w:val="22"/>
          <w:szCs w:val="22"/>
          <w:spacing w:val="-21"/>
        </w:rPr>
        <w:t>115</w:t>
      </w:r>
    </w:p>
    <w:p>
      <w:pPr>
        <w:spacing w:line="289" w:lineRule="auto"/>
        <w:rPr>
          <w:rFonts w:ascii="Arial"/>
          <w:sz w:val="21"/>
        </w:rPr>
      </w:pPr>
      <w:r/>
    </w:p>
    <w:p>
      <w:pPr>
        <w:spacing w:line="289" w:lineRule="auto"/>
        <w:rPr>
          <w:rFonts w:ascii="Arial"/>
          <w:sz w:val="21"/>
        </w:rPr>
      </w:pPr>
      <w:r/>
    </w:p>
    <w:p>
      <w:pPr>
        <w:pStyle w:val="BodyText"/>
        <w:ind w:right="70"/>
        <w:spacing w:before="72" w:line="295" w:lineRule="auto"/>
        <w:jc w:val="both"/>
        <w:rPr>
          <w:sz w:val="22"/>
          <w:szCs w:val="22"/>
        </w:rPr>
      </w:pPr>
      <w:r>
        <w:rPr>
          <w:sz w:val="22"/>
          <w:szCs w:val="22"/>
          <w:spacing w:val="-1"/>
        </w:rPr>
        <w:t>大量的投资组合永远都不会包含任何战略性的工作。应</w:t>
      </w:r>
      <w:r>
        <w:rPr>
          <w:sz w:val="22"/>
          <w:szCs w:val="22"/>
          <w:spacing w:val="-2"/>
        </w:rPr>
        <w:t>收账款就是一个很</w:t>
      </w:r>
      <w:r>
        <w:rPr>
          <w:sz w:val="22"/>
          <w:szCs w:val="22"/>
        </w:rPr>
        <w:t xml:space="preserve"> </w:t>
      </w:r>
      <w:r>
        <w:rPr>
          <w:sz w:val="22"/>
          <w:szCs w:val="22"/>
          <w:spacing w:val="1"/>
        </w:rPr>
        <w:t>好的例子：在组织中，很少会有一项战略性的举措旨在改变</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1"/>
        </w:rPr>
        <w:t xml:space="preserve"> </w:t>
      </w:r>
      <w:r>
        <w:rPr>
          <w:sz w:val="22"/>
          <w:szCs w:val="22"/>
          <w:spacing w:val="1"/>
        </w:rPr>
        <w:t>的基本业</w:t>
      </w:r>
      <w:r>
        <w:rPr>
          <w:sz w:val="22"/>
          <w:szCs w:val="22"/>
        </w:rPr>
        <w:t xml:space="preserve"> </w:t>
      </w:r>
      <w:r>
        <w:rPr>
          <w:sz w:val="22"/>
          <w:szCs w:val="22"/>
        </w:rPr>
        <w:t>务能力。再说得直白一些，假设组织中有一位</w:t>
      </w:r>
      <w:r>
        <w:rPr>
          <w:sz w:val="22"/>
          <w:szCs w:val="22"/>
          <w:spacing w:val="-1"/>
        </w:rPr>
        <w:t>同事非常具有创意，他提出</w:t>
      </w:r>
      <w:r>
        <w:rPr>
          <w:sz w:val="22"/>
          <w:szCs w:val="22"/>
        </w:rPr>
        <w:t xml:space="preserve"> </w:t>
      </w:r>
      <w:r>
        <w:rPr>
          <w:sz w:val="22"/>
          <w:szCs w:val="22"/>
        </w:rPr>
        <w:t>了一项可以改变</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36"/>
        </w:rPr>
        <w:t xml:space="preserve"> </w:t>
      </w:r>
      <w:r>
        <w:rPr>
          <w:sz w:val="22"/>
          <w:szCs w:val="22"/>
        </w:rPr>
        <w:t>的战略性举措。而你希望可以将战略性举措与常规业 </w:t>
      </w:r>
      <w:r>
        <w:rPr>
          <w:sz w:val="22"/>
          <w:szCs w:val="22"/>
        </w:rPr>
        <w:t>务分开，但有时少量的战略性事项又可以包含</w:t>
      </w:r>
      <w:r>
        <w:rPr>
          <w:sz w:val="22"/>
          <w:szCs w:val="22"/>
          <w:spacing w:val="-1"/>
        </w:rPr>
        <w:t>在常规业务投资组合中。当</w:t>
      </w:r>
      <w:r>
        <w:rPr>
          <w:sz w:val="22"/>
          <w:szCs w:val="22"/>
        </w:rPr>
        <w:t xml:space="preserve"> </w:t>
      </w:r>
      <w:r>
        <w:rPr>
          <w:sz w:val="22"/>
          <w:szCs w:val="22"/>
          <w:spacing w:val="-2"/>
        </w:rPr>
        <w:t>发生这种情况时，你将如何管理?它又属于哪种投资组合?</w:t>
      </w:r>
    </w:p>
    <w:p>
      <w:pPr>
        <w:pStyle w:val="BodyText"/>
        <w:ind w:firstLine="430"/>
        <w:spacing w:before="138" w:line="299" w:lineRule="auto"/>
        <w:jc w:val="both"/>
        <w:rPr>
          <w:sz w:val="22"/>
          <w:szCs w:val="22"/>
        </w:rPr>
      </w:pPr>
      <w:r>
        <w:rPr>
          <w:sz w:val="22"/>
          <w:szCs w:val="22"/>
          <w:spacing w:val="2"/>
        </w:rPr>
        <w:t>储备生产力的概念是一种有效合并战略和常规业务投资组合的方法。</w:t>
      </w:r>
      <w:r>
        <w:rPr>
          <w:sz w:val="22"/>
          <w:szCs w:val="22"/>
          <w:spacing w:val="9"/>
        </w:rPr>
        <w:t xml:space="preserve"> </w:t>
      </w:r>
      <w:r>
        <w:rPr>
          <w:sz w:val="22"/>
          <w:szCs w:val="22"/>
          <w:spacing w:val="2"/>
        </w:rPr>
        <w:t>例如，在前文所述的</w:t>
      </w:r>
      <w:r>
        <w:rPr>
          <w:rFonts w:ascii="Times New Roman" w:hAnsi="Times New Roman" w:eastAsia="Times New Roman" w:cs="Times New Roman"/>
          <w:sz w:val="22"/>
          <w:szCs w:val="22"/>
        </w:rPr>
        <w:t>AR</w:t>
      </w:r>
      <w:r>
        <w:rPr>
          <w:rFonts w:ascii="Times New Roman" w:hAnsi="Times New Roman" w:eastAsia="Times New Roman" w:cs="Times New Roman"/>
          <w:sz w:val="22"/>
          <w:szCs w:val="22"/>
          <w:spacing w:val="-11"/>
        </w:rPr>
        <w:t xml:space="preserve"> </w:t>
      </w:r>
      <w:r>
        <w:rPr>
          <w:sz w:val="22"/>
          <w:szCs w:val="22"/>
          <w:spacing w:val="2"/>
        </w:rPr>
        <w:t>部门的常规业务投资组</w:t>
      </w:r>
      <w:r>
        <w:rPr>
          <w:sz w:val="22"/>
          <w:szCs w:val="22"/>
          <w:spacing w:val="1"/>
        </w:rPr>
        <w:t>合中，如果想要同时完成</w:t>
      </w:r>
      <w:r>
        <w:rPr>
          <w:sz w:val="22"/>
          <w:szCs w:val="22"/>
        </w:rPr>
        <w:t xml:space="preserve">  </w:t>
      </w:r>
      <w:r>
        <w:rPr>
          <w:sz w:val="22"/>
          <w:szCs w:val="22"/>
          <w:spacing w:val="-1"/>
        </w:rPr>
        <w:t>少量的战略性工作，可以从部门预算中保留一部分资金(能力</w:t>
      </w:r>
      <w:r>
        <w:rPr>
          <w:sz w:val="22"/>
          <w:szCs w:val="22"/>
          <w:spacing w:val="-2"/>
        </w:rPr>
        <w:t>)给战略性工</w:t>
      </w:r>
      <w:r>
        <w:rPr>
          <w:sz w:val="22"/>
          <w:szCs w:val="22"/>
        </w:rPr>
        <w:t xml:space="preserve">  </w:t>
      </w:r>
      <w:r>
        <w:rPr>
          <w:sz w:val="22"/>
          <w:szCs w:val="22"/>
          <w:spacing w:val="2"/>
        </w:rPr>
        <w:t>作，如图7-3所示。这种方法可以使运营的总预算保持一致，但是允许加</w:t>
      </w:r>
      <w:r>
        <w:rPr>
          <w:sz w:val="22"/>
          <w:szCs w:val="22"/>
          <w:spacing w:val="4"/>
        </w:rPr>
        <w:t xml:space="preserve">  </w:t>
      </w:r>
      <w:r>
        <w:rPr>
          <w:sz w:val="22"/>
          <w:szCs w:val="22"/>
          <w:spacing w:val="-1"/>
        </w:rPr>
        <w:t>入少量潜在的战略性工作。但这些资金只能适用于常规业务投资组合</w:t>
      </w:r>
      <w:r>
        <w:rPr>
          <w:sz w:val="22"/>
          <w:szCs w:val="22"/>
          <w:spacing w:val="-2"/>
        </w:rPr>
        <w:t>中的</w:t>
      </w:r>
      <w:r>
        <w:rPr>
          <w:sz w:val="22"/>
          <w:szCs w:val="22"/>
        </w:rPr>
        <w:t xml:space="preserve">  </w:t>
      </w:r>
      <w:r>
        <w:rPr>
          <w:sz w:val="22"/>
          <w:szCs w:val="22"/>
          <w:spacing w:val="-1"/>
        </w:rPr>
        <w:t>小型战略举措。主要管理部门在制定目标时，应考虑储备生产力，如果没 </w:t>
      </w:r>
      <w:r>
        <w:rPr>
          <w:sz w:val="22"/>
          <w:szCs w:val="22"/>
          <w:spacing w:val="-2"/>
        </w:rPr>
        <w:t>有战略性工作，团队也可以利用该生产力产生常规业务价值。而</w:t>
      </w:r>
      <w:r>
        <w:rPr>
          <w:rFonts w:ascii="Times New Roman" w:hAnsi="Times New Roman" w:eastAsia="Times New Roman" w:cs="Times New Roman"/>
          <w:sz w:val="22"/>
          <w:szCs w:val="22"/>
          <w:spacing w:val="-2"/>
        </w:rPr>
        <w:t>LVT</w:t>
      </w:r>
      <w:r>
        <w:rPr>
          <w:rFonts w:ascii="Times New Roman" w:hAnsi="Times New Roman" w:eastAsia="Times New Roman" w:cs="Times New Roman"/>
          <w:sz w:val="22"/>
          <w:szCs w:val="22"/>
          <w:spacing w:val="-11"/>
        </w:rPr>
        <w:t xml:space="preserve"> </w:t>
      </w:r>
      <w:r>
        <w:rPr>
          <w:sz w:val="22"/>
          <w:szCs w:val="22"/>
          <w:spacing w:val="-2"/>
        </w:rPr>
        <w:t>则处</w:t>
      </w:r>
      <w:r>
        <w:rPr>
          <w:sz w:val="22"/>
          <w:szCs w:val="22"/>
        </w:rPr>
        <w:t xml:space="preserve">  </w:t>
      </w:r>
      <w:r>
        <w:rPr>
          <w:sz w:val="22"/>
          <w:szCs w:val="22"/>
          <w:spacing w:val="-2"/>
        </w:rPr>
        <w:t>理较大型的战略举措，并使用第5章中定义的流程完成优先级排序。</w:t>
      </w:r>
    </w:p>
    <w:p>
      <w:pPr>
        <w:pStyle w:val="BodyText"/>
        <w:ind w:firstLine="1360"/>
        <w:spacing w:before="208" w:line="3551" w:lineRule="exact"/>
        <w:rPr/>
      </w:pPr>
      <w:r>
        <w:rPr>
          <w:position w:val="-71"/>
        </w:rPr>
        <w:pict>
          <v:group id="_x0000_s474" style="mso-position-vertical-relative:line;mso-position-horizontal-relative:char;width:218.35pt;height:177.6pt;" filled="false" stroked="false" coordsize="4367,3552" coordorigin="0,0">
            <v:shape id="_x0000_s476" style="position:absolute;left:549;top:173;width:3421;height:3171;" filled="false" stroked="false" type="#_x0000_t75">
              <v:imagedata o:title="" r:id="rId194"/>
            </v:shape>
            <v:shape id="_x0000_s478" style="position:absolute;left:-20;top:-20;width:4407;height:3592;" filled="false" stroked="false" type="#_x0000_t202">
              <v:fill on="false"/>
              <v:stroke on="false"/>
              <v:path/>
              <v:imagedata o:title=""/>
              <o:lock v:ext="edit" aspectratio="false"/>
              <v:textbox inset="0mm,0mm,0mm,0mm">
                <w:txbxContent>
                  <w:p>
                    <w:pPr>
                      <w:ind w:left="1479"/>
                      <w:spacing w:before="20" w:line="219" w:lineRule="auto"/>
                      <w:rPr>
                        <w:rFonts w:ascii="SimSun" w:hAnsi="SimSun" w:eastAsia="SimSun" w:cs="SimSun"/>
                        <w:sz w:val="17"/>
                        <w:szCs w:val="17"/>
                      </w:rPr>
                    </w:pPr>
                    <w:r>
                      <w:rPr>
                        <w:rFonts w:ascii="SimSun" w:hAnsi="SimSun" w:eastAsia="SimSun" w:cs="SimSun"/>
                        <w:sz w:val="17"/>
                        <w:szCs w:val="17"/>
                        <w:spacing w:val="-11"/>
                      </w:rPr>
                      <w:t>未排列优先级的</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before="71" w:line="219" w:lineRule="auto"/>
                      <w:jc w:val="right"/>
                      <w:rPr>
                        <w:rFonts w:ascii="SimSun" w:hAnsi="SimSun" w:eastAsia="SimSun" w:cs="SimSun"/>
                        <w:sz w:val="22"/>
                        <w:szCs w:val="22"/>
                      </w:rPr>
                    </w:pPr>
                    <w:r>
                      <w:rPr>
                        <w:rFonts w:ascii="SimSun" w:hAnsi="SimSun" w:eastAsia="SimSun" w:cs="SimSun"/>
                        <w:sz w:val="22"/>
                        <w:szCs w:val="22"/>
                        <w:spacing w:val="-22"/>
                        <w:w w:val="95"/>
                      </w:rPr>
                      <w:t>图7</w:t>
                    </w:r>
                    <w:r>
                      <w:rPr>
                        <w:rFonts w:ascii="SimSun" w:hAnsi="SimSun" w:eastAsia="SimSun" w:cs="SimSun"/>
                        <w:sz w:val="22"/>
                        <w:szCs w:val="22"/>
                        <w:spacing w:val="-21"/>
                        <w:w w:val="95"/>
                      </w:rPr>
                      <w:t>-3</w:t>
                    </w:r>
                    <w:r>
                      <w:rPr>
                        <w:rFonts w:ascii="SimSun" w:hAnsi="SimSun" w:eastAsia="SimSun" w:cs="SimSun"/>
                        <w:sz w:val="22"/>
                        <w:szCs w:val="22"/>
                        <w:spacing w:val="57"/>
                      </w:rPr>
                      <w:t xml:space="preserve"> </w:t>
                    </w:r>
                    <w:r>
                      <w:rPr>
                        <w:rFonts w:ascii="SimSun" w:hAnsi="SimSun" w:eastAsia="SimSun" w:cs="SimSun"/>
                        <w:sz w:val="22"/>
                        <w:szCs w:val="22"/>
                        <w:spacing w:val="-21"/>
                        <w:w w:val="95"/>
                      </w:rPr>
                      <w:t>常规业务投资组合中为战略性工作预留生产</w:t>
                    </w:r>
                    <w:r>
                      <w:rPr>
                        <w:rFonts w:ascii="SimSun" w:hAnsi="SimSun" w:eastAsia="SimSun" w:cs="SimSun"/>
                        <w:sz w:val="22"/>
                        <w:szCs w:val="22"/>
                        <w:spacing w:val="-19"/>
                        <w:w w:val="95"/>
                      </w:rPr>
                      <w:t>力</w:t>
                    </w:r>
                  </w:p>
                </w:txbxContent>
              </v:textbox>
            </v:shape>
          </v:group>
        </w:pict>
      </w:r>
    </w:p>
    <w:p>
      <w:pPr>
        <w:spacing w:line="249" w:lineRule="auto"/>
        <w:rPr>
          <w:rFonts w:ascii="Arial"/>
          <w:sz w:val="21"/>
        </w:rPr>
      </w:pPr>
      <w:r/>
    </w:p>
    <w:p>
      <w:pPr>
        <w:spacing w:line="250" w:lineRule="auto"/>
        <w:rPr>
          <w:rFonts w:ascii="Arial"/>
          <w:sz w:val="21"/>
        </w:rPr>
      </w:pPr>
      <w:r/>
    </w:p>
    <w:p>
      <w:pPr>
        <w:pStyle w:val="BodyText"/>
        <w:ind w:left="3"/>
        <w:spacing w:before="97" w:line="219" w:lineRule="auto"/>
        <w:outlineLvl w:val="0"/>
        <w:rPr>
          <w:sz w:val="30"/>
          <w:szCs w:val="30"/>
        </w:rPr>
      </w:pPr>
      <w:r>
        <w:rPr>
          <w:sz w:val="30"/>
          <w:szCs w:val="30"/>
          <w:b/>
          <w:bCs/>
          <w:spacing w:val="-17"/>
        </w:rPr>
        <w:t>7.4</w:t>
      </w:r>
      <w:r>
        <w:rPr>
          <w:sz w:val="30"/>
          <w:szCs w:val="30"/>
          <w:spacing w:val="-17"/>
        </w:rPr>
        <w:t xml:space="preserve">  </w:t>
      </w:r>
      <w:r>
        <w:rPr>
          <w:sz w:val="30"/>
          <w:szCs w:val="30"/>
          <w:b/>
          <w:bCs/>
          <w:spacing w:val="-17"/>
        </w:rPr>
        <w:t>优先级排序</w:t>
      </w:r>
    </w:p>
    <w:p>
      <w:pPr>
        <w:spacing w:line="248" w:lineRule="auto"/>
        <w:rPr>
          <w:rFonts w:ascii="Arial"/>
          <w:sz w:val="21"/>
        </w:rPr>
      </w:pPr>
      <w:r/>
    </w:p>
    <w:p>
      <w:pPr>
        <w:pStyle w:val="BodyText"/>
        <w:ind w:right="30"/>
        <w:spacing w:before="72" w:line="216" w:lineRule="auto"/>
        <w:jc w:val="right"/>
        <w:rPr>
          <w:sz w:val="22"/>
          <w:szCs w:val="22"/>
        </w:rPr>
      </w:pPr>
      <w:r>
        <w:rPr>
          <w:sz w:val="22"/>
          <w:szCs w:val="22"/>
          <w:spacing w:val="-1"/>
        </w:rPr>
        <w:t>回顾图7-1,其中包含一个未按优先级排序的待办列表，交付团队需要</w:t>
      </w:r>
    </w:p>
    <w:p>
      <w:pPr>
        <w:spacing w:line="216" w:lineRule="auto"/>
        <w:sectPr>
          <w:pgSz w:w="8290" w:h="12560"/>
          <w:pgMar w:top="400" w:right="770" w:bottom="0" w:left="419" w:header="0" w:footer="0" w:gutter="0"/>
        </w:sectPr>
        <w:rPr>
          <w:sz w:val="22"/>
          <w:szCs w:val="22"/>
        </w:rPr>
      </w:pPr>
    </w:p>
    <w:p>
      <w:pPr>
        <w:pStyle w:val="BodyText"/>
        <w:spacing w:line="217" w:lineRule="auto"/>
        <w:rPr>
          <w:rFonts w:ascii="SimHei" w:hAnsi="SimHei" w:eastAsia="SimHei" w:cs="SimHei"/>
          <w:sz w:val="22"/>
          <w:szCs w:val="22"/>
        </w:rPr>
      </w:pPr>
      <w:r>
        <w:drawing>
          <wp:anchor distT="0" distB="0" distL="0" distR="0" simplePos="0" relativeHeight="253974528" behindDoc="0" locked="0" layoutInCell="0" allowOverlap="1">
            <wp:simplePos x="0" y="0"/>
            <wp:positionH relativeFrom="page">
              <wp:posOffset>450874</wp:posOffset>
            </wp:positionH>
            <wp:positionV relativeFrom="page">
              <wp:posOffset>7181843</wp:posOffset>
            </wp:positionV>
            <wp:extent cx="1282663" cy="6350"/>
            <wp:effectExtent l="0" t="0" r="0" b="0"/>
            <wp:wrapNone/>
            <wp:docPr id="364" name="IM 364"/>
            <wp:cNvGraphicFramePr/>
            <a:graphic>
              <a:graphicData uri="http://schemas.openxmlformats.org/drawingml/2006/picture">
                <pic:pic>
                  <pic:nvPicPr>
                    <pic:cNvPr id="364" name="IM 364"/>
                    <pic:cNvPicPr/>
                  </pic:nvPicPr>
                  <pic:blipFill>
                    <a:blip r:embed="rId195"/>
                    <a:stretch>
                      <a:fillRect/>
                    </a:stretch>
                  </pic:blipFill>
                  <pic:spPr>
                    <a:xfrm rot="0">
                      <a:off x="0" y="0"/>
                      <a:ext cx="1282663" cy="6350"/>
                    </a:xfrm>
                    <a:prstGeom prst="rect">
                      <a:avLst/>
                    </a:prstGeom>
                  </pic:spPr>
                </pic:pic>
              </a:graphicData>
            </a:graphic>
          </wp:anchor>
        </w:drawing>
      </w:r>
      <w:r>
        <w:rPr>
          <w:sz w:val="22"/>
          <w:szCs w:val="22"/>
          <w:spacing w:val="-21"/>
          <w:position w:val="-3"/>
        </w:rPr>
        <w:t>116      </w:t>
      </w:r>
      <w:r>
        <w:rPr>
          <w:rFonts w:ascii="Times New Roman" w:hAnsi="Times New Roman" w:eastAsia="Times New Roman" w:cs="Times New Roman"/>
          <w:sz w:val="22"/>
          <w:szCs w:val="22"/>
          <w:b/>
          <w:bCs/>
          <w:spacing w:val="-21"/>
        </w:rPr>
        <w:t>EDG</w:t>
      </w:r>
      <w:r>
        <w:rPr>
          <w:rFonts w:ascii="Arial" w:hAnsi="Arial" w:eastAsia="Arial" w:cs="Arial"/>
          <w:sz w:val="22"/>
          <w:szCs w:val="22"/>
          <w:b/>
          <w:bCs/>
          <w:spacing w:val="-21"/>
        </w:rPr>
        <w:t>E:</w:t>
      </w:r>
      <w:r>
        <w:rPr>
          <w:rFonts w:ascii="Arial" w:hAnsi="Arial" w:eastAsia="Arial" w:cs="Arial"/>
          <w:sz w:val="22"/>
          <w:szCs w:val="22"/>
          <w:b/>
          <w:bCs/>
          <w:spacing w:val="12"/>
        </w:rPr>
        <w:t xml:space="preserve"> </w:t>
      </w:r>
      <w:r>
        <w:rPr>
          <w:rFonts w:ascii="SimHei" w:hAnsi="SimHei" w:eastAsia="SimHei" w:cs="SimHei"/>
          <w:sz w:val="22"/>
          <w:szCs w:val="22"/>
          <w:b/>
          <w:bCs/>
          <w:spacing w:val="-21"/>
        </w:rPr>
        <w:t>价值驱动的数字化转型</w:t>
      </w:r>
    </w:p>
    <w:p>
      <w:pPr>
        <w:spacing w:line="274" w:lineRule="auto"/>
        <w:rPr>
          <w:rFonts w:ascii="Arial"/>
          <w:sz w:val="21"/>
        </w:rPr>
      </w:pPr>
      <w:r/>
    </w:p>
    <w:p>
      <w:pPr>
        <w:spacing w:line="275" w:lineRule="auto"/>
        <w:rPr>
          <w:rFonts w:ascii="Arial"/>
          <w:sz w:val="21"/>
        </w:rPr>
      </w:pPr>
      <w:r/>
    </w:p>
    <w:p>
      <w:pPr>
        <w:pStyle w:val="BodyText"/>
        <w:spacing w:before="72" w:line="390" w:lineRule="exact"/>
        <w:rPr>
          <w:sz w:val="22"/>
          <w:szCs w:val="22"/>
        </w:rPr>
      </w:pPr>
      <w:r>
        <w:rPr>
          <w:sz w:val="22"/>
          <w:szCs w:val="22"/>
          <w:position w:val="12"/>
        </w:rPr>
        <w:t>对下一个迭代进行优先级排序。如果团队已有一个排</w:t>
      </w:r>
      <w:r>
        <w:rPr>
          <w:sz w:val="22"/>
          <w:szCs w:val="22"/>
          <w:spacing w:val="-1"/>
          <w:position w:val="12"/>
        </w:rPr>
        <w:t>列好优先级的待办列</w:t>
      </w:r>
    </w:p>
    <w:p>
      <w:pPr>
        <w:pStyle w:val="BodyText"/>
        <w:spacing w:line="219" w:lineRule="auto"/>
        <w:rPr>
          <w:sz w:val="22"/>
          <w:szCs w:val="22"/>
        </w:rPr>
      </w:pPr>
      <w:r>
        <w:rPr>
          <w:sz w:val="22"/>
          <w:szCs w:val="22"/>
          <w:spacing w:val="-6"/>
        </w:rPr>
        <w:t>表，那么大多数情况下只需要调整列表、添加或删除待办事项即可。</w:t>
      </w:r>
    </w:p>
    <w:p>
      <w:pPr>
        <w:spacing w:line="270" w:lineRule="auto"/>
        <w:rPr>
          <w:rFonts w:ascii="Arial"/>
          <w:sz w:val="21"/>
        </w:rPr>
      </w:pPr>
      <w:r/>
    </w:p>
    <w:p>
      <w:pPr>
        <w:ind w:left="3"/>
        <w:spacing w:before="72" w:line="221" w:lineRule="auto"/>
        <w:outlineLvl w:val="1"/>
        <w:rPr>
          <w:rFonts w:ascii="SimHei" w:hAnsi="SimHei" w:eastAsia="SimHei" w:cs="SimHei"/>
          <w:sz w:val="22"/>
          <w:szCs w:val="22"/>
        </w:rPr>
      </w:pPr>
      <w:r>
        <w:rPr>
          <w:rFonts w:ascii="SimHei" w:hAnsi="SimHei" w:eastAsia="SimHei" w:cs="SimHei"/>
          <w:sz w:val="22"/>
          <w:szCs w:val="22"/>
          <w:b/>
          <w:bCs/>
          <w:spacing w:val="8"/>
        </w:rPr>
        <w:t>7.4.1</w:t>
      </w:r>
      <w:r>
        <w:rPr>
          <w:rFonts w:ascii="SimHei" w:hAnsi="SimHei" w:eastAsia="SimHei" w:cs="SimHei"/>
          <w:sz w:val="22"/>
          <w:szCs w:val="22"/>
          <w:spacing w:val="8"/>
        </w:rPr>
        <w:t xml:space="preserve">  </w:t>
      </w:r>
      <w:r>
        <w:rPr>
          <w:rFonts w:ascii="SimHei" w:hAnsi="SimHei" w:eastAsia="SimHei" w:cs="SimHei"/>
          <w:sz w:val="22"/>
          <w:szCs w:val="22"/>
          <w:b/>
          <w:bCs/>
          <w:spacing w:val="8"/>
        </w:rPr>
        <w:t>传统的解决方案</w:t>
      </w:r>
    </w:p>
    <w:p>
      <w:pPr>
        <w:pStyle w:val="BodyText"/>
        <w:ind w:firstLine="459"/>
        <w:spacing w:before="210" w:line="299" w:lineRule="auto"/>
        <w:jc w:val="both"/>
        <w:rPr>
          <w:sz w:val="22"/>
          <w:szCs w:val="22"/>
        </w:rPr>
      </w:pPr>
      <w:r>
        <w:rPr>
          <w:sz w:val="22"/>
          <w:szCs w:val="22"/>
          <w:spacing w:val="-2"/>
        </w:rPr>
        <w:t>过去，许多</w:t>
      </w:r>
      <w:r>
        <w:rPr>
          <w:rFonts w:ascii="Times New Roman" w:hAnsi="Times New Roman" w:eastAsia="Times New Roman" w:cs="Times New Roman"/>
          <w:sz w:val="22"/>
          <w:szCs w:val="22"/>
          <w:spacing w:val="-2"/>
        </w:rPr>
        <w:t>IT </w:t>
      </w:r>
      <w:r>
        <w:rPr>
          <w:sz w:val="22"/>
          <w:szCs w:val="22"/>
          <w:spacing w:val="-2"/>
        </w:rPr>
        <w:t>组织会将工作分为新项目和维护项目。如修复缺陷</w:t>
      </w:r>
      <w:r>
        <w:rPr>
          <w:sz w:val="22"/>
          <w:szCs w:val="22"/>
          <w:spacing w:val="-3"/>
        </w:rPr>
        <w:t>、增</w:t>
      </w:r>
      <w:r>
        <w:rPr>
          <w:sz w:val="22"/>
          <w:szCs w:val="22"/>
        </w:rPr>
        <w:t xml:space="preserve"> </w:t>
      </w:r>
      <w:r>
        <w:rPr>
          <w:sz w:val="22"/>
          <w:szCs w:val="22"/>
          <w:spacing w:val="-1"/>
        </w:rPr>
        <w:t>加新特性、更新基础设施和一些少量的变更等工作都由维护团队负责，其</w:t>
      </w:r>
      <w:r>
        <w:rPr>
          <w:sz w:val="22"/>
          <w:szCs w:val="22"/>
        </w:rPr>
        <w:t xml:space="preserve"> </w:t>
      </w:r>
      <w:r>
        <w:rPr>
          <w:sz w:val="22"/>
          <w:szCs w:val="22"/>
          <w:spacing w:val="-1"/>
        </w:rPr>
        <w:t>中少量的变更可以由单人完成。但是，许多资深或技能卓越的员工还是希</w:t>
      </w:r>
      <w:r>
        <w:rPr>
          <w:sz w:val="22"/>
          <w:szCs w:val="22"/>
          <w:spacing w:val="1"/>
        </w:rPr>
        <w:t xml:space="preserve"> </w:t>
      </w:r>
      <w:r>
        <w:rPr>
          <w:sz w:val="22"/>
          <w:szCs w:val="22"/>
          <w:spacing w:val="-1"/>
        </w:rPr>
        <w:t>望可以从事与项目紧密相关的工作，而不是这些“清理”事项，这就使得</w:t>
      </w:r>
      <w:r>
        <w:rPr>
          <w:sz w:val="22"/>
          <w:szCs w:val="22"/>
        </w:rPr>
        <w:t xml:space="preserve"> </w:t>
      </w:r>
      <w:r>
        <w:rPr>
          <w:sz w:val="22"/>
          <w:szCs w:val="22"/>
        </w:rPr>
        <w:t>这些维护工作注定只能让一些经验尚浅的员工完</w:t>
      </w:r>
      <w:r>
        <w:rPr>
          <w:sz w:val="22"/>
          <w:szCs w:val="22"/>
          <w:spacing w:val="-1"/>
        </w:rPr>
        <w:t>成。但是维护工作通常具</w:t>
      </w:r>
      <w:r>
        <w:rPr>
          <w:sz w:val="22"/>
          <w:szCs w:val="22"/>
        </w:rPr>
        <w:t xml:space="preserve"> </w:t>
      </w:r>
      <w:r>
        <w:rPr>
          <w:sz w:val="22"/>
          <w:szCs w:val="22"/>
        </w:rPr>
        <w:t>有高优先级，因此只是单纯地快速修复反而会加</w:t>
      </w:r>
      <w:r>
        <w:rPr>
          <w:sz w:val="22"/>
          <w:szCs w:val="22"/>
          <w:spacing w:val="-1"/>
        </w:rPr>
        <w:t>重技术债。而新项目团队</w:t>
      </w:r>
      <w:r>
        <w:rPr>
          <w:sz w:val="22"/>
          <w:szCs w:val="22"/>
        </w:rPr>
        <w:t xml:space="preserve"> </w:t>
      </w:r>
      <w:r>
        <w:rPr>
          <w:sz w:val="22"/>
          <w:szCs w:val="22"/>
          <w:spacing w:val="-1"/>
        </w:rPr>
        <w:t>在项目进度和成本的压力下，往往不会过多地考虑长远的效果，因此质量</w:t>
      </w:r>
      <w:r>
        <w:rPr>
          <w:sz w:val="22"/>
          <w:szCs w:val="22"/>
        </w:rPr>
        <w:t xml:space="preserve"> </w:t>
      </w:r>
      <w:r>
        <w:rPr>
          <w:sz w:val="22"/>
          <w:szCs w:val="22"/>
          <w:spacing w:val="-2"/>
        </w:rPr>
        <w:t>(包括测试)常常会受到影响。</w:t>
      </w:r>
    </w:p>
    <w:p>
      <w:pPr>
        <w:pStyle w:val="BodyText"/>
        <w:ind w:right="6" w:firstLine="459"/>
        <w:spacing w:before="148" w:line="288" w:lineRule="auto"/>
        <w:jc w:val="both"/>
        <w:rPr>
          <w:sz w:val="22"/>
          <w:szCs w:val="22"/>
        </w:rPr>
      </w:pPr>
      <w:r>
        <w:rPr>
          <w:sz w:val="22"/>
          <w:szCs w:val="22"/>
          <w:spacing w:val="6"/>
        </w:rPr>
        <w:t>我们合作过的许多团队都在尝试使用各种技术来应对这些挑战。最</w:t>
      </w:r>
      <w:r>
        <w:rPr>
          <w:sz w:val="22"/>
          <w:szCs w:val="22"/>
          <w:spacing w:val="16"/>
        </w:rPr>
        <w:t xml:space="preserve"> </w:t>
      </w:r>
      <w:r>
        <w:rPr>
          <w:sz w:val="22"/>
          <w:szCs w:val="22"/>
          <w:spacing w:val="-1"/>
        </w:rPr>
        <w:t>常见的一种方法是在团队中为维护工作预留出一部分生产力。虽然这种方</w:t>
      </w:r>
      <w:r>
        <w:rPr>
          <w:sz w:val="22"/>
          <w:szCs w:val="22"/>
          <w:spacing w:val="17"/>
        </w:rPr>
        <w:t xml:space="preserve"> </w:t>
      </w:r>
      <w:r>
        <w:rPr>
          <w:sz w:val="22"/>
          <w:szCs w:val="22"/>
        </w:rPr>
        <w:t>法绝对有助于消除对已做好计划工作的负面影响</w:t>
      </w:r>
      <w:r>
        <w:rPr>
          <w:sz w:val="22"/>
          <w:szCs w:val="22"/>
          <w:spacing w:val="-1"/>
        </w:rPr>
        <w:t>，但是这样做真的有帮助</w:t>
      </w:r>
      <w:r>
        <w:rPr>
          <w:sz w:val="22"/>
          <w:szCs w:val="22"/>
        </w:rPr>
        <w:t xml:space="preserve"> </w:t>
      </w:r>
      <w:r>
        <w:rPr>
          <w:sz w:val="22"/>
          <w:szCs w:val="22"/>
          <w:spacing w:val="-3"/>
        </w:rPr>
        <w:t>吗?我们质疑这样做其实只是在每次迭代时减少所需交付的工作而已。</w:t>
      </w:r>
    </w:p>
    <w:p>
      <w:pPr>
        <w:pStyle w:val="BodyText"/>
        <w:ind w:right="4" w:firstLine="459"/>
        <w:spacing w:before="122" w:line="301" w:lineRule="auto"/>
        <w:jc w:val="both"/>
        <w:rPr>
          <w:sz w:val="22"/>
          <w:szCs w:val="22"/>
        </w:rPr>
      </w:pPr>
      <w:r>
        <w:rPr>
          <w:sz w:val="22"/>
          <w:szCs w:val="22"/>
          <w:spacing w:val="6"/>
        </w:rPr>
        <w:t>举一个例子：从性能数据中我们了解到，每个迭代中平均需要花费</w:t>
      </w:r>
      <w:r>
        <w:rPr>
          <w:sz w:val="22"/>
          <w:szCs w:val="22"/>
          <w:spacing w:val="18"/>
        </w:rPr>
        <w:t xml:space="preserve"> </w:t>
      </w:r>
      <w:r>
        <w:rPr>
          <w:sz w:val="22"/>
          <w:szCs w:val="22"/>
          <w:spacing w:val="3"/>
        </w:rPr>
        <w:t>8个故事点用于修复缺陷。此时你会认为，如果团</w:t>
      </w:r>
      <w:r>
        <w:rPr>
          <w:sz w:val="22"/>
          <w:szCs w:val="22"/>
          <w:spacing w:val="2"/>
        </w:rPr>
        <w:t>队在每个迭代中交付的</w:t>
      </w:r>
      <w:r>
        <w:rPr>
          <w:sz w:val="22"/>
          <w:szCs w:val="22"/>
        </w:rPr>
        <w:t xml:space="preserve"> </w:t>
      </w:r>
      <w:r>
        <w:rPr>
          <w:sz w:val="22"/>
          <w:szCs w:val="22"/>
          <w:spacing w:val="9"/>
        </w:rPr>
        <w:t>总量是30个故事点°,那么你只需在之后的每个迭代中承诺交付22个故</w:t>
      </w:r>
      <w:r>
        <w:rPr>
          <w:sz w:val="22"/>
          <w:szCs w:val="22"/>
          <w:spacing w:val="1"/>
        </w:rPr>
        <w:t xml:space="preserve"> </w:t>
      </w:r>
      <w:r>
        <w:rPr>
          <w:sz w:val="22"/>
          <w:szCs w:val="22"/>
          <w:spacing w:val="2"/>
        </w:rPr>
        <w:t>事点即可。如果在下一次迭代中修复缺陷确实需要8个故事点，那么你这</w:t>
      </w:r>
      <w:r>
        <w:rPr>
          <w:sz w:val="22"/>
          <w:szCs w:val="22"/>
          <w:spacing w:val="14"/>
        </w:rPr>
        <w:t xml:space="preserve"> </w:t>
      </w:r>
      <w:r>
        <w:rPr>
          <w:sz w:val="22"/>
          <w:szCs w:val="22"/>
          <w:spacing w:val="6"/>
        </w:rPr>
        <w:t>样想是正确的。但是如果出现了一个非常严重的漏洞，需要16个故事点 </w:t>
      </w:r>
      <w:r>
        <w:rPr>
          <w:sz w:val="22"/>
          <w:szCs w:val="22"/>
          <w:spacing w:val="3"/>
        </w:rPr>
        <w:t>来处理，又该如何是好呢?此时的你虽然想</w:t>
      </w:r>
      <w:r>
        <w:rPr>
          <w:sz w:val="22"/>
          <w:szCs w:val="22"/>
          <w:spacing w:val="2"/>
        </w:rPr>
        <w:t>要解决，但是在不放弃已排期</w:t>
      </w:r>
      <w:r>
        <w:rPr>
          <w:sz w:val="22"/>
          <w:szCs w:val="22"/>
        </w:rPr>
        <w:t xml:space="preserve"> </w:t>
      </w:r>
      <w:r>
        <w:rPr>
          <w:sz w:val="22"/>
          <w:szCs w:val="22"/>
        </w:rPr>
        <w:t>工作的前提下，你没有足够的预算来解决这</w:t>
      </w:r>
      <w:r>
        <w:rPr>
          <w:sz w:val="22"/>
          <w:szCs w:val="22"/>
          <w:spacing w:val="-1"/>
        </w:rPr>
        <w:t>个令人讨厌的漏洞。而此时你</w:t>
      </w:r>
      <w:r>
        <w:rPr>
          <w:sz w:val="22"/>
          <w:szCs w:val="22"/>
        </w:rPr>
        <w:t xml:space="preserve"> </w:t>
      </w:r>
      <w:r>
        <w:rPr>
          <w:sz w:val="22"/>
          <w:szCs w:val="22"/>
        </w:rPr>
        <w:t>又回到了应该如何排列优先级的难题中。或者</w:t>
      </w:r>
      <w:r>
        <w:rPr>
          <w:sz w:val="22"/>
          <w:szCs w:val="22"/>
          <w:spacing w:val="-1"/>
        </w:rPr>
        <w:t>，现在考虑另一种相反的场</w:t>
      </w:r>
      <w:r>
        <w:rPr>
          <w:sz w:val="22"/>
          <w:szCs w:val="22"/>
        </w:rPr>
        <w:t xml:space="preserve"> </w:t>
      </w:r>
      <w:r>
        <w:rPr>
          <w:sz w:val="22"/>
          <w:szCs w:val="22"/>
          <w:spacing w:val="-1"/>
        </w:rPr>
        <w:t>景——当没有任何缺陷需要修复时，余下的生产力可以完成另一个用户故</w:t>
      </w:r>
      <w:r>
        <w:rPr>
          <w:sz w:val="22"/>
          <w:szCs w:val="22"/>
          <w:spacing w:val="18"/>
        </w:rPr>
        <w:t xml:space="preserve"> </w:t>
      </w:r>
      <w:r>
        <w:rPr>
          <w:sz w:val="22"/>
          <w:szCs w:val="22"/>
          <w:spacing w:val="-7"/>
        </w:rPr>
        <w:t>事，但这可能又会导致你对原有的生产力产生错误的预判。</w:t>
      </w:r>
    </w:p>
    <w:p>
      <w:pPr>
        <w:pStyle w:val="BodyText"/>
        <w:ind w:right="11"/>
        <w:spacing w:before="170" w:line="219" w:lineRule="auto"/>
        <w:jc w:val="right"/>
        <w:rPr>
          <w:sz w:val="22"/>
          <w:szCs w:val="22"/>
        </w:rPr>
      </w:pPr>
      <w:r>
        <w:rPr>
          <w:sz w:val="22"/>
          <w:szCs w:val="22"/>
          <w:spacing w:val="-1"/>
        </w:rPr>
        <w:t>由于无法比较不同类型工作的优先级，组织经常将已计</w:t>
      </w:r>
      <w:r>
        <w:rPr>
          <w:sz w:val="22"/>
          <w:szCs w:val="22"/>
          <w:spacing w:val="-2"/>
        </w:rPr>
        <w:t>划和未计划的</w:t>
      </w:r>
    </w:p>
    <w:p>
      <w:pPr>
        <w:pStyle w:val="BodyText"/>
        <w:ind w:left="399"/>
        <w:spacing w:before="140" w:line="220" w:lineRule="auto"/>
        <w:rPr>
          <w:sz w:val="22"/>
          <w:szCs w:val="22"/>
        </w:rPr>
      </w:pPr>
      <w:r>
        <w:rPr>
          <w:sz w:val="22"/>
          <w:szCs w:val="22"/>
          <w:spacing w:val="-20"/>
          <w:w w:val="90"/>
        </w:rPr>
        <w:t>⊙</w:t>
      </w:r>
      <w:r>
        <w:rPr>
          <w:sz w:val="22"/>
          <w:szCs w:val="22"/>
          <w:spacing w:val="5"/>
        </w:rPr>
        <w:t xml:space="preserve"> </w:t>
      </w:r>
      <w:r>
        <w:rPr>
          <w:sz w:val="22"/>
          <w:szCs w:val="22"/>
          <w:spacing w:val="-20"/>
          <w:w w:val="90"/>
        </w:rPr>
        <w:t>故事点度量活动，而不度量性能(MoS)。</w:t>
      </w:r>
    </w:p>
    <w:p>
      <w:pPr>
        <w:spacing w:line="220" w:lineRule="auto"/>
        <w:sectPr>
          <w:pgSz w:w="8290" w:h="12560"/>
          <w:pgMar w:top="295" w:right="542" w:bottom="0" w:left="710" w:header="0" w:footer="0" w:gutter="0"/>
        </w:sectPr>
        <w:rPr>
          <w:sz w:val="22"/>
          <w:szCs w:val="22"/>
        </w:rPr>
      </w:pPr>
    </w:p>
    <w:p>
      <w:pPr>
        <w:ind w:left="2800"/>
        <w:spacing w:before="77" w:line="221" w:lineRule="auto"/>
        <w:rPr>
          <w:rFonts w:ascii="SimHei" w:hAnsi="SimHei" w:eastAsia="SimHei" w:cs="SimHei"/>
          <w:sz w:val="22"/>
          <w:szCs w:val="22"/>
        </w:rPr>
      </w:pPr>
      <w:r>
        <w:pict>
          <v:rect id="_x0000_s480" style="position:absolute;margin-left:22.4991pt;margin-top:474.498pt;mso-position-vertical-relative:page;mso-position-horizontal-relative:page;width:0.55pt;height:106.55pt;z-index:253991936;" o:allowincell="f" fillcolor="#000000" filled="true" stroked="false"/>
        </w:pict>
      </w:r>
      <w:r>
        <w:pict>
          <v:rect id="_x0000_s482" style="position:absolute;margin-left:374.501pt;margin-top:474.498pt;mso-position-vertical-relative:page;mso-position-horizontal-relative:page;width:0.5pt;height:105.55pt;z-index:253992960;" o:allowincell="f" fillcolor="#000000" filled="true" stroked="false"/>
        </w:pict>
      </w:r>
      <w:r>
        <w:drawing>
          <wp:anchor distT="0" distB="0" distL="0" distR="0" simplePos="0" relativeHeight="253990912" behindDoc="0" locked="0" layoutInCell="0" allowOverlap="1">
            <wp:simplePos x="0" y="0"/>
            <wp:positionH relativeFrom="page">
              <wp:posOffset>368279</wp:posOffset>
            </wp:positionH>
            <wp:positionV relativeFrom="page">
              <wp:posOffset>7461253</wp:posOffset>
            </wp:positionV>
            <wp:extent cx="4305337" cy="6380"/>
            <wp:effectExtent l="0" t="0" r="0" b="0"/>
            <wp:wrapNone/>
            <wp:docPr id="366" name="IM 366"/>
            <wp:cNvGraphicFramePr/>
            <a:graphic>
              <a:graphicData uri="http://schemas.openxmlformats.org/drawingml/2006/picture">
                <pic:pic>
                  <pic:nvPicPr>
                    <pic:cNvPr id="366" name="IM 366"/>
                    <pic:cNvPicPr/>
                  </pic:nvPicPr>
                  <pic:blipFill>
                    <a:blip r:embed="rId196"/>
                    <a:stretch>
                      <a:fillRect/>
                    </a:stretch>
                  </pic:blipFill>
                  <pic:spPr>
                    <a:xfrm rot="0">
                      <a:off x="0" y="0"/>
                      <a:ext cx="4305337" cy="6380"/>
                    </a:xfrm>
                    <a:prstGeom prst="rect">
                      <a:avLst/>
                    </a:prstGeom>
                  </pic:spPr>
                </pic:pic>
              </a:graphicData>
            </a:graphic>
          </wp:anchor>
        </w:drawing>
      </w:r>
      <w:r>
        <w:rPr>
          <w:rFonts w:ascii="SimHei" w:hAnsi="SimHei" w:eastAsia="SimHei" w:cs="SimHei"/>
          <w:sz w:val="22"/>
          <w:szCs w:val="22"/>
          <w:spacing w:val="-19"/>
        </w:rPr>
        <w:t>第7章</w:t>
      </w:r>
      <w:r>
        <w:rPr>
          <w:rFonts w:ascii="SimHei" w:hAnsi="SimHei" w:eastAsia="SimHei" w:cs="SimHei"/>
          <w:sz w:val="22"/>
          <w:szCs w:val="22"/>
          <w:spacing w:val="-19"/>
        </w:rPr>
        <w:t xml:space="preserve"> </w:t>
      </w:r>
      <w:r>
        <w:rPr>
          <w:rFonts w:ascii="SimHei" w:hAnsi="SimHei" w:eastAsia="SimHei" w:cs="SimHei"/>
          <w:sz w:val="22"/>
          <w:szCs w:val="22"/>
          <w:spacing w:val="-19"/>
        </w:rPr>
        <w:t>战略和常规业务整合的投资组合</w:t>
      </w:r>
      <w:r>
        <w:rPr>
          <w:rFonts w:ascii="SimHei" w:hAnsi="SimHei" w:eastAsia="SimHei" w:cs="SimHei"/>
          <w:sz w:val="22"/>
          <w:szCs w:val="22"/>
          <w:spacing w:val="4"/>
        </w:rPr>
        <w:t xml:space="preserve">     </w:t>
      </w:r>
      <w:r>
        <w:rPr>
          <w:rFonts w:ascii="SimHei" w:hAnsi="SimHei" w:eastAsia="SimHei" w:cs="SimHei"/>
          <w:sz w:val="22"/>
          <w:szCs w:val="22"/>
          <w:spacing w:val="-19"/>
        </w:rPr>
        <w:t>117</w:t>
      </w:r>
    </w:p>
    <w:p>
      <w:pPr>
        <w:spacing w:line="282" w:lineRule="auto"/>
        <w:rPr>
          <w:rFonts w:ascii="Arial"/>
          <w:sz w:val="21"/>
        </w:rPr>
      </w:pPr>
      <w:r/>
    </w:p>
    <w:p>
      <w:pPr>
        <w:spacing w:line="282" w:lineRule="auto"/>
        <w:rPr>
          <w:rFonts w:ascii="Arial"/>
          <w:sz w:val="21"/>
        </w:rPr>
      </w:pPr>
      <w:r/>
    </w:p>
    <w:p>
      <w:pPr>
        <w:pStyle w:val="BodyText"/>
        <w:ind w:left="19" w:right="89"/>
        <w:spacing w:before="71" w:line="259" w:lineRule="auto"/>
        <w:rPr>
          <w:sz w:val="22"/>
          <w:szCs w:val="22"/>
        </w:rPr>
      </w:pPr>
      <w:r>
        <w:rPr>
          <w:sz w:val="22"/>
          <w:szCs w:val="22"/>
          <w:spacing w:val="-7"/>
        </w:rPr>
        <w:t>工作分开管理。也经常有客户询问我们：“如何比较</w:t>
      </w:r>
      <w:r>
        <w:rPr>
          <w:sz w:val="22"/>
          <w:szCs w:val="22"/>
          <w:spacing w:val="-8"/>
        </w:rPr>
        <w:t>新特性需求与漏洞之间</w:t>
      </w:r>
      <w:r>
        <w:rPr>
          <w:sz w:val="22"/>
          <w:szCs w:val="22"/>
        </w:rPr>
        <w:t xml:space="preserve"> </w:t>
      </w:r>
      <w:r>
        <w:rPr>
          <w:sz w:val="22"/>
          <w:szCs w:val="22"/>
          <w:spacing w:val="-6"/>
        </w:rPr>
        <w:t>的优先级?”此时，客户和业务的价值就是最好的判断依据。</w:t>
      </w:r>
    </w:p>
    <w:p>
      <w:pPr>
        <w:spacing w:line="254" w:lineRule="auto"/>
        <w:rPr>
          <w:rFonts w:ascii="Arial"/>
          <w:sz w:val="21"/>
        </w:rPr>
      </w:pPr>
      <w:r/>
    </w:p>
    <w:p>
      <w:pPr>
        <w:ind w:left="23"/>
        <w:spacing w:before="81" w:line="221" w:lineRule="auto"/>
        <w:outlineLvl w:val="1"/>
        <w:rPr>
          <w:rFonts w:ascii="SimHei" w:hAnsi="SimHei" w:eastAsia="SimHei" w:cs="SimHei"/>
          <w:sz w:val="25"/>
          <w:szCs w:val="25"/>
        </w:rPr>
      </w:pPr>
      <w:bookmarkStart w:name="bookmark76" w:id="69"/>
      <w:bookmarkEnd w:id="69"/>
      <w:r>
        <w:rPr>
          <w:rFonts w:ascii="SimHei" w:hAnsi="SimHei" w:eastAsia="SimHei" w:cs="SimHei"/>
          <w:sz w:val="25"/>
          <w:szCs w:val="25"/>
          <w:b/>
          <w:bCs/>
          <w:spacing w:val="-16"/>
        </w:rPr>
        <w:t>7.4.2</w:t>
      </w:r>
      <w:r>
        <w:rPr>
          <w:rFonts w:ascii="SimHei" w:hAnsi="SimHei" w:eastAsia="SimHei" w:cs="SimHei"/>
          <w:sz w:val="25"/>
          <w:szCs w:val="25"/>
          <w:spacing w:val="-16"/>
        </w:rPr>
        <w:t xml:space="preserve">  </w:t>
      </w:r>
      <w:r>
        <w:rPr>
          <w:rFonts w:ascii="SimHei" w:hAnsi="SimHei" w:eastAsia="SimHei" w:cs="SimHei"/>
          <w:sz w:val="25"/>
          <w:szCs w:val="25"/>
          <w:b/>
          <w:bCs/>
          <w:spacing w:val="-16"/>
        </w:rPr>
        <w:t>更好的解决方法</w:t>
      </w:r>
    </w:p>
    <w:p>
      <w:pPr>
        <w:pStyle w:val="BodyText"/>
        <w:ind w:left="19" w:firstLine="440"/>
        <w:spacing w:before="207" w:line="302" w:lineRule="auto"/>
        <w:jc w:val="both"/>
        <w:rPr>
          <w:sz w:val="22"/>
          <w:szCs w:val="22"/>
        </w:rPr>
      </w:pPr>
      <w:r>
        <w:rPr>
          <w:sz w:val="22"/>
          <w:szCs w:val="22"/>
          <w:spacing w:val="2"/>
        </w:rPr>
        <w:t>解决此问题更好的方法是，提升透明度和赋予团队实质性的决策权。</w:t>
      </w:r>
      <w:r>
        <w:rPr>
          <w:sz w:val="22"/>
          <w:szCs w:val="22"/>
          <w:spacing w:val="9"/>
        </w:rPr>
        <w:t xml:space="preserve"> </w:t>
      </w:r>
      <w:r>
        <w:rPr>
          <w:sz w:val="22"/>
          <w:szCs w:val="22"/>
          <w:spacing w:val="-1"/>
        </w:rPr>
        <w:t>创建一个包含所有类型工作(战略、常规业务和技术能力)的待办列表，使</w:t>
      </w:r>
      <w:r>
        <w:rPr>
          <w:sz w:val="22"/>
          <w:szCs w:val="22"/>
          <w:spacing w:val="1"/>
        </w:rPr>
        <w:t xml:space="preserve">  </w:t>
      </w:r>
      <w:r>
        <w:rPr>
          <w:sz w:val="22"/>
          <w:szCs w:val="22"/>
          <w:spacing w:val="-1"/>
        </w:rPr>
        <w:t>团队、产品专家和客户都可以清晰地掌握现状，这是彼此协作处理优先级</w:t>
      </w:r>
      <w:r>
        <w:rPr>
          <w:sz w:val="22"/>
          <w:szCs w:val="22"/>
          <w:spacing w:val="1"/>
        </w:rPr>
        <w:t xml:space="preserve">  </w:t>
      </w:r>
      <w:r>
        <w:rPr>
          <w:sz w:val="22"/>
          <w:szCs w:val="22"/>
          <w:spacing w:val="-1"/>
        </w:rPr>
        <w:t>的良好基础。在利益相关者提出自己新想法的同时，也可以看见团队中其</w:t>
      </w:r>
      <w:r>
        <w:rPr>
          <w:sz w:val="22"/>
          <w:szCs w:val="22"/>
          <w:spacing w:val="2"/>
        </w:rPr>
        <w:t xml:space="preserve">  </w:t>
      </w:r>
      <w:r>
        <w:rPr>
          <w:sz w:val="22"/>
          <w:szCs w:val="22"/>
          <w:spacing w:val="-1"/>
        </w:rPr>
        <w:t>他的任务。而根据我们的经验，这将会提高新想法的质量。在需求形成的 </w:t>
      </w:r>
      <w:r>
        <w:rPr>
          <w:sz w:val="22"/>
          <w:szCs w:val="22"/>
          <w:spacing w:val="-1"/>
        </w:rPr>
        <w:t>初期常常会发生这类情况，当利益相关者想将新的想法加入现有的待办列 </w:t>
      </w:r>
      <w:r>
        <w:rPr>
          <w:sz w:val="22"/>
          <w:szCs w:val="22"/>
          <w:spacing w:val="-1"/>
        </w:rPr>
        <w:t>表时，可以首先对列表进行查看，此时他们可能会发现现有的故事已经可</w:t>
      </w:r>
      <w:r>
        <w:rPr>
          <w:sz w:val="22"/>
          <w:szCs w:val="22"/>
        </w:rPr>
        <w:t xml:space="preserve">  </w:t>
      </w:r>
      <w:r>
        <w:rPr>
          <w:sz w:val="22"/>
          <w:szCs w:val="22"/>
          <w:spacing w:val="-8"/>
        </w:rPr>
        <w:t>以满足他们的要求，无论如何，总会发生这样的讨论：“我什么时候可以拥</w:t>
      </w:r>
      <w:r>
        <w:rPr>
          <w:sz w:val="22"/>
          <w:szCs w:val="22"/>
          <w:spacing w:val="9"/>
        </w:rPr>
        <w:t xml:space="preserve">  </w:t>
      </w:r>
      <w:r>
        <w:rPr>
          <w:sz w:val="22"/>
          <w:szCs w:val="22"/>
          <w:spacing w:val="-1"/>
        </w:rPr>
        <w:t>有它……”这样一来，通过不断的讨论，利益相关者和产品专家会更</w:t>
      </w:r>
      <w:r>
        <w:rPr>
          <w:sz w:val="22"/>
          <w:szCs w:val="22"/>
          <w:spacing w:val="-2"/>
        </w:rPr>
        <w:t>加理</w:t>
      </w:r>
      <w:r>
        <w:rPr>
          <w:sz w:val="22"/>
          <w:szCs w:val="22"/>
        </w:rPr>
        <w:t xml:space="preserve">  </w:t>
      </w:r>
      <w:r>
        <w:rPr>
          <w:sz w:val="22"/>
          <w:szCs w:val="22"/>
          <w:spacing w:val="-1"/>
        </w:rPr>
        <w:t>解彼此的立场。这样的工作方式可以减少许多令人不愉快的对话，使协作 </w:t>
      </w:r>
      <w:r>
        <w:rPr>
          <w:sz w:val="22"/>
          <w:szCs w:val="22"/>
          <w:spacing w:val="-7"/>
        </w:rPr>
        <w:t>更加紧密和富有成效。</w:t>
      </w:r>
    </w:p>
    <w:p>
      <w:pPr>
        <w:pStyle w:val="BodyText"/>
        <w:ind w:left="19" w:right="20" w:firstLine="460"/>
        <w:spacing w:before="171" w:line="295" w:lineRule="auto"/>
        <w:jc w:val="both"/>
        <w:rPr>
          <w:sz w:val="22"/>
          <w:szCs w:val="22"/>
        </w:rPr>
      </w:pPr>
      <w:r>
        <w:rPr>
          <w:sz w:val="22"/>
          <w:szCs w:val="22"/>
          <w:spacing w:val="-1"/>
        </w:rPr>
        <w:t>由于此前已经依据成效导向制定了投资组合，并且拥</w:t>
      </w:r>
      <w:r>
        <w:rPr>
          <w:sz w:val="22"/>
          <w:szCs w:val="22"/>
          <w:spacing w:val="-2"/>
        </w:rPr>
        <w:t>有了合理的成功</w:t>
      </w:r>
      <w:r>
        <w:rPr>
          <w:sz w:val="22"/>
          <w:szCs w:val="22"/>
        </w:rPr>
        <w:t xml:space="preserve"> </w:t>
      </w:r>
      <w:r>
        <w:rPr>
          <w:sz w:val="22"/>
          <w:szCs w:val="22"/>
          <w:spacing w:val="3"/>
        </w:rPr>
        <w:t>度量标准，所以在排列优先级时，你可以参考第5章中描述的方法，采用</w:t>
      </w:r>
      <w:r>
        <w:rPr>
          <w:sz w:val="22"/>
          <w:szCs w:val="22"/>
        </w:rPr>
        <w:t xml:space="preserve"> </w:t>
      </w:r>
      <w:r>
        <w:rPr>
          <w:sz w:val="22"/>
          <w:szCs w:val="22"/>
          <w:spacing w:val="-2"/>
        </w:rPr>
        <w:t>相对价值排序。可按照</w:t>
      </w:r>
      <w:r>
        <w:rPr>
          <w:rFonts w:ascii="Times New Roman" w:hAnsi="Times New Roman" w:eastAsia="Times New Roman" w:cs="Times New Roman"/>
          <w:sz w:val="22"/>
          <w:szCs w:val="22"/>
          <w:spacing w:val="-2"/>
        </w:rPr>
        <w:t>MoS </w:t>
      </w:r>
      <w:r>
        <w:rPr>
          <w:sz w:val="22"/>
          <w:szCs w:val="22"/>
          <w:spacing w:val="-2"/>
        </w:rPr>
        <w:t>对相对影响和相</w:t>
      </w:r>
      <w:r>
        <w:rPr>
          <w:sz w:val="22"/>
          <w:szCs w:val="22"/>
          <w:spacing w:val="-3"/>
        </w:rPr>
        <w:t>对工作量打分，由此对所有类 </w:t>
      </w:r>
      <w:r>
        <w:rPr>
          <w:sz w:val="22"/>
          <w:szCs w:val="22"/>
          <w:spacing w:val="-1"/>
        </w:rPr>
        <w:t>型的工作进行比较。此外，每个类别的工作(例如，战略、常规业务)都需</w:t>
      </w:r>
      <w:r>
        <w:rPr>
          <w:sz w:val="22"/>
          <w:szCs w:val="22"/>
          <w:spacing w:val="16"/>
        </w:rPr>
        <w:t xml:space="preserve"> </w:t>
      </w:r>
      <w:r>
        <w:rPr>
          <w:sz w:val="22"/>
          <w:szCs w:val="22"/>
          <w:spacing w:val="2"/>
        </w:rPr>
        <w:t>要有决策指南。尽管</w:t>
      </w:r>
      <w:r>
        <w:rPr>
          <w:rFonts w:ascii="Times New Roman" w:hAnsi="Times New Roman" w:eastAsia="Times New Roman" w:cs="Times New Roman"/>
          <w:sz w:val="22"/>
          <w:szCs w:val="22"/>
        </w:rPr>
        <w:t>LVT</w:t>
      </w:r>
      <w:r>
        <w:rPr>
          <w:sz w:val="22"/>
          <w:szCs w:val="22"/>
          <w:spacing w:val="2"/>
        </w:rPr>
        <w:t>的目标十分清晰，但对于其他类型的工作来说，</w:t>
      </w:r>
      <w:r>
        <w:rPr>
          <w:sz w:val="22"/>
          <w:szCs w:val="22"/>
          <w:spacing w:val="1"/>
        </w:rPr>
        <w:t xml:space="preserve"> </w:t>
      </w:r>
      <w:r>
        <w:rPr>
          <w:sz w:val="22"/>
          <w:szCs w:val="22"/>
          <w:spacing w:val="-10"/>
        </w:rPr>
        <w:t>也需要遵循指南。</w:t>
      </w:r>
    </w:p>
    <w:p>
      <w:pPr>
        <w:spacing w:line="248" w:lineRule="auto"/>
        <w:rPr>
          <w:rFonts w:ascii="Arial"/>
          <w:sz w:val="21"/>
        </w:rPr>
      </w:pPr>
      <w:r/>
    </w:p>
    <w:p>
      <w:pPr>
        <w:ind w:firstLine="159"/>
        <w:spacing w:line="20" w:lineRule="exact"/>
        <w:rPr/>
      </w:pPr>
      <w:r>
        <w:rPr/>
        <w:drawing>
          <wp:inline distT="0" distB="0" distL="0" distR="0">
            <wp:extent cx="4273542" cy="12761"/>
            <wp:effectExtent l="0" t="0" r="0" b="0"/>
            <wp:docPr id="368" name="IM 368"/>
            <wp:cNvGraphicFramePr/>
            <a:graphic>
              <a:graphicData uri="http://schemas.openxmlformats.org/drawingml/2006/picture">
                <pic:pic>
                  <pic:nvPicPr>
                    <pic:cNvPr id="368" name="IM 368"/>
                    <pic:cNvPicPr/>
                  </pic:nvPicPr>
                  <pic:blipFill>
                    <a:blip r:embed="rId197"/>
                    <a:stretch>
                      <a:fillRect/>
                    </a:stretch>
                  </pic:blipFill>
                  <pic:spPr>
                    <a:xfrm rot="0">
                      <a:off x="0" y="0"/>
                      <a:ext cx="4273542" cy="12761"/>
                    </a:xfrm>
                    <a:prstGeom prst="rect">
                      <a:avLst/>
                    </a:prstGeom>
                  </pic:spPr>
                </pic:pic>
              </a:graphicData>
            </a:graphic>
          </wp:inline>
        </w:drawing>
      </w:r>
    </w:p>
    <w:p>
      <w:pPr>
        <w:ind w:left="2653"/>
        <w:spacing w:before="145" w:line="222" w:lineRule="auto"/>
        <w:rPr>
          <w:rFonts w:ascii="SimHei" w:hAnsi="SimHei" w:eastAsia="SimHei" w:cs="SimHei"/>
          <w:sz w:val="22"/>
          <w:szCs w:val="22"/>
        </w:rPr>
      </w:pPr>
      <w:r>
        <w:rPr>
          <w:rFonts w:ascii="SimHei" w:hAnsi="SimHei" w:eastAsia="SimHei" w:cs="SimHei"/>
          <w:sz w:val="22"/>
          <w:szCs w:val="22"/>
          <w:b/>
          <w:bCs/>
        </w:rPr>
        <w:t>高价值的缺陷修复</w:t>
      </w:r>
    </w:p>
    <w:p>
      <w:pPr>
        <w:pStyle w:val="BodyText"/>
        <w:ind w:left="209" w:right="140" w:firstLine="440"/>
        <w:spacing w:before="167" w:line="293" w:lineRule="auto"/>
        <w:jc w:val="both"/>
        <w:rPr>
          <w:rFonts w:ascii="FangSong" w:hAnsi="FangSong" w:eastAsia="FangSong" w:cs="FangSong"/>
          <w:sz w:val="22"/>
          <w:szCs w:val="22"/>
        </w:rPr>
      </w:pPr>
      <w:r>
        <w:rPr>
          <w:rFonts w:ascii="FangSong" w:hAnsi="FangSong" w:eastAsia="FangSong" w:cs="FangSong"/>
          <w:sz w:val="22"/>
          <w:szCs w:val="22"/>
          <w:spacing w:val="-5"/>
        </w:rPr>
        <w:t>有时比较增强功能和修复漏洞的相对价值并不是一件难事。许多年</w:t>
      </w:r>
      <w:r>
        <w:rPr>
          <w:rFonts w:ascii="FangSong" w:hAnsi="FangSong" w:eastAsia="FangSong" w:cs="FangSong"/>
          <w:sz w:val="22"/>
          <w:szCs w:val="22"/>
          <w:spacing w:val="4"/>
        </w:rPr>
        <w:t xml:space="preserve">  </w:t>
      </w:r>
      <w:r>
        <w:rPr>
          <w:rFonts w:ascii="FangSong" w:hAnsi="FangSong" w:eastAsia="FangSong" w:cs="FangSong"/>
          <w:sz w:val="22"/>
          <w:szCs w:val="22"/>
          <w:spacing w:val="-9"/>
        </w:rPr>
        <w:t>前，美国社会保障局</w:t>
      </w:r>
      <w:r>
        <w:rPr>
          <w:rFonts w:ascii="FangSong" w:hAnsi="FangSong" w:eastAsia="FangSong" w:cs="FangSong"/>
          <w:sz w:val="22"/>
          <w:szCs w:val="22"/>
          <w:spacing w:val="-33"/>
        </w:rPr>
        <w:t xml:space="preserve"> </w:t>
      </w:r>
      <w:r>
        <w:rPr>
          <w:sz w:val="22"/>
          <w:szCs w:val="22"/>
          <w:spacing w:val="-9"/>
        </w:rPr>
        <w:t>(Social Security Administration)</w:t>
      </w:r>
      <w:r>
        <w:rPr>
          <w:rFonts w:ascii="FangSong" w:hAnsi="FangSong" w:eastAsia="FangSong" w:cs="FangSong"/>
          <w:sz w:val="22"/>
          <w:szCs w:val="22"/>
          <w:spacing w:val="-9"/>
        </w:rPr>
        <w:t>发现寄给</w:t>
      </w:r>
      <w:r>
        <w:rPr>
          <w:rFonts w:ascii="FangSong" w:hAnsi="FangSong" w:eastAsia="FangSong" w:cs="FangSong"/>
          <w:sz w:val="22"/>
          <w:szCs w:val="22"/>
          <w:spacing w:val="-10"/>
        </w:rPr>
        <w:t>收件人</w:t>
      </w:r>
      <w:r>
        <w:rPr>
          <w:rFonts w:ascii="FangSong" w:hAnsi="FangSong" w:eastAsia="FangSong" w:cs="FangSong"/>
          <w:sz w:val="22"/>
          <w:szCs w:val="22"/>
        </w:rPr>
        <w:t xml:space="preserve">  </w:t>
      </w:r>
      <w:r>
        <w:rPr>
          <w:rFonts w:ascii="FangSong" w:hAnsi="FangSong" w:eastAsia="FangSong" w:cs="FangSong"/>
          <w:sz w:val="22"/>
          <w:szCs w:val="22"/>
          <w:spacing w:val="-5"/>
        </w:rPr>
        <w:t>的支票有误，原因是最近的一次软件更新中有一个地方计算错误。虽然</w:t>
      </w:r>
      <w:r>
        <w:rPr>
          <w:rFonts w:ascii="FangSong" w:hAnsi="FangSong" w:eastAsia="FangSong" w:cs="FangSong"/>
          <w:sz w:val="22"/>
          <w:szCs w:val="22"/>
          <w:spacing w:val="9"/>
        </w:rPr>
        <w:t xml:space="preserve">  </w:t>
      </w:r>
      <w:r>
        <w:rPr>
          <w:rFonts w:ascii="FangSong" w:hAnsi="FangSong" w:eastAsia="FangSong" w:cs="FangSong"/>
          <w:sz w:val="22"/>
          <w:szCs w:val="22"/>
          <w:spacing w:val="-5"/>
        </w:rPr>
        <w:t>每一个个体的误差都很小，但当这些小问题被发送给数以百万计的收件</w:t>
      </w:r>
      <w:r>
        <w:rPr>
          <w:rFonts w:ascii="FangSong" w:hAnsi="FangSong" w:eastAsia="FangSong" w:cs="FangSong"/>
          <w:sz w:val="22"/>
          <w:szCs w:val="22"/>
          <w:spacing w:val="9"/>
        </w:rPr>
        <w:t xml:space="preserve">  </w:t>
      </w:r>
      <w:r>
        <w:rPr>
          <w:rFonts w:ascii="FangSong" w:hAnsi="FangSong" w:eastAsia="FangSong" w:cs="FangSong"/>
          <w:sz w:val="22"/>
          <w:szCs w:val="22"/>
          <w:spacing w:val="-8"/>
        </w:rPr>
        <w:t>人时，误差就被放大了。不难看出修复此“漏洞”是最高优先</w:t>
      </w:r>
      <w:r>
        <w:rPr>
          <w:rFonts w:ascii="FangSong" w:hAnsi="FangSong" w:eastAsia="FangSong" w:cs="FangSong"/>
          <w:sz w:val="22"/>
          <w:szCs w:val="22"/>
          <w:spacing w:val="-9"/>
        </w:rPr>
        <w:t>级的事情。</w:t>
      </w:r>
    </w:p>
    <w:p>
      <w:pPr>
        <w:spacing w:line="293" w:lineRule="auto"/>
        <w:sectPr>
          <w:pgSz w:w="8290" w:h="12560"/>
          <w:pgMar w:top="400" w:right="709" w:bottom="0" w:left="449" w:header="0" w:footer="0" w:gutter="0"/>
        </w:sectPr>
        <w:rPr>
          <w:rFonts w:ascii="FangSong" w:hAnsi="FangSong" w:eastAsia="FangSong" w:cs="FangSong"/>
          <w:sz w:val="22"/>
          <w:szCs w:val="22"/>
        </w:rPr>
      </w:pPr>
    </w:p>
    <w:p>
      <w:pPr>
        <w:pStyle w:val="BodyText"/>
        <w:spacing w:line="221" w:lineRule="auto"/>
        <w:rPr>
          <w:rFonts w:ascii="SimHei" w:hAnsi="SimHei" w:eastAsia="SimHei" w:cs="SimHei"/>
          <w:sz w:val="19"/>
          <w:szCs w:val="19"/>
        </w:rPr>
      </w:pPr>
      <w:r>
        <w:rPr>
          <w:sz w:val="17"/>
          <w:szCs w:val="17"/>
          <w:spacing w:val="-4"/>
        </w:rPr>
        <w:t>118</w:t>
      </w:r>
      <w:r>
        <w:rPr>
          <w:sz w:val="17"/>
          <w:szCs w:val="17"/>
          <w:spacing w:val="8"/>
        </w:rPr>
        <w:t xml:space="preserve">       </w:t>
      </w:r>
      <w:r>
        <w:rPr>
          <w:sz w:val="19"/>
          <w:szCs w:val="19"/>
          <w:spacing w:val="-4"/>
        </w:rPr>
        <w:t>EDGE:</w:t>
      </w:r>
      <w:r>
        <w:rPr>
          <w:sz w:val="19"/>
          <w:szCs w:val="19"/>
          <w:spacing w:val="16"/>
        </w:rPr>
        <w:t xml:space="preserve">  </w:t>
      </w:r>
      <w:r>
        <w:rPr>
          <w:rFonts w:ascii="SimHei" w:hAnsi="SimHei" w:eastAsia="SimHei" w:cs="SimHei"/>
          <w:sz w:val="19"/>
          <w:szCs w:val="19"/>
          <w:spacing w:val="-4"/>
        </w:rPr>
        <w:t>价值驱动的数字化转型</w:t>
      </w:r>
    </w:p>
    <w:p>
      <w:pPr>
        <w:spacing w:line="290" w:lineRule="auto"/>
        <w:rPr>
          <w:rFonts w:ascii="Arial"/>
          <w:sz w:val="21"/>
        </w:rPr>
      </w:pPr>
      <w:r/>
    </w:p>
    <w:p>
      <w:pPr>
        <w:spacing w:line="290" w:lineRule="auto"/>
        <w:rPr>
          <w:rFonts w:ascii="Arial"/>
          <w:sz w:val="21"/>
        </w:rPr>
      </w:pPr>
      <w:r/>
    </w:p>
    <w:p>
      <w:pPr>
        <w:pStyle w:val="BodyText"/>
        <w:ind w:right="80" w:firstLine="440"/>
        <w:spacing w:before="72" w:line="296" w:lineRule="auto"/>
        <w:jc w:val="both"/>
        <w:rPr>
          <w:sz w:val="22"/>
          <w:szCs w:val="22"/>
        </w:rPr>
      </w:pPr>
      <w:r>
        <w:rPr>
          <w:sz w:val="22"/>
          <w:szCs w:val="22"/>
          <w:spacing w:val="-7"/>
        </w:rPr>
        <w:t>这里讨论一个有关缺陷修复的问题：</w:t>
      </w:r>
      <w:r>
        <w:rPr>
          <w:sz w:val="22"/>
          <w:szCs w:val="22"/>
          <w:spacing w:val="67"/>
        </w:rPr>
        <w:t xml:space="preserve"> </w:t>
      </w:r>
      <w:r>
        <w:rPr>
          <w:sz w:val="22"/>
          <w:szCs w:val="22"/>
          <w:spacing w:val="-7"/>
        </w:rPr>
        <w:t>一些团队在如何应用此方法上遇</w:t>
      </w:r>
      <w:r>
        <w:rPr>
          <w:sz w:val="22"/>
          <w:szCs w:val="22"/>
        </w:rPr>
        <w:t xml:space="preserve"> </w:t>
      </w:r>
      <w:r>
        <w:rPr>
          <w:sz w:val="22"/>
          <w:szCs w:val="22"/>
          <w:spacing w:val="-8"/>
        </w:rPr>
        <w:t>到了困难。他们常说：“这只是一个漏洞；漏洞并不增加任何价值。”但我</w:t>
      </w:r>
      <w:r>
        <w:rPr>
          <w:sz w:val="22"/>
          <w:szCs w:val="22"/>
          <w:spacing w:val="11"/>
        </w:rPr>
        <w:t xml:space="preserve"> </w:t>
      </w:r>
      <w:r>
        <w:rPr>
          <w:sz w:val="22"/>
          <w:szCs w:val="22"/>
          <w:spacing w:val="-1"/>
        </w:rPr>
        <w:t>们却对此持有异议，如果它是一个漏洞，那么它必定阻止了某些价值的实</w:t>
      </w:r>
      <w:r>
        <w:rPr>
          <w:sz w:val="22"/>
          <w:szCs w:val="22"/>
          <w:spacing w:val="2"/>
        </w:rPr>
        <w:t xml:space="preserve"> </w:t>
      </w:r>
      <w:r>
        <w:rPr>
          <w:sz w:val="22"/>
          <w:szCs w:val="22"/>
        </w:rPr>
        <w:t>现。如果情况属实，那么只要修复漏洞，就可</w:t>
      </w:r>
      <w:r>
        <w:rPr>
          <w:sz w:val="22"/>
          <w:szCs w:val="22"/>
          <w:spacing w:val="-1"/>
        </w:rPr>
        <w:t>以实现价值。如果这个漏洞</w:t>
      </w:r>
      <w:r>
        <w:rPr>
          <w:sz w:val="22"/>
          <w:szCs w:val="22"/>
        </w:rPr>
        <w:t xml:space="preserve"> </w:t>
      </w:r>
      <w:r>
        <w:rPr>
          <w:sz w:val="22"/>
          <w:szCs w:val="22"/>
          <w:spacing w:val="-2"/>
        </w:rPr>
        <w:t>对</w:t>
      </w:r>
      <w:r>
        <w:rPr>
          <w:rFonts w:ascii="Times New Roman" w:hAnsi="Times New Roman" w:eastAsia="Times New Roman" w:cs="Times New Roman"/>
          <w:sz w:val="22"/>
          <w:szCs w:val="22"/>
          <w:spacing w:val="-2"/>
        </w:rPr>
        <w:t>MoS </w:t>
      </w:r>
      <w:r>
        <w:rPr>
          <w:sz w:val="22"/>
          <w:szCs w:val="22"/>
          <w:spacing w:val="-2"/>
        </w:rPr>
        <w:t>没有任何影响，就将修复工作排在优先级列表的最后面</w:t>
      </w:r>
      <w:r>
        <w:rPr>
          <w:sz w:val="22"/>
          <w:szCs w:val="22"/>
          <w:spacing w:val="-3"/>
        </w:rPr>
        <w:t>，而这也是</w:t>
      </w:r>
      <w:r>
        <w:rPr>
          <w:sz w:val="22"/>
          <w:szCs w:val="22"/>
        </w:rPr>
        <w:t xml:space="preserve"> </w:t>
      </w:r>
      <w:r>
        <w:rPr>
          <w:sz w:val="22"/>
          <w:szCs w:val="22"/>
          <w:spacing w:val="-8"/>
        </w:rPr>
        <w:t>可以的。</w:t>
      </w:r>
    </w:p>
    <w:p>
      <w:pPr>
        <w:pStyle w:val="BodyText"/>
        <w:ind w:right="79" w:firstLine="440"/>
        <w:spacing w:before="120" w:line="288" w:lineRule="auto"/>
        <w:jc w:val="both"/>
        <w:rPr>
          <w:sz w:val="22"/>
          <w:szCs w:val="22"/>
        </w:rPr>
      </w:pPr>
      <w:r>
        <w:rPr>
          <w:sz w:val="22"/>
          <w:szCs w:val="22"/>
        </w:rPr>
        <w:t>技术债是另一种很难排列优先级的工作。从</w:t>
      </w:r>
      <w:r>
        <w:rPr>
          <w:sz w:val="22"/>
          <w:szCs w:val="22"/>
          <w:spacing w:val="-1"/>
        </w:rPr>
        <w:t>阻止你实现价值的角度进</w:t>
      </w:r>
      <w:r>
        <w:rPr>
          <w:sz w:val="22"/>
          <w:szCs w:val="22"/>
        </w:rPr>
        <w:t xml:space="preserve"> </w:t>
      </w:r>
      <w:r>
        <w:rPr>
          <w:sz w:val="22"/>
          <w:szCs w:val="22"/>
          <w:spacing w:val="-1"/>
        </w:rPr>
        <w:t>行考虑，有助于你正确看待技术债的成本问题。如果一个产品的目标是交</w:t>
      </w:r>
      <w:r>
        <w:rPr>
          <w:sz w:val="22"/>
          <w:szCs w:val="22"/>
          <w:spacing w:val="18"/>
        </w:rPr>
        <w:t xml:space="preserve"> </w:t>
      </w:r>
      <w:r>
        <w:rPr>
          <w:sz w:val="22"/>
          <w:szCs w:val="22"/>
          <w:spacing w:val="-1"/>
        </w:rPr>
        <w:t>付持续的价值流，那么减少技术债就变得非常重要，因为这样做可以提高</w:t>
      </w:r>
      <w:r>
        <w:rPr>
          <w:sz w:val="22"/>
          <w:szCs w:val="22"/>
        </w:rPr>
        <w:t xml:space="preserve"> </w:t>
      </w:r>
      <w:r>
        <w:rPr>
          <w:sz w:val="22"/>
          <w:szCs w:val="22"/>
          <w:spacing w:val="-8"/>
        </w:rPr>
        <w:t>交付的速度和适应性。</w:t>
      </w:r>
    </w:p>
    <w:p>
      <w:pPr>
        <w:pStyle w:val="BodyText"/>
        <w:ind w:firstLine="440"/>
        <w:spacing w:before="129" w:line="299" w:lineRule="auto"/>
        <w:jc w:val="both"/>
        <w:rPr>
          <w:sz w:val="22"/>
          <w:szCs w:val="22"/>
        </w:rPr>
      </w:pPr>
      <w:r>
        <w:rPr>
          <w:sz w:val="22"/>
          <w:szCs w:val="22"/>
          <w:spacing w:val="2"/>
        </w:rPr>
        <w:t>排列优先级的背后没有神秘的公式。想要在举措、产品、常规业务、</w:t>
      </w:r>
      <w:r>
        <w:rPr>
          <w:sz w:val="22"/>
          <w:szCs w:val="22"/>
          <w:spacing w:val="8"/>
        </w:rPr>
        <w:t xml:space="preserve"> </w:t>
      </w:r>
      <w:r>
        <w:rPr>
          <w:sz w:val="22"/>
          <w:szCs w:val="22"/>
          <w:spacing w:val="-1"/>
        </w:rPr>
        <w:t>员工能力和技术债之间取得平衡，重要的是对价值合理地分析和采用正确 </w:t>
      </w:r>
      <w:r>
        <w:rPr>
          <w:sz w:val="22"/>
          <w:szCs w:val="22"/>
          <w:spacing w:val="-1"/>
        </w:rPr>
        <w:t>的协作方式来制定决策。而排列优先级的过程也可以通过一些实践、有效</w:t>
      </w:r>
      <w:r>
        <w:rPr>
          <w:sz w:val="22"/>
          <w:szCs w:val="22"/>
          <w:spacing w:val="2"/>
        </w:rPr>
        <w:t xml:space="preserve">  </w:t>
      </w:r>
      <w:r>
        <w:rPr>
          <w:sz w:val="22"/>
          <w:szCs w:val="22"/>
          <w:spacing w:val="2"/>
        </w:rPr>
        <w:t>的判断和优化流程得以逐步提升。此外，组织可以将尽可能多(但不必是</w:t>
      </w:r>
      <w:r>
        <w:rPr>
          <w:sz w:val="22"/>
          <w:szCs w:val="22"/>
          <w:spacing w:val="8"/>
        </w:rPr>
        <w:t xml:space="preserve">  </w:t>
      </w:r>
      <w:r>
        <w:rPr>
          <w:sz w:val="22"/>
          <w:szCs w:val="22"/>
          <w:spacing w:val="3"/>
        </w:rPr>
        <w:t>全部)的决策权交给自治的交付团队。毕竟，有时</w:t>
      </w:r>
      <w:r>
        <w:rPr>
          <w:sz w:val="22"/>
          <w:szCs w:val="22"/>
          <w:spacing w:val="2"/>
        </w:rPr>
        <w:t>经理和主管的观点是团 </w:t>
      </w:r>
      <w:r>
        <w:rPr>
          <w:sz w:val="22"/>
          <w:szCs w:val="22"/>
          <w:spacing w:val="-1"/>
        </w:rPr>
        <w:t>队成员所不具备的，有时还必须要有重大的支出决策。将所有的组件放入</w:t>
      </w:r>
      <w:r>
        <w:rPr>
          <w:sz w:val="22"/>
          <w:szCs w:val="22"/>
          <w:spacing w:val="2"/>
        </w:rPr>
        <w:t xml:space="preserve">  </w:t>
      </w:r>
      <w:r>
        <w:rPr>
          <w:sz w:val="22"/>
          <w:szCs w:val="22"/>
          <w:spacing w:val="-1"/>
        </w:rPr>
        <w:t>一个整体的、按优先级排序的待办列表中是很有挑战性的，但其中所有的 </w:t>
      </w:r>
      <w:r>
        <w:rPr>
          <w:sz w:val="22"/>
          <w:szCs w:val="22"/>
          <w:spacing w:val="-7"/>
        </w:rPr>
        <w:t>努力也都是值得的。</w:t>
      </w:r>
    </w:p>
    <w:p>
      <w:pPr>
        <w:spacing w:line="322" w:lineRule="auto"/>
        <w:rPr>
          <w:rFonts w:ascii="Arial"/>
          <w:sz w:val="21"/>
        </w:rPr>
      </w:pPr>
      <w:r/>
    </w:p>
    <w:p>
      <w:pPr>
        <w:ind w:left="3"/>
        <w:spacing w:before="71" w:line="222" w:lineRule="auto"/>
        <w:outlineLvl w:val="2"/>
        <w:rPr>
          <w:rFonts w:ascii="SimHei" w:hAnsi="SimHei" w:eastAsia="SimHei" w:cs="SimHei"/>
          <w:sz w:val="22"/>
          <w:szCs w:val="22"/>
        </w:rPr>
      </w:pPr>
      <w:r>
        <w:rPr>
          <w:rFonts w:ascii="SimHei" w:hAnsi="SimHei" w:eastAsia="SimHei" w:cs="SimHei"/>
          <w:sz w:val="22"/>
          <w:szCs w:val="22"/>
          <w:b/>
          <w:bCs/>
          <w:spacing w:val="9"/>
        </w:rPr>
        <w:t>7.4.3</w:t>
      </w:r>
      <w:r>
        <w:rPr>
          <w:rFonts w:ascii="SimHei" w:hAnsi="SimHei" w:eastAsia="SimHei" w:cs="SimHei"/>
          <w:sz w:val="22"/>
          <w:szCs w:val="22"/>
          <w:spacing w:val="9"/>
        </w:rPr>
        <w:t xml:space="preserve">  </w:t>
      </w:r>
      <w:r>
        <w:rPr>
          <w:rFonts w:ascii="SimHei" w:hAnsi="SimHei" w:eastAsia="SimHei" w:cs="SimHei"/>
          <w:sz w:val="22"/>
          <w:szCs w:val="22"/>
          <w:b/>
          <w:bCs/>
          <w:spacing w:val="9"/>
        </w:rPr>
        <w:t>针对组件的战略</w:t>
      </w:r>
    </w:p>
    <w:p>
      <w:pPr>
        <w:pStyle w:val="BodyText"/>
        <w:ind w:right="19" w:firstLine="440"/>
        <w:spacing w:before="205" w:line="299" w:lineRule="auto"/>
        <w:jc w:val="both"/>
        <w:rPr>
          <w:sz w:val="22"/>
          <w:szCs w:val="22"/>
        </w:rPr>
      </w:pPr>
      <w:r>
        <w:rPr>
          <w:sz w:val="22"/>
          <w:szCs w:val="22"/>
          <w:spacing w:val="-1"/>
        </w:rPr>
        <w:t>团队需要为投资组合中的每一个组件提供指导。</w:t>
      </w:r>
      <w:r>
        <w:rPr>
          <w:sz w:val="22"/>
          <w:szCs w:val="22"/>
          <w:spacing w:val="-2"/>
        </w:rPr>
        <w:t>对于战略性的用户故 </w:t>
      </w:r>
      <w:r>
        <w:rPr>
          <w:sz w:val="22"/>
          <w:szCs w:val="22"/>
          <w:spacing w:val="-3"/>
        </w:rPr>
        <w:t>事，你可以从目标、投注、举措和</w:t>
      </w:r>
      <w:r>
        <w:rPr>
          <w:rFonts w:ascii="Times New Roman" w:hAnsi="Times New Roman" w:eastAsia="Times New Roman" w:cs="Times New Roman"/>
          <w:sz w:val="22"/>
          <w:szCs w:val="22"/>
          <w:spacing w:val="-3"/>
        </w:rPr>
        <w:t>MoS</w:t>
      </w:r>
      <w:r>
        <w:rPr>
          <w:rFonts w:ascii="Times New Roman" w:hAnsi="Times New Roman" w:eastAsia="Times New Roman" w:cs="Times New Roman"/>
          <w:sz w:val="22"/>
          <w:szCs w:val="22"/>
          <w:spacing w:val="21"/>
        </w:rPr>
        <w:t xml:space="preserve"> </w:t>
      </w:r>
      <w:r>
        <w:rPr>
          <w:sz w:val="22"/>
          <w:szCs w:val="22"/>
          <w:spacing w:val="-3"/>
        </w:rPr>
        <w:t>中获得最全面的战略信息。对</w:t>
      </w:r>
      <w:r>
        <w:rPr>
          <w:sz w:val="22"/>
          <w:szCs w:val="22"/>
          <w:spacing w:val="-4"/>
        </w:rPr>
        <w:t>于技 </w:t>
      </w:r>
      <w:r>
        <w:rPr>
          <w:sz w:val="22"/>
          <w:szCs w:val="22"/>
          <w:spacing w:val="3"/>
        </w:rPr>
        <w:t>术债，你可以使用第2章中讨论的资产战略。对于缺陷修复，你可以采用</w:t>
      </w:r>
      <w:r>
        <w:rPr>
          <w:sz w:val="22"/>
          <w:szCs w:val="22"/>
        </w:rPr>
        <w:t xml:space="preserve"> </w:t>
      </w:r>
      <w:r>
        <w:rPr>
          <w:sz w:val="22"/>
          <w:szCs w:val="22"/>
          <w:spacing w:val="4"/>
        </w:rPr>
        <w:t>基于业务能力的</w:t>
      </w:r>
      <w:r>
        <w:rPr>
          <w:sz w:val="22"/>
          <w:szCs w:val="22"/>
          <w:spacing w:val="-59"/>
        </w:rPr>
        <w:t xml:space="preserve"> </w:t>
      </w:r>
      <w:r>
        <w:rPr>
          <w:rFonts w:ascii="Times New Roman" w:hAnsi="Times New Roman" w:eastAsia="Times New Roman" w:cs="Times New Roman"/>
          <w:sz w:val="22"/>
          <w:szCs w:val="22"/>
        </w:rPr>
        <w:t>MoS</w:t>
      </w:r>
      <w:r>
        <w:rPr>
          <w:sz w:val="22"/>
          <w:szCs w:val="22"/>
          <w:spacing w:val="4"/>
        </w:rPr>
        <w:t>。最后，你还可以借鉴第6章详细描述的产品战略。</w:t>
      </w:r>
      <w:r>
        <w:rPr>
          <w:sz w:val="22"/>
          <w:szCs w:val="22"/>
        </w:rPr>
        <w:t xml:space="preserve"> </w:t>
      </w:r>
      <w:r>
        <w:rPr>
          <w:sz w:val="22"/>
          <w:szCs w:val="22"/>
          <w:spacing w:val="-1"/>
        </w:rPr>
        <w:t>以上这些战略都是制定优先级决策时的依据，对其采纳并</w:t>
      </w:r>
      <w:r>
        <w:rPr>
          <w:sz w:val="22"/>
          <w:szCs w:val="22"/>
          <w:spacing w:val="-2"/>
        </w:rPr>
        <w:t>理解的团队会有 </w:t>
      </w:r>
      <w:r>
        <w:rPr>
          <w:sz w:val="22"/>
          <w:szCs w:val="22"/>
          <w:spacing w:val="-1"/>
        </w:rPr>
        <w:t>坚实的决策基础，而没有这样做的团队注定要在没有任何指导的情况下艰</w:t>
      </w:r>
      <w:r>
        <w:rPr>
          <w:sz w:val="22"/>
          <w:szCs w:val="22"/>
          <w:spacing w:val="18"/>
        </w:rPr>
        <w:t xml:space="preserve"> </w:t>
      </w:r>
      <w:r>
        <w:rPr>
          <w:sz w:val="22"/>
          <w:szCs w:val="22"/>
          <w:spacing w:val="-6"/>
        </w:rPr>
        <w:t>难地进行优先级排序。</w:t>
      </w:r>
    </w:p>
    <w:p>
      <w:pPr>
        <w:pStyle w:val="BodyText"/>
        <w:ind w:left="440"/>
        <w:spacing w:before="139" w:line="219" w:lineRule="auto"/>
        <w:rPr>
          <w:sz w:val="22"/>
          <w:szCs w:val="22"/>
        </w:rPr>
      </w:pPr>
      <w:r>
        <w:rPr>
          <w:sz w:val="22"/>
          <w:szCs w:val="22"/>
          <w:spacing w:val="-1"/>
        </w:rPr>
        <w:t>让我们思考一个示例，看看这些指导是如何影响决策制定的。如果执</w:t>
      </w:r>
    </w:p>
    <w:p>
      <w:pPr>
        <w:spacing w:line="219" w:lineRule="auto"/>
        <w:sectPr>
          <w:pgSz w:w="8290" w:h="12560"/>
          <w:pgMar w:top="377" w:right="570" w:bottom="0" w:left="609" w:header="0" w:footer="0" w:gutter="0"/>
        </w:sectPr>
        <w:rPr>
          <w:sz w:val="22"/>
          <w:szCs w:val="22"/>
        </w:rPr>
      </w:pPr>
    </w:p>
    <w:p>
      <w:pPr>
        <w:pStyle w:val="BodyText"/>
        <w:ind w:left="2782"/>
        <w:spacing w:before="43" w:line="221" w:lineRule="auto"/>
        <w:rPr>
          <w:sz w:val="17"/>
          <w:szCs w:val="17"/>
        </w:rPr>
      </w:pPr>
      <w:bookmarkStart w:name="bookmark77" w:id="70"/>
      <w:bookmarkEnd w:id="70"/>
      <w:r>
        <w:rPr>
          <w:rFonts w:ascii="SimHei" w:hAnsi="SimHei" w:eastAsia="SimHei" w:cs="SimHei"/>
          <w:sz w:val="22"/>
          <w:szCs w:val="22"/>
          <w:b/>
          <w:bCs/>
          <w:spacing w:val="-19"/>
        </w:rPr>
        <w:t>第7章</w:t>
      </w:r>
      <w:r>
        <w:rPr>
          <w:rFonts w:ascii="SimHei" w:hAnsi="SimHei" w:eastAsia="SimHei" w:cs="SimHei"/>
          <w:sz w:val="22"/>
          <w:szCs w:val="22"/>
          <w:spacing w:val="-19"/>
        </w:rPr>
        <w:t xml:space="preserve"> </w:t>
      </w:r>
      <w:r>
        <w:rPr>
          <w:rFonts w:ascii="SimHei" w:hAnsi="SimHei" w:eastAsia="SimHei" w:cs="SimHei"/>
          <w:sz w:val="22"/>
          <w:szCs w:val="22"/>
          <w:b/>
          <w:bCs/>
          <w:spacing w:val="-19"/>
        </w:rPr>
        <w:t>战略和常规业务整合的投资组合</w:t>
      </w:r>
      <w:r>
        <w:rPr>
          <w:rFonts w:ascii="SimHei" w:hAnsi="SimHei" w:eastAsia="SimHei" w:cs="SimHei"/>
          <w:sz w:val="22"/>
          <w:szCs w:val="22"/>
          <w:spacing w:val="-19"/>
        </w:rPr>
        <w:t xml:space="preserve">      </w:t>
      </w:r>
      <w:r>
        <w:rPr>
          <w:sz w:val="17"/>
          <w:szCs w:val="17"/>
          <w:spacing w:val="-19"/>
          <w:position w:val="1"/>
        </w:rPr>
        <w:t>119</w:t>
      </w:r>
    </w:p>
    <w:p>
      <w:pPr>
        <w:spacing w:line="279" w:lineRule="auto"/>
        <w:rPr>
          <w:rFonts w:ascii="Arial"/>
          <w:sz w:val="21"/>
        </w:rPr>
      </w:pPr>
      <w:r/>
    </w:p>
    <w:p>
      <w:pPr>
        <w:spacing w:line="279" w:lineRule="auto"/>
        <w:rPr>
          <w:rFonts w:ascii="Arial"/>
          <w:sz w:val="21"/>
        </w:rPr>
      </w:pPr>
      <w:r/>
    </w:p>
    <w:p>
      <w:pPr>
        <w:pStyle w:val="BodyText"/>
        <w:ind w:right="102"/>
        <w:spacing w:before="72" w:line="288" w:lineRule="auto"/>
        <w:jc w:val="both"/>
        <w:rPr>
          <w:sz w:val="22"/>
          <w:szCs w:val="22"/>
        </w:rPr>
      </w:pPr>
      <w:r>
        <w:rPr>
          <w:sz w:val="22"/>
          <w:szCs w:val="22"/>
          <w:spacing w:val="-1"/>
        </w:rPr>
        <w:t>行团队开始强调战略组件在当前具有非常高的优先级，那么同期补充说明</w:t>
      </w:r>
      <w:r>
        <w:rPr>
          <w:sz w:val="22"/>
          <w:szCs w:val="22"/>
          <w:spacing w:val="18"/>
        </w:rPr>
        <w:t xml:space="preserve"> </w:t>
      </w:r>
      <w:r>
        <w:rPr>
          <w:sz w:val="22"/>
          <w:szCs w:val="22"/>
          <w:spacing w:val="-1"/>
        </w:rPr>
        <w:t>的还有：在这段时间内，团队会限制增强部分的开发。与此同时，技术债</w:t>
      </w:r>
      <w:r>
        <w:rPr>
          <w:sz w:val="22"/>
          <w:szCs w:val="22"/>
          <w:spacing w:val="4"/>
        </w:rPr>
        <w:t xml:space="preserve"> </w:t>
      </w:r>
      <w:r>
        <w:rPr>
          <w:sz w:val="22"/>
          <w:szCs w:val="22"/>
          <w:spacing w:val="-1"/>
        </w:rPr>
        <w:t>也将相应地减少，这些都将使团队在构建新产品时可以提升交付速度和适</w:t>
      </w:r>
      <w:r>
        <w:rPr>
          <w:sz w:val="22"/>
          <w:szCs w:val="22"/>
          <w:spacing w:val="18"/>
        </w:rPr>
        <w:t xml:space="preserve"> </w:t>
      </w:r>
      <w:r>
        <w:rPr>
          <w:sz w:val="22"/>
          <w:szCs w:val="22"/>
          <w:spacing w:val="-9"/>
        </w:rPr>
        <w:t>应性。</w:t>
      </w:r>
    </w:p>
    <w:p>
      <w:pPr>
        <w:pStyle w:val="BodyText"/>
        <w:ind w:right="89" w:firstLine="450"/>
        <w:spacing w:before="115" w:line="280" w:lineRule="auto"/>
        <w:jc w:val="both"/>
        <w:rPr>
          <w:sz w:val="22"/>
          <w:szCs w:val="22"/>
        </w:rPr>
      </w:pPr>
      <w:r>
        <w:rPr>
          <w:sz w:val="22"/>
          <w:szCs w:val="22"/>
        </w:rPr>
        <w:t>此时，你需要提供详细的有关投注和举措的</w:t>
      </w:r>
      <w:r>
        <w:rPr>
          <w:sz w:val="22"/>
          <w:szCs w:val="22"/>
          <w:spacing w:val="-1"/>
        </w:rPr>
        <w:t>策略。例如，当团队理解</w:t>
      </w:r>
      <w:r>
        <w:rPr>
          <w:sz w:val="22"/>
          <w:szCs w:val="22"/>
        </w:rPr>
        <w:t xml:space="preserve"> </w:t>
      </w:r>
      <w:r>
        <w:rPr>
          <w:sz w:val="22"/>
          <w:szCs w:val="22"/>
          <w:spacing w:val="-1"/>
        </w:rPr>
        <w:t>了一个投注级别的假设之后，就会迅速考虑哪些用户故事可以被快速证明</w:t>
      </w:r>
      <w:r>
        <w:rPr>
          <w:sz w:val="22"/>
          <w:szCs w:val="22"/>
          <w:spacing w:val="2"/>
        </w:rPr>
        <w:t xml:space="preserve"> </w:t>
      </w:r>
      <w:r>
        <w:rPr>
          <w:sz w:val="22"/>
          <w:szCs w:val="22"/>
          <w:spacing w:val="-7"/>
        </w:rPr>
        <w:t>或被推翻。</w:t>
      </w:r>
    </w:p>
    <w:p>
      <w:pPr>
        <w:spacing w:line="312" w:lineRule="auto"/>
        <w:rPr>
          <w:rFonts w:ascii="Arial"/>
          <w:sz w:val="21"/>
        </w:rPr>
      </w:pPr>
      <w:r/>
    </w:p>
    <w:p>
      <w:pPr>
        <w:ind w:left="3"/>
        <w:spacing w:before="71" w:line="222" w:lineRule="auto"/>
        <w:outlineLvl w:val="2"/>
        <w:rPr>
          <w:rFonts w:ascii="SimHei" w:hAnsi="SimHei" w:eastAsia="SimHei" w:cs="SimHei"/>
          <w:sz w:val="22"/>
          <w:szCs w:val="22"/>
        </w:rPr>
      </w:pPr>
      <w:r>
        <w:rPr>
          <w:rFonts w:ascii="SimHei" w:hAnsi="SimHei" w:eastAsia="SimHei" w:cs="SimHei"/>
          <w:sz w:val="22"/>
          <w:szCs w:val="22"/>
          <w:b/>
          <w:bCs/>
          <w:spacing w:val="6"/>
        </w:rPr>
        <w:t>7.4.4</w:t>
      </w:r>
      <w:r>
        <w:rPr>
          <w:rFonts w:ascii="SimHei" w:hAnsi="SimHei" w:eastAsia="SimHei" w:cs="SimHei"/>
          <w:sz w:val="22"/>
          <w:szCs w:val="22"/>
          <w:spacing w:val="16"/>
        </w:rPr>
        <w:t xml:space="preserve">  </w:t>
      </w:r>
      <w:r>
        <w:rPr>
          <w:rFonts w:ascii="SimHei" w:hAnsi="SimHei" w:eastAsia="SimHei" w:cs="SimHei"/>
          <w:sz w:val="22"/>
          <w:szCs w:val="22"/>
          <w:b/>
          <w:bCs/>
          <w:spacing w:val="6"/>
        </w:rPr>
        <w:t>相对值与绝对值</w:t>
      </w:r>
    </w:p>
    <w:p>
      <w:pPr>
        <w:pStyle w:val="BodyText"/>
        <w:ind w:right="41" w:firstLine="450"/>
        <w:spacing w:before="190" w:line="292" w:lineRule="auto"/>
        <w:jc w:val="both"/>
        <w:rPr>
          <w:sz w:val="22"/>
          <w:szCs w:val="22"/>
        </w:rPr>
      </w:pPr>
      <w:r>
        <w:rPr>
          <w:sz w:val="22"/>
          <w:szCs w:val="22"/>
          <w:spacing w:val="5"/>
        </w:rPr>
        <w:t>在第5章中，我们已经反复强调并推荐采用一种相对</w:t>
      </w:r>
      <w:r>
        <w:rPr>
          <w:sz w:val="22"/>
          <w:szCs w:val="22"/>
          <w:spacing w:val="4"/>
        </w:rPr>
        <w:t>的(而非绝对的)</w:t>
      </w:r>
      <w:r>
        <w:rPr>
          <w:sz w:val="22"/>
          <w:szCs w:val="22"/>
        </w:rPr>
        <w:t xml:space="preserve"> </w:t>
      </w:r>
      <w:r>
        <w:rPr>
          <w:sz w:val="22"/>
          <w:szCs w:val="22"/>
        </w:rPr>
        <w:t>优先级排序。相较于计算那些依旧是假设的绝对值而</w:t>
      </w:r>
      <w:r>
        <w:rPr>
          <w:sz w:val="22"/>
          <w:szCs w:val="22"/>
          <w:spacing w:val="-1"/>
        </w:rPr>
        <w:t>言，相对值的排序要</w:t>
      </w:r>
      <w:r>
        <w:rPr>
          <w:sz w:val="22"/>
          <w:szCs w:val="22"/>
        </w:rPr>
        <w:t xml:space="preserve"> </w:t>
      </w:r>
      <w:r>
        <w:rPr>
          <w:sz w:val="22"/>
          <w:szCs w:val="22"/>
        </w:rPr>
        <w:t>快得多。采用相对优先级排序有利于提高你</w:t>
      </w:r>
      <w:r>
        <w:rPr>
          <w:sz w:val="22"/>
          <w:szCs w:val="22"/>
          <w:spacing w:val="-1"/>
        </w:rPr>
        <w:t>的能力，帮助你在考虑问题时</w:t>
      </w:r>
      <w:r>
        <w:rPr>
          <w:sz w:val="22"/>
          <w:szCs w:val="22"/>
        </w:rPr>
        <w:t xml:space="preserve"> </w:t>
      </w:r>
      <w:r>
        <w:rPr>
          <w:sz w:val="22"/>
          <w:szCs w:val="22"/>
          <w:spacing w:val="7"/>
        </w:rPr>
        <w:t>将一些无形的因素纳入其中。无论你采用什么样的方法，最</w:t>
      </w:r>
      <w:r>
        <w:rPr>
          <w:sz w:val="22"/>
          <w:szCs w:val="22"/>
          <w:spacing w:val="6"/>
        </w:rPr>
        <w:t>终待办事项</w:t>
      </w:r>
      <w:r>
        <w:rPr>
          <w:sz w:val="22"/>
          <w:szCs w:val="22"/>
        </w:rPr>
        <w:t xml:space="preserve"> </w:t>
      </w:r>
      <w:r>
        <w:rPr>
          <w:sz w:val="22"/>
          <w:szCs w:val="22"/>
          <w:spacing w:val="-4"/>
        </w:rPr>
        <w:t>(无论在什么层级上)的优先级都将由团队来决定。</w:t>
      </w:r>
    </w:p>
    <w:p>
      <w:pPr>
        <w:pStyle w:val="BodyText"/>
        <w:ind w:firstLine="450"/>
        <w:spacing w:before="137" w:line="287" w:lineRule="auto"/>
        <w:jc w:val="both"/>
        <w:rPr>
          <w:sz w:val="22"/>
          <w:szCs w:val="22"/>
        </w:rPr>
      </w:pPr>
      <w:r>
        <w:rPr>
          <w:sz w:val="22"/>
          <w:szCs w:val="22"/>
          <w:spacing w:val="-1"/>
        </w:rPr>
        <w:t>另一个支持相对优先级的原因是，如果团队的判断偶尔出现偏差，那</w:t>
      </w:r>
      <w:r>
        <w:rPr>
          <w:sz w:val="22"/>
          <w:szCs w:val="22"/>
          <w:spacing w:val="7"/>
        </w:rPr>
        <w:t xml:space="preserve">  </w:t>
      </w:r>
      <w:r>
        <w:rPr>
          <w:sz w:val="22"/>
          <w:szCs w:val="22"/>
          <w:spacing w:val="-4"/>
        </w:rPr>
        <w:t>么快速的反馈机制会帮助团队回到正轨。因为如果反馈周期长达好几个月，</w:t>
      </w:r>
      <w:r>
        <w:rPr>
          <w:sz w:val="22"/>
          <w:szCs w:val="22"/>
          <w:spacing w:val="1"/>
        </w:rPr>
        <w:t xml:space="preserve"> </w:t>
      </w:r>
      <w:r>
        <w:rPr>
          <w:sz w:val="22"/>
          <w:szCs w:val="22"/>
        </w:rPr>
        <w:t>你往往就会倾向于花费大量的时间用于分析，以</w:t>
      </w:r>
      <w:r>
        <w:rPr>
          <w:sz w:val="22"/>
          <w:szCs w:val="22"/>
          <w:spacing w:val="-1"/>
        </w:rPr>
        <w:t>便能在第一时间把每件事</w:t>
      </w:r>
      <w:r>
        <w:rPr>
          <w:sz w:val="22"/>
          <w:szCs w:val="22"/>
        </w:rPr>
        <w:t xml:space="preserve">  </w:t>
      </w:r>
      <w:r>
        <w:rPr>
          <w:sz w:val="22"/>
          <w:szCs w:val="22"/>
          <w:spacing w:val="-6"/>
        </w:rPr>
        <w:t>都做正确。而真正的目标应该是，只要在</w:t>
      </w:r>
      <w:r>
        <w:rPr>
          <w:rFonts w:ascii="KaiTi" w:hAnsi="KaiTi" w:eastAsia="KaiTi" w:cs="KaiTi"/>
          <w:sz w:val="22"/>
          <w:szCs w:val="22"/>
          <w:spacing w:val="-6"/>
        </w:rPr>
        <w:t>最终</w:t>
      </w:r>
      <w:r>
        <w:rPr>
          <w:sz w:val="22"/>
          <w:szCs w:val="22"/>
          <w:spacing w:val="-6"/>
        </w:rPr>
        <w:t>保证一切正确即可。</w:t>
      </w:r>
    </w:p>
    <w:p>
      <w:pPr>
        <w:spacing w:line="317" w:lineRule="auto"/>
        <w:rPr>
          <w:rFonts w:ascii="Arial"/>
          <w:sz w:val="21"/>
        </w:rPr>
      </w:pPr>
      <w:r/>
    </w:p>
    <w:p>
      <w:pPr>
        <w:ind w:left="3"/>
        <w:spacing w:before="72" w:line="223" w:lineRule="auto"/>
        <w:outlineLvl w:val="2"/>
        <w:rPr>
          <w:rFonts w:ascii="SimHei" w:hAnsi="SimHei" w:eastAsia="SimHei" w:cs="SimHei"/>
          <w:sz w:val="22"/>
          <w:szCs w:val="22"/>
        </w:rPr>
      </w:pPr>
      <w:r>
        <w:rPr>
          <w:rFonts w:ascii="SimHei" w:hAnsi="SimHei" w:eastAsia="SimHei" w:cs="SimHei"/>
          <w:sz w:val="22"/>
          <w:szCs w:val="22"/>
          <w:b/>
          <w:bCs/>
          <w:spacing w:val="7"/>
        </w:rPr>
        <w:t>7.4.5</w:t>
      </w:r>
      <w:r>
        <w:rPr>
          <w:rFonts w:ascii="SimHei" w:hAnsi="SimHei" w:eastAsia="SimHei" w:cs="SimHei"/>
          <w:sz w:val="22"/>
          <w:szCs w:val="22"/>
          <w:spacing w:val="4"/>
        </w:rPr>
        <w:t xml:space="preserve">  </w:t>
      </w:r>
      <w:r>
        <w:rPr>
          <w:rFonts w:ascii="SimHei" w:hAnsi="SimHei" w:eastAsia="SimHei" w:cs="SimHei"/>
          <w:sz w:val="22"/>
          <w:szCs w:val="22"/>
          <w:b/>
          <w:bCs/>
          <w:spacing w:val="7"/>
        </w:rPr>
        <w:t>少做点</w:t>
      </w:r>
    </w:p>
    <w:p>
      <w:pPr>
        <w:pStyle w:val="BodyText"/>
        <w:ind w:firstLine="450"/>
        <w:spacing w:before="171" w:line="302" w:lineRule="auto"/>
        <w:rPr>
          <w:sz w:val="22"/>
          <w:szCs w:val="22"/>
        </w:rPr>
      </w:pPr>
      <w:r>
        <w:rPr>
          <w:sz w:val="22"/>
          <w:szCs w:val="22"/>
          <w:spacing w:val="17"/>
        </w:rPr>
        <w:t>我们曾经遇到过很多这样的组织：这些组织中的</w:t>
      </w:r>
      <w:r>
        <w:rPr>
          <w:rFonts w:ascii="Times New Roman" w:hAnsi="Times New Roman" w:eastAsia="Times New Roman" w:cs="Times New Roman"/>
          <w:sz w:val="22"/>
          <w:szCs w:val="22"/>
        </w:rPr>
        <w:t>PMO</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rPr>
        <w:t>Portfolio</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Management</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Office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3"/>
          <w:w w:val="101"/>
        </w:rPr>
        <w:t xml:space="preserve"> </w:t>
      </w:r>
      <w:r>
        <w:rPr>
          <w:sz w:val="22"/>
          <w:szCs w:val="22"/>
          <w:spacing w:val="3"/>
        </w:rPr>
        <w:t>项目管理办公室)每天都要处理许多来自不同项目的 </w:t>
      </w:r>
      <w:r>
        <w:rPr>
          <w:sz w:val="22"/>
          <w:szCs w:val="22"/>
        </w:rPr>
        <w:t>请求——分析这些请求，计算</w:t>
      </w:r>
      <w:r>
        <w:rPr>
          <w:sz w:val="22"/>
          <w:szCs w:val="22"/>
          <w:spacing w:val="-33"/>
        </w:rPr>
        <w:t xml:space="preserve"> </w:t>
      </w:r>
      <w:r>
        <w:rPr>
          <w:rFonts w:ascii="Times New Roman" w:hAnsi="Times New Roman" w:eastAsia="Times New Roman" w:cs="Times New Roman"/>
          <w:sz w:val="22"/>
          <w:szCs w:val="22"/>
        </w:rPr>
        <w:t>ROI,</w:t>
      </w:r>
      <w:r>
        <w:rPr>
          <w:rFonts w:ascii="Times New Roman" w:hAnsi="Times New Roman" w:eastAsia="Times New Roman" w:cs="Times New Roman"/>
          <w:sz w:val="22"/>
          <w:szCs w:val="22"/>
          <w:spacing w:val="15"/>
        </w:rPr>
        <w:t xml:space="preserve">  </w:t>
      </w:r>
      <w:r>
        <w:rPr>
          <w:sz w:val="22"/>
          <w:szCs w:val="22"/>
        </w:rPr>
        <w:t>并将这些项目都添加到一个巨大的待  </w:t>
      </w:r>
      <w:r>
        <w:rPr>
          <w:sz w:val="22"/>
          <w:szCs w:val="22"/>
          <w:spacing w:val="-4"/>
        </w:rPr>
        <w:t>办列表中。因此，有时优先级较低的项目会被积压多年。花费在核算成本、</w:t>
      </w:r>
      <w:r>
        <w:rPr>
          <w:sz w:val="22"/>
          <w:szCs w:val="22"/>
          <w:spacing w:val="1"/>
        </w:rPr>
        <w:t xml:space="preserve"> </w:t>
      </w:r>
      <w:r>
        <w:rPr>
          <w:sz w:val="22"/>
          <w:szCs w:val="22"/>
        </w:rPr>
        <w:t>确定优先级和重新排序的时间是异常惊人的，而这</w:t>
      </w:r>
      <w:r>
        <w:rPr>
          <w:sz w:val="22"/>
          <w:szCs w:val="22"/>
          <w:spacing w:val="-1"/>
        </w:rPr>
        <w:t>也意味着组织承担了大</w:t>
      </w:r>
      <w:r>
        <w:rPr>
          <w:sz w:val="22"/>
          <w:szCs w:val="22"/>
        </w:rPr>
        <w:t xml:space="preserve">  </w:t>
      </w:r>
      <w:r>
        <w:rPr>
          <w:sz w:val="22"/>
          <w:szCs w:val="22"/>
        </w:rPr>
        <w:t>量的沉没成本。我们已知的列表中已经排列了近100</w:t>
      </w:r>
      <w:r>
        <w:rPr>
          <w:sz w:val="22"/>
          <w:szCs w:val="22"/>
          <w:spacing w:val="-1"/>
        </w:rPr>
        <w:t>0个项目，其中只有不</w:t>
      </w:r>
      <w:r>
        <w:rPr>
          <w:sz w:val="22"/>
          <w:szCs w:val="22"/>
        </w:rPr>
        <w:t xml:space="preserve">  </w:t>
      </w:r>
      <w:r>
        <w:rPr>
          <w:sz w:val="22"/>
          <w:szCs w:val="22"/>
          <w:spacing w:val="-3"/>
        </w:rPr>
        <w:t>到100个可能有机会获得投资。</w:t>
      </w:r>
      <w:r>
        <w:rPr>
          <w:rFonts w:ascii="Times New Roman" w:hAnsi="Times New Roman" w:eastAsia="Times New Roman" w:cs="Times New Roman"/>
          <w:sz w:val="22"/>
          <w:szCs w:val="22"/>
          <w:spacing w:val="-3"/>
        </w:rPr>
        <w:t>EDGE</w:t>
      </w:r>
      <w:r>
        <w:rPr>
          <w:rFonts w:ascii="Times New Roman" w:hAnsi="Times New Roman" w:eastAsia="Times New Roman" w:cs="Times New Roman"/>
          <w:sz w:val="22"/>
          <w:szCs w:val="22"/>
          <w:spacing w:val="23"/>
        </w:rPr>
        <w:t xml:space="preserve"> </w:t>
      </w:r>
      <w:r>
        <w:rPr>
          <w:sz w:val="22"/>
          <w:szCs w:val="22"/>
          <w:spacing w:val="-3"/>
        </w:rPr>
        <w:t>会如何让团队避免浪费这些精</w:t>
      </w:r>
      <w:r>
        <w:rPr>
          <w:sz w:val="22"/>
          <w:szCs w:val="22"/>
          <w:spacing w:val="-4"/>
        </w:rPr>
        <w:t>力呢?  </w:t>
      </w:r>
      <w:r>
        <w:rPr>
          <w:sz w:val="22"/>
          <w:szCs w:val="22"/>
          <w:spacing w:val="-6"/>
        </w:rPr>
        <w:t>答案就在需求形成、延迟细节和快速四分法中。</w:t>
      </w:r>
    </w:p>
    <w:p>
      <w:pPr>
        <w:spacing w:line="302" w:lineRule="auto"/>
        <w:sectPr>
          <w:pgSz w:w="8290" w:h="12560"/>
          <w:pgMar w:top="400" w:right="689" w:bottom="0" w:left="469" w:header="0" w:footer="0" w:gutter="0"/>
        </w:sectPr>
        <w:rPr>
          <w:sz w:val="22"/>
          <w:szCs w:val="22"/>
        </w:rPr>
      </w:pPr>
    </w:p>
    <w:p>
      <w:pPr>
        <w:pStyle w:val="BodyText"/>
        <w:spacing w:line="221" w:lineRule="auto"/>
        <w:rPr>
          <w:rFonts w:ascii="SimHei" w:hAnsi="SimHei" w:eastAsia="SimHei" w:cs="SimHei"/>
          <w:sz w:val="21"/>
          <w:szCs w:val="21"/>
        </w:rPr>
      </w:pPr>
      <w:r>
        <w:pict>
          <v:rect id="_x0000_s484" style="position:absolute;margin-left:31.502pt;margin-top:174.502pt;mso-position-vertical-relative:page;mso-position-horizontal-relative:page;width:0.5pt;height:352.5pt;z-index:254042112;" o:allowincell="f" fillcolor="#000000" filled="true" stroked="false"/>
        </w:pict>
      </w:r>
      <w:r>
        <w:pict>
          <v:rect id="_x0000_s486" style="position:absolute;margin-left:383.499pt;margin-top:174pt;mso-position-vertical-relative:page;mso-position-horizontal-relative:page;width:0.55pt;height:353.55pt;z-index:254041088;" o:allowincell="f" fillcolor="#000000" filled="true" stroked="false"/>
        </w:pict>
      </w:r>
      <w:r>
        <w:drawing>
          <wp:anchor distT="0" distB="0" distL="0" distR="0" simplePos="0" relativeHeight="254040064" behindDoc="0" locked="0" layoutInCell="0" allowOverlap="1">
            <wp:simplePos x="0" y="0"/>
            <wp:positionH relativeFrom="page">
              <wp:posOffset>514360</wp:posOffset>
            </wp:positionH>
            <wp:positionV relativeFrom="page">
              <wp:posOffset>2114570</wp:posOffset>
            </wp:positionV>
            <wp:extent cx="4267171" cy="12681"/>
            <wp:effectExtent l="0" t="0" r="0" b="0"/>
            <wp:wrapNone/>
            <wp:docPr id="370" name="IM 370"/>
            <wp:cNvGraphicFramePr/>
            <a:graphic>
              <a:graphicData uri="http://schemas.openxmlformats.org/drawingml/2006/picture">
                <pic:pic>
                  <pic:nvPicPr>
                    <pic:cNvPr id="370" name="IM 370"/>
                    <pic:cNvPicPr/>
                  </pic:nvPicPr>
                  <pic:blipFill>
                    <a:blip r:embed="rId198"/>
                    <a:stretch>
                      <a:fillRect/>
                    </a:stretch>
                  </pic:blipFill>
                  <pic:spPr>
                    <a:xfrm rot="0">
                      <a:off x="0" y="0"/>
                      <a:ext cx="4267171" cy="12681"/>
                    </a:xfrm>
                    <a:prstGeom prst="rect">
                      <a:avLst/>
                    </a:prstGeom>
                  </pic:spPr>
                </pic:pic>
              </a:graphicData>
            </a:graphic>
          </wp:anchor>
        </w:drawing>
      </w:r>
      <w:r>
        <w:rPr>
          <w:sz w:val="16"/>
          <w:szCs w:val="16"/>
          <w:spacing w:val="-11"/>
          <w:position w:val="-2"/>
        </w:rPr>
        <w:t>120         </w:t>
      </w:r>
      <w:r>
        <w:rPr>
          <w:rFonts w:ascii="Times New Roman" w:hAnsi="Times New Roman" w:eastAsia="Times New Roman" w:cs="Times New Roman"/>
          <w:sz w:val="21"/>
          <w:szCs w:val="21"/>
          <w:spacing w:val="-11"/>
        </w:rPr>
        <w:t>EDG</w:t>
      </w:r>
      <w:r>
        <w:rPr>
          <w:sz w:val="21"/>
          <w:szCs w:val="21"/>
          <w:spacing w:val="-11"/>
        </w:rPr>
        <w:t>E:</w:t>
      </w:r>
      <w:r>
        <w:rPr>
          <w:sz w:val="21"/>
          <w:szCs w:val="21"/>
          <w:spacing w:val="-29"/>
        </w:rPr>
        <w:t xml:space="preserve"> </w:t>
      </w:r>
      <w:r>
        <w:rPr>
          <w:rFonts w:ascii="SimHei" w:hAnsi="SimHei" w:eastAsia="SimHei" w:cs="SimHei"/>
          <w:sz w:val="21"/>
          <w:szCs w:val="21"/>
          <w:spacing w:val="-11"/>
        </w:rPr>
        <w:t>价值驱动的数字化转型</w:t>
      </w:r>
    </w:p>
    <w:p>
      <w:pPr>
        <w:spacing w:line="294" w:lineRule="auto"/>
        <w:rPr>
          <w:rFonts w:ascii="Arial"/>
          <w:sz w:val="21"/>
        </w:rPr>
      </w:pPr>
      <w:r/>
    </w:p>
    <w:p>
      <w:pPr>
        <w:spacing w:line="294" w:lineRule="auto"/>
        <w:rPr>
          <w:rFonts w:ascii="Arial"/>
          <w:sz w:val="21"/>
        </w:rPr>
      </w:pPr>
      <w:r/>
    </w:p>
    <w:p>
      <w:pPr>
        <w:pStyle w:val="BodyText"/>
        <w:ind w:right="86" w:firstLine="459"/>
        <w:spacing w:before="68" w:line="328" w:lineRule="auto"/>
        <w:jc w:val="both"/>
        <w:rPr>
          <w:sz w:val="21"/>
          <w:szCs w:val="21"/>
        </w:rPr>
      </w:pPr>
      <w:r>
        <w:rPr>
          <w:sz w:val="21"/>
          <w:szCs w:val="21"/>
          <w:spacing w:val="5"/>
        </w:rPr>
        <w:t>如果项目请求者不考虑任何后果，只是一味地将新项目丢给</w:t>
      </w:r>
      <w:r>
        <w:rPr>
          <w:sz w:val="21"/>
          <w:szCs w:val="21"/>
          <w:spacing w:val="-45"/>
        </w:rPr>
        <w:t xml:space="preserve"> </w:t>
      </w:r>
      <w:r>
        <w:rPr>
          <w:rFonts w:ascii="Times New Roman" w:hAnsi="Times New Roman" w:eastAsia="Times New Roman" w:cs="Times New Roman"/>
          <w:sz w:val="21"/>
          <w:szCs w:val="21"/>
        </w:rPr>
        <w:t>PMO</w:t>
      </w:r>
      <w:r>
        <w:rPr>
          <w:rFonts w:ascii="Times New Roman" w:hAnsi="Times New Roman" w:eastAsia="Times New Roman" w:cs="Times New Roman"/>
          <w:sz w:val="21"/>
          <w:szCs w:val="21"/>
          <w:spacing w:val="5"/>
        </w:rPr>
        <w:t>,   </w:t>
      </w:r>
      <w:r>
        <w:rPr>
          <w:sz w:val="21"/>
          <w:szCs w:val="21"/>
          <w:spacing w:val="5"/>
        </w:rPr>
        <w:t>那</w:t>
      </w:r>
      <w:r>
        <w:rPr>
          <w:sz w:val="21"/>
          <w:szCs w:val="21"/>
        </w:rPr>
        <w:t xml:space="preserve"> </w:t>
      </w:r>
      <w:r>
        <w:rPr>
          <w:sz w:val="21"/>
          <w:szCs w:val="21"/>
          <w:spacing w:val="9"/>
        </w:rPr>
        <w:t>么待办列表中的项目将会不可避免地越积越多。相反，如果产品团队可以 </w:t>
      </w:r>
      <w:r>
        <w:rPr>
          <w:sz w:val="21"/>
          <w:szCs w:val="21"/>
          <w:spacing w:val="9"/>
        </w:rPr>
        <w:t>充分理解工作中的流程和待办列表中的项目，则会有助于减少添加至待办</w:t>
      </w:r>
      <w:r>
        <w:rPr>
          <w:sz w:val="21"/>
          <w:szCs w:val="21"/>
          <w:spacing w:val="3"/>
        </w:rPr>
        <w:t xml:space="preserve"> </w:t>
      </w:r>
      <w:r>
        <w:rPr>
          <w:sz w:val="21"/>
          <w:szCs w:val="21"/>
          <w:spacing w:val="11"/>
        </w:rPr>
        <w:t>列表中的项目。通过评估所有的项目(无论是</w:t>
      </w:r>
      <w:r>
        <w:rPr>
          <w:rFonts w:ascii="Times New Roman" w:hAnsi="Times New Roman" w:eastAsia="Times New Roman" w:cs="Times New Roman"/>
          <w:sz w:val="21"/>
          <w:szCs w:val="21"/>
        </w:rPr>
        <w:t>LVT</w:t>
      </w:r>
      <w:r>
        <w:rPr>
          <w:rFonts w:ascii="Times New Roman" w:hAnsi="Times New Roman" w:eastAsia="Times New Roman" w:cs="Times New Roman"/>
          <w:sz w:val="21"/>
          <w:szCs w:val="21"/>
          <w:spacing w:val="11"/>
        </w:rPr>
        <w:t xml:space="preserve"> </w:t>
      </w:r>
      <w:r>
        <w:rPr>
          <w:sz w:val="21"/>
          <w:szCs w:val="21"/>
          <w:spacing w:val="11"/>
        </w:rPr>
        <w:t>还是技术债),从源头就</w:t>
      </w:r>
    </w:p>
    <w:p>
      <w:pPr>
        <w:pStyle w:val="BodyText"/>
        <w:spacing w:line="218" w:lineRule="auto"/>
        <w:rPr>
          <w:sz w:val="21"/>
          <w:szCs w:val="21"/>
        </w:rPr>
      </w:pPr>
      <w:r>
        <w:rPr>
          <w:sz w:val="21"/>
          <w:szCs w:val="21"/>
          <w:spacing w:val="4"/>
        </w:rPr>
        <w:t>将不必要的项目从列表中排除，从而避免团队浪费精力。</w:t>
      </w:r>
    </w:p>
    <w:p>
      <w:pPr>
        <w:spacing w:line="406" w:lineRule="auto"/>
        <w:rPr>
          <w:rFonts w:ascii="Arial"/>
          <w:sz w:val="21"/>
        </w:rPr>
      </w:pPr>
      <w:r/>
    </w:p>
    <w:p>
      <w:pPr>
        <w:ind w:left="2422"/>
        <w:spacing w:before="68" w:line="221" w:lineRule="auto"/>
        <w:rPr>
          <w:rFonts w:ascii="SimHei" w:hAnsi="SimHei" w:eastAsia="SimHei" w:cs="SimHei"/>
          <w:sz w:val="21"/>
          <w:szCs w:val="21"/>
        </w:rPr>
      </w:pPr>
      <w:r>
        <w:rPr>
          <w:rFonts w:ascii="SimHei" w:hAnsi="SimHei" w:eastAsia="SimHei" w:cs="SimHei"/>
          <w:sz w:val="21"/>
          <w:szCs w:val="21"/>
          <w:b/>
          <w:bCs/>
          <w:spacing w:val="11"/>
        </w:rPr>
        <w:t>敏捷开发也会形成需求</w:t>
      </w:r>
    </w:p>
    <w:p>
      <w:pPr>
        <w:ind w:left="179" w:right="159" w:firstLine="449"/>
        <w:spacing w:before="162" w:line="318" w:lineRule="auto"/>
        <w:jc w:val="both"/>
        <w:rPr>
          <w:rFonts w:ascii="FangSong" w:hAnsi="FangSong" w:eastAsia="FangSong" w:cs="FangSong"/>
          <w:sz w:val="21"/>
          <w:szCs w:val="21"/>
        </w:rPr>
      </w:pPr>
      <w:r>
        <w:rPr>
          <w:rFonts w:ascii="FangSong" w:hAnsi="FangSong" w:eastAsia="FangSong" w:cs="FangSong"/>
          <w:sz w:val="21"/>
          <w:szCs w:val="21"/>
          <w:spacing w:val="1"/>
        </w:rPr>
        <w:t>几年前，</w:t>
      </w:r>
      <w:r>
        <w:rPr>
          <w:rFonts w:ascii="FangSong" w:hAnsi="FangSong" w:eastAsia="FangSong" w:cs="FangSong"/>
          <w:sz w:val="21"/>
          <w:szCs w:val="21"/>
          <w:spacing w:val="1"/>
        </w:rPr>
        <w:t xml:space="preserve"> </w:t>
      </w:r>
      <w:r>
        <w:rPr>
          <w:rFonts w:ascii="Times New Roman" w:hAnsi="Times New Roman" w:eastAsia="Times New Roman" w:cs="Times New Roman"/>
          <w:sz w:val="21"/>
          <w:szCs w:val="21"/>
        </w:rPr>
        <w:t>Jim</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曾与一家加拿大医疗器械公司合作，该公司正在为其</w:t>
      </w:r>
      <w:r>
        <w:rPr>
          <w:rFonts w:ascii="FangSong" w:hAnsi="FangSong" w:eastAsia="FangSong" w:cs="FangSong"/>
          <w:sz w:val="21"/>
          <w:szCs w:val="21"/>
          <w:spacing w:val="5"/>
        </w:rPr>
        <w:t xml:space="preserve">  </w:t>
      </w:r>
      <w:r>
        <w:rPr>
          <w:rFonts w:ascii="FangSong" w:hAnsi="FangSong" w:eastAsia="FangSong" w:cs="FangSong"/>
          <w:sz w:val="21"/>
          <w:szCs w:val="21"/>
          <w:spacing w:val="5"/>
        </w:rPr>
        <w:t>销售和市场营销部门开发新的应用程序。营销负责人要求道：“在此应</w:t>
      </w:r>
      <w:r>
        <w:rPr>
          <w:rFonts w:ascii="FangSong" w:hAnsi="FangSong" w:eastAsia="FangSong" w:cs="FangSong"/>
          <w:sz w:val="21"/>
          <w:szCs w:val="21"/>
          <w:spacing w:val="5"/>
        </w:rPr>
        <w:t xml:space="preserve"> </w:t>
      </w:r>
      <w:r>
        <w:rPr>
          <w:rFonts w:ascii="FangSong" w:hAnsi="FangSong" w:eastAsia="FangSong" w:cs="FangSong"/>
          <w:sz w:val="21"/>
          <w:szCs w:val="21"/>
          <w:spacing w:val="2"/>
        </w:rPr>
        <w:t>用程序中，我们需要有这100个非常重要的功能。</w:t>
      </w:r>
      <w:r>
        <w:rPr>
          <w:rFonts w:ascii="FangSong" w:hAnsi="FangSong" w:eastAsia="FangSong" w:cs="FangSong"/>
          <w:sz w:val="21"/>
          <w:szCs w:val="21"/>
          <w:spacing w:val="1"/>
        </w:rPr>
        <w:t>”“好的。”开发经理</w:t>
      </w:r>
      <w:r>
        <w:rPr>
          <w:rFonts w:ascii="FangSong" w:hAnsi="FangSong" w:eastAsia="FangSong" w:cs="FangSong"/>
          <w:sz w:val="21"/>
          <w:szCs w:val="21"/>
        </w:rPr>
        <w:t xml:space="preserve">  </w:t>
      </w:r>
      <w:r>
        <w:rPr>
          <w:rFonts w:ascii="FangSong" w:hAnsi="FangSong" w:eastAsia="FangSong" w:cs="FangSong"/>
          <w:sz w:val="21"/>
          <w:szCs w:val="21"/>
          <w:spacing w:val="2"/>
        </w:rPr>
        <w:t>回答，“你最想要的3个功能是什么?”“不，</w:t>
      </w:r>
      <w:r>
        <w:rPr>
          <w:rFonts w:ascii="FangSong" w:hAnsi="FangSong" w:eastAsia="FangSong" w:cs="FangSong"/>
          <w:sz w:val="21"/>
          <w:szCs w:val="21"/>
          <w:spacing w:val="1"/>
        </w:rPr>
        <w:t>”营销负责人说，“这100</w:t>
      </w:r>
      <w:r>
        <w:rPr>
          <w:rFonts w:ascii="FangSong" w:hAnsi="FangSong" w:eastAsia="FangSong" w:cs="FangSong"/>
          <w:sz w:val="21"/>
          <w:szCs w:val="21"/>
        </w:rPr>
        <w:t xml:space="preserve">  </w:t>
      </w:r>
      <w:r>
        <w:rPr>
          <w:rFonts w:ascii="FangSong" w:hAnsi="FangSong" w:eastAsia="FangSong" w:cs="FangSong"/>
          <w:sz w:val="21"/>
          <w:szCs w:val="21"/>
          <w:spacing w:val="-8"/>
        </w:rPr>
        <w:t>个功能我们全部都要。”“当然可以。”开发经理说道，“但我们先在前几</w:t>
      </w:r>
      <w:r>
        <w:rPr>
          <w:rFonts w:ascii="FangSong" w:hAnsi="FangSong" w:eastAsia="FangSong" w:cs="FangSong"/>
          <w:sz w:val="21"/>
          <w:szCs w:val="21"/>
          <w:spacing w:val="3"/>
        </w:rPr>
        <w:t xml:space="preserve">  </w:t>
      </w:r>
      <w:r>
        <w:rPr>
          <w:rFonts w:ascii="FangSong" w:hAnsi="FangSong" w:eastAsia="FangSong" w:cs="FangSong"/>
          <w:sz w:val="21"/>
          <w:szCs w:val="21"/>
          <w:spacing w:val="8"/>
        </w:rPr>
        <w:t>次迭代中交付出优先级最高的3个功能，随后继续处理剩下的。”当交</w:t>
      </w:r>
      <w:r>
        <w:rPr>
          <w:rFonts w:ascii="FangSong" w:hAnsi="FangSong" w:eastAsia="FangSong" w:cs="FangSong"/>
          <w:sz w:val="21"/>
          <w:szCs w:val="21"/>
          <w:spacing w:val="8"/>
        </w:rPr>
        <w:t xml:space="preserve"> </w:t>
      </w:r>
      <w:r>
        <w:rPr>
          <w:rFonts w:ascii="FangSong" w:hAnsi="FangSong" w:eastAsia="FangSong" w:cs="FangSong"/>
          <w:sz w:val="21"/>
          <w:szCs w:val="21"/>
          <w:spacing w:val="15"/>
        </w:rPr>
        <w:t>付完这3个功能后，下一个问题依然是“接下来的3个功能是什么”。</w:t>
      </w:r>
      <w:r>
        <w:rPr>
          <w:rFonts w:ascii="FangSong" w:hAnsi="FangSong" w:eastAsia="FangSong" w:cs="FangSong"/>
          <w:sz w:val="21"/>
          <w:szCs w:val="21"/>
        </w:rPr>
        <w:t xml:space="preserve"> </w:t>
      </w:r>
      <w:r>
        <w:rPr>
          <w:rFonts w:ascii="FangSong" w:hAnsi="FangSong" w:eastAsia="FangSong" w:cs="FangSong"/>
          <w:sz w:val="21"/>
          <w:szCs w:val="21"/>
          <w:spacing w:val="-1"/>
        </w:rPr>
        <w:t>营销负责人再次强调：“我们需要剩下的全部97个</w:t>
      </w:r>
      <w:r>
        <w:rPr>
          <w:rFonts w:ascii="FangSong" w:hAnsi="FangSong" w:eastAsia="FangSong" w:cs="FangSong"/>
          <w:sz w:val="21"/>
          <w:szCs w:val="21"/>
          <w:spacing w:val="-2"/>
        </w:rPr>
        <w:t>功能。”“别担心，我</w:t>
      </w:r>
      <w:r>
        <w:rPr>
          <w:rFonts w:ascii="FangSong" w:hAnsi="FangSong" w:eastAsia="FangSong" w:cs="FangSong"/>
          <w:sz w:val="21"/>
          <w:szCs w:val="21"/>
        </w:rPr>
        <w:t xml:space="preserve">  </w:t>
      </w:r>
      <w:r>
        <w:rPr>
          <w:rFonts w:ascii="FangSong" w:hAnsi="FangSong" w:eastAsia="FangSong" w:cs="FangSong"/>
          <w:sz w:val="21"/>
          <w:szCs w:val="21"/>
          <w:spacing w:val="8"/>
        </w:rPr>
        <w:t>们会实现全部97个功能，但让我们先交付优先级最高的3个。”这样反</w:t>
      </w:r>
      <w:r>
        <w:rPr>
          <w:rFonts w:ascii="FangSong" w:hAnsi="FangSong" w:eastAsia="FangSong" w:cs="FangSong"/>
          <w:sz w:val="21"/>
          <w:szCs w:val="21"/>
          <w:spacing w:val="5"/>
        </w:rPr>
        <w:t xml:space="preserve">  </w:t>
      </w:r>
      <w:r>
        <w:rPr>
          <w:rFonts w:ascii="FangSong" w:hAnsi="FangSong" w:eastAsia="FangSong" w:cs="FangSong"/>
          <w:sz w:val="21"/>
          <w:szCs w:val="21"/>
          <w:spacing w:val="12"/>
        </w:rPr>
        <w:t>复进行了几次，直到交付并部署了大约20个功能。开发经理</w:t>
      </w:r>
      <w:r>
        <w:rPr>
          <w:rFonts w:ascii="FangSong" w:hAnsi="FangSong" w:eastAsia="FangSong" w:cs="FangSong"/>
          <w:sz w:val="21"/>
          <w:szCs w:val="21"/>
          <w:spacing w:val="11"/>
        </w:rPr>
        <w:t>再次问营</w:t>
      </w:r>
      <w:r>
        <w:rPr>
          <w:rFonts w:ascii="FangSong" w:hAnsi="FangSong" w:eastAsia="FangSong" w:cs="FangSong"/>
          <w:sz w:val="21"/>
          <w:szCs w:val="21"/>
          <w:spacing w:val="11"/>
        </w:rPr>
        <w:t xml:space="preserve"> </w:t>
      </w:r>
      <w:r>
        <w:rPr>
          <w:rFonts w:ascii="FangSong" w:hAnsi="FangSong" w:eastAsia="FangSong" w:cs="FangSong"/>
          <w:sz w:val="21"/>
          <w:szCs w:val="21"/>
          <w:spacing w:val="11"/>
        </w:rPr>
        <w:t>销负责人：“接下来的3个功能是什么?”营销负责人回答：“前20个</w:t>
      </w:r>
      <w:r>
        <w:rPr>
          <w:rFonts w:ascii="FangSong" w:hAnsi="FangSong" w:eastAsia="FangSong" w:cs="FangSong"/>
          <w:sz w:val="21"/>
          <w:szCs w:val="21"/>
          <w:spacing w:val="11"/>
        </w:rPr>
        <w:t xml:space="preserve"> </w:t>
      </w:r>
      <w:r>
        <w:rPr>
          <w:rFonts w:ascii="FangSong" w:hAnsi="FangSong" w:eastAsia="FangSong" w:cs="FangSong"/>
          <w:sz w:val="21"/>
          <w:szCs w:val="21"/>
          <w:spacing w:val="8"/>
        </w:rPr>
        <w:t>功能已经可以满足我们所需的大部分价值，剩下的80个我们不需要</w:t>
      </w:r>
      <w:r>
        <w:rPr>
          <w:rFonts w:ascii="FangSong" w:hAnsi="FangSong" w:eastAsia="FangSong" w:cs="FangSong"/>
          <w:sz w:val="21"/>
          <w:szCs w:val="21"/>
          <w:spacing w:val="7"/>
        </w:rPr>
        <w:t>了。</w:t>
      </w:r>
      <w:r>
        <w:rPr>
          <w:rFonts w:ascii="FangSong" w:hAnsi="FangSong" w:eastAsia="FangSong" w:cs="FangSong"/>
          <w:sz w:val="21"/>
          <w:szCs w:val="21"/>
        </w:rPr>
        <w:t xml:space="preserve"> </w:t>
      </w:r>
      <w:r>
        <w:rPr>
          <w:rFonts w:ascii="FangSong" w:hAnsi="FangSong" w:eastAsia="FangSong" w:cs="FangSong"/>
          <w:sz w:val="21"/>
          <w:szCs w:val="21"/>
          <w:spacing w:val="3"/>
        </w:rPr>
        <w:t>如果还有需要的话，我们会再联系你。”</w:t>
      </w:r>
    </w:p>
    <w:p>
      <w:pPr>
        <w:ind w:left="179" w:right="200" w:firstLine="449"/>
        <w:spacing w:before="186" w:line="291" w:lineRule="auto"/>
        <w:jc w:val="both"/>
        <w:rPr>
          <w:rFonts w:ascii="FangSong" w:hAnsi="FangSong" w:eastAsia="FangSong" w:cs="FangSong"/>
          <w:sz w:val="21"/>
          <w:szCs w:val="21"/>
        </w:rPr>
      </w:pPr>
      <w:r>
        <w:rPr>
          <w:rFonts w:ascii="FangSong" w:hAnsi="FangSong" w:eastAsia="FangSong" w:cs="FangSong"/>
          <w:sz w:val="21"/>
          <w:szCs w:val="21"/>
          <w:spacing w:val="4"/>
        </w:rPr>
        <w:t>当开发经理把这个故事讲给参加会议的听众时，他说：“如果我们</w:t>
      </w:r>
      <w:r>
        <w:rPr>
          <w:rFonts w:ascii="FangSong" w:hAnsi="FangSong" w:eastAsia="FangSong" w:cs="FangSong"/>
          <w:sz w:val="21"/>
          <w:szCs w:val="21"/>
          <w:spacing w:val="4"/>
        </w:rPr>
        <w:t xml:space="preserve"> </w:t>
      </w:r>
      <w:r>
        <w:rPr>
          <w:rFonts w:ascii="FangSong" w:hAnsi="FangSong" w:eastAsia="FangSong" w:cs="FangSong"/>
          <w:sz w:val="21"/>
          <w:szCs w:val="21"/>
          <w:spacing w:val="10"/>
        </w:rPr>
        <w:t>当时采用了传统的流程来开发这100个功能，我们会完成所有的需</w:t>
      </w:r>
      <w:r>
        <w:rPr>
          <w:rFonts w:ascii="FangSong" w:hAnsi="FangSong" w:eastAsia="FangSong" w:cs="FangSong"/>
          <w:sz w:val="21"/>
          <w:szCs w:val="21"/>
          <w:spacing w:val="9"/>
        </w:rPr>
        <w:t>求，</w:t>
      </w:r>
      <w:r>
        <w:rPr>
          <w:rFonts w:ascii="FangSong" w:hAnsi="FangSong" w:eastAsia="FangSong" w:cs="FangSong"/>
          <w:sz w:val="21"/>
          <w:szCs w:val="21"/>
        </w:rPr>
        <w:t xml:space="preserve"> </w:t>
      </w:r>
      <w:r>
        <w:rPr>
          <w:rFonts w:ascii="FangSong" w:hAnsi="FangSong" w:eastAsia="FangSong" w:cs="FangSong"/>
          <w:sz w:val="21"/>
          <w:szCs w:val="21"/>
          <w:spacing w:val="3"/>
        </w:rPr>
        <w:t>但所耗费的资金将会铺满这整张桌子。”</w:t>
      </w:r>
    </w:p>
    <w:p>
      <w:pPr>
        <w:ind w:left="179" w:right="239" w:firstLine="449"/>
        <w:spacing w:before="139" w:line="273" w:lineRule="auto"/>
        <w:rPr>
          <w:rFonts w:ascii="FangSong" w:hAnsi="FangSong" w:eastAsia="FangSong" w:cs="FangSong"/>
          <w:sz w:val="21"/>
          <w:szCs w:val="21"/>
        </w:rPr>
      </w:pPr>
      <w:r>
        <w:rPr>
          <w:rFonts w:ascii="FangSong" w:hAnsi="FangSong" w:eastAsia="FangSong" w:cs="FangSong"/>
          <w:sz w:val="21"/>
          <w:szCs w:val="21"/>
          <w:spacing w:val="5"/>
        </w:rPr>
        <w:t>敏捷实践有助于识别出哪些是应该做的，哪些又是不应该做的。帮</w:t>
      </w:r>
      <w:r>
        <w:rPr>
          <w:rFonts w:ascii="FangSong" w:hAnsi="FangSong" w:eastAsia="FangSong" w:cs="FangSong"/>
          <w:sz w:val="21"/>
          <w:szCs w:val="21"/>
        </w:rPr>
        <w:t xml:space="preserve"> </w:t>
      </w:r>
      <w:r>
        <w:rPr>
          <w:rFonts w:ascii="FangSong" w:hAnsi="FangSong" w:eastAsia="FangSong" w:cs="FangSong"/>
          <w:sz w:val="21"/>
          <w:szCs w:val="21"/>
          <w:spacing w:val="4"/>
        </w:rPr>
        <w:t>助需求成形是敏捷开发的强大之处，但这往</w:t>
      </w:r>
      <w:r>
        <w:rPr>
          <w:rFonts w:ascii="FangSong" w:hAnsi="FangSong" w:eastAsia="FangSong" w:cs="FangSong"/>
          <w:sz w:val="21"/>
          <w:szCs w:val="21"/>
          <w:spacing w:val="3"/>
        </w:rPr>
        <w:t>往不被重视。</w:t>
      </w:r>
    </w:p>
    <w:p>
      <w:pPr>
        <w:ind w:firstLine="129"/>
        <w:spacing w:before="121" w:line="20" w:lineRule="exact"/>
        <w:rPr/>
      </w:pPr>
      <w:r>
        <w:rPr/>
        <w:drawing>
          <wp:inline distT="0" distB="0" distL="0" distR="0">
            <wp:extent cx="4298915" cy="12760"/>
            <wp:effectExtent l="0" t="0" r="0" b="0"/>
            <wp:docPr id="372" name="IM 372"/>
            <wp:cNvGraphicFramePr/>
            <a:graphic>
              <a:graphicData uri="http://schemas.openxmlformats.org/drawingml/2006/picture">
                <pic:pic>
                  <pic:nvPicPr>
                    <pic:cNvPr id="372" name="IM 372"/>
                    <pic:cNvPicPr/>
                  </pic:nvPicPr>
                  <pic:blipFill>
                    <a:blip r:embed="rId199"/>
                    <a:stretch>
                      <a:fillRect/>
                    </a:stretch>
                  </pic:blipFill>
                  <pic:spPr>
                    <a:xfrm rot="0">
                      <a:off x="0" y="0"/>
                      <a:ext cx="4298915" cy="12760"/>
                    </a:xfrm>
                    <a:prstGeom prst="rect">
                      <a:avLst/>
                    </a:prstGeom>
                  </pic:spPr>
                </pic:pic>
              </a:graphicData>
            </a:graphic>
          </wp:inline>
        </w:drawing>
      </w:r>
    </w:p>
    <w:p>
      <w:pPr>
        <w:pStyle w:val="BodyText"/>
        <w:spacing w:before="280" w:line="388" w:lineRule="exact"/>
        <w:jc w:val="right"/>
        <w:rPr>
          <w:sz w:val="21"/>
          <w:szCs w:val="21"/>
        </w:rPr>
      </w:pPr>
      <w:r>
        <w:rPr>
          <w:sz w:val="21"/>
          <w:szCs w:val="21"/>
          <w:spacing w:val="4"/>
          <w:position w:val="13"/>
        </w:rPr>
        <w:t>如果有些需求不是必需的，那么延迟细节是另一种减少工作量的方法。</w:t>
      </w:r>
    </w:p>
    <w:p>
      <w:pPr>
        <w:pStyle w:val="BodyText"/>
        <w:spacing w:before="1" w:line="218" w:lineRule="auto"/>
        <w:rPr>
          <w:sz w:val="21"/>
          <w:szCs w:val="21"/>
        </w:rPr>
      </w:pPr>
      <w:r>
        <w:rPr>
          <w:sz w:val="21"/>
          <w:szCs w:val="21"/>
          <w:spacing w:val="8"/>
        </w:rPr>
        <w:t>在前文提及的1000个待办事项的示例中，假设需要调整，即将列表中的待</w:t>
      </w:r>
    </w:p>
    <w:p>
      <w:pPr>
        <w:spacing w:line="218" w:lineRule="auto"/>
        <w:sectPr>
          <w:pgSz w:w="8290" w:h="12560"/>
          <w:pgMar w:top="377" w:right="555" w:bottom="0" w:left="630" w:header="0" w:footer="0" w:gutter="0"/>
        </w:sectPr>
        <w:rPr>
          <w:sz w:val="21"/>
          <w:szCs w:val="21"/>
        </w:rPr>
      </w:pPr>
    </w:p>
    <w:p>
      <w:pPr>
        <w:ind w:left="2770"/>
        <w:spacing w:before="1" w:line="220" w:lineRule="auto"/>
        <w:rPr>
          <w:rFonts w:ascii="SimHei" w:hAnsi="SimHei" w:eastAsia="SimHei" w:cs="SimHei"/>
          <w:sz w:val="22"/>
          <w:szCs w:val="22"/>
        </w:rPr>
      </w:pPr>
      <w:r>
        <w:drawing>
          <wp:anchor distT="0" distB="0" distL="0" distR="0" simplePos="0" relativeHeight="254056448" behindDoc="0" locked="0" layoutInCell="0" allowOverlap="1">
            <wp:simplePos x="0" y="0"/>
            <wp:positionH relativeFrom="page">
              <wp:posOffset>349223</wp:posOffset>
            </wp:positionH>
            <wp:positionV relativeFrom="page">
              <wp:posOffset>7245353</wp:posOffset>
            </wp:positionV>
            <wp:extent cx="1282715" cy="6380"/>
            <wp:effectExtent l="0" t="0" r="0" b="0"/>
            <wp:wrapNone/>
            <wp:docPr id="374" name="IM 374"/>
            <wp:cNvGraphicFramePr/>
            <a:graphic>
              <a:graphicData uri="http://schemas.openxmlformats.org/drawingml/2006/picture">
                <pic:pic>
                  <pic:nvPicPr>
                    <pic:cNvPr id="374" name="IM 374"/>
                    <pic:cNvPicPr/>
                  </pic:nvPicPr>
                  <pic:blipFill>
                    <a:blip r:embed="rId200"/>
                    <a:stretch>
                      <a:fillRect/>
                    </a:stretch>
                  </pic:blipFill>
                  <pic:spPr>
                    <a:xfrm rot="0">
                      <a:off x="0" y="0"/>
                      <a:ext cx="1282715" cy="6380"/>
                    </a:xfrm>
                    <a:prstGeom prst="rect">
                      <a:avLst/>
                    </a:prstGeom>
                  </pic:spPr>
                </pic:pic>
              </a:graphicData>
            </a:graphic>
          </wp:anchor>
        </w:drawing>
      </w:r>
      <w:r>
        <w:rPr>
          <w:rFonts w:ascii="SimHei" w:hAnsi="SimHei" w:eastAsia="SimHei" w:cs="SimHei"/>
          <w:sz w:val="22"/>
          <w:szCs w:val="22"/>
          <w:spacing w:val="-19"/>
        </w:rPr>
        <w:t>第7章</w:t>
      </w:r>
      <w:r>
        <w:rPr>
          <w:rFonts w:ascii="SimHei" w:hAnsi="SimHei" w:eastAsia="SimHei" w:cs="SimHei"/>
          <w:sz w:val="22"/>
          <w:szCs w:val="22"/>
          <w:spacing w:val="-19"/>
        </w:rPr>
        <w:t xml:space="preserve"> </w:t>
      </w:r>
      <w:r>
        <w:rPr>
          <w:rFonts w:ascii="SimHei" w:hAnsi="SimHei" w:eastAsia="SimHei" w:cs="SimHei"/>
          <w:sz w:val="22"/>
          <w:szCs w:val="22"/>
          <w:spacing w:val="-19"/>
        </w:rPr>
        <w:t>战略和常规业务整合的投资组合</w:t>
      </w:r>
      <w:r>
        <w:rPr>
          <w:rFonts w:ascii="SimHei" w:hAnsi="SimHei" w:eastAsia="SimHei" w:cs="SimHei"/>
          <w:sz w:val="22"/>
          <w:szCs w:val="22"/>
          <w:spacing w:val="4"/>
        </w:rPr>
        <w:t xml:space="preserve">     </w:t>
      </w:r>
      <w:r>
        <w:rPr>
          <w:rFonts w:ascii="SimHei" w:hAnsi="SimHei" w:eastAsia="SimHei" w:cs="SimHei"/>
          <w:sz w:val="22"/>
          <w:szCs w:val="22"/>
          <w:spacing w:val="-19"/>
        </w:rPr>
        <w:t>121</w:t>
      </w:r>
    </w:p>
    <w:p>
      <w:pPr>
        <w:spacing w:line="285" w:lineRule="auto"/>
        <w:rPr>
          <w:rFonts w:ascii="Arial"/>
          <w:sz w:val="21"/>
        </w:rPr>
      </w:pPr>
      <w:r/>
    </w:p>
    <w:p>
      <w:pPr>
        <w:spacing w:line="286" w:lineRule="auto"/>
        <w:rPr>
          <w:rFonts w:ascii="Arial"/>
          <w:sz w:val="21"/>
        </w:rPr>
      </w:pPr>
      <w:r/>
    </w:p>
    <w:p>
      <w:pPr>
        <w:pStyle w:val="BodyText"/>
        <w:ind w:left="20" w:right="180"/>
        <w:spacing w:before="72" w:line="288" w:lineRule="auto"/>
        <w:rPr>
          <w:sz w:val="22"/>
          <w:szCs w:val="22"/>
        </w:rPr>
      </w:pPr>
      <w:r>
        <w:rPr>
          <w:sz w:val="22"/>
          <w:szCs w:val="22"/>
          <w:spacing w:val="6"/>
        </w:rPr>
        <w:t>办事项缩减到600个。你是否要为这600个事项创建详细的用户</w:t>
      </w:r>
      <w:r>
        <w:rPr>
          <w:sz w:val="22"/>
          <w:szCs w:val="22"/>
          <w:spacing w:val="5"/>
        </w:rPr>
        <w:t>故事呢?</w:t>
      </w:r>
      <w:r>
        <w:rPr>
          <w:sz w:val="22"/>
          <w:szCs w:val="22"/>
        </w:rPr>
        <w:t xml:space="preserve">  </w:t>
      </w:r>
      <w:r>
        <w:rPr>
          <w:sz w:val="22"/>
          <w:szCs w:val="22"/>
          <w:spacing w:val="2"/>
        </w:rPr>
        <w:t>当然不是。如果每次迭代的开发速率是10个故事，那么一次性完成这600</w:t>
      </w:r>
      <w:r>
        <w:rPr>
          <w:sz w:val="22"/>
          <w:szCs w:val="22"/>
          <w:spacing w:val="12"/>
        </w:rPr>
        <w:t xml:space="preserve"> </w:t>
      </w:r>
      <w:r>
        <w:rPr>
          <w:sz w:val="22"/>
          <w:szCs w:val="22"/>
        </w:rPr>
        <w:t>个待办事项的故事细节纯属浪费精力。绝大多数情况</w:t>
      </w:r>
      <w:r>
        <w:rPr>
          <w:sz w:val="22"/>
          <w:szCs w:val="22"/>
          <w:spacing w:val="-1"/>
        </w:rPr>
        <w:t>下，你只需提前2～3</w:t>
      </w:r>
      <w:r>
        <w:rPr>
          <w:sz w:val="22"/>
          <w:szCs w:val="22"/>
        </w:rPr>
        <w:t xml:space="preserve"> </w:t>
      </w:r>
      <w:r>
        <w:rPr>
          <w:sz w:val="22"/>
          <w:szCs w:val="22"/>
          <w:spacing w:val="-8"/>
        </w:rPr>
        <w:t>个迭代完善其中的细节即可。</w:t>
      </w:r>
    </w:p>
    <w:p>
      <w:pPr>
        <w:pStyle w:val="BodyText"/>
        <w:ind w:left="20" w:right="3" w:firstLine="439"/>
        <w:spacing w:before="128" w:line="319" w:lineRule="auto"/>
        <w:jc w:val="both"/>
        <w:rPr>
          <w:sz w:val="22"/>
          <w:szCs w:val="22"/>
        </w:rPr>
      </w:pPr>
      <w:r>
        <w:rPr>
          <w:sz w:val="22"/>
          <w:szCs w:val="22"/>
          <w:spacing w:val="-1"/>
        </w:rPr>
        <w:t>快速四分法也是一种减少工作量的方法。与其把所有的待办事项都按  </w:t>
      </w:r>
      <w:r>
        <w:rPr>
          <w:sz w:val="22"/>
          <w:szCs w:val="22"/>
          <w:spacing w:val="-14"/>
        </w:rPr>
        <w:t>优先级完成排序，不如将所有的待办事项标记为“必需”“高”“中”和</w:t>
      </w:r>
      <w:r>
        <w:rPr>
          <w:sz w:val="22"/>
          <w:szCs w:val="22"/>
          <w:spacing w:val="-15"/>
        </w:rPr>
        <w:t>“低”</w:t>
      </w:r>
      <w:r>
        <w:rPr>
          <w:sz w:val="22"/>
          <w:szCs w:val="22"/>
        </w:rPr>
        <w:t xml:space="preserve"> </w:t>
      </w:r>
      <w:r>
        <w:rPr>
          <w:sz w:val="22"/>
          <w:szCs w:val="22"/>
          <w:spacing w:val="-1"/>
        </w:rPr>
        <w:t>中的一个，由此将列表分为3～4份。这也是一种更加快速地排列优先级的</w:t>
      </w:r>
    </w:p>
    <w:p>
      <w:pPr>
        <w:pStyle w:val="BodyText"/>
        <w:ind w:left="20"/>
        <w:spacing w:line="219" w:lineRule="auto"/>
        <w:rPr>
          <w:sz w:val="22"/>
          <w:szCs w:val="22"/>
        </w:rPr>
      </w:pPr>
      <w:r>
        <w:rPr>
          <w:sz w:val="22"/>
          <w:szCs w:val="22"/>
          <w:spacing w:val="-6"/>
        </w:rPr>
        <w:t>方法。尽量不做不必要的工作——少做点!</w:t>
      </w:r>
    </w:p>
    <w:p>
      <w:pPr>
        <w:spacing w:line="241" w:lineRule="auto"/>
        <w:rPr>
          <w:rFonts w:ascii="Arial"/>
          <w:sz w:val="21"/>
        </w:rPr>
      </w:pPr>
      <w:r/>
    </w:p>
    <w:p>
      <w:pPr>
        <w:ind w:left="23"/>
        <w:spacing w:before="81" w:line="221" w:lineRule="auto"/>
        <w:outlineLvl w:val="1"/>
        <w:rPr>
          <w:rFonts w:ascii="SimHei" w:hAnsi="SimHei" w:eastAsia="SimHei" w:cs="SimHei"/>
          <w:sz w:val="25"/>
          <w:szCs w:val="25"/>
        </w:rPr>
      </w:pPr>
      <w:r>
        <w:rPr>
          <w:rFonts w:ascii="SimHei" w:hAnsi="SimHei" w:eastAsia="SimHei" w:cs="SimHei"/>
          <w:sz w:val="25"/>
          <w:szCs w:val="25"/>
          <w:b/>
          <w:bCs/>
          <w:spacing w:val="-16"/>
        </w:rPr>
        <w:t>7.4.6</w:t>
      </w:r>
      <w:r>
        <w:rPr>
          <w:rFonts w:ascii="SimHei" w:hAnsi="SimHei" w:eastAsia="SimHei" w:cs="SimHei"/>
          <w:sz w:val="25"/>
          <w:szCs w:val="25"/>
          <w:spacing w:val="-16"/>
        </w:rPr>
        <w:t xml:space="preserve">  </w:t>
      </w:r>
      <w:r>
        <w:rPr>
          <w:rFonts w:ascii="SimHei" w:hAnsi="SimHei" w:eastAsia="SimHei" w:cs="SimHei"/>
          <w:sz w:val="25"/>
          <w:szCs w:val="25"/>
          <w:b/>
          <w:bCs/>
          <w:spacing w:val="-16"/>
        </w:rPr>
        <w:t>团队优先级排序</w:t>
      </w:r>
    </w:p>
    <w:p>
      <w:pPr>
        <w:pStyle w:val="BodyText"/>
        <w:ind w:left="20" w:firstLine="439"/>
        <w:spacing w:before="185" w:line="295" w:lineRule="auto"/>
        <w:rPr>
          <w:sz w:val="22"/>
          <w:szCs w:val="22"/>
        </w:rPr>
      </w:pPr>
      <w:r>
        <w:rPr>
          <w:sz w:val="22"/>
          <w:szCs w:val="22"/>
          <w:spacing w:val="-1"/>
        </w:rPr>
        <w:t>本章提出的排列优先级的方法之所以有效，其中最关键原因是：这些  </w:t>
      </w:r>
      <w:r>
        <w:rPr>
          <w:sz w:val="22"/>
          <w:szCs w:val="22"/>
          <w:spacing w:val="-8"/>
        </w:rPr>
        <w:t>都是由协作的、自给自足的、自治的团队完成的。如果组织缺乏高度的协作</w:t>
      </w:r>
      <w:r>
        <w:rPr>
          <w:sz w:val="22"/>
          <w:szCs w:val="22"/>
          <w:spacing w:val="8"/>
        </w:rPr>
        <w:t xml:space="preserve">  </w:t>
      </w:r>
      <w:r>
        <w:rPr>
          <w:sz w:val="22"/>
          <w:szCs w:val="22"/>
          <w:spacing w:val="-8"/>
        </w:rPr>
        <w:t>决策能力，团队缺乏足够的知识或是缺乏自主权来制定最佳决策，那么本章</w:t>
      </w:r>
      <w:r>
        <w:rPr>
          <w:sz w:val="22"/>
          <w:szCs w:val="22"/>
          <w:spacing w:val="9"/>
        </w:rPr>
        <w:t xml:space="preserve">  </w:t>
      </w:r>
      <w:r>
        <w:rPr>
          <w:sz w:val="22"/>
          <w:szCs w:val="22"/>
          <w:spacing w:val="-8"/>
        </w:rPr>
        <w:t>中的实践就难以发挥作用。敏捷宣言声明：“个体和互动高于流程和工具。”</w:t>
      </w:r>
      <w:r>
        <w:rPr>
          <w:sz w:val="22"/>
          <w:szCs w:val="22"/>
          <w:spacing w:val="2"/>
        </w:rPr>
        <w:t xml:space="preserve"> </w:t>
      </w:r>
      <w:r>
        <w:rPr>
          <w:sz w:val="22"/>
          <w:szCs w:val="22"/>
          <w:spacing w:val="-8"/>
        </w:rPr>
        <w:t>团队成员的技术、能力和经验就是良好判断力的来源。但是，当团队还没有</w:t>
      </w:r>
      <w:r>
        <w:rPr>
          <w:sz w:val="22"/>
          <w:szCs w:val="22"/>
          <w:spacing w:val="4"/>
        </w:rPr>
        <w:t xml:space="preserve">   </w:t>
      </w:r>
      <w:r>
        <w:rPr>
          <w:sz w:val="22"/>
          <w:szCs w:val="22"/>
          <w:spacing w:val="-11"/>
        </w:rPr>
        <w:t>达到自给自足°这一必要标准时，即使采用相同的流程，也会产生问题。</w:t>
      </w:r>
    </w:p>
    <w:p>
      <w:pPr>
        <w:pStyle w:val="BodyText"/>
        <w:ind w:left="20" w:right="101" w:firstLine="439"/>
        <w:spacing w:before="142" w:line="292" w:lineRule="auto"/>
        <w:rPr>
          <w:sz w:val="22"/>
          <w:szCs w:val="22"/>
        </w:rPr>
      </w:pPr>
      <w:r>
        <w:rPr>
          <w:sz w:val="22"/>
          <w:szCs w:val="22"/>
          <w:spacing w:val="-1"/>
        </w:rPr>
        <w:t>团队的判断是必要的，因为在日常的工作流程中，不同的事项具有不</w:t>
      </w:r>
      <w:r>
        <w:rPr>
          <w:sz w:val="22"/>
          <w:szCs w:val="22"/>
        </w:rPr>
        <w:t xml:space="preserve">  </w:t>
      </w:r>
      <w:r>
        <w:rPr>
          <w:sz w:val="22"/>
          <w:szCs w:val="22"/>
          <w:spacing w:val="1"/>
        </w:rPr>
        <w:t>同的</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19"/>
        </w:rPr>
        <w:t xml:space="preserve"> </w:t>
      </w:r>
      <w:r>
        <w:rPr>
          <w:sz w:val="22"/>
          <w:szCs w:val="22"/>
          <w:spacing w:val="1"/>
        </w:rPr>
        <w:t>。例如，</w:t>
      </w:r>
      <w:r>
        <w:rPr>
          <w:sz w:val="22"/>
          <w:szCs w:val="22"/>
          <w:spacing w:val="-47"/>
        </w:rPr>
        <w:t xml:space="preserve"> </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1"/>
        </w:rPr>
        <w:t xml:space="preserve"> </w:t>
      </w:r>
      <w:r>
        <w:rPr>
          <w:sz w:val="22"/>
          <w:szCs w:val="22"/>
          <w:spacing w:val="1"/>
        </w:rPr>
        <w:t>中某个项目的</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9"/>
        </w:rPr>
        <w:t xml:space="preserve"> </w:t>
      </w:r>
      <w:r>
        <w:rPr>
          <w:sz w:val="22"/>
          <w:szCs w:val="22"/>
          <w:spacing w:val="1"/>
        </w:rPr>
        <w:t>是需要大量的客户点击数，而</w:t>
      </w:r>
      <w:r>
        <w:rPr>
          <w:sz w:val="22"/>
          <w:szCs w:val="22"/>
        </w:rPr>
        <w:t xml:space="preserve">  </w:t>
      </w:r>
      <w:r>
        <w:rPr>
          <w:sz w:val="22"/>
          <w:szCs w:val="22"/>
          <w:spacing w:val="2"/>
        </w:rPr>
        <w:t>常规业务中某个项目却看重</w:t>
      </w:r>
      <w:r>
        <w:rPr>
          <w:sz w:val="22"/>
          <w:szCs w:val="22"/>
          <w:spacing w:val="-51"/>
        </w:rPr>
        <w:t xml:space="preserve"> </w:t>
      </w:r>
      <w:r>
        <w:rPr>
          <w:rFonts w:ascii="Times New Roman" w:hAnsi="Times New Roman" w:eastAsia="Times New Roman" w:cs="Times New Roman"/>
          <w:sz w:val="22"/>
          <w:szCs w:val="22"/>
        </w:rPr>
        <w:t>DSO</w:t>
      </w:r>
      <w:r>
        <w:rPr>
          <w:rFonts w:ascii="Times New Roman" w:hAnsi="Times New Roman" w:eastAsia="Times New Roman" w:cs="Times New Roman"/>
          <w:sz w:val="22"/>
          <w:szCs w:val="22"/>
          <w:spacing w:val="2"/>
        </w:rPr>
        <w:t>,  </w:t>
      </w:r>
      <w:r>
        <w:rPr>
          <w:sz w:val="22"/>
          <w:szCs w:val="22"/>
          <w:spacing w:val="2"/>
        </w:rPr>
        <w:t>这种不一致会使优先级排序变得棘手。</w:t>
      </w:r>
      <w:r>
        <w:rPr>
          <w:sz w:val="22"/>
          <w:szCs w:val="22"/>
        </w:rPr>
        <w:t xml:space="preserve"> </w:t>
      </w:r>
      <w:r>
        <w:rPr>
          <w:sz w:val="22"/>
          <w:szCs w:val="22"/>
          <w:spacing w:val="-3"/>
        </w:rPr>
        <w:t>当不同的</w:t>
      </w:r>
      <w:r>
        <w:rPr>
          <w:rFonts w:ascii="Times New Roman" w:hAnsi="Times New Roman" w:eastAsia="Times New Roman" w:cs="Times New Roman"/>
          <w:sz w:val="22"/>
          <w:szCs w:val="22"/>
          <w:spacing w:val="-3"/>
        </w:rPr>
        <w:t>MoS </w:t>
      </w:r>
      <w:r>
        <w:rPr>
          <w:sz w:val="22"/>
          <w:szCs w:val="22"/>
          <w:spacing w:val="-3"/>
        </w:rPr>
        <w:t>在项目中共存时，较好的方法是通过团队的集体知识依据价</w:t>
      </w:r>
      <w:r>
        <w:rPr>
          <w:sz w:val="22"/>
          <w:szCs w:val="22"/>
          <w:spacing w:val="3"/>
        </w:rPr>
        <w:t xml:space="preserve">  </w:t>
      </w:r>
      <w:r>
        <w:rPr>
          <w:sz w:val="22"/>
          <w:szCs w:val="22"/>
          <w:spacing w:val="-9"/>
        </w:rPr>
        <w:t>值进行相对排序。</w:t>
      </w:r>
    </w:p>
    <w:p>
      <w:pPr>
        <w:pStyle w:val="BodyText"/>
        <w:ind w:left="20" w:right="101" w:firstLine="439"/>
        <w:spacing w:before="140" w:line="295" w:lineRule="auto"/>
        <w:rPr>
          <w:sz w:val="22"/>
          <w:szCs w:val="22"/>
        </w:rPr>
      </w:pPr>
      <w:r>
        <w:rPr>
          <w:sz w:val="22"/>
          <w:szCs w:val="22"/>
          <w:spacing w:val="-1"/>
        </w:rPr>
        <w:t>当排序的依据是产品而不是项目导向时，也会对优先级产生影响。在</w:t>
      </w:r>
      <w:r>
        <w:rPr>
          <w:sz w:val="22"/>
          <w:szCs w:val="22"/>
          <w:spacing w:val="3"/>
        </w:rPr>
        <w:t xml:space="preserve">  </w:t>
      </w:r>
      <w:r>
        <w:rPr>
          <w:sz w:val="22"/>
          <w:szCs w:val="22"/>
          <w:spacing w:val="-1"/>
        </w:rPr>
        <w:t>传统的项目中，团队除了强调快速地交付功能，并不关注其他部分。如果</w:t>
      </w:r>
      <w:r>
        <w:rPr>
          <w:sz w:val="22"/>
          <w:szCs w:val="22"/>
          <w:spacing w:val="1"/>
        </w:rPr>
        <w:t xml:space="preserve">  </w:t>
      </w:r>
      <w:r>
        <w:rPr>
          <w:sz w:val="22"/>
          <w:szCs w:val="22"/>
          <w:spacing w:val="-1"/>
        </w:rPr>
        <w:t>将之后的维护工作移交给另一个团队，那么情况更是如此。团队几乎没有</w:t>
      </w:r>
      <w:r>
        <w:rPr>
          <w:sz w:val="22"/>
          <w:szCs w:val="22"/>
          <w:spacing w:val="1"/>
        </w:rPr>
        <w:t xml:space="preserve">  </w:t>
      </w:r>
      <w:r>
        <w:rPr>
          <w:sz w:val="22"/>
          <w:szCs w:val="22"/>
          <w:spacing w:val="-1"/>
        </w:rPr>
        <w:t>任何动力去“平衡”这些不同的组件。而在以产品为中心的团队中，产品 </w:t>
      </w:r>
      <w:r>
        <w:rPr>
          <w:sz w:val="22"/>
          <w:szCs w:val="22"/>
          <w:spacing w:val="2"/>
        </w:rPr>
        <w:t>专家和技术人员都需要负责平衡各个组件的优先级。因为一旦做出决策，</w:t>
      </w:r>
      <w:r>
        <w:rPr>
          <w:sz w:val="22"/>
          <w:szCs w:val="22"/>
          <w:spacing w:val="4"/>
        </w:rPr>
        <w:t xml:space="preserve"> </w:t>
      </w:r>
      <w:r>
        <w:rPr>
          <w:sz w:val="22"/>
          <w:szCs w:val="22"/>
          <w:spacing w:val="-6"/>
        </w:rPr>
        <w:t>他们就得承担决策所带来的长期后果，技术人员也是如此。</w:t>
      </w:r>
    </w:p>
    <w:p>
      <w:pPr>
        <w:pStyle w:val="BodyText"/>
        <w:ind w:left="420"/>
        <w:spacing w:before="227" w:line="219" w:lineRule="auto"/>
        <w:rPr>
          <w:sz w:val="17"/>
          <w:szCs w:val="17"/>
        </w:rPr>
      </w:pPr>
      <w:r>
        <w:rPr>
          <w:sz w:val="17"/>
          <w:szCs w:val="17"/>
          <w:spacing w:val="-7"/>
        </w:rPr>
        <w:t>⊙</w:t>
      </w:r>
      <w:r>
        <w:rPr>
          <w:sz w:val="17"/>
          <w:szCs w:val="17"/>
          <w:spacing w:val="76"/>
        </w:rPr>
        <w:t xml:space="preserve"> </w:t>
      </w:r>
      <w:r>
        <w:rPr>
          <w:sz w:val="17"/>
          <w:szCs w:val="17"/>
          <w:spacing w:val="-7"/>
        </w:rPr>
        <w:t>自给自足团队中的成员来自产品、</w:t>
      </w:r>
      <w:r>
        <w:rPr>
          <w:rFonts w:ascii="Times New Roman" w:hAnsi="Times New Roman" w:eastAsia="Times New Roman" w:cs="Times New Roman"/>
          <w:sz w:val="17"/>
          <w:szCs w:val="17"/>
          <w:spacing w:val="-7"/>
        </w:rPr>
        <w:t>IT</w:t>
      </w:r>
      <w:r>
        <w:rPr>
          <w:rFonts w:ascii="Times New Roman" w:hAnsi="Times New Roman" w:eastAsia="Times New Roman" w:cs="Times New Roman"/>
          <w:sz w:val="17"/>
          <w:szCs w:val="17"/>
          <w:spacing w:val="-24"/>
        </w:rPr>
        <w:t xml:space="preserve"> </w:t>
      </w:r>
      <w:r>
        <w:rPr>
          <w:sz w:val="17"/>
          <w:szCs w:val="17"/>
          <w:spacing w:val="-7"/>
        </w:rPr>
        <w:t>、</w:t>
      </w:r>
      <w:r>
        <w:rPr>
          <w:rFonts w:ascii="Times New Roman" w:hAnsi="Times New Roman" w:eastAsia="Times New Roman" w:cs="Times New Roman"/>
          <w:sz w:val="17"/>
          <w:szCs w:val="17"/>
          <w:spacing w:val="-7"/>
        </w:rPr>
        <w:t>IT </w:t>
      </w:r>
      <w:r>
        <w:rPr>
          <w:sz w:val="17"/>
          <w:szCs w:val="17"/>
          <w:spacing w:val="-7"/>
        </w:rPr>
        <w:t>运营和其他知识领域。</w:t>
      </w:r>
    </w:p>
    <w:p>
      <w:pPr>
        <w:spacing w:line="219" w:lineRule="auto"/>
        <w:sectPr>
          <w:pgSz w:w="8290" w:h="12560"/>
          <w:pgMar w:top="397" w:right="508" w:bottom="0" w:left="549" w:header="0" w:footer="0" w:gutter="0"/>
        </w:sectPr>
        <w:rPr>
          <w:sz w:val="17"/>
          <w:szCs w:val="17"/>
        </w:rPr>
      </w:pPr>
    </w:p>
    <w:p>
      <w:pPr>
        <w:pStyle w:val="BodyText"/>
        <w:ind w:left="19"/>
        <w:spacing w:line="221" w:lineRule="auto"/>
        <w:rPr>
          <w:rFonts w:ascii="SimHei" w:hAnsi="SimHei" w:eastAsia="SimHei" w:cs="SimHei"/>
          <w:sz w:val="22"/>
          <w:szCs w:val="22"/>
        </w:rPr>
      </w:pPr>
      <w:r>
        <w:drawing>
          <wp:anchor distT="0" distB="0" distL="0" distR="0" simplePos="0" relativeHeight="254072832" behindDoc="0" locked="0" layoutInCell="0" allowOverlap="1">
            <wp:simplePos x="0" y="0"/>
            <wp:positionH relativeFrom="page">
              <wp:posOffset>419078</wp:posOffset>
            </wp:positionH>
            <wp:positionV relativeFrom="page">
              <wp:posOffset>6089664</wp:posOffset>
            </wp:positionV>
            <wp:extent cx="4495846" cy="6350"/>
            <wp:effectExtent l="0" t="0" r="0" b="0"/>
            <wp:wrapNone/>
            <wp:docPr id="376" name="IM 376"/>
            <wp:cNvGraphicFramePr/>
            <a:graphic>
              <a:graphicData uri="http://schemas.openxmlformats.org/drawingml/2006/picture">
                <pic:pic>
                  <pic:nvPicPr>
                    <pic:cNvPr id="376" name="IM 376"/>
                    <pic:cNvPicPr/>
                  </pic:nvPicPr>
                  <pic:blipFill>
                    <a:blip r:embed="rId202"/>
                    <a:stretch>
                      <a:fillRect/>
                    </a:stretch>
                  </pic:blipFill>
                  <pic:spPr>
                    <a:xfrm rot="0">
                      <a:off x="0" y="0"/>
                      <a:ext cx="4495846" cy="6350"/>
                    </a:xfrm>
                    <a:prstGeom prst="rect">
                      <a:avLst/>
                    </a:prstGeom>
                  </pic:spPr>
                </pic:pic>
              </a:graphicData>
            </a:graphic>
          </wp:anchor>
        </w:drawing>
      </w:r>
      <w:r>
        <w:rPr>
          <w:sz w:val="17"/>
          <w:szCs w:val="17"/>
          <w:spacing w:val="-18"/>
        </w:rPr>
        <w:t>122</w:t>
      </w:r>
      <w:r>
        <w:rPr>
          <w:sz w:val="17"/>
          <w:szCs w:val="17"/>
          <w:spacing w:val="11"/>
        </w:rPr>
        <w:t xml:space="preserve">       </w:t>
      </w:r>
      <w:r>
        <w:rPr>
          <w:rFonts w:ascii="Arial" w:hAnsi="Arial" w:eastAsia="Arial" w:cs="Arial"/>
          <w:sz w:val="22"/>
          <w:szCs w:val="22"/>
          <w:spacing w:val="-18"/>
        </w:rPr>
        <w:t>EDGE:</w:t>
      </w:r>
      <w:r>
        <w:rPr>
          <w:rFonts w:ascii="SimHei" w:hAnsi="SimHei" w:eastAsia="SimHei" w:cs="SimHei"/>
          <w:sz w:val="22"/>
          <w:szCs w:val="22"/>
          <w:spacing w:val="-18"/>
        </w:rPr>
        <w:t>价值驱动的数字化转型</w:t>
      </w:r>
    </w:p>
    <w:p>
      <w:pPr>
        <w:spacing w:line="278" w:lineRule="auto"/>
        <w:rPr>
          <w:rFonts w:ascii="Arial"/>
          <w:sz w:val="21"/>
        </w:rPr>
      </w:pPr>
      <w:r/>
    </w:p>
    <w:p>
      <w:pPr>
        <w:spacing w:line="278" w:lineRule="auto"/>
        <w:rPr>
          <w:rFonts w:ascii="Arial"/>
          <w:sz w:val="21"/>
        </w:rPr>
      </w:pPr>
      <w:r/>
    </w:p>
    <w:p>
      <w:pPr>
        <w:pStyle w:val="BodyText"/>
        <w:ind w:left="23"/>
        <w:spacing w:before="87" w:line="188" w:lineRule="auto"/>
        <w:outlineLvl w:val="2"/>
        <w:rPr>
          <w:rFonts w:ascii="Arial" w:hAnsi="Arial" w:eastAsia="Arial" w:cs="Arial"/>
          <w:sz w:val="27"/>
          <w:szCs w:val="27"/>
        </w:rPr>
      </w:pPr>
      <w:bookmarkStart w:name="bookmark78" w:id="71"/>
      <w:bookmarkEnd w:id="71"/>
      <w:bookmarkStart w:name="bookmark79" w:id="72"/>
      <w:bookmarkEnd w:id="72"/>
      <w:r>
        <w:rPr>
          <w:sz w:val="27"/>
          <w:szCs w:val="27"/>
          <w:b/>
          <w:bCs/>
          <w:spacing w:val="-26"/>
        </w:rPr>
        <w:t>7.4.7</w:t>
      </w:r>
      <w:r>
        <w:rPr>
          <w:sz w:val="27"/>
          <w:szCs w:val="27"/>
        </w:rPr>
        <w:t xml:space="preserve">  </w:t>
      </w:r>
      <w:r>
        <w:rPr>
          <w:rFonts w:ascii="Arial" w:hAnsi="Arial" w:eastAsia="Arial" w:cs="Arial"/>
          <w:sz w:val="27"/>
          <w:szCs w:val="27"/>
          <w:b/>
          <w:bCs/>
          <w:spacing w:val="-26"/>
        </w:rPr>
        <w:t>WIP</w:t>
      </w:r>
    </w:p>
    <w:p>
      <w:pPr>
        <w:pStyle w:val="BodyText"/>
        <w:ind w:left="19" w:firstLine="449"/>
        <w:spacing w:before="185" w:line="303" w:lineRule="auto"/>
        <w:jc w:val="both"/>
        <w:rPr>
          <w:sz w:val="22"/>
          <w:szCs w:val="22"/>
        </w:rPr>
      </w:pPr>
      <w:r>
        <w:rPr>
          <w:sz w:val="22"/>
          <w:szCs w:val="22"/>
          <w:spacing w:val="5"/>
        </w:rPr>
        <w:t>监察和限制</w:t>
      </w:r>
      <w:r>
        <w:rPr>
          <w:rFonts w:ascii="Times New Roman" w:hAnsi="Times New Roman" w:eastAsia="Times New Roman" w:cs="Times New Roman"/>
          <w:sz w:val="22"/>
          <w:szCs w:val="22"/>
        </w:rPr>
        <w:t>WIP</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Work</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Progress</w:t>
      </w:r>
      <w:r>
        <w:rPr>
          <w:rFonts w:ascii="Times New Roman" w:hAnsi="Times New Roman" w:eastAsia="Times New Roman" w:cs="Times New Roman"/>
          <w:sz w:val="22"/>
          <w:szCs w:val="22"/>
          <w:spacing w:val="5"/>
        </w:rPr>
        <w:t>,     </w:t>
      </w:r>
      <w:r>
        <w:rPr>
          <w:sz w:val="22"/>
          <w:szCs w:val="22"/>
          <w:spacing w:val="5"/>
        </w:rPr>
        <w:t>在制品)的想法在敏捷、精益和</w:t>
      </w:r>
      <w:r>
        <w:rPr>
          <w:sz w:val="22"/>
          <w:szCs w:val="22"/>
          <w:spacing w:val="14"/>
        </w:rPr>
        <w:t xml:space="preserve"> </w:t>
      </w:r>
      <w:r>
        <w:rPr>
          <w:sz w:val="22"/>
          <w:szCs w:val="22"/>
          <w:spacing w:val="6"/>
        </w:rPr>
        <w:t>看板社区中引发了深远的影响。当团队每个迭代只能交付10个待办事项</w:t>
      </w:r>
      <w:r>
        <w:rPr>
          <w:sz w:val="22"/>
          <w:szCs w:val="22"/>
          <w:spacing w:val="5"/>
        </w:rPr>
        <w:t xml:space="preserve">  </w:t>
      </w:r>
      <w:r>
        <w:rPr>
          <w:sz w:val="22"/>
          <w:szCs w:val="22"/>
          <w:spacing w:val="6"/>
        </w:rPr>
        <w:t>时，优先在待办列表中安排300个事项纯属浪费时</w:t>
      </w:r>
      <w:r>
        <w:rPr>
          <w:sz w:val="22"/>
          <w:szCs w:val="22"/>
          <w:spacing w:val="5"/>
        </w:rPr>
        <w:t>间。随着时间的推移，</w:t>
      </w:r>
      <w:r>
        <w:rPr>
          <w:sz w:val="22"/>
          <w:szCs w:val="22"/>
        </w:rPr>
        <w:t xml:space="preserve"> </w:t>
      </w:r>
      <w:r>
        <w:rPr>
          <w:sz w:val="22"/>
          <w:szCs w:val="22"/>
          <w:spacing w:val="-1"/>
        </w:rPr>
        <w:t>当有新的待办事项加入或优先级被重新调整后，待办列表中的顺序会随之</w:t>
      </w:r>
      <w:r>
        <w:rPr>
          <w:sz w:val="22"/>
          <w:szCs w:val="22"/>
          <w:spacing w:val="4"/>
        </w:rPr>
        <w:t xml:space="preserve">  </w:t>
      </w:r>
      <w:r>
        <w:rPr>
          <w:sz w:val="22"/>
          <w:szCs w:val="22"/>
          <w:spacing w:val="3"/>
        </w:rPr>
        <w:t>发生变化。如图7-4所示，当团队将事项从未</w:t>
      </w:r>
      <w:r>
        <w:rPr>
          <w:sz w:val="22"/>
          <w:szCs w:val="22"/>
          <w:spacing w:val="2"/>
        </w:rPr>
        <w:t>排优先级的方框中移至已排</w:t>
      </w:r>
      <w:r>
        <w:rPr>
          <w:sz w:val="22"/>
          <w:szCs w:val="22"/>
        </w:rPr>
        <w:t xml:space="preserve">  </w:t>
      </w:r>
      <w:r>
        <w:rPr>
          <w:sz w:val="22"/>
          <w:szCs w:val="22"/>
        </w:rPr>
        <w:t>优先级的方框中时，限制其移动的数量可以大大节</w:t>
      </w:r>
      <w:r>
        <w:rPr>
          <w:sz w:val="22"/>
          <w:szCs w:val="22"/>
          <w:spacing w:val="-1"/>
        </w:rPr>
        <w:t>省时间。两个方框的大 </w:t>
      </w:r>
      <w:r>
        <w:rPr>
          <w:sz w:val="22"/>
          <w:szCs w:val="22"/>
          <w:spacing w:val="2"/>
        </w:rPr>
        <w:t>小也可以反映出现实情况。想象中团队似乎很容易就能限制</w:t>
      </w:r>
      <w:r>
        <w:rPr>
          <w:rFonts w:ascii="Times New Roman" w:hAnsi="Times New Roman" w:eastAsia="Times New Roman" w:cs="Times New Roman"/>
          <w:sz w:val="22"/>
          <w:szCs w:val="22"/>
        </w:rPr>
        <w:t>WIP</w:t>
      </w:r>
      <w:r>
        <w:rPr>
          <w:rFonts w:ascii="Times New Roman" w:hAnsi="Times New Roman" w:eastAsia="Times New Roman" w:cs="Times New Roman"/>
          <w:sz w:val="22"/>
          <w:szCs w:val="22"/>
          <w:spacing w:val="2"/>
        </w:rPr>
        <w:t xml:space="preserve"> </w:t>
      </w:r>
      <w:r>
        <w:rPr>
          <w:sz w:val="22"/>
          <w:szCs w:val="22"/>
          <w:spacing w:val="2"/>
        </w:rPr>
        <w:t>的数</w:t>
      </w:r>
      <w:r>
        <w:rPr>
          <w:sz w:val="22"/>
          <w:szCs w:val="22"/>
          <w:spacing w:val="1"/>
        </w:rPr>
        <w:t>量，</w:t>
      </w:r>
      <w:r>
        <w:rPr>
          <w:sz w:val="22"/>
          <w:szCs w:val="22"/>
        </w:rPr>
        <w:t xml:space="preserve"> </w:t>
      </w:r>
      <w:r>
        <w:rPr>
          <w:sz w:val="22"/>
          <w:szCs w:val="22"/>
        </w:rPr>
        <w:t>但事实并非如此。想要将工作流量限制在团队产量</w:t>
      </w:r>
      <w:r>
        <w:rPr>
          <w:sz w:val="22"/>
          <w:szCs w:val="22"/>
          <w:spacing w:val="-1"/>
        </w:rPr>
        <w:t>的范围内需要耗费大量 </w:t>
      </w:r>
      <w:r>
        <w:rPr>
          <w:sz w:val="22"/>
          <w:szCs w:val="22"/>
          <w:spacing w:val="-9"/>
        </w:rPr>
        <w:t>心血，因为这意味着需要和客户说“再等一等”。</w:t>
      </w:r>
    </w:p>
    <w:p>
      <w:pPr>
        <w:spacing w:line="337" w:lineRule="auto"/>
        <w:rPr>
          <w:rFonts w:ascii="Arial"/>
          <w:sz w:val="21"/>
        </w:rPr>
      </w:pPr>
      <w:r/>
    </w:p>
    <w:p>
      <w:pPr>
        <w:ind w:firstLine="620"/>
        <w:spacing w:before="1" w:line="3480" w:lineRule="exact"/>
        <w:rPr/>
      </w:pPr>
      <w:r>
        <w:rPr>
          <w:position w:val="-69"/>
        </w:rPr>
        <w:drawing>
          <wp:inline distT="0" distB="0" distL="0" distR="0">
            <wp:extent cx="3733756" cy="2209799"/>
            <wp:effectExtent l="0" t="0" r="0" b="0"/>
            <wp:docPr id="378" name="IM 378"/>
            <wp:cNvGraphicFramePr/>
            <a:graphic>
              <a:graphicData uri="http://schemas.openxmlformats.org/drawingml/2006/picture">
                <pic:pic>
                  <pic:nvPicPr>
                    <pic:cNvPr id="378" name="IM 378"/>
                    <pic:cNvPicPr/>
                  </pic:nvPicPr>
                  <pic:blipFill>
                    <a:blip r:embed="rId203"/>
                    <a:stretch>
                      <a:fillRect/>
                    </a:stretch>
                  </pic:blipFill>
                  <pic:spPr>
                    <a:xfrm rot="0">
                      <a:off x="0" y="0"/>
                      <a:ext cx="3733756" cy="2209799"/>
                    </a:xfrm>
                    <a:prstGeom prst="rect">
                      <a:avLst/>
                    </a:prstGeom>
                  </pic:spPr>
                </pic:pic>
              </a:graphicData>
            </a:graphic>
          </wp:inline>
        </w:drawing>
      </w:r>
    </w:p>
    <w:p>
      <w:pPr>
        <w:pStyle w:val="BodyText"/>
        <w:ind w:left="2692"/>
        <w:spacing w:before="116" w:line="222" w:lineRule="auto"/>
        <w:rPr>
          <w:sz w:val="22"/>
          <w:szCs w:val="22"/>
        </w:rPr>
      </w:pPr>
      <w:r>
        <w:rPr>
          <w:rFonts w:ascii="SimHei" w:hAnsi="SimHei" w:eastAsia="SimHei" w:cs="SimHei"/>
          <w:sz w:val="22"/>
          <w:szCs w:val="22"/>
          <w:b/>
          <w:bCs/>
          <w:spacing w:val="-18"/>
          <w:w w:val="93"/>
        </w:rPr>
        <w:t>图7-4</w:t>
      </w:r>
      <w:r>
        <w:rPr>
          <w:rFonts w:ascii="SimHei" w:hAnsi="SimHei" w:eastAsia="SimHei" w:cs="SimHei"/>
          <w:sz w:val="22"/>
          <w:szCs w:val="22"/>
          <w:spacing w:val="86"/>
        </w:rPr>
        <w:t xml:space="preserve"> </w:t>
      </w:r>
      <w:r>
        <w:rPr>
          <w:sz w:val="22"/>
          <w:szCs w:val="22"/>
          <w:b/>
          <w:bCs/>
          <w:spacing w:val="-18"/>
          <w:w w:val="93"/>
        </w:rPr>
        <w:t>管理待办列表</w:t>
      </w:r>
    </w:p>
    <w:p>
      <w:pPr>
        <w:spacing w:line="424" w:lineRule="auto"/>
        <w:rPr>
          <w:rFonts w:ascii="Arial"/>
          <w:sz w:val="21"/>
        </w:rPr>
      </w:pPr>
      <w:r/>
    </w:p>
    <w:p>
      <w:pPr>
        <w:pStyle w:val="BodyText"/>
        <w:ind w:left="699" w:right="95" w:hanging="520"/>
        <w:spacing w:before="115" w:line="263" w:lineRule="auto"/>
        <w:rPr>
          <w:rFonts w:ascii="KaiTi" w:hAnsi="KaiTi" w:eastAsia="KaiTi" w:cs="KaiTi"/>
          <w:sz w:val="22"/>
          <w:szCs w:val="22"/>
        </w:rPr>
      </w:pPr>
      <w:r>
        <w:rPr>
          <w:sz w:val="35"/>
          <w:szCs w:val="35"/>
          <w:position w:val="-7"/>
        </w:rPr>
        <w:drawing>
          <wp:inline distT="0" distB="0" distL="0" distR="0">
            <wp:extent cx="82541" cy="88848"/>
            <wp:effectExtent l="0" t="0" r="0" b="0"/>
            <wp:docPr id="380" name="IM 380"/>
            <wp:cNvGraphicFramePr/>
            <a:graphic>
              <a:graphicData uri="http://schemas.openxmlformats.org/drawingml/2006/picture">
                <pic:pic>
                  <pic:nvPicPr>
                    <pic:cNvPr id="380" name="IM 380"/>
                    <pic:cNvPicPr/>
                  </pic:nvPicPr>
                  <pic:blipFill>
                    <a:blip r:embed="rId204"/>
                    <a:stretch>
                      <a:fillRect/>
                    </a:stretch>
                  </pic:blipFill>
                  <pic:spPr>
                    <a:xfrm rot="0">
                      <a:off x="0" y="0"/>
                      <a:ext cx="82541" cy="88848"/>
                    </a:xfrm>
                    <a:prstGeom prst="rect">
                      <a:avLst/>
                    </a:prstGeom>
                  </pic:spPr>
                </pic:pic>
              </a:graphicData>
            </a:graphic>
          </wp:inline>
        </w:drawing>
      </w:r>
      <w:r>
        <w:rPr>
          <w:sz w:val="35"/>
          <w:szCs w:val="35"/>
          <w:spacing w:val="-32"/>
          <w:w w:val="78"/>
          <w:position w:val="-14"/>
        </w:rPr>
        <w:t>慧</w:t>
      </w:r>
      <w:r>
        <w:rPr>
          <w:sz w:val="35"/>
          <w:szCs w:val="35"/>
          <w:spacing w:val="-20"/>
          <w:position w:val="-14"/>
        </w:rPr>
        <w:t xml:space="preserve"> </w:t>
      </w:r>
      <w:r>
        <w:rPr>
          <w:rFonts w:ascii="KaiTi" w:hAnsi="KaiTi" w:eastAsia="KaiTi" w:cs="KaiTi"/>
          <w:sz w:val="22"/>
          <w:szCs w:val="22"/>
          <w:spacing w:val="-4"/>
          <w:position w:val="1"/>
        </w:rPr>
        <w:t>几年前，</w:t>
      </w:r>
      <w:r>
        <w:rPr>
          <w:rFonts w:ascii="KaiTi" w:hAnsi="KaiTi" w:eastAsia="KaiTi" w:cs="KaiTi"/>
          <w:sz w:val="22"/>
          <w:szCs w:val="22"/>
          <w:spacing w:val="-4"/>
          <w:position w:val="1"/>
        </w:rPr>
        <w:t xml:space="preserve"> </w:t>
      </w:r>
      <w:r>
        <w:rPr>
          <w:rFonts w:ascii="Times New Roman" w:hAnsi="Times New Roman" w:eastAsia="Times New Roman" w:cs="Times New Roman"/>
          <w:sz w:val="22"/>
          <w:szCs w:val="22"/>
          <w:spacing w:val="-4"/>
          <w:position w:val="1"/>
        </w:rPr>
        <w:t>Jim</w:t>
      </w:r>
      <w:r>
        <w:rPr>
          <w:rFonts w:ascii="Times New Roman" w:hAnsi="Times New Roman" w:eastAsia="Times New Roman" w:cs="Times New Roman"/>
          <w:sz w:val="22"/>
          <w:szCs w:val="22"/>
          <w:spacing w:val="32"/>
          <w:w w:val="101"/>
          <w:position w:val="1"/>
        </w:rPr>
        <w:t xml:space="preserve"> </w:t>
      </w:r>
      <w:r>
        <w:rPr>
          <w:rFonts w:ascii="KaiTi" w:hAnsi="KaiTi" w:eastAsia="KaiTi" w:cs="KaiTi"/>
          <w:sz w:val="22"/>
          <w:szCs w:val="22"/>
          <w:spacing w:val="-4"/>
          <w:position w:val="1"/>
        </w:rPr>
        <w:t>曾与一家美国大型州立机构的负责人交谈，这位负责</w:t>
      </w:r>
      <w:r>
        <w:rPr>
          <w:rFonts w:ascii="KaiTi" w:hAnsi="KaiTi" w:eastAsia="KaiTi" w:cs="KaiTi"/>
          <w:sz w:val="22"/>
          <w:szCs w:val="22"/>
          <w:position w:val="1"/>
        </w:rPr>
        <w:t xml:space="preserve"> </w:t>
      </w:r>
      <w:r>
        <w:rPr>
          <w:rFonts w:ascii="KaiTi" w:hAnsi="KaiTi" w:eastAsia="KaiTi" w:cs="KaiTi"/>
          <w:sz w:val="22"/>
          <w:szCs w:val="22"/>
          <w:spacing w:val="-4"/>
        </w:rPr>
        <w:t>人担心其</w:t>
      </w:r>
      <w:r>
        <w:rPr>
          <w:sz w:val="22"/>
          <w:szCs w:val="22"/>
          <w:spacing w:val="-4"/>
        </w:rPr>
        <w:t>IT</w:t>
      </w:r>
      <w:r>
        <w:rPr>
          <w:sz w:val="22"/>
          <w:szCs w:val="22"/>
          <w:spacing w:val="-27"/>
        </w:rPr>
        <w:t xml:space="preserve"> </w:t>
      </w:r>
      <w:r>
        <w:rPr>
          <w:rFonts w:ascii="KaiTi" w:hAnsi="KaiTi" w:eastAsia="KaiTi" w:cs="KaiTi"/>
          <w:sz w:val="22"/>
          <w:szCs w:val="22"/>
          <w:spacing w:val="-4"/>
        </w:rPr>
        <w:t>部门交付速度慢、缺乏紧迫感且整体产量较低。“你有</w:t>
      </w:r>
      <w:r>
        <w:rPr>
          <w:rFonts w:ascii="KaiTi" w:hAnsi="KaiTi" w:eastAsia="KaiTi" w:cs="KaiTi"/>
          <w:sz w:val="22"/>
          <w:szCs w:val="22"/>
        </w:rPr>
        <w:t xml:space="preserve"> </w:t>
      </w:r>
      <w:r>
        <w:rPr>
          <w:rFonts w:ascii="KaiTi" w:hAnsi="KaiTi" w:eastAsia="KaiTi" w:cs="KaiTi"/>
          <w:sz w:val="22"/>
          <w:szCs w:val="22"/>
          <w:spacing w:val="-13"/>
        </w:rPr>
        <w:t>多少员工?”这是第一个问题。主管回答：“42个。”“现在员工正在</w:t>
      </w:r>
      <w:r>
        <w:rPr>
          <w:rFonts w:ascii="KaiTi" w:hAnsi="KaiTi" w:eastAsia="KaiTi" w:cs="KaiTi"/>
          <w:sz w:val="22"/>
          <w:szCs w:val="22"/>
          <w:spacing w:val="7"/>
        </w:rPr>
        <w:t xml:space="preserve"> </w:t>
      </w:r>
      <w:r>
        <w:rPr>
          <w:rFonts w:ascii="KaiTi" w:hAnsi="KaiTi" w:eastAsia="KaiTi" w:cs="KaiTi"/>
          <w:sz w:val="22"/>
          <w:szCs w:val="22"/>
          <w:spacing w:val="-6"/>
        </w:rPr>
        <w:t>处理多少个活跃项目?”这是第二个问题。主管回答：“43个。”突</w:t>
      </w:r>
      <w:r>
        <w:rPr>
          <w:rFonts w:ascii="KaiTi" w:hAnsi="KaiTi" w:eastAsia="KaiTi" w:cs="KaiTi"/>
          <w:sz w:val="22"/>
          <w:szCs w:val="22"/>
          <w:spacing w:val="17"/>
        </w:rPr>
        <w:t xml:space="preserve"> </w:t>
      </w:r>
      <w:r>
        <w:rPr>
          <w:rFonts w:ascii="KaiTi" w:hAnsi="KaiTi" w:eastAsia="KaiTi" w:cs="KaiTi"/>
          <w:sz w:val="22"/>
          <w:szCs w:val="22"/>
          <w:spacing w:val="-8"/>
        </w:rPr>
        <w:t>然他就觉察到了这个回答意味着什么。</w:t>
      </w:r>
    </w:p>
    <w:p>
      <w:pPr>
        <w:spacing w:line="263" w:lineRule="auto"/>
        <w:sectPr>
          <w:footerReference w:type="default" r:id="rId201"/>
          <w:pgSz w:w="8290" w:h="12560"/>
          <w:pgMar w:top="348" w:right="499" w:bottom="989" w:left="650" w:header="0" w:footer="980" w:gutter="0"/>
        </w:sectPr>
        <w:rPr>
          <w:rFonts w:ascii="KaiTi" w:hAnsi="KaiTi" w:eastAsia="KaiTi" w:cs="KaiTi"/>
          <w:sz w:val="22"/>
          <w:szCs w:val="22"/>
        </w:rPr>
      </w:pPr>
    </w:p>
    <w:p>
      <w:pPr>
        <w:ind w:left="2760"/>
        <w:spacing w:before="47" w:line="221" w:lineRule="auto"/>
        <w:rPr>
          <w:rFonts w:ascii="SimHei" w:hAnsi="SimHei" w:eastAsia="SimHei" w:cs="SimHei"/>
          <w:sz w:val="22"/>
          <w:szCs w:val="22"/>
        </w:rPr>
      </w:pPr>
      <w:r>
        <w:rPr>
          <w:rFonts w:ascii="SimHei" w:hAnsi="SimHei" w:eastAsia="SimHei" w:cs="SimHei"/>
          <w:sz w:val="22"/>
          <w:szCs w:val="22"/>
          <w:spacing w:val="-20"/>
        </w:rPr>
        <w:t>第7章</w:t>
      </w:r>
      <w:r>
        <w:rPr>
          <w:rFonts w:ascii="SimHei" w:hAnsi="SimHei" w:eastAsia="SimHei" w:cs="SimHei"/>
          <w:sz w:val="22"/>
          <w:szCs w:val="22"/>
          <w:spacing w:val="-20"/>
        </w:rPr>
        <w:t xml:space="preserve"> </w:t>
      </w:r>
      <w:r>
        <w:rPr>
          <w:rFonts w:ascii="SimHei" w:hAnsi="SimHei" w:eastAsia="SimHei" w:cs="SimHei"/>
          <w:sz w:val="22"/>
          <w:szCs w:val="22"/>
          <w:spacing w:val="-20"/>
        </w:rPr>
        <w:t>战略和常规业务整合的投资组合</w:t>
      </w:r>
      <w:r>
        <w:rPr>
          <w:rFonts w:ascii="SimHei" w:hAnsi="SimHei" w:eastAsia="SimHei" w:cs="SimHei"/>
          <w:sz w:val="22"/>
          <w:szCs w:val="22"/>
          <w:spacing w:val="7"/>
        </w:rPr>
        <w:t xml:space="preserve">     </w:t>
      </w:r>
      <w:r>
        <w:rPr>
          <w:rFonts w:ascii="SimHei" w:hAnsi="SimHei" w:eastAsia="SimHei" w:cs="SimHei"/>
          <w:sz w:val="22"/>
          <w:szCs w:val="22"/>
          <w:spacing w:val="-20"/>
        </w:rPr>
        <w:t>123</w:t>
      </w:r>
    </w:p>
    <w:p>
      <w:pPr>
        <w:spacing w:line="284" w:lineRule="auto"/>
        <w:rPr>
          <w:rFonts w:ascii="Arial"/>
          <w:sz w:val="21"/>
        </w:rPr>
      </w:pPr>
      <w:r/>
    </w:p>
    <w:p>
      <w:pPr>
        <w:spacing w:line="285" w:lineRule="auto"/>
        <w:rPr>
          <w:rFonts w:ascii="Arial"/>
          <w:sz w:val="21"/>
        </w:rPr>
      </w:pPr>
      <w:r/>
    </w:p>
    <w:p>
      <w:pPr>
        <w:spacing w:before="71" w:line="222" w:lineRule="auto"/>
        <w:outlineLvl w:val="2"/>
        <w:rPr>
          <w:rFonts w:ascii="SimHei" w:hAnsi="SimHei" w:eastAsia="SimHei" w:cs="SimHei"/>
          <w:sz w:val="22"/>
          <w:szCs w:val="22"/>
        </w:rPr>
      </w:pPr>
      <w:r>
        <w:rPr>
          <w:rFonts w:ascii="Times New Roman" w:hAnsi="Times New Roman" w:eastAsia="Times New Roman" w:cs="Times New Roman"/>
          <w:sz w:val="22"/>
          <w:szCs w:val="22"/>
          <w:b/>
          <w:bCs/>
          <w:spacing w:val="9"/>
        </w:rPr>
        <w:t>7.4.8</w:t>
      </w:r>
      <w:r>
        <w:rPr>
          <w:rFonts w:ascii="Times New Roman" w:hAnsi="Times New Roman" w:eastAsia="Times New Roman" w:cs="Times New Roman"/>
          <w:sz w:val="22"/>
          <w:szCs w:val="22"/>
          <w:b/>
          <w:bCs/>
          <w:spacing w:val="10"/>
        </w:rPr>
        <w:t xml:space="preserve">     </w:t>
      </w:r>
      <w:r>
        <w:rPr>
          <w:rFonts w:ascii="SimHei" w:hAnsi="SimHei" w:eastAsia="SimHei" w:cs="SimHei"/>
          <w:sz w:val="22"/>
          <w:szCs w:val="22"/>
          <w:b/>
          <w:bCs/>
          <w:spacing w:val="9"/>
        </w:rPr>
        <w:t>对价值和工作量评分</w:t>
      </w:r>
    </w:p>
    <w:p>
      <w:pPr>
        <w:pStyle w:val="BodyText"/>
        <w:ind w:right="93" w:firstLine="440"/>
        <w:spacing w:before="210" w:line="297" w:lineRule="auto"/>
        <w:jc w:val="both"/>
        <w:rPr>
          <w:sz w:val="22"/>
          <w:szCs w:val="22"/>
        </w:rPr>
      </w:pPr>
      <w:r>
        <w:rPr>
          <w:sz w:val="22"/>
          <w:szCs w:val="22"/>
          <w:spacing w:val="-8"/>
        </w:rPr>
        <w:t>本节汇总了前文中所有影响优先级排序的因素，对价值和工</w:t>
      </w:r>
      <w:r>
        <w:rPr>
          <w:sz w:val="22"/>
          <w:szCs w:val="22"/>
          <w:spacing w:val="-9"/>
        </w:rPr>
        <w:t>作量进行评</w:t>
      </w:r>
      <w:r>
        <w:rPr>
          <w:sz w:val="22"/>
          <w:szCs w:val="22"/>
        </w:rPr>
        <w:t xml:space="preserve"> </w:t>
      </w:r>
      <w:r>
        <w:rPr>
          <w:sz w:val="22"/>
          <w:szCs w:val="22"/>
          <w:spacing w:val="-4"/>
        </w:rPr>
        <w:t>分是确定优先级的最后一步。第5章为对不同类型</w:t>
      </w:r>
      <w:r>
        <w:rPr>
          <w:sz w:val="22"/>
          <w:szCs w:val="22"/>
          <w:spacing w:val="-5"/>
        </w:rPr>
        <w:t>的工作排列优先级提供了</w:t>
      </w:r>
      <w:r>
        <w:rPr>
          <w:sz w:val="22"/>
          <w:szCs w:val="22"/>
        </w:rPr>
        <w:t xml:space="preserve"> </w:t>
      </w:r>
      <w:r>
        <w:rPr>
          <w:sz w:val="22"/>
          <w:szCs w:val="22"/>
          <w:spacing w:val="-8"/>
        </w:rPr>
        <w:t>基础。用户故事是增量型工作，可以在迭代结束时为客户带来价值。虽然技</w:t>
      </w:r>
      <w:r>
        <w:rPr>
          <w:sz w:val="22"/>
          <w:szCs w:val="22"/>
          <w:spacing w:val="12"/>
        </w:rPr>
        <w:t xml:space="preserve"> </w:t>
      </w:r>
      <w:r>
        <w:rPr>
          <w:sz w:val="22"/>
          <w:szCs w:val="22"/>
          <w:spacing w:val="-8"/>
        </w:rPr>
        <w:t>术债与少量增强项有些不同，但依然可以沿用用户故事来描述这些最小的工</w:t>
      </w:r>
      <w:r>
        <w:rPr>
          <w:sz w:val="22"/>
          <w:szCs w:val="22"/>
          <w:spacing w:val="14"/>
        </w:rPr>
        <w:t xml:space="preserve"> </w:t>
      </w:r>
      <w:r>
        <w:rPr>
          <w:sz w:val="22"/>
          <w:szCs w:val="22"/>
          <w:spacing w:val="-7"/>
        </w:rPr>
        <w:t>作单元，这些是团队用于确定优先级的最小</w:t>
      </w:r>
      <w:r>
        <w:rPr>
          <w:sz w:val="22"/>
          <w:szCs w:val="22"/>
          <w:spacing w:val="-8"/>
        </w:rPr>
        <w:t>层级。下面这四种从简单到复杂</w:t>
      </w:r>
      <w:r>
        <w:rPr>
          <w:sz w:val="22"/>
          <w:szCs w:val="22"/>
        </w:rPr>
        <w:t xml:space="preserve"> </w:t>
      </w:r>
      <w:r>
        <w:rPr>
          <w:sz w:val="22"/>
          <w:szCs w:val="22"/>
          <w:spacing w:val="-8"/>
        </w:rPr>
        <w:t>的实践都可以帮助团队为故事排列优先级。所有这些实践都将涉及整个交付</w:t>
      </w:r>
      <w:r>
        <w:rPr>
          <w:sz w:val="22"/>
          <w:szCs w:val="22"/>
          <w:spacing w:val="11"/>
        </w:rPr>
        <w:t xml:space="preserve"> </w:t>
      </w:r>
      <w:r>
        <w:rPr>
          <w:sz w:val="22"/>
          <w:szCs w:val="22"/>
          <w:spacing w:val="-9"/>
        </w:rPr>
        <w:t>团队，团队也可以使用价值评分对差异较大的组件进行对比分析</w:t>
      </w:r>
      <w:r>
        <w:rPr>
          <w:sz w:val="22"/>
          <w:szCs w:val="22"/>
          <w:spacing w:val="-10"/>
        </w:rPr>
        <w:t>并排序。</w:t>
      </w:r>
    </w:p>
    <w:p>
      <w:pPr>
        <w:ind w:left="443"/>
        <w:spacing w:before="256" w:line="221" w:lineRule="auto"/>
        <w:rPr>
          <w:rFonts w:ascii="SimHei" w:hAnsi="SimHei" w:eastAsia="SimHei" w:cs="SimHei"/>
          <w:sz w:val="22"/>
          <w:szCs w:val="22"/>
        </w:rPr>
      </w:pPr>
      <w:r>
        <w:rPr>
          <w:rFonts w:ascii="SimHei" w:hAnsi="SimHei" w:eastAsia="SimHei" w:cs="SimHei"/>
          <w:sz w:val="22"/>
          <w:szCs w:val="22"/>
          <w:b/>
          <w:bCs/>
          <w:spacing w:val="-9"/>
        </w:rPr>
        <w:t>最简单：直接分配优先级</w:t>
      </w:r>
    </w:p>
    <w:p>
      <w:pPr>
        <w:pStyle w:val="BodyText"/>
        <w:ind w:right="81" w:firstLine="440"/>
        <w:spacing w:before="111" w:line="280" w:lineRule="auto"/>
        <w:jc w:val="both"/>
        <w:rPr>
          <w:sz w:val="22"/>
          <w:szCs w:val="22"/>
        </w:rPr>
      </w:pPr>
      <w:r>
        <w:rPr>
          <w:sz w:val="22"/>
          <w:szCs w:val="22"/>
          <w:spacing w:val="-1"/>
        </w:rPr>
        <w:t>最简单且省时的排序过程是让团队对待办列表中的故事直接排序。毕</w:t>
      </w:r>
      <w:r>
        <w:rPr>
          <w:sz w:val="22"/>
          <w:szCs w:val="22"/>
          <w:spacing w:val="17"/>
        </w:rPr>
        <w:t xml:space="preserve"> </w:t>
      </w:r>
      <w:r>
        <w:rPr>
          <w:sz w:val="22"/>
          <w:szCs w:val="22"/>
          <w:spacing w:val="-1"/>
        </w:rPr>
        <w:t>竟团队成员了解其中所有的因素——例如，战略、成本、价值和</w:t>
      </w:r>
      <w:r>
        <w:rPr>
          <w:sz w:val="22"/>
          <w:szCs w:val="22"/>
          <w:spacing w:val="-2"/>
        </w:rPr>
        <w:t>风险——</w:t>
      </w:r>
      <w:r>
        <w:rPr>
          <w:sz w:val="22"/>
          <w:szCs w:val="22"/>
        </w:rPr>
        <w:t xml:space="preserve"> </w:t>
      </w:r>
      <w:r>
        <w:rPr>
          <w:sz w:val="22"/>
          <w:szCs w:val="22"/>
          <w:spacing w:val="-7"/>
        </w:rPr>
        <w:t>他们只是没有花时间写出每一项的具体数值权重而已。</w:t>
      </w:r>
    </w:p>
    <w:p>
      <w:pPr>
        <w:ind w:left="443"/>
        <w:spacing w:before="235" w:line="222" w:lineRule="auto"/>
        <w:rPr>
          <w:rFonts w:ascii="SimHei" w:hAnsi="SimHei" w:eastAsia="SimHei" w:cs="SimHei"/>
          <w:sz w:val="22"/>
          <w:szCs w:val="22"/>
        </w:rPr>
      </w:pPr>
      <w:r>
        <w:rPr>
          <w:rFonts w:ascii="SimHei" w:hAnsi="SimHei" w:eastAsia="SimHei" w:cs="SimHei"/>
          <w:sz w:val="22"/>
          <w:szCs w:val="22"/>
          <w:b/>
          <w:bCs/>
          <w:spacing w:val="-9"/>
        </w:rPr>
        <w:t>比较简单：直接分配价值</w:t>
      </w:r>
    </w:p>
    <w:p>
      <w:pPr>
        <w:pStyle w:val="BodyText"/>
        <w:ind w:firstLine="440"/>
        <w:spacing w:before="120" w:line="297" w:lineRule="auto"/>
        <w:jc w:val="both"/>
        <w:rPr>
          <w:sz w:val="22"/>
          <w:szCs w:val="22"/>
        </w:rPr>
      </w:pPr>
      <w:r>
        <w:rPr>
          <w:sz w:val="22"/>
          <w:szCs w:val="22"/>
          <w:spacing w:val="-1"/>
        </w:rPr>
        <w:t>稍微复杂一些的方法是：先为每一个故事的价值评分，再为其</w:t>
      </w:r>
      <w:r>
        <w:rPr>
          <w:sz w:val="22"/>
          <w:szCs w:val="22"/>
          <w:spacing w:val="-2"/>
        </w:rPr>
        <w:t>工作量</w:t>
      </w:r>
      <w:r>
        <w:rPr>
          <w:sz w:val="22"/>
          <w:szCs w:val="22"/>
        </w:rPr>
        <w:t xml:space="preserve">  </w:t>
      </w:r>
      <w:r>
        <w:rPr>
          <w:sz w:val="22"/>
          <w:szCs w:val="22"/>
          <w:spacing w:val="-1"/>
        </w:rPr>
        <w:t>评分。正如第5章中提到的，团队可以使用粗略的度量尺</w:t>
      </w:r>
      <w:r>
        <w:rPr>
          <w:sz w:val="22"/>
          <w:szCs w:val="22"/>
          <w:spacing w:val="-2"/>
        </w:rPr>
        <w:t>度，如“低、中、</w:t>
      </w:r>
      <w:r>
        <w:rPr>
          <w:sz w:val="22"/>
          <w:szCs w:val="22"/>
        </w:rPr>
        <w:t xml:space="preserve"> </w:t>
      </w:r>
      <w:r>
        <w:rPr>
          <w:sz w:val="22"/>
          <w:szCs w:val="22"/>
          <w:spacing w:val="-13"/>
        </w:rPr>
        <w:t>高”、</w:t>
      </w:r>
      <w:r>
        <w:rPr>
          <w:rFonts w:ascii="Times New Roman" w:hAnsi="Times New Roman" w:eastAsia="Times New Roman" w:cs="Times New Roman"/>
          <w:sz w:val="22"/>
          <w:szCs w:val="22"/>
          <w:spacing w:val="-13"/>
        </w:rPr>
        <w:t>T </w:t>
      </w:r>
      <w:r>
        <w:rPr>
          <w:sz w:val="22"/>
          <w:szCs w:val="22"/>
          <w:spacing w:val="-13"/>
        </w:rPr>
        <w:t>恤尺码</w:t>
      </w:r>
      <w:r>
        <w:rPr>
          <w:sz w:val="22"/>
          <w:szCs w:val="22"/>
          <w:spacing w:val="-50"/>
        </w:rPr>
        <w:t xml:space="preserve"> </w:t>
      </w:r>
      <w:r>
        <w:rPr>
          <w:rFonts w:ascii="Times New Roman" w:hAnsi="Times New Roman" w:eastAsia="Times New Roman" w:cs="Times New Roman"/>
          <w:sz w:val="22"/>
          <w:szCs w:val="22"/>
          <w:spacing w:val="-13"/>
        </w:rPr>
        <w:t>(S</w:t>
      </w:r>
      <w:r>
        <w:rPr>
          <w:rFonts w:ascii="Times New Roman" w:hAnsi="Times New Roman" w:eastAsia="Times New Roman" w:cs="Times New Roman"/>
          <w:sz w:val="22"/>
          <w:szCs w:val="22"/>
          <w:spacing w:val="-31"/>
        </w:rPr>
        <w:t xml:space="preserve"> </w:t>
      </w:r>
      <w:r>
        <w:rPr>
          <w:sz w:val="22"/>
          <w:szCs w:val="22"/>
          <w:spacing w:val="-13"/>
        </w:rPr>
        <w:t>、</w:t>
      </w:r>
      <w:r>
        <w:rPr>
          <w:rFonts w:ascii="Times New Roman" w:hAnsi="Times New Roman" w:eastAsia="Times New Roman" w:cs="Times New Roman"/>
          <w:sz w:val="22"/>
          <w:szCs w:val="22"/>
          <w:spacing w:val="-13"/>
        </w:rPr>
        <w:t>M</w:t>
      </w:r>
      <w:r>
        <w:rPr>
          <w:rFonts w:ascii="Times New Roman" w:hAnsi="Times New Roman" w:eastAsia="Times New Roman" w:cs="Times New Roman"/>
          <w:sz w:val="22"/>
          <w:szCs w:val="22"/>
          <w:spacing w:val="-31"/>
        </w:rPr>
        <w:t xml:space="preserve"> </w:t>
      </w:r>
      <w:r>
        <w:rPr>
          <w:sz w:val="22"/>
          <w:szCs w:val="22"/>
          <w:spacing w:val="-13"/>
        </w:rPr>
        <w:t>、</w:t>
      </w:r>
      <w:r>
        <w:rPr>
          <w:rFonts w:ascii="Times New Roman" w:hAnsi="Times New Roman" w:eastAsia="Times New Roman" w:cs="Times New Roman"/>
          <w:sz w:val="22"/>
          <w:szCs w:val="22"/>
          <w:spacing w:val="-13"/>
        </w:rPr>
        <w:t>L)   </w:t>
      </w:r>
      <w:r>
        <w:rPr>
          <w:sz w:val="22"/>
          <w:szCs w:val="22"/>
          <w:spacing w:val="25"/>
        </w:rPr>
        <w:t>或斐波那契数(1,2,3,5,8,</w:t>
      </w:r>
      <w:r>
        <w:rPr>
          <w:sz w:val="22"/>
          <w:szCs w:val="22"/>
          <w:spacing w:val="-57"/>
        </w:rPr>
        <w:t xml:space="preserve"> </w:t>
      </w:r>
      <w:r>
        <w:rPr>
          <w:sz w:val="22"/>
          <w:szCs w:val="22"/>
          <w:spacing w:val="25"/>
        </w:rPr>
        <w:t>…</w:t>
      </w:r>
      <w:r>
        <w:rPr>
          <w:sz w:val="22"/>
          <w:szCs w:val="22"/>
          <w:spacing w:val="-69"/>
        </w:rPr>
        <w:t xml:space="preserve"> </w:t>
      </w:r>
      <w:r>
        <w:rPr>
          <w:sz w:val="22"/>
          <w:szCs w:val="22"/>
          <w:spacing w:val="25"/>
        </w:rPr>
        <w:t>)。由于</w:t>
      </w:r>
      <w:r>
        <w:rPr>
          <w:sz w:val="22"/>
          <w:szCs w:val="22"/>
          <w:spacing w:val="24"/>
        </w:rPr>
        <w:t>故 </w:t>
      </w:r>
      <w:r>
        <w:rPr>
          <w:sz w:val="22"/>
          <w:szCs w:val="22"/>
          <w:spacing w:val="3"/>
        </w:rPr>
        <w:t>事在大小上通常都是相似的(它们不可能像投注</w:t>
      </w:r>
      <w:r>
        <w:rPr>
          <w:sz w:val="22"/>
          <w:szCs w:val="22"/>
          <w:spacing w:val="2"/>
        </w:rPr>
        <w:t>那样有那么大的范围),因 </w:t>
      </w:r>
      <w:r>
        <w:rPr>
          <w:sz w:val="22"/>
          <w:szCs w:val="22"/>
          <w:spacing w:val="-4"/>
        </w:rPr>
        <w:t>此可以粗略地估算工作量。图7-5展示了使用价值和工作量的分配</w:t>
      </w:r>
      <w:r>
        <w:rPr>
          <w:sz w:val="22"/>
          <w:szCs w:val="22"/>
          <w:spacing w:val="-5"/>
        </w:rPr>
        <w:t>矩阵。在</w:t>
      </w:r>
      <w:r>
        <w:rPr>
          <w:sz w:val="22"/>
          <w:szCs w:val="22"/>
        </w:rPr>
        <w:t xml:space="preserve">  </w:t>
      </w:r>
      <w:r>
        <w:rPr>
          <w:sz w:val="22"/>
          <w:szCs w:val="22"/>
          <w:spacing w:val="-5"/>
        </w:rPr>
        <w:t>这种方法中，团队不需要计算优先级，而是在查看矩阵时直接分配优先级。</w:t>
      </w:r>
      <w:r>
        <w:rPr>
          <w:sz w:val="22"/>
          <w:szCs w:val="22"/>
          <w:spacing w:val="14"/>
        </w:rPr>
        <w:t xml:space="preserve"> </w:t>
      </w:r>
      <w:r>
        <w:rPr>
          <w:sz w:val="22"/>
          <w:szCs w:val="22"/>
          <w:spacing w:val="-4"/>
        </w:rPr>
        <w:t>如果不考虑工作量，也就无须花时间计算价值和工作量的比率(V/E)。</w:t>
      </w:r>
    </w:p>
    <w:p>
      <w:pPr>
        <w:spacing w:before="37"/>
        <w:rPr/>
      </w:pPr>
      <w:r/>
    </w:p>
    <w:tbl>
      <w:tblPr>
        <w:tblStyle w:val="TableNormal"/>
        <w:tblW w:w="6450" w:type="dxa"/>
        <w:tblInd w:w="3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42"/>
        <w:gridCol w:w="1598"/>
        <w:gridCol w:w="1538"/>
        <w:gridCol w:w="1672"/>
      </w:tblGrid>
      <w:tr>
        <w:trPr>
          <w:trHeight w:val="353" w:hRule="atLeast"/>
        </w:trPr>
        <w:tc>
          <w:tcPr>
            <w:shd w:val="clear" w:fill="5B5B5B"/>
            <w:tcW w:w="1642" w:type="dxa"/>
            <w:vAlign w:val="top"/>
          </w:tcPr>
          <w:p>
            <w:pPr>
              <w:pStyle w:val="TableText"/>
              <w:ind w:left="497"/>
              <w:spacing w:before="99" w:line="220" w:lineRule="auto"/>
              <w:rPr/>
            </w:pPr>
            <w:r>
              <w:rPr>
                <w:b/>
                <w:bCs/>
                <w:spacing w:val="-4"/>
              </w:rPr>
              <w:t>用户故事</w:t>
            </w:r>
          </w:p>
        </w:tc>
        <w:tc>
          <w:tcPr>
            <w:shd w:val="clear" w:fill="595959"/>
            <w:tcW w:w="1598" w:type="dxa"/>
            <w:vAlign w:val="top"/>
          </w:tcPr>
          <w:p>
            <w:pPr>
              <w:pStyle w:val="TableText"/>
              <w:ind w:left="632"/>
              <w:spacing w:before="100" w:line="218" w:lineRule="auto"/>
              <w:rPr/>
            </w:pPr>
            <w:r>
              <w:rPr>
                <w:spacing w:val="-2"/>
              </w:rPr>
              <w:t>价值</w:t>
            </w:r>
          </w:p>
        </w:tc>
        <w:tc>
          <w:tcPr>
            <w:shd w:val="clear" w:fill="5B5B5B"/>
            <w:tcW w:w="1538" w:type="dxa"/>
            <w:vAlign w:val="top"/>
          </w:tcPr>
          <w:p>
            <w:pPr>
              <w:pStyle w:val="TableText"/>
              <w:ind w:left="525"/>
              <w:spacing w:before="102" w:line="220" w:lineRule="auto"/>
              <w:rPr/>
            </w:pPr>
            <w:r>
              <w:rPr>
                <w:spacing w:val="-2"/>
              </w:rPr>
              <w:t>工作量</w:t>
            </w:r>
          </w:p>
        </w:tc>
        <w:tc>
          <w:tcPr>
            <w:shd w:val="clear" w:fill="5C5C5C"/>
            <w:tcW w:w="1672" w:type="dxa"/>
            <w:vAlign w:val="top"/>
          </w:tcPr>
          <w:p>
            <w:pPr>
              <w:pStyle w:val="TableText"/>
              <w:ind w:left="587"/>
              <w:spacing w:before="101" w:line="219" w:lineRule="auto"/>
              <w:rPr/>
            </w:pPr>
            <w:r>
              <w:rPr>
                <w:spacing w:val="-2"/>
              </w:rPr>
              <w:t>优先级</w:t>
            </w:r>
          </w:p>
        </w:tc>
      </w:tr>
      <w:tr>
        <w:trPr>
          <w:trHeight w:val="309" w:hRule="atLeast"/>
        </w:trPr>
        <w:tc>
          <w:tcPr>
            <w:shd w:val="clear" w:fill="D8D8D8"/>
            <w:tcW w:w="1642" w:type="dxa"/>
            <w:vAlign w:val="top"/>
            <w:tcBorders>
              <w:bottom w:val="single" w:color="000000" w:sz="2" w:space="0"/>
            </w:tcBorders>
          </w:tcPr>
          <w:p>
            <w:pPr>
              <w:pStyle w:val="TableText"/>
              <w:ind w:left="455"/>
              <w:spacing w:before="79" w:line="220" w:lineRule="auto"/>
              <w:rPr/>
            </w:pPr>
            <w:r>
              <w:rPr>
                <w:spacing w:val="3"/>
              </w:rPr>
              <w:t>用户故事1</w:t>
            </w:r>
          </w:p>
        </w:tc>
        <w:tc>
          <w:tcPr>
            <w:shd w:val="clear" w:fill="D7D7D7"/>
            <w:tcW w:w="1598" w:type="dxa"/>
            <w:vAlign w:val="top"/>
            <w:tcBorders>
              <w:bottom w:val="single" w:color="000000" w:sz="2" w:space="0"/>
            </w:tcBorders>
          </w:tcPr>
          <w:p>
            <w:pPr>
              <w:pStyle w:val="TableText"/>
              <w:ind w:left="753"/>
              <w:spacing w:before="118" w:line="184" w:lineRule="auto"/>
              <w:rPr/>
            </w:pPr>
            <w:r>
              <w:rPr/>
              <w:t>1</w:t>
            </w:r>
          </w:p>
        </w:tc>
        <w:tc>
          <w:tcPr>
            <w:shd w:val="clear" w:fill="D8D8D8"/>
            <w:tcW w:w="1538" w:type="dxa"/>
            <w:vAlign w:val="top"/>
            <w:tcBorders>
              <w:bottom w:val="single" w:color="000000" w:sz="2" w:space="0"/>
            </w:tcBorders>
          </w:tcPr>
          <w:p>
            <w:pPr>
              <w:pStyle w:val="TableText"/>
              <w:ind w:left="724"/>
              <w:spacing w:before="118" w:line="184" w:lineRule="auto"/>
              <w:rPr/>
            </w:pPr>
            <w:r>
              <w:rPr/>
              <w:t>1</w:t>
            </w:r>
          </w:p>
        </w:tc>
        <w:tc>
          <w:tcPr>
            <w:shd w:val="clear" w:fill="DFDFDF"/>
            <w:tcW w:w="1672" w:type="dxa"/>
            <w:vAlign w:val="top"/>
            <w:tcBorders>
              <w:bottom w:val="single" w:color="000000" w:sz="2" w:space="0"/>
            </w:tcBorders>
          </w:tcPr>
          <w:p>
            <w:pPr>
              <w:pStyle w:val="TableText"/>
              <w:ind w:left="787"/>
              <w:spacing w:before="119" w:line="183" w:lineRule="auto"/>
              <w:rPr/>
            </w:pPr>
            <w:r>
              <w:rPr/>
              <w:t>4</w:t>
            </w:r>
          </w:p>
        </w:tc>
      </w:tr>
      <w:tr>
        <w:trPr>
          <w:trHeight w:val="323" w:hRule="atLeast"/>
        </w:trPr>
        <w:tc>
          <w:tcPr>
            <w:shd w:val="clear" w:fill="D8D8D8"/>
            <w:tcW w:w="1642" w:type="dxa"/>
            <w:vAlign w:val="top"/>
            <w:tcBorders>
              <w:top w:val="single" w:color="000000" w:sz="2" w:space="0"/>
            </w:tcBorders>
          </w:tcPr>
          <w:p>
            <w:pPr>
              <w:pStyle w:val="TableText"/>
              <w:ind w:left="455"/>
              <w:spacing w:before="85" w:line="220" w:lineRule="auto"/>
              <w:rPr/>
            </w:pPr>
            <w:r>
              <w:rPr>
                <w:spacing w:val="-2"/>
              </w:rPr>
              <w:t>用户故事2</w:t>
            </w:r>
          </w:p>
        </w:tc>
        <w:tc>
          <w:tcPr>
            <w:shd w:val="clear" w:fill="D8D8D8"/>
            <w:tcW w:w="1598" w:type="dxa"/>
            <w:vAlign w:val="top"/>
            <w:tcBorders>
              <w:top w:val="single" w:color="000000" w:sz="2" w:space="0"/>
            </w:tcBorders>
          </w:tcPr>
          <w:p>
            <w:pPr>
              <w:pStyle w:val="TableText"/>
              <w:ind w:left="753"/>
              <w:spacing w:before="125" w:line="183" w:lineRule="auto"/>
              <w:rPr/>
            </w:pPr>
            <w:r>
              <w:rPr/>
              <w:t>2</w:t>
            </w:r>
          </w:p>
        </w:tc>
        <w:tc>
          <w:tcPr>
            <w:shd w:val="clear" w:fill="D8D8D8"/>
            <w:tcW w:w="1538" w:type="dxa"/>
            <w:vAlign w:val="top"/>
            <w:tcBorders>
              <w:top w:val="single" w:color="000000" w:sz="2" w:space="0"/>
            </w:tcBorders>
          </w:tcPr>
          <w:p>
            <w:pPr>
              <w:pStyle w:val="TableText"/>
              <w:ind w:left="724"/>
              <w:spacing w:before="125" w:line="183" w:lineRule="auto"/>
              <w:rPr/>
            </w:pPr>
            <w:r>
              <w:rPr/>
              <w:t>3</w:t>
            </w:r>
          </w:p>
        </w:tc>
        <w:tc>
          <w:tcPr>
            <w:shd w:val="clear" w:fill="E0E0E0"/>
            <w:tcW w:w="1672" w:type="dxa"/>
            <w:vAlign w:val="top"/>
            <w:tcBorders>
              <w:top w:val="single" w:color="000000" w:sz="2" w:space="0"/>
            </w:tcBorders>
          </w:tcPr>
          <w:p>
            <w:pPr>
              <w:pStyle w:val="TableText"/>
              <w:ind w:left="787"/>
              <w:spacing w:before="125" w:line="183" w:lineRule="auto"/>
              <w:rPr/>
            </w:pPr>
            <w:r>
              <w:rPr/>
              <w:t>3</w:t>
            </w:r>
          </w:p>
        </w:tc>
      </w:tr>
      <w:tr>
        <w:trPr>
          <w:trHeight w:val="309" w:hRule="atLeast"/>
        </w:trPr>
        <w:tc>
          <w:tcPr>
            <w:shd w:val="clear" w:fill="D7D7D7"/>
            <w:tcW w:w="1642" w:type="dxa"/>
            <w:vAlign w:val="top"/>
          </w:tcPr>
          <w:p>
            <w:pPr>
              <w:pStyle w:val="TableText"/>
              <w:ind w:left="495"/>
              <w:spacing w:before="82" w:line="220" w:lineRule="auto"/>
              <w:rPr/>
            </w:pPr>
            <w:r>
              <w:rPr>
                <w:spacing w:val="-2"/>
              </w:rPr>
              <w:t>用户故事</w:t>
            </w:r>
          </w:p>
        </w:tc>
        <w:tc>
          <w:tcPr>
            <w:shd w:val="clear" w:fill="D8D8D8"/>
            <w:tcW w:w="1598" w:type="dxa"/>
            <w:vAlign w:val="top"/>
          </w:tcPr>
          <w:p>
            <w:pPr>
              <w:pStyle w:val="TableText"/>
              <w:ind w:left="753"/>
              <w:spacing w:before="123" w:line="182" w:lineRule="auto"/>
              <w:rPr/>
            </w:pPr>
            <w:r>
              <w:rPr/>
              <w:t>5</w:t>
            </w:r>
          </w:p>
        </w:tc>
        <w:tc>
          <w:tcPr>
            <w:shd w:val="clear" w:fill="D4D4D4"/>
            <w:tcW w:w="1538" w:type="dxa"/>
            <w:vAlign w:val="top"/>
          </w:tcPr>
          <w:p>
            <w:pPr>
              <w:pStyle w:val="TableText"/>
              <w:ind w:left="724"/>
              <w:spacing w:before="121" w:line="184" w:lineRule="auto"/>
              <w:rPr/>
            </w:pPr>
            <w:r>
              <w:rPr/>
              <w:t>1</w:t>
            </w:r>
          </w:p>
        </w:tc>
        <w:tc>
          <w:tcPr>
            <w:shd w:val="clear" w:fill="D8D8D8"/>
            <w:tcW w:w="1672" w:type="dxa"/>
            <w:vAlign w:val="top"/>
          </w:tcPr>
          <w:p>
            <w:pPr>
              <w:pStyle w:val="TableText"/>
              <w:ind w:left="787"/>
              <w:spacing w:before="121" w:line="184" w:lineRule="auto"/>
              <w:rPr/>
            </w:pPr>
            <w:r>
              <w:rPr/>
              <w:t>1</w:t>
            </w:r>
          </w:p>
        </w:tc>
      </w:tr>
      <w:tr>
        <w:trPr>
          <w:trHeight w:val="318" w:hRule="atLeast"/>
        </w:trPr>
        <w:tc>
          <w:tcPr>
            <w:shd w:val="clear" w:fill="D4D4D4"/>
            <w:tcW w:w="1642" w:type="dxa"/>
            <w:vAlign w:val="top"/>
          </w:tcPr>
          <w:p>
            <w:pPr>
              <w:pStyle w:val="TableText"/>
              <w:ind w:left="455"/>
              <w:spacing w:before="83" w:line="220" w:lineRule="auto"/>
              <w:rPr/>
            </w:pPr>
            <w:r>
              <w:rPr>
                <w:spacing w:val="-2"/>
              </w:rPr>
              <w:t>用户故事4</w:t>
            </w:r>
          </w:p>
        </w:tc>
        <w:tc>
          <w:tcPr>
            <w:shd w:val="clear" w:fill="D8D8D8"/>
            <w:tcW w:w="1598" w:type="dxa"/>
            <w:vAlign w:val="top"/>
          </w:tcPr>
          <w:p>
            <w:pPr>
              <w:pStyle w:val="TableText"/>
              <w:ind w:left="753"/>
              <w:spacing w:before="122" w:line="184" w:lineRule="auto"/>
              <w:rPr/>
            </w:pPr>
            <w:r>
              <w:rPr/>
              <w:t>1</w:t>
            </w:r>
          </w:p>
        </w:tc>
        <w:tc>
          <w:tcPr>
            <w:shd w:val="clear" w:fill="D8D8D8"/>
            <w:tcW w:w="1538" w:type="dxa"/>
            <w:vAlign w:val="top"/>
          </w:tcPr>
          <w:p>
            <w:pPr>
              <w:pStyle w:val="TableText"/>
              <w:ind w:left="724"/>
              <w:spacing w:before="124" w:line="182" w:lineRule="auto"/>
              <w:rPr/>
            </w:pPr>
            <w:r>
              <w:rPr/>
              <w:t>5</w:t>
            </w:r>
          </w:p>
        </w:tc>
        <w:tc>
          <w:tcPr>
            <w:shd w:val="clear" w:fill="D8D8D8"/>
            <w:tcW w:w="1672" w:type="dxa"/>
            <w:vAlign w:val="top"/>
          </w:tcPr>
          <w:p>
            <w:pPr>
              <w:pStyle w:val="TableText"/>
              <w:ind w:left="787"/>
              <w:spacing w:before="124" w:line="182" w:lineRule="auto"/>
              <w:rPr/>
            </w:pPr>
            <w:r>
              <w:rPr/>
              <w:t>5</w:t>
            </w:r>
          </w:p>
        </w:tc>
      </w:tr>
      <w:tr>
        <w:trPr>
          <w:trHeight w:val="323" w:hRule="atLeast"/>
        </w:trPr>
        <w:tc>
          <w:tcPr>
            <w:shd w:val="clear" w:fill="DCDCDC"/>
            <w:tcW w:w="1642" w:type="dxa"/>
            <w:vAlign w:val="top"/>
          </w:tcPr>
          <w:p>
            <w:pPr>
              <w:pStyle w:val="TableText"/>
              <w:ind w:left="455"/>
              <w:spacing w:before="85" w:line="220" w:lineRule="auto"/>
              <w:rPr/>
            </w:pPr>
            <w:r>
              <w:rPr>
                <w:spacing w:val="-2"/>
              </w:rPr>
              <w:t>用户故事5</w:t>
            </w:r>
          </w:p>
        </w:tc>
        <w:tc>
          <w:tcPr>
            <w:shd w:val="clear" w:fill="DCDCDC"/>
            <w:tcW w:w="1598" w:type="dxa"/>
            <w:vAlign w:val="top"/>
          </w:tcPr>
          <w:p>
            <w:pPr>
              <w:pStyle w:val="TableText"/>
              <w:ind w:left="753"/>
              <w:spacing w:before="125" w:line="183" w:lineRule="auto"/>
              <w:rPr/>
            </w:pPr>
            <w:r>
              <w:rPr/>
              <w:t>3</w:t>
            </w:r>
          </w:p>
        </w:tc>
        <w:tc>
          <w:tcPr>
            <w:shd w:val="clear" w:fill="DCDCDC"/>
            <w:tcW w:w="1538" w:type="dxa"/>
            <w:vAlign w:val="top"/>
          </w:tcPr>
          <w:p>
            <w:pPr>
              <w:pStyle w:val="TableText"/>
              <w:ind w:left="724"/>
              <w:spacing w:before="125" w:line="183" w:lineRule="auto"/>
              <w:rPr/>
            </w:pPr>
            <w:r>
              <w:rPr/>
              <w:t>3</w:t>
            </w:r>
          </w:p>
        </w:tc>
        <w:tc>
          <w:tcPr>
            <w:shd w:val="clear" w:fill="DFDFDF"/>
            <w:tcW w:w="1672" w:type="dxa"/>
            <w:vAlign w:val="top"/>
          </w:tcPr>
          <w:p>
            <w:pPr>
              <w:pStyle w:val="TableText"/>
              <w:ind w:left="787"/>
              <w:spacing w:before="125" w:line="183" w:lineRule="auto"/>
              <w:rPr/>
            </w:pPr>
            <w:r>
              <w:rPr/>
              <w:t>2</w:t>
            </w:r>
          </w:p>
        </w:tc>
      </w:tr>
    </w:tbl>
    <w:p>
      <w:pPr>
        <w:pStyle w:val="BodyText"/>
        <w:ind w:left="2452"/>
        <w:spacing w:before="131" w:line="222" w:lineRule="auto"/>
        <w:rPr>
          <w:sz w:val="22"/>
          <w:szCs w:val="22"/>
        </w:rPr>
      </w:pPr>
      <w:r>
        <w:rPr>
          <w:rFonts w:ascii="SimHei" w:hAnsi="SimHei" w:eastAsia="SimHei" w:cs="SimHei"/>
          <w:sz w:val="22"/>
          <w:szCs w:val="22"/>
          <w:b/>
          <w:bCs/>
          <w:spacing w:val="-19"/>
          <w:w w:val="95"/>
        </w:rPr>
        <w:t>图7-5</w:t>
      </w:r>
      <w:r>
        <w:rPr>
          <w:rFonts w:ascii="SimHei" w:hAnsi="SimHei" w:eastAsia="SimHei" w:cs="SimHei"/>
          <w:sz w:val="22"/>
          <w:szCs w:val="22"/>
          <w:spacing w:val="63"/>
        </w:rPr>
        <w:t xml:space="preserve"> </w:t>
      </w:r>
      <w:r>
        <w:rPr>
          <w:sz w:val="22"/>
          <w:szCs w:val="22"/>
          <w:b/>
          <w:bCs/>
          <w:spacing w:val="-19"/>
          <w:w w:val="95"/>
        </w:rPr>
        <w:t>划分故事的优先级</w:t>
      </w:r>
    </w:p>
    <w:p>
      <w:pPr>
        <w:spacing w:line="222" w:lineRule="auto"/>
        <w:sectPr>
          <w:footerReference w:type="default" r:id="rId205"/>
          <w:pgSz w:w="8290" w:h="12560"/>
          <w:pgMar w:top="400" w:right="629" w:bottom="400" w:left="549" w:header="0" w:footer="0" w:gutter="0"/>
        </w:sectPr>
        <w:rPr>
          <w:sz w:val="22"/>
          <w:szCs w:val="22"/>
        </w:rPr>
      </w:pPr>
    </w:p>
    <w:p>
      <w:pPr>
        <w:pStyle w:val="BodyText"/>
        <w:spacing w:line="220" w:lineRule="auto"/>
        <w:rPr>
          <w:rFonts w:ascii="YouYuan" w:hAnsi="YouYuan" w:eastAsia="YouYuan" w:cs="YouYuan"/>
          <w:sz w:val="22"/>
          <w:szCs w:val="22"/>
        </w:rPr>
      </w:pPr>
      <w:r>
        <w:rPr>
          <w:sz w:val="16"/>
          <w:szCs w:val="16"/>
          <w:spacing w:val="-13"/>
          <w:w w:val="95"/>
        </w:rPr>
        <w:t>124</w:t>
      </w:r>
      <w:r>
        <w:rPr>
          <w:sz w:val="16"/>
          <w:szCs w:val="16"/>
          <w:spacing w:val="3"/>
        </w:rPr>
        <w:t xml:space="preserve">        </w:t>
      </w:r>
      <w:r>
        <w:rPr>
          <w:rFonts w:ascii="Times New Roman" w:hAnsi="Times New Roman" w:eastAsia="Times New Roman" w:cs="Times New Roman"/>
          <w:sz w:val="22"/>
          <w:szCs w:val="22"/>
          <w:spacing w:val="-13"/>
          <w:w w:val="95"/>
        </w:rPr>
        <w:t>EDG</w:t>
      </w:r>
      <w:r>
        <w:rPr>
          <w:sz w:val="22"/>
          <w:szCs w:val="22"/>
          <w:spacing w:val="-13"/>
          <w:w w:val="95"/>
        </w:rPr>
        <w:t>E:</w:t>
      </w:r>
      <w:r>
        <w:rPr>
          <w:sz w:val="22"/>
          <w:szCs w:val="22"/>
          <w:spacing w:val="-28"/>
        </w:rPr>
        <w:t xml:space="preserve"> </w:t>
      </w:r>
      <w:r>
        <w:rPr>
          <w:rFonts w:ascii="YouYuan" w:hAnsi="YouYuan" w:eastAsia="YouYuan" w:cs="YouYuan"/>
          <w:sz w:val="22"/>
          <w:szCs w:val="22"/>
          <w:spacing w:val="-13"/>
          <w:w w:val="95"/>
        </w:rPr>
        <w:t>价值驱动的数字化转型</w:t>
      </w:r>
    </w:p>
    <w:p>
      <w:pPr>
        <w:spacing w:line="292" w:lineRule="auto"/>
        <w:rPr>
          <w:rFonts w:ascii="Arial"/>
          <w:sz w:val="21"/>
        </w:rPr>
      </w:pPr>
      <w:r/>
    </w:p>
    <w:p>
      <w:pPr>
        <w:spacing w:line="292" w:lineRule="auto"/>
        <w:rPr>
          <w:rFonts w:ascii="Arial"/>
          <w:sz w:val="21"/>
        </w:rPr>
      </w:pPr>
      <w:r/>
    </w:p>
    <w:p>
      <w:pPr>
        <w:ind w:left="443"/>
        <w:spacing w:before="71" w:line="221" w:lineRule="auto"/>
        <w:rPr>
          <w:rFonts w:ascii="SimHei" w:hAnsi="SimHei" w:eastAsia="SimHei" w:cs="SimHei"/>
          <w:sz w:val="22"/>
          <w:szCs w:val="22"/>
        </w:rPr>
      </w:pPr>
      <w:bookmarkStart w:name="bookmark80" w:id="73"/>
      <w:bookmarkEnd w:id="73"/>
      <w:r>
        <w:rPr>
          <w:rFonts w:ascii="SimHei" w:hAnsi="SimHei" w:eastAsia="SimHei" w:cs="SimHei"/>
          <w:sz w:val="22"/>
          <w:szCs w:val="22"/>
          <w:b/>
          <w:bCs/>
          <w:spacing w:val="-5"/>
        </w:rPr>
        <w:t>中等复杂：</w:t>
      </w:r>
      <w:r>
        <w:rPr>
          <w:rFonts w:ascii="Arial" w:hAnsi="Arial" w:eastAsia="Arial" w:cs="Arial"/>
          <w:sz w:val="22"/>
          <w:szCs w:val="22"/>
          <w:b/>
          <w:bCs/>
          <w:spacing w:val="-5"/>
        </w:rPr>
        <w:t>MoS </w:t>
      </w:r>
      <w:r>
        <w:rPr>
          <w:rFonts w:ascii="SimHei" w:hAnsi="SimHei" w:eastAsia="SimHei" w:cs="SimHei"/>
          <w:sz w:val="22"/>
          <w:szCs w:val="22"/>
          <w:b/>
          <w:bCs/>
          <w:spacing w:val="-5"/>
        </w:rPr>
        <w:t>评估</w:t>
      </w:r>
    </w:p>
    <w:p>
      <w:pPr>
        <w:pStyle w:val="BodyText"/>
        <w:ind w:right="20" w:firstLine="440"/>
        <w:spacing w:before="119" w:line="319" w:lineRule="auto"/>
        <w:jc w:val="both"/>
        <w:rPr>
          <w:sz w:val="22"/>
          <w:szCs w:val="22"/>
        </w:rPr>
      </w:pPr>
      <w:r>
        <w:rPr>
          <w:sz w:val="22"/>
          <w:szCs w:val="22"/>
          <w:spacing w:val="5"/>
        </w:rPr>
        <w:t>在图5-4中，我们评估了三种不同的</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41"/>
        </w:rPr>
        <w:t xml:space="preserve"> </w:t>
      </w:r>
      <w:r>
        <w:rPr>
          <w:sz w:val="22"/>
          <w:szCs w:val="22"/>
          <w:spacing w:val="5"/>
        </w:rPr>
        <w:t>(净推荐值、</w:t>
      </w:r>
      <w:r>
        <w:rPr>
          <w:sz w:val="22"/>
          <w:szCs w:val="22"/>
          <w:spacing w:val="4"/>
        </w:rPr>
        <w:t>转换、放弃),</w:t>
      </w:r>
      <w:r>
        <w:rPr>
          <w:sz w:val="22"/>
          <w:szCs w:val="22"/>
        </w:rPr>
        <w:t xml:space="preserve"> </w:t>
      </w:r>
      <w:r>
        <w:rPr>
          <w:sz w:val="22"/>
          <w:szCs w:val="22"/>
          <w:spacing w:val="2"/>
        </w:rPr>
        <w:t>并得出了各自价值的分值。随后在图5-5中，我们评估了三个不同类别的 </w:t>
      </w:r>
      <w:r>
        <w:rPr>
          <w:sz w:val="22"/>
          <w:szCs w:val="22"/>
          <w:spacing w:val="2"/>
        </w:rPr>
        <w:t>工作(投资、风险、变更),由此确定各自工作量的分值。在分别获得了价 </w:t>
      </w:r>
      <w:r>
        <w:rPr>
          <w:sz w:val="22"/>
          <w:szCs w:val="22"/>
          <w:spacing w:val="-3"/>
        </w:rPr>
        <w:t>值和工作量的分值后，就可以开始计算，类似于</w:t>
      </w:r>
      <w:r>
        <w:rPr>
          <w:rFonts w:ascii="Times New Roman" w:hAnsi="Times New Roman" w:eastAsia="Times New Roman" w:cs="Times New Roman"/>
          <w:sz w:val="22"/>
          <w:szCs w:val="22"/>
          <w:spacing w:val="-3"/>
        </w:rPr>
        <w:t>V/E   </w:t>
      </w:r>
      <w:r>
        <w:rPr>
          <w:sz w:val="22"/>
          <w:szCs w:val="22"/>
          <w:spacing w:val="-4"/>
        </w:rPr>
        <w:t>中包含了价值和工作 </w:t>
      </w:r>
      <w:r>
        <w:rPr>
          <w:sz w:val="22"/>
          <w:szCs w:val="22"/>
          <w:spacing w:val="-5"/>
        </w:rPr>
        <w:t>量。在之前两种比较简单的方法中，工作量的分值都是隐性</w:t>
      </w:r>
      <w:r>
        <w:rPr>
          <w:sz w:val="22"/>
          <w:szCs w:val="22"/>
          <w:spacing w:val="-6"/>
        </w:rPr>
        <w:t>的，没有外显。</w:t>
      </w:r>
      <w:r>
        <w:rPr>
          <w:sz w:val="22"/>
          <w:szCs w:val="22"/>
        </w:rPr>
        <w:t xml:space="preserve"> </w:t>
      </w:r>
      <w:r>
        <w:rPr>
          <w:sz w:val="22"/>
          <w:szCs w:val="22"/>
          <w:spacing w:val="-2"/>
        </w:rPr>
        <w:t>对于待办列表中的用户故事而言，使用</w:t>
      </w:r>
      <w:r>
        <w:rPr>
          <w:rFonts w:ascii="Times New Roman" w:hAnsi="Times New Roman" w:eastAsia="Times New Roman" w:cs="Times New Roman"/>
          <w:sz w:val="22"/>
          <w:szCs w:val="22"/>
          <w:spacing w:val="-2"/>
        </w:rPr>
        <w:t>MoS </w:t>
      </w:r>
      <w:r>
        <w:rPr>
          <w:sz w:val="22"/>
          <w:szCs w:val="22"/>
          <w:spacing w:val="-3"/>
        </w:rPr>
        <w:t>评估方法事倍功半，并不值得 </w:t>
      </w:r>
      <w:r>
        <w:rPr>
          <w:sz w:val="22"/>
          <w:szCs w:val="22"/>
          <w:spacing w:val="-1"/>
        </w:rPr>
        <w:t>花费如此巨大的工作量。也就是说，当一个团队仍在学</w:t>
      </w:r>
      <w:r>
        <w:rPr>
          <w:sz w:val="22"/>
          <w:szCs w:val="22"/>
          <w:spacing w:val="-2"/>
        </w:rPr>
        <w:t>习和熟悉彼此的过 </w:t>
      </w:r>
      <w:r>
        <w:rPr>
          <w:sz w:val="22"/>
          <w:szCs w:val="22"/>
          <w:spacing w:val="-5"/>
        </w:rPr>
        <w:t>程中时，可以采用较为复杂的分析方法。</w:t>
      </w:r>
      <w:r>
        <w:rPr>
          <w:sz w:val="22"/>
          <w:szCs w:val="22"/>
          <w:spacing w:val="44"/>
        </w:rPr>
        <w:t xml:space="preserve"> </w:t>
      </w:r>
      <w:r>
        <w:rPr>
          <w:sz w:val="22"/>
          <w:szCs w:val="22"/>
          <w:spacing w:val="-5"/>
        </w:rPr>
        <w:t>一旦他们觉得不需要这些</w:t>
      </w:r>
      <w:r>
        <w:rPr>
          <w:sz w:val="22"/>
          <w:szCs w:val="22"/>
          <w:spacing w:val="-6"/>
        </w:rPr>
        <w:t>额外的</w:t>
      </w:r>
    </w:p>
    <w:p>
      <w:pPr>
        <w:pStyle w:val="BodyText"/>
        <w:spacing w:before="1" w:line="218" w:lineRule="auto"/>
        <w:rPr>
          <w:sz w:val="22"/>
          <w:szCs w:val="22"/>
        </w:rPr>
      </w:pPr>
      <w:r>
        <w:rPr>
          <w:sz w:val="22"/>
          <w:szCs w:val="22"/>
          <w:spacing w:val="-7"/>
        </w:rPr>
        <w:t>工作量，便可以选择一种较简单的方法。</w:t>
      </w:r>
    </w:p>
    <w:p>
      <w:pPr>
        <w:pStyle w:val="BodyText"/>
        <w:ind w:left="443"/>
        <w:spacing w:before="295" w:line="221" w:lineRule="auto"/>
        <w:rPr>
          <w:rFonts w:ascii="SimHei" w:hAnsi="SimHei" w:eastAsia="SimHei" w:cs="SimHei"/>
          <w:sz w:val="22"/>
          <w:szCs w:val="22"/>
        </w:rPr>
      </w:pPr>
      <w:r>
        <w:rPr>
          <w:rFonts w:ascii="SimHei" w:hAnsi="SimHei" w:eastAsia="SimHei" w:cs="SimHei"/>
          <w:sz w:val="22"/>
          <w:szCs w:val="22"/>
          <w:b/>
          <w:bCs/>
          <w:spacing w:val="-6"/>
        </w:rPr>
        <w:t>复杂：</w:t>
      </w:r>
      <w:r>
        <w:rPr>
          <w:sz w:val="22"/>
          <w:szCs w:val="22"/>
          <w:b/>
          <w:bCs/>
          <w:spacing w:val="-6"/>
        </w:rPr>
        <w:t>CoD</w:t>
      </w:r>
      <w:r>
        <w:rPr>
          <w:sz w:val="22"/>
          <w:szCs w:val="22"/>
          <w:spacing w:val="76"/>
        </w:rPr>
        <w:t xml:space="preserve"> </w:t>
      </w:r>
      <w:r>
        <w:rPr>
          <w:rFonts w:ascii="SimHei" w:hAnsi="SimHei" w:eastAsia="SimHei" w:cs="SimHei"/>
          <w:sz w:val="22"/>
          <w:szCs w:val="22"/>
          <w:b/>
          <w:bCs/>
          <w:spacing w:val="-6"/>
        </w:rPr>
        <w:t>评估</w:t>
      </w:r>
    </w:p>
    <w:p>
      <w:pPr>
        <w:pStyle w:val="BodyText"/>
        <w:ind w:firstLine="440"/>
        <w:spacing w:before="87" w:line="337" w:lineRule="auto"/>
        <w:jc w:val="both"/>
        <w:rPr>
          <w:sz w:val="22"/>
          <w:szCs w:val="22"/>
        </w:rPr>
      </w:pPr>
      <w:r>
        <w:rPr>
          <w:sz w:val="22"/>
          <w:szCs w:val="22"/>
          <w:spacing w:val="6"/>
        </w:rPr>
        <w:t>第5章介绍了如何使用</w:t>
      </w:r>
      <w:r>
        <w:rPr>
          <w:rFonts w:ascii="Times New Roman" w:hAnsi="Times New Roman" w:eastAsia="Times New Roman" w:cs="Times New Roman"/>
          <w:sz w:val="22"/>
          <w:szCs w:val="22"/>
        </w:rPr>
        <w:t>CoD</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Cost</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Delay</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7"/>
        </w:rPr>
        <w:t xml:space="preserve"> </w:t>
      </w:r>
      <w:r>
        <w:rPr>
          <w:sz w:val="22"/>
          <w:szCs w:val="22"/>
          <w:spacing w:val="6"/>
        </w:rPr>
        <w:t>延迟成本)来确定价值。</w:t>
      </w:r>
      <w:r>
        <w:rPr>
          <w:sz w:val="22"/>
          <w:szCs w:val="22"/>
        </w:rPr>
        <w:t xml:space="preserve"> </w:t>
      </w:r>
      <w:r>
        <w:rPr>
          <w:sz w:val="22"/>
          <w:szCs w:val="22"/>
          <w:spacing w:val="-2"/>
        </w:rPr>
        <w:t>尽管团队也有可能在用户故事级别采用</w:t>
      </w:r>
      <w:r>
        <w:rPr>
          <w:rFonts w:ascii="Times New Roman" w:hAnsi="Times New Roman" w:eastAsia="Times New Roman" w:cs="Times New Roman"/>
          <w:sz w:val="22"/>
          <w:szCs w:val="22"/>
          <w:spacing w:val="-2"/>
        </w:rPr>
        <w:t>CoD</w:t>
      </w:r>
      <w:r>
        <w:rPr>
          <w:rFonts w:ascii="Times New Roman" w:hAnsi="Times New Roman" w:eastAsia="Times New Roman" w:cs="Times New Roman"/>
          <w:sz w:val="22"/>
          <w:szCs w:val="22"/>
          <w:spacing w:val="38"/>
        </w:rPr>
        <w:t xml:space="preserve"> </w:t>
      </w:r>
      <w:r>
        <w:rPr>
          <w:sz w:val="22"/>
          <w:szCs w:val="22"/>
          <w:spacing w:val="-2"/>
        </w:rPr>
        <w:t>评估，但我们依然认为在大多</w:t>
      </w:r>
    </w:p>
    <w:p>
      <w:pPr>
        <w:pStyle w:val="BodyText"/>
        <w:spacing w:before="1" w:line="217" w:lineRule="auto"/>
        <w:rPr>
          <w:sz w:val="22"/>
          <w:szCs w:val="22"/>
        </w:rPr>
      </w:pPr>
      <w:r>
        <w:rPr>
          <w:sz w:val="22"/>
          <w:szCs w:val="22"/>
          <w:spacing w:val="-4"/>
        </w:rPr>
        <w:t>数企业中对</w:t>
      </w:r>
      <w:r>
        <w:rPr>
          <w:rFonts w:ascii="Times New Roman" w:hAnsi="Times New Roman" w:eastAsia="Times New Roman" w:cs="Times New Roman"/>
          <w:sz w:val="22"/>
          <w:szCs w:val="22"/>
          <w:spacing w:val="-4"/>
        </w:rPr>
        <w:t>LVT</w:t>
      </w:r>
      <w:r>
        <w:rPr>
          <w:rFonts w:ascii="Times New Roman" w:hAnsi="Times New Roman" w:eastAsia="Times New Roman" w:cs="Times New Roman"/>
          <w:sz w:val="22"/>
          <w:szCs w:val="22"/>
          <w:spacing w:val="-7"/>
        </w:rPr>
        <w:t xml:space="preserve"> </w:t>
      </w:r>
      <w:r>
        <w:rPr>
          <w:sz w:val="22"/>
          <w:szCs w:val="22"/>
          <w:spacing w:val="-4"/>
        </w:rPr>
        <w:t>组件使用</w:t>
      </w:r>
      <w:r>
        <w:rPr>
          <w:sz w:val="22"/>
          <w:szCs w:val="22"/>
          <w:spacing w:val="-38"/>
        </w:rPr>
        <w:t xml:space="preserve"> </w:t>
      </w:r>
      <w:r>
        <w:rPr>
          <w:rFonts w:ascii="Times New Roman" w:hAnsi="Times New Roman" w:eastAsia="Times New Roman" w:cs="Times New Roman"/>
          <w:sz w:val="22"/>
          <w:szCs w:val="22"/>
          <w:spacing w:val="-4"/>
        </w:rPr>
        <w:t>CoD </w:t>
      </w:r>
      <w:r>
        <w:rPr>
          <w:sz w:val="22"/>
          <w:szCs w:val="22"/>
          <w:spacing w:val="-4"/>
        </w:rPr>
        <w:t>评估过于复杂且太过耗时。</w:t>
      </w:r>
    </w:p>
    <w:p>
      <w:pPr>
        <w:spacing w:line="301" w:lineRule="auto"/>
        <w:rPr>
          <w:rFonts w:ascii="Arial"/>
          <w:sz w:val="21"/>
        </w:rPr>
      </w:pPr>
      <w:r/>
    </w:p>
    <w:p>
      <w:pPr>
        <w:ind w:left="3"/>
        <w:spacing w:before="71" w:line="224" w:lineRule="auto"/>
        <w:outlineLvl w:val="2"/>
        <w:rPr>
          <w:rFonts w:ascii="YouYuan" w:hAnsi="YouYuan" w:eastAsia="YouYuan" w:cs="YouYuan"/>
          <w:sz w:val="22"/>
          <w:szCs w:val="22"/>
        </w:rPr>
      </w:pPr>
      <w:r>
        <w:rPr>
          <w:rFonts w:ascii="YouYuan" w:hAnsi="YouYuan" w:eastAsia="YouYuan" w:cs="YouYuan"/>
          <w:sz w:val="22"/>
          <w:szCs w:val="22"/>
          <w:b/>
          <w:bCs/>
          <w:spacing w:val="7"/>
        </w:rPr>
        <w:t>7.4.9</w:t>
      </w:r>
      <w:r>
        <w:rPr>
          <w:rFonts w:ascii="YouYuan" w:hAnsi="YouYuan" w:eastAsia="YouYuan" w:cs="YouYuan"/>
          <w:sz w:val="22"/>
          <w:szCs w:val="22"/>
          <w:spacing w:val="7"/>
        </w:rPr>
        <w:t xml:space="preserve">  </w:t>
      </w:r>
      <w:r>
        <w:rPr>
          <w:rFonts w:ascii="YouYuan" w:hAnsi="YouYuan" w:eastAsia="YouYuan" w:cs="YouYuan"/>
          <w:sz w:val="22"/>
          <w:szCs w:val="22"/>
          <w:b/>
          <w:bCs/>
          <w:spacing w:val="7"/>
        </w:rPr>
        <w:t>上报流程</w:t>
      </w:r>
    </w:p>
    <w:p>
      <w:pPr>
        <w:pStyle w:val="BodyText"/>
        <w:ind w:right="82" w:firstLine="440"/>
        <w:spacing w:before="219" w:line="328" w:lineRule="auto"/>
        <w:jc w:val="both"/>
        <w:rPr>
          <w:sz w:val="22"/>
          <w:szCs w:val="22"/>
        </w:rPr>
      </w:pPr>
      <w:r>
        <w:rPr>
          <w:sz w:val="22"/>
          <w:szCs w:val="22"/>
          <w:spacing w:val="-1"/>
        </w:rPr>
        <w:t>尽管团队认为只需产品所有者对团队整体的工作范围了如指掌，</w:t>
      </w:r>
      <w:r>
        <w:rPr>
          <w:sz w:val="22"/>
          <w:szCs w:val="22"/>
          <w:spacing w:val="-2"/>
        </w:rPr>
        <w:t>就可</w:t>
      </w:r>
      <w:r>
        <w:rPr>
          <w:sz w:val="22"/>
          <w:szCs w:val="22"/>
        </w:rPr>
        <w:t xml:space="preserve"> </w:t>
      </w:r>
      <w:r>
        <w:rPr>
          <w:sz w:val="22"/>
          <w:szCs w:val="22"/>
          <w:spacing w:val="-1"/>
        </w:rPr>
        <w:t>以排定优先级，但有时由于外部因素或管理需求，需要组织领导裁</w:t>
      </w:r>
      <w:r>
        <w:rPr>
          <w:sz w:val="22"/>
          <w:szCs w:val="22"/>
          <w:spacing w:val="-2"/>
        </w:rPr>
        <w:t>定优先</w:t>
      </w:r>
      <w:r>
        <w:rPr>
          <w:sz w:val="22"/>
          <w:szCs w:val="22"/>
        </w:rPr>
        <w:t xml:space="preserve"> </w:t>
      </w:r>
      <w:r>
        <w:rPr>
          <w:sz w:val="22"/>
          <w:szCs w:val="22"/>
          <w:spacing w:val="-1"/>
        </w:rPr>
        <w:t>级的顺序。制定一个适当的上报流程有助于团队理解哪些决策可以做，哪</w:t>
      </w:r>
    </w:p>
    <w:p>
      <w:pPr>
        <w:pStyle w:val="BodyText"/>
        <w:spacing w:line="220" w:lineRule="auto"/>
        <w:rPr>
          <w:sz w:val="22"/>
          <w:szCs w:val="22"/>
        </w:rPr>
      </w:pPr>
      <w:r>
        <w:rPr>
          <w:sz w:val="22"/>
          <w:szCs w:val="22"/>
          <w:spacing w:val="-5"/>
        </w:rPr>
        <w:t>些需要领导参与。</w:t>
      </w:r>
    </w:p>
    <w:p>
      <w:pPr>
        <w:pStyle w:val="BodyText"/>
        <w:ind w:right="78" w:firstLine="440"/>
        <w:spacing w:before="116" w:line="319" w:lineRule="auto"/>
        <w:jc w:val="both"/>
        <w:rPr>
          <w:sz w:val="22"/>
          <w:szCs w:val="22"/>
        </w:rPr>
      </w:pPr>
      <w:r>
        <w:rPr>
          <w:sz w:val="22"/>
          <w:szCs w:val="22"/>
          <w:spacing w:val="9"/>
        </w:rPr>
        <w:t>有时候，团队很难对</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9"/>
        </w:rPr>
        <w:t xml:space="preserve"> </w:t>
      </w:r>
      <w:r>
        <w:rPr>
          <w:sz w:val="22"/>
          <w:szCs w:val="22"/>
          <w:spacing w:val="9"/>
        </w:rPr>
        <w:t>的4个组件进行相对优先级排序。当你尝</w:t>
      </w:r>
      <w:r>
        <w:rPr>
          <w:sz w:val="22"/>
          <w:szCs w:val="22"/>
          <w:spacing w:val="5"/>
        </w:rPr>
        <w:t xml:space="preserve"> </w:t>
      </w:r>
      <w:r>
        <w:rPr>
          <w:sz w:val="22"/>
          <w:szCs w:val="22"/>
        </w:rPr>
        <w:t>试度量出每一个待办事项的价值，有时很难加以定</w:t>
      </w:r>
      <w:r>
        <w:rPr>
          <w:sz w:val="22"/>
          <w:szCs w:val="22"/>
          <w:spacing w:val="-1"/>
        </w:rPr>
        <w:t>论。例如，常规业务中</w:t>
      </w:r>
      <w:r>
        <w:rPr>
          <w:sz w:val="22"/>
          <w:szCs w:val="22"/>
        </w:rPr>
        <w:t xml:space="preserve"> </w:t>
      </w:r>
      <w:r>
        <w:rPr>
          <w:sz w:val="22"/>
          <w:szCs w:val="22"/>
          <w:spacing w:val="2"/>
        </w:rPr>
        <w:t>的增强需求和技术债修复哪个更具有价值呢?不管一个团队多么团结，成</w:t>
      </w:r>
      <w:r>
        <w:rPr>
          <w:sz w:val="22"/>
          <w:szCs w:val="22"/>
          <w:spacing w:val="15"/>
        </w:rPr>
        <w:t xml:space="preserve"> </w:t>
      </w:r>
      <w:r>
        <w:rPr>
          <w:sz w:val="22"/>
          <w:szCs w:val="22"/>
          <w:spacing w:val="-1"/>
        </w:rPr>
        <w:t>员之间的意见分歧都是不可避免的。例如，产品人员在新功能的压力下会</w:t>
      </w:r>
      <w:r>
        <w:rPr>
          <w:sz w:val="22"/>
          <w:szCs w:val="22"/>
          <w:spacing w:val="13"/>
        </w:rPr>
        <w:t xml:space="preserve"> </w:t>
      </w:r>
      <w:r>
        <w:rPr>
          <w:sz w:val="22"/>
          <w:szCs w:val="22"/>
          <w:spacing w:val="-1"/>
        </w:rPr>
        <w:t>认为增强需求更重要，而技术人员则认为减少技术债才应该具有更高的优</w:t>
      </w:r>
    </w:p>
    <w:p>
      <w:pPr>
        <w:pStyle w:val="BodyText"/>
        <w:spacing w:before="1" w:line="219" w:lineRule="auto"/>
        <w:rPr>
          <w:sz w:val="22"/>
          <w:szCs w:val="22"/>
        </w:rPr>
      </w:pPr>
      <w:r>
        <w:rPr>
          <w:sz w:val="22"/>
          <w:szCs w:val="22"/>
          <w:spacing w:val="-5"/>
        </w:rPr>
        <w:t>先级。</w:t>
      </w:r>
    </w:p>
    <w:p>
      <w:pPr>
        <w:pStyle w:val="BodyText"/>
        <w:ind w:left="440"/>
        <w:spacing w:before="157" w:line="219" w:lineRule="auto"/>
        <w:rPr>
          <w:sz w:val="22"/>
          <w:szCs w:val="22"/>
        </w:rPr>
      </w:pPr>
      <w:r>
        <w:rPr>
          <w:sz w:val="22"/>
          <w:szCs w:val="22"/>
          <w:spacing w:val="-5"/>
        </w:rPr>
        <w:t>在这一点上， 一个运作良好的自治团队和一个能力一般的团队可能会</w:t>
      </w:r>
    </w:p>
    <w:p>
      <w:pPr>
        <w:spacing w:line="219" w:lineRule="auto"/>
        <w:sectPr>
          <w:pgSz w:w="8290" w:h="12560"/>
          <w:pgMar w:top="321" w:right="589" w:bottom="400" w:left="589" w:header="0" w:footer="0" w:gutter="0"/>
        </w:sectPr>
        <w:rPr>
          <w:sz w:val="22"/>
          <w:szCs w:val="22"/>
        </w:rPr>
      </w:pPr>
    </w:p>
    <w:p>
      <w:pPr>
        <w:ind w:left="2759"/>
        <w:spacing w:before="107" w:line="221" w:lineRule="auto"/>
        <w:rPr>
          <w:rFonts w:ascii="SimHei" w:hAnsi="SimHei" w:eastAsia="SimHei" w:cs="SimHei"/>
          <w:sz w:val="22"/>
          <w:szCs w:val="22"/>
        </w:rPr>
      </w:pPr>
      <w:r>
        <w:pict>
          <v:rect id="_x0000_s490" style="position:absolute;margin-left:22.0017pt;margin-top:236.499pt;mso-position-vertical-relative:page;mso-position-horizontal-relative:page;width:0.5pt;height:147.05pt;z-index:254125056;" o:allowincell="f" fillcolor="#000000" filled="true" stroked="false"/>
        </w:pict>
      </w:r>
      <w:r>
        <w:pict>
          <v:rect id="_x0000_s492" style="position:absolute;margin-left:373.999pt;margin-top:236.499pt;mso-position-vertical-relative:page;mso-position-horizontal-relative:page;width:0.55pt;height:146.5pt;z-index:254124032;" o:allowincell="f" fillcolor="#000000" filled="true" stroked="false"/>
        </w:pict>
      </w:r>
      <w:r>
        <w:drawing>
          <wp:anchor distT="0" distB="0" distL="0" distR="0" simplePos="0" relativeHeight="254123008" behindDoc="0" locked="0" layoutInCell="0" allowOverlap="1">
            <wp:simplePos x="0" y="0"/>
            <wp:positionH relativeFrom="page">
              <wp:posOffset>368279</wp:posOffset>
            </wp:positionH>
            <wp:positionV relativeFrom="page">
              <wp:posOffset>2895596</wp:posOffset>
            </wp:positionV>
            <wp:extent cx="4286281" cy="6350"/>
            <wp:effectExtent l="0" t="0" r="0" b="0"/>
            <wp:wrapNone/>
            <wp:docPr id="382" name="IM 382"/>
            <wp:cNvGraphicFramePr/>
            <a:graphic>
              <a:graphicData uri="http://schemas.openxmlformats.org/drawingml/2006/picture">
                <pic:pic>
                  <pic:nvPicPr>
                    <pic:cNvPr id="382" name="IM 382"/>
                    <pic:cNvPicPr/>
                  </pic:nvPicPr>
                  <pic:blipFill>
                    <a:blip r:embed="rId206"/>
                    <a:stretch>
                      <a:fillRect/>
                    </a:stretch>
                  </pic:blipFill>
                  <pic:spPr>
                    <a:xfrm rot="0">
                      <a:off x="0" y="0"/>
                      <a:ext cx="4286281" cy="6350"/>
                    </a:xfrm>
                    <a:prstGeom prst="rect">
                      <a:avLst/>
                    </a:prstGeom>
                  </pic:spPr>
                </pic:pic>
              </a:graphicData>
            </a:graphic>
          </wp:anchor>
        </w:drawing>
      </w:r>
      <w:r>
        <w:drawing>
          <wp:anchor distT="0" distB="0" distL="0" distR="0" simplePos="0" relativeHeight="254121984" behindDoc="0" locked="0" layoutInCell="0" allowOverlap="1">
            <wp:simplePos x="0" y="0"/>
            <wp:positionH relativeFrom="page">
              <wp:posOffset>355593</wp:posOffset>
            </wp:positionH>
            <wp:positionV relativeFrom="page">
              <wp:posOffset>4953007</wp:posOffset>
            </wp:positionV>
            <wp:extent cx="4298967" cy="12681"/>
            <wp:effectExtent l="0" t="0" r="0" b="0"/>
            <wp:wrapNone/>
            <wp:docPr id="384" name="IM 384"/>
            <wp:cNvGraphicFramePr/>
            <a:graphic>
              <a:graphicData uri="http://schemas.openxmlformats.org/drawingml/2006/picture">
                <pic:pic>
                  <pic:nvPicPr>
                    <pic:cNvPr id="384" name="IM 384"/>
                    <pic:cNvPicPr/>
                  </pic:nvPicPr>
                  <pic:blipFill>
                    <a:blip r:embed="rId207"/>
                    <a:stretch>
                      <a:fillRect/>
                    </a:stretch>
                  </pic:blipFill>
                  <pic:spPr>
                    <a:xfrm rot="0">
                      <a:off x="0" y="0"/>
                      <a:ext cx="4298967" cy="12681"/>
                    </a:xfrm>
                    <a:prstGeom prst="rect">
                      <a:avLst/>
                    </a:prstGeom>
                  </pic:spPr>
                </pic:pic>
              </a:graphicData>
            </a:graphic>
          </wp:anchor>
        </w:drawing>
      </w:r>
      <w:r>
        <w:rPr>
          <w:rFonts w:ascii="SimHei" w:hAnsi="SimHei" w:eastAsia="SimHei" w:cs="SimHei"/>
          <w:sz w:val="22"/>
          <w:szCs w:val="22"/>
          <w:spacing w:val="-19"/>
        </w:rPr>
        <w:t>第7章</w:t>
      </w:r>
      <w:r>
        <w:rPr>
          <w:rFonts w:ascii="SimHei" w:hAnsi="SimHei" w:eastAsia="SimHei" w:cs="SimHei"/>
          <w:sz w:val="22"/>
          <w:szCs w:val="22"/>
          <w:spacing w:val="-19"/>
        </w:rPr>
        <w:t xml:space="preserve"> </w:t>
      </w:r>
      <w:r>
        <w:rPr>
          <w:rFonts w:ascii="SimHei" w:hAnsi="SimHei" w:eastAsia="SimHei" w:cs="SimHei"/>
          <w:sz w:val="22"/>
          <w:szCs w:val="22"/>
          <w:spacing w:val="-19"/>
        </w:rPr>
        <w:t>战略和常规业务整合的投资组合</w:t>
      </w:r>
      <w:r>
        <w:rPr>
          <w:rFonts w:ascii="SimHei" w:hAnsi="SimHei" w:eastAsia="SimHei" w:cs="SimHei"/>
          <w:sz w:val="22"/>
          <w:szCs w:val="22"/>
          <w:spacing w:val="6"/>
        </w:rPr>
        <w:t xml:space="preserve">     </w:t>
      </w:r>
      <w:r>
        <w:rPr>
          <w:rFonts w:ascii="SimHei" w:hAnsi="SimHei" w:eastAsia="SimHei" w:cs="SimHei"/>
          <w:sz w:val="22"/>
          <w:szCs w:val="22"/>
          <w:spacing w:val="-19"/>
        </w:rPr>
        <w:t>125</w:t>
      </w:r>
    </w:p>
    <w:p>
      <w:pPr>
        <w:spacing w:line="276" w:lineRule="auto"/>
        <w:rPr>
          <w:rFonts w:ascii="Arial"/>
          <w:sz w:val="21"/>
        </w:rPr>
      </w:pPr>
      <w:r/>
    </w:p>
    <w:p>
      <w:pPr>
        <w:spacing w:line="277" w:lineRule="auto"/>
        <w:rPr>
          <w:rFonts w:ascii="Arial"/>
          <w:sz w:val="21"/>
        </w:rPr>
      </w:pPr>
      <w:r/>
    </w:p>
    <w:p>
      <w:pPr>
        <w:pStyle w:val="BodyText"/>
        <w:ind w:right="39"/>
        <w:spacing w:before="72" w:line="280" w:lineRule="auto"/>
        <w:jc w:val="both"/>
        <w:rPr>
          <w:sz w:val="22"/>
          <w:szCs w:val="22"/>
        </w:rPr>
      </w:pPr>
      <w:r>
        <w:rPr>
          <w:sz w:val="22"/>
          <w:szCs w:val="22"/>
        </w:rPr>
        <w:t>采取不同的方法。后者会陷入争论的僵局，由此决定</w:t>
      </w:r>
      <w:r>
        <w:rPr>
          <w:sz w:val="22"/>
          <w:szCs w:val="22"/>
          <w:spacing w:val="-1"/>
        </w:rPr>
        <w:t>上报至管理层。但尽</w:t>
      </w:r>
      <w:r>
        <w:rPr>
          <w:sz w:val="22"/>
          <w:szCs w:val="22"/>
        </w:rPr>
        <w:t xml:space="preserve"> </w:t>
      </w:r>
      <w:r>
        <w:rPr>
          <w:sz w:val="22"/>
          <w:szCs w:val="22"/>
          <w:spacing w:val="-1"/>
        </w:rPr>
        <w:t>管运作良好的团队拥有经验丰富的产品人员和技术人员，他们在面对难度</w:t>
      </w:r>
      <w:r>
        <w:rPr>
          <w:sz w:val="22"/>
          <w:szCs w:val="22"/>
          <w:spacing w:val="17"/>
        </w:rPr>
        <w:t xml:space="preserve"> </w:t>
      </w:r>
      <w:r>
        <w:rPr>
          <w:sz w:val="22"/>
          <w:szCs w:val="22"/>
          <w:spacing w:val="-5"/>
        </w:rPr>
        <w:t>较大的优先级决策时相对从容，但总有一些决策需要上报至</w:t>
      </w:r>
      <w:r>
        <w:rPr>
          <w:sz w:val="22"/>
          <w:szCs w:val="22"/>
          <w:spacing w:val="-6"/>
        </w:rPr>
        <w:t>更高的管理层。</w:t>
      </w:r>
    </w:p>
    <w:p>
      <w:pPr>
        <w:spacing w:line="290" w:lineRule="auto"/>
        <w:rPr>
          <w:rFonts w:ascii="Arial"/>
          <w:sz w:val="21"/>
        </w:rPr>
      </w:pPr>
      <w:r/>
    </w:p>
    <w:p>
      <w:pPr>
        <w:ind w:left="3"/>
        <w:spacing w:before="71" w:line="221" w:lineRule="auto"/>
        <w:outlineLvl w:val="2"/>
        <w:rPr>
          <w:rFonts w:ascii="SimHei" w:hAnsi="SimHei" w:eastAsia="SimHei" w:cs="SimHei"/>
          <w:sz w:val="22"/>
          <w:szCs w:val="22"/>
        </w:rPr>
      </w:pPr>
      <w:r>
        <w:rPr>
          <w:rFonts w:ascii="SimHei" w:hAnsi="SimHei" w:eastAsia="SimHei" w:cs="SimHei"/>
          <w:sz w:val="22"/>
          <w:szCs w:val="22"/>
          <w:b/>
          <w:bCs/>
          <w:spacing w:val="7"/>
        </w:rPr>
        <w:t>7.4.10</w:t>
      </w:r>
      <w:r>
        <w:rPr>
          <w:rFonts w:ascii="SimHei" w:hAnsi="SimHei" w:eastAsia="SimHei" w:cs="SimHei"/>
          <w:sz w:val="22"/>
          <w:szCs w:val="22"/>
          <w:spacing w:val="7"/>
        </w:rPr>
        <w:t xml:space="preserve">  </w:t>
      </w:r>
      <w:r>
        <w:rPr>
          <w:rFonts w:ascii="SimHei" w:hAnsi="SimHei" w:eastAsia="SimHei" w:cs="SimHei"/>
          <w:sz w:val="22"/>
          <w:szCs w:val="22"/>
          <w:b/>
          <w:bCs/>
          <w:spacing w:val="7"/>
        </w:rPr>
        <w:t>不完美的优先级</w:t>
      </w:r>
    </w:p>
    <w:p>
      <w:pPr>
        <w:pStyle w:val="BodyText"/>
        <w:ind w:firstLine="449"/>
        <w:spacing w:before="212" w:line="285" w:lineRule="auto"/>
        <w:jc w:val="both"/>
        <w:rPr>
          <w:sz w:val="22"/>
          <w:szCs w:val="22"/>
        </w:rPr>
      </w:pPr>
      <w:r>
        <w:rPr>
          <w:sz w:val="22"/>
          <w:szCs w:val="22"/>
          <w:spacing w:val="2"/>
        </w:rPr>
        <w:t>在排列待办列表中的优先级时，很容易误以为这些优先级是恒定的。</w:t>
      </w:r>
      <w:r>
        <w:rPr>
          <w:sz w:val="22"/>
          <w:szCs w:val="22"/>
          <w:spacing w:val="18"/>
        </w:rPr>
        <w:t xml:space="preserve"> </w:t>
      </w:r>
      <w:r>
        <w:rPr>
          <w:sz w:val="22"/>
          <w:szCs w:val="22"/>
          <w:spacing w:val="-1"/>
        </w:rPr>
        <w:t>但其实这是一个可修改的过程，由于它使用的是相对值而非绝对值，因此</w:t>
      </w:r>
      <w:r>
        <w:rPr>
          <w:sz w:val="22"/>
          <w:szCs w:val="22"/>
        </w:rPr>
        <w:t xml:space="preserve">  </w:t>
      </w:r>
      <w:r>
        <w:rPr>
          <w:sz w:val="22"/>
          <w:szCs w:val="22"/>
          <w:spacing w:val="-8"/>
        </w:rPr>
        <w:t>优先级也会不时地发生变化。</w:t>
      </w:r>
    </w:p>
    <w:p>
      <w:pPr>
        <w:spacing w:line="363" w:lineRule="auto"/>
        <w:rPr>
          <w:rFonts w:ascii="Arial"/>
          <w:sz w:val="21"/>
        </w:rPr>
      </w:pPr>
      <w:r/>
    </w:p>
    <w:p>
      <w:pPr>
        <w:ind w:left="2843"/>
        <w:spacing w:before="72" w:line="222" w:lineRule="auto"/>
        <w:rPr>
          <w:rFonts w:ascii="SimHei" w:hAnsi="SimHei" w:eastAsia="SimHei" w:cs="SimHei"/>
          <w:sz w:val="22"/>
          <w:szCs w:val="22"/>
        </w:rPr>
      </w:pPr>
      <w:r>
        <w:rPr>
          <w:rFonts w:ascii="SimHei" w:hAnsi="SimHei" w:eastAsia="SimHei" w:cs="SimHei"/>
          <w:sz w:val="22"/>
          <w:szCs w:val="22"/>
          <w:b/>
          <w:bCs/>
          <w:spacing w:val="1"/>
        </w:rPr>
        <w:t>太灵活了吗?</w:t>
      </w:r>
    </w:p>
    <w:p>
      <w:pPr>
        <w:pStyle w:val="BodyText"/>
        <w:ind w:left="159" w:right="277" w:firstLine="460"/>
        <w:spacing w:before="165" w:line="298" w:lineRule="auto"/>
        <w:jc w:val="both"/>
        <w:rPr>
          <w:rFonts w:ascii="FangSong" w:hAnsi="FangSong" w:eastAsia="FangSong" w:cs="FangSong"/>
          <w:sz w:val="22"/>
          <w:szCs w:val="22"/>
        </w:rPr>
      </w:pPr>
      <w:r>
        <w:rPr>
          <w:rFonts w:ascii="FangSong" w:hAnsi="FangSong" w:eastAsia="FangSong" w:cs="FangSong"/>
          <w:sz w:val="22"/>
          <w:szCs w:val="22"/>
          <w:spacing w:val="1"/>
        </w:rPr>
        <w:t>几年前，</w:t>
      </w:r>
      <w:r>
        <w:rPr>
          <w:rFonts w:ascii="FangSong" w:hAnsi="FangSong" w:eastAsia="FangSong" w:cs="FangSong"/>
          <w:sz w:val="22"/>
          <w:szCs w:val="22"/>
          <w:spacing w:val="43"/>
        </w:rPr>
        <w:t xml:space="preserve"> </w:t>
      </w:r>
      <w:r>
        <w:rPr>
          <w:rFonts w:ascii="FangSong" w:hAnsi="FangSong" w:eastAsia="FangSong" w:cs="FangSong"/>
          <w:sz w:val="22"/>
          <w:szCs w:val="22"/>
          <w:spacing w:val="1"/>
        </w:rPr>
        <w:t>一个客户抱怨团队几个迭代的开发速率为零(没有完成</w:t>
      </w:r>
      <w:r>
        <w:rPr>
          <w:rFonts w:ascii="FangSong" w:hAnsi="FangSong" w:eastAsia="FangSong" w:cs="FangSong"/>
          <w:sz w:val="22"/>
          <w:szCs w:val="22"/>
        </w:rPr>
        <w:t xml:space="preserve"> </w:t>
      </w:r>
      <w:r>
        <w:rPr>
          <w:rFonts w:ascii="FangSong" w:hAnsi="FangSong" w:eastAsia="FangSong" w:cs="FangSong"/>
          <w:sz w:val="22"/>
          <w:szCs w:val="22"/>
          <w:spacing w:val="-1"/>
        </w:rPr>
        <w:t>任何一个用户故事)。这是由产品经理</w:t>
      </w:r>
      <w:r>
        <w:rPr>
          <w:sz w:val="22"/>
          <w:szCs w:val="22"/>
          <w:spacing w:val="-1"/>
        </w:rPr>
        <w:t>(PO)</w:t>
      </w:r>
      <w:r>
        <w:rPr>
          <w:sz w:val="22"/>
          <w:szCs w:val="22"/>
          <w:spacing w:val="121"/>
        </w:rPr>
        <w:t xml:space="preserve"> </w:t>
      </w:r>
      <w:r>
        <w:rPr>
          <w:rFonts w:ascii="FangSong" w:hAnsi="FangSong" w:eastAsia="FangSong" w:cs="FangSong"/>
          <w:sz w:val="22"/>
          <w:szCs w:val="22"/>
          <w:spacing w:val="-1"/>
        </w:rPr>
        <w:t>缺乏经验导致的，他在两</w:t>
      </w:r>
      <w:r>
        <w:rPr>
          <w:rFonts w:ascii="FangSong" w:hAnsi="FangSong" w:eastAsia="FangSong" w:cs="FangSong"/>
          <w:sz w:val="22"/>
          <w:szCs w:val="22"/>
        </w:rPr>
        <w:t xml:space="preserve"> </w:t>
      </w:r>
      <w:r>
        <w:rPr>
          <w:rFonts w:ascii="FangSong" w:hAnsi="FangSong" w:eastAsia="FangSong" w:cs="FangSong"/>
          <w:sz w:val="22"/>
          <w:szCs w:val="22"/>
          <w:spacing w:val="3"/>
        </w:rPr>
        <w:t>周的迭代过程中更改了优先级，以至于什么用户故事都没有完成</w:t>
      </w:r>
      <w:r>
        <w:rPr>
          <w:rFonts w:ascii="FangSong" w:hAnsi="FangSong" w:eastAsia="FangSong" w:cs="FangSong"/>
          <w:sz w:val="22"/>
          <w:szCs w:val="22"/>
          <w:spacing w:val="2"/>
        </w:rPr>
        <w:t>。我</w:t>
      </w:r>
      <w:r>
        <w:rPr>
          <w:rFonts w:ascii="FangSong" w:hAnsi="FangSong" w:eastAsia="FangSong" w:cs="FangSong"/>
          <w:sz w:val="22"/>
          <w:szCs w:val="22"/>
        </w:rPr>
        <w:t xml:space="preserve"> </w:t>
      </w:r>
      <w:r>
        <w:rPr>
          <w:rFonts w:ascii="FangSong" w:hAnsi="FangSong" w:eastAsia="FangSong" w:cs="FangSong"/>
          <w:sz w:val="22"/>
          <w:szCs w:val="22"/>
          <w:spacing w:val="3"/>
        </w:rPr>
        <w:t>们建议在迭代运作的期间不要轻易更改，除非万不得已。</w:t>
      </w:r>
      <w:r>
        <w:rPr>
          <w:rFonts w:ascii="FangSong" w:hAnsi="FangSong" w:eastAsia="FangSong" w:cs="FangSong"/>
          <w:sz w:val="22"/>
          <w:szCs w:val="22"/>
          <w:spacing w:val="2"/>
        </w:rPr>
        <w:t>随后，开发</w:t>
      </w:r>
      <w:r>
        <w:rPr>
          <w:rFonts w:ascii="FangSong" w:hAnsi="FangSong" w:eastAsia="FangSong" w:cs="FangSong"/>
          <w:sz w:val="22"/>
          <w:szCs w:val="22"/>
        </w:rPr>
        <w:t xml:space="preserve"> </w:t>
      </w:r>
      <w:r>
        <w:rPr>
          <w:rFonts w:ascii="FangSong" w:hAnsi="FangSong" w:eastAsia="FangSong" w:cs="FangSong"/>
          <w:sz w:val="22"/>
          <w:szCs w:val="22"/>
          <w:spacing w:val="6"/>
        </w:rPr>
        <w:t>速率有所提高(从零开始),并且团队也逐步认识到管理变更并不意味</w:t>
      </w:r>
      <w:r>
        <w:rPr>
          <w:rFonts w:ascii="FangSong" w:hAnsi="FangSong" w:eastAsia="FangSong" w:cs="FangSong"/>
          <w:sz w:val="22"/>
          <w:szCs w:val="22"/>
          <w:spacing w:val="7"/>
        </w:rPr>
        <w:t xml:space="preserve"> </w:t>
      </w:r>
      <w:r>
        <w:rPr>
          <w:rFonts w:ascii="FangSong" w:hAnsi="FangSong" w:eastAsia="FangSong" w:cs="FangSong"/>
          <w:sz w:val="22"/>
          <w:szCs w:val="22"/>
          <w:spacing w:val="2"/>
        </w:rPr>
        <w:t>着一定要更改某些内容，过于关注迭代有时会影响团队对整体目标的</w:t>
      </w:r>
      <w:r>
        <w:rPr>
          <w:rFonts w:ascii="FangSong" w:hAnsi="FangSong" w:eastAsia="FangSong" w:cs="FangSong"/>
          <w:sz w:val="22"/>
          <w:szCs w:val="22"/>
        </w:rPr>
        <w:t xml:space="preserve"> </w:t>
      </w:r>
      <w:r>
        <w:rPr>
          <w:rFonts w:ascii="FangSong" w:hAnsi="FangSong" w:eastAsia="FangSong" w:cs="FangSong"/>
          <w:sz w:val="22"/>
          <w:szCs w:val="22"/>
          <w:spacing w:val="-11"/>
        </w:rPr>
        <w:t>理解。</w:t>
      </w:r>
    </w:p>
    <w:p>
      <w:pPr>
        <w:spacing w:line="399" w:lineRule="auto"/>
        <w:rPr>
          <w:rFonts w:ascii="Arial"/>
          <w:sz w:val="21"/>
        </w:rPr>
      </w:pPr>
      <w:r/>
    </w:p>
    <w:p>
      <w:pPr>
        <w:pStyle w:val="BodyText"/>
        <w:ind w:right="34" w:firstLine="449"/>
        <w:spacing w:before="72" w:line="300" w:lineRule="auto"/>
        <w:rPr>
          <w:sz w:val="22"/>
          <w:szCs w:val="22"/>
        </w:rPr>
      </w:pPr>
      <w:r>
        <w:rPr>
          <w:sz w:val="22"/>
          <w:szCs w:val="22"/>
          <w:spacing w:val="-1"/>
        </w:rPr>
        <w:t>当然，只要有人参与，流程就不可能完美。此时你可能会质疑本书提</w:t>
      </w:r>
      <w:r>
        <w:rPr>
          <w:sz w:val="22"/>
          <w:szCs w:val="22"/>
          <w:spacing w:val="6"/>
        </w:rPr>
        <w:t xml:space="preserve"> </w:t>
      </w:r>
      <w:r>
        <w:rPr>
          <w:sz w:val="22"/>
          <w:szCs w:val="22"/>
          <w:spacing w:val="-1"/>
        </w:rPr>
        <w:t>出的流程也不是完美的——对于此我们也将举双手赞同。但还记得两</w:t>
      </w:r>
      <w:r>
        <w:rPr>
          <w:sz w:val="22"/>
          <w:szCs w:val="22"/>
          <w:spacing w:val="-2"/>
        </w:rPr>
        <w:t>个旅 </w:t>
      </w:r>
      <w:r>
        <w:rPr>
          <w:sz w:val="22"/>
          <w:szCs w:val="22"/>
          <w:spacing w:val="5"/>
        </w:rPr>
        <w:t>行者在森林里遇见灰熊的故事吗?当一个旅行者坐下迅速穿上跑步鞋时，</w:t>
      </w:r>
      <w:r>
        <w:rPr>
          <w:sz w:val="22"/>
          <w:szCs w:val="22"/>
        </w:rPr>
        <w:t xml:space="preserve"> </w:t>
      </w:r>
      <w:r>
        <w:rPr>
          <w:sz w:val="22"/>
          <w:szCs w:val="22"/>
          <w:spacing w:val="-23"/>
        </w:rPr>
        <w:t>他的同伴感到奇怪：“即使你穿了这双鞋也跑不过熊。”“我不必跑得比熊快，”</w:t>
      </w:r>
      <w:r>
        <w:rPr>
          <w:sz w:val="22"/>
          <w:szCs w:val="22"/>
          <w:spacing w:val="2"/>
        </w:rPr>
        <w:t xml:space="preserve"> </w:t>
      </w:r>
      <w:r>
        <w:rPr>
          <w:sz w:val="22"/>
          <w:szCs w:val="22"/>
          <w:spacing w:val="-8"/>
        </w:rPr>
        <w:t>第一个旅行者说，“我只要跑得比你快就行了。”同样，我们划分优先级的 </w:t>
      </w:r>
      <w:r>
        <w:rPr>
          <w:sz w:val="22"/>
          <w:szCs w:val="22"/>
          <w:spacing w:val="-6"/>
        </w:rPr>
        <w:t>方法不必是完美的，但它只要比竞争对手的方法</w:t>
      </w:r>
      <w:r>
        <w:rPr>
          <w:sz w:val="22"/>
          <w:szCs w:val="22"/>
          <w:spacing w:val="-7"/>
        </w:rPr>
        <w:t>更好就可以了。</w:t>
      </w:r>
    </w:p>
    <w:p>
      <w:pPr>
        <w:pStyle w:val="BodyText"/>
        <w:ind w:right="98" w:firstLine="449"/>
        <w:spacing w:before="120" w:line="287" w:lineRule="auto"/>
        <w:rPr>
          <w:sz w:val="22"/>
          <w:szCs w:val="22"/>
        </w:rPr>
      </w:pPr>
      <w:r>
        <w:rPr>
          <w:sz w:val="22"/>
          <w:szCs w:val="22"/>
          <w:spacing w:val="-3"/>
        </w:rPr>
        <w:t>请记住，</w:t>
      </w:r>
      <w:r>
        <w:rPr>
          <w:sz w:val="22"/>
          <w:szCs w:val="22"/>
          <w:spacing w:val="-46"/>
        </w:rPr>
        <w:t xml:space="preserve"> </w:t>
      </w:r>
      <w:r>
        <w:rPr>
          <w:rFonts w:ascii="Times New Roman" w:hAnsi="Times New Roman" w:eastAsia="Times New Roman" w:cs="Times New Roman"/>
          <w:sz w:val="22"/>
          <w:szCs w:val="22"/>
          <w:spacing w:val="-3"/>
        </w:rPr>
        <w:t>EDGE</w:t>
      </w:r>
      <w:r>
        <w:rPr>
          <w:rFonts w:ascii="Times New Roman" w:hAnsi="Times New Roman" w:eastAsia="Times New Roman" w:cs="Times New Roman"/>
          <w:sz w:val="22"/>
          <w:szCs w:val="22"/>
          <w:spacing w:val="13"/>
        </w:rPr>
        <w:t xml:space="preserve"> </w:t>
      </w:r>
      <w:r>
        <w:rPr>
          <w:sz w:val="22"/>
          <w:szCs w:val="22"/>
          <w:spacing w:val="-3"/>
        </w:rPr>
        <w:t>中的所有流程都是基于敏捷的，这意味着前文涉及的</w:t>
      </w:r>
      <w:r>
        <w:rPr>
          <w:sz w:val="22"/>
          <w:szCs w:val="22"/>
        </w:rPr>
        <w:t xml:space="preserve"> </w:t>
      </w:r>
      <w:r>
        <w:rPr>
          <w:sz w:val="22"/>
          <w:szCs w:val="22"/>
        </w:rPr>
        <w:t>事情都要在短时间内经历迭代、反思和学习，最后</w:t>
      </w:r>
      <w:r>
        <w:rPr>
          <w:sz w:val="22"/>
          <w:szCs w:val="22"/>
          <w:spacing w:val="-1"/>
        </w:rPr>
        <w:t>达到快速响应。即使团</w:t>
      </w:r>
      <w:r>
        <w:rPr>
          <w:sz w:val="22"/>
          <w:szCs w:val="22"/>
        </w:rPr>
        <w:t xml:space="preserve"> </w:t>
      </w:r>
      <w:r>
        <w:rPr>
          <w:sz w:val="22"/>
          <w:szCs w:val="22"/>
          <w:spacing w:val="-1"/>
        </w:rPr>
        <w:t>队定错了优先级，也可以在短时间内做出调整。对错误的快速响应可以为</w:t>
      </w:r>
      <w:r>
        <w:rPr>
          <w:sz w:val="22"/>
          <w:szCs w:val="22"/>
          <w:spacing w:val="5"/>
        </w:rPr>
        <w:t xml:space="preserve"> </w:t>
      </w:r>
      <w:r>
        <w:rPr>
          <w:sz w:val="22"/>
          <w:szCs w:val="22"/>
          <w:spacing w:val="-7"/>
        </w:rPr>
        <w:t>错误提供防护网，同时也可以管理风险。</w:t>
      </w:r>
    </w:p>
    <w:p>
      <w:pPr>
        <w:spacing w:line="287" w:lineRule="auto"/>
        <w:sectPr>
          <w:pgSz w:w="8290" w:h="12560"/>
          <w:pgMar w:top="400" w:right="730" w:bottom="400" w:left="430" w:header="0" w:footer="0" w:gutter="0"/>
        </w:sectPr>
        <w:rPr>
          <w:sz w:val="22"/>
          <w:szCs w:val="22"/>
        </w:rPr>
      </w:pPr>
    </w:p>
    <w:p>
      <w:pPr>
        <w:pStyle w:val="BodyText"/>
        <w:ind w:left="2"/>
        <w:spacing w:line="221" w:lineRule="auto"/>
        <w:rPr>
          <w:rFonts w:ascii="SimHei" w:hAnsi="SimHei" w:eastAsia="SimHei" w:cs="SimHei"/>
          <w:sz w:val="22"/>
          <w:szCs w:val="22"/>
        </w:rPr>
      </w:pPr>
      <w:r>
        <w:rPr>
          <w:sz w:val="17"/>
          <w:szCs w:val="17"/>
          <w:b/>
          <w:bCs/>
          <w:spacing w:val="-18"/>
          <w:position w:val="-1"/>
        </w:rPr>
        <w:t>126</w:t>
      </w:r>
      <w:r>
        <w:rPr>
          <w:sz w:val="17"/>
          <w:szCs w:val="17"/>
          <w:spacing w:val="11"/>
          <w:position w:val="-1"/>
        </w:rPr>
        <w:t xml:space="preserve">       </w:t>
      </w:r>
      <w:r>
        <w:rPr>
          <w:sz w:val="22"/>
          <w:szCs w:val="22"/>
          <w:spacing w:val="-18"/>
        </w:rPr>
        <w:t>EDGE:</w:t>
      </w:r>
      <w:r>
        <w:rPr>
          <w:sz w:val="22"/>
          <w:szCs w:val="22"/>
          <w:spacing w:val="29"/>
        </w:rPr>
        <w:t xml:space="preserve"> </w:t>
      </w:r>
      <w:r>
        <w:rPr>
          <w:rFonts w:ascii="SimHei" w:hAnsi="SimHei" w:eastAsia="SimHei" w:cs="SimHei"/>
          <w:sz w:val="22"/>
          <w:szCs w:val="22"/>
          <w:spacing w:val="-18"/>
        </w:rPr>
        <w:t>价值驱动的数字化转型</w:t>
      </w:r>
    </w:p>
    <w:p>
      <w:pPr>
        <w:spacing w:line="261" w:lineRule="auto"/>
        <w:rPr>
          <w:rFonts w:ascii="Arial"/>
          <w:sz w:val="21"/>
        </w:rPr>
      </w:pPr>
      <w:r/>
    </w:p>
    <w:p>
      <w:pPr>
        <w:spacing w:line="262" w:lineRule="auto"/>
        <w:rPr>
          <w:rFonts w:ascii="Arial"/>
          <w:sz w:val="21"/>
        </w:rPr>
      </w:pPr>
      <w:r/>
    </w:p>
    <w:p>
      <w:pPr>
        <w:pStyle w:val="BodyText"/>
        <w:ind w:left="3"/>
        <w:spacing w:before="101" w:line="221" w:lineRule="auto"/>
        <w:outlineLvl w:val="0"/>
        <w:rPr>
          <w:sz w:val="31"/>
          <w:szCs w:val="31"/>
        </w:rPr>
      </w:pPr>
      <w:r>
        <w:rPr>
          <w:sz w:val="31"/>
          <w:szCs w:val="31"/>
          <w:b/>
          <w:bCs/>
          <w:spacing w:val="-23"/>
        </w:rPr>
        <w:t>7.5</w:t>
      </w:r>
      <w:r>
        <w:rPr>
          <w:sz w:val="31"/>
          <w:szCs w:val="31"/>
          <w:spacing w:val="128"/>
        </w:rPr>
        <w:t xml:space="preserve"> </w:t>
      </w:r>
      <w:r>
        <w:rPr>
          <w:sz w:val="31"/>
          <w:szCs w:val="31"/>
          <w:b/>
          <w:bCs/>
          <w:spacing w:val="-23"/>
        </w:rPr>
        <w:t>结语</w:t>
      </w:r>
    </w:p>
    <w:p>
      <w:pPr>
        <w:pStyle w:val="BodyText"/>
        <w:ind w:firstLine="449"/>
        <w:spacing w:before="303" w:line="298" w:lineRule="auto"/>
        <w:jc w:val="both"/>
        <w:rPr>
          <w:sz w:val="22"/>
          <w:szCs w:val="22"/>
        </w:rPr>
      </w:pPr>
      <w:r>
        <w:rPr>
          <w:sz w:val="22"/>
          <w:szCs w:val="22"/>
        </w:rPr>
        <w:t>在学习本章以及其他章节中的实践时，请牢记一</w:t>
      </w:r>
      <w:r>
        <w:rPr>
          <w:sz w:val="22"/>
          <w:szCs w:val="22"/>
          <w:spacing w:val="-1"/>
        </w:rPr>
        <w:t>件重要的事情：千万</w:t>
      </w:r>
      <w:r>
        <w:rPr>
          <w:sz w:val="22"/>
          <w:szCs w:val="22"/>
        </w:rPr>
        <w:t xml:space="preserve"> </w:t>
      </w:r>
      <w:r>
        <w:rPr>
          <w:sz w:val="22"/>
          <w:szCs w:val="22"/>
          <w:spacing w:val="-1"/>
        </w:rPr>
        <w:t>不能只挑那些对你的组织有益的部分，而忽略了其他实践。这是因为，在</w:t>
      </w:r>
      <w:r>
        <w:rPr>
          <w:sz w:val="22"/>
          <w:szCs w:val="22"/>
          <w:spacing w:val="18"/>
        </w:rPr>
        <w:t xml:space="preserve"> </w:t>
      </w:r>
      <w:r>
        <w:rPr>
          <w:sz w:val="22"/>
          <w:szCs w:val="22"/>
        </w:rPr>
        <w:t>这些实践中有许多是需要相互配合的，因此你必</w:t>
      </w:r>
      <w:r>
        <w:rPr>
          <w:sz w:val="22"/>
          <w:szCs w:val="22"/>
          <w:spacing w:val="-1"/>
        </w:rPr>
        <w:t>须全面理解它们是如何协</w:t>
      </w:r>
      <w:r>
        <w:rPr>
          <w:sz w:val="22"/>
          <w:szCs w:val="22"/>
        </w:rPr>
        <w:t xml:space="preserve"> </w:t>
      </w:r>
      <w:r>
        <w:rPr>
          <w:sz w:val="22"/>
          <w:szCs w:val="22"/>
          <w:spacing w:val="-6"/>
        </w:rPr>
        <w:t>同工作的。在敏捷开发的早期，当极限编程开始</w:t>
      </w:r>
      <w:r>
        <w:rPr>
          <w:sz w:val="22"/>
          <w:szCs w:val="22"/>
          <w:spacing w:val="-7"/>
        </w:rPr>
        <w:t>流行时，</w:t>
      </w:r>
      <w:r>
        <w:rPr>
          <w:sz w:val="22"/>
          <w:szCs w:val="22"/>
          <w:spacing w:val="61"/>
        </w:rPr>
        <w:t xml:space="preserve"> </w:t>
      </w:r>
      <w:r>
        <w:rPr>
          <w:sz w:val="22"/>
          <w:szCs w:val="22"/>
          <w:spacing w:val="-7"/>
        </w:rPr>
        <w:t>一些专家抱怨说</w:t>
      </w:r>
      <w:r>
        <w:rPr>
          <w:sz w:val="22"/>
          <w:szCs w:val="22"/>
        </w:rPr>
        <w:t xml:space="preserve"> </w:t>
      </w:r>
      <w:r>
        <w:rPr>
          <w:sz w:val="22"/>
          <w:szCs w:val="22"/>
        </w:rPr>
        <w:t>这些实践并不是全新的。其实，他们在某种程度</w:t>
      </w:r>
      <w:r>
        <w:rPr>
          <w:sz w:val="22"/>
          <w:szCs w:val="22"/>
          <w:spacing w:val="-1"/>
        </w:rPr>
        <w:t>上是正确的，但也忽略了</w:t>
      </w:r>
      <w:r>
        <w:rPr>
          <w:sz w:val="22"/>
          <w:szCs w:val="22"/>
        </w:rPr>
        <w:t xml:space="preserve"> </w:t>
      </w:r>
      <w:r>
        <w:rPr>
          <w:sz w:val="22"/>
          <w:szCs w:val="22"/>
        </w:rPr>
        <w:t>最重要的一点：12项实践与其价值陈述的结</w:t>
      </w:r>
      <w:r>
        <w:rPr>
          <w:sz w:val="22"/>
          <w:szCs w:val="22"/>
          <w:spacing w:val="-1"/>
        </w:rPr>
        <w:t>合才是最大的创新。我们应该</w:t>
      </w:r>
      <w:r>
        <w:rPr>
          <w:sz w:val="22"/>
          <w:szCs w:val="22"/>
        </w:rPr>
        <w:t xml:space="preserve"> </w:t>
      </w:r>
      <w:r>
        <w:rPr>
          <w:sz w:val="22"/>
          <w:szCs w:val="22"/>
          <w:spacing w:val="-5"/>
        </w:rPr>
        <w:t>将这些实践视为一个整体——如果剔除任意一个，整体也就变弱了。</w:t>
      </w:r>
    </w:p>
    <w:p>
      <w:pPr>
        <w:pStyle w:val="BodyText"/>
        <w:ind w:firstLine="449"/>
        <w:spacing w:before="139" w:line="280" w:lineRule="auto"/>
        <w:jc w:val="both"/>
        <w:rPr>
          <w:sz w:val="22"/>
          <w:szCs w:val="22"/>
        </w:rPr>
      </w:pPr>
      <w:r>
        <w:rPr>
          <w:sz w:val="22"/>
          <w:szCs w:val="22"/>
        </w:rPr>
        <w:t>但这也并不是说，你不能根据自己特定的环境来调</w:t>
      </w:r>
      <w:r>
        <w:rPr>
          <w:sz w:val="22"/>
          <w:szCs w:val="22"/>
          <w:spacing w:val="-1"/>
        </w:rPr>
        <w:t>整实践，本书在开</w:t>
      </w:r>
      <w:r>
        <w:rPr>
          <w:sz w:val="22"/>
          <w:szCs w:val="22"/>
        </w:rPr>
        <w:t xml:space="preserve"> </w:t>
      </w:r>
      <w:r>
        <w:rPr>
          <w:sz w:val="22"/>
          <w:szCs w:val="22"/>
        </w:rPr>
        <w:t>头就明确指出定制化和适应性是</w:t>
      </w:r>
      <w:r>
        <w:rPr>
          <w:sz w:val="22"/>
          <w:szCs w:val="22"/>
          <w:spacing w:val="-57"/>
        </w:rPr>
        <w:t xml:space="preserve"> </w:t>
      </w:r>
      <w:r>
        <w:rPr>
          <w:rFonts w:ascii="Times New Roman" w:hAnsi="Times New Roman" w:eastAsia="Times New Roman" w:cs="Times New Roman"/>
          <w:sz w:val="22"/>
          <w:szCs w:val="22"/>
        </w:rPr>
        <w:t>EDGE</w:t>
      </w:r>
      <w:r>
        <w:rPr>
          <w:sz w:val="22"/>
          <w:szCs w:val="22"/>
        </w:rPr>
        <w:t>中最重要的部分。然而，你还需要 </w:t>
      </w:r>
      <w:r>
        <w:rPr>
          <w:sz w:val="22"/>
          <w:szCs w:val="22"/>
          <w:spacing w:val="-5"/>
        </w:rPr>
        <w:t>理解：在调整后，这些实践之间应该如何相互支撑。</w:t>
      </w:r>
    </w:p>
    <w:p>
      <w:pPr>
        <w:spacing w:line="280" w:lineRule="auto"/>
        <w:sectPr>
          <w:pgSz w:w="8290" w:h="12560"/>
          <w:pgMar w:top="388" w:right="566" w:bottom="400" w:left="680" w:header="0" w:footer="0" w:gutter="0"/>
        </w:sectPr>
        <w:rPr>
          <w:sz w:val="22"/>
          <w:szCs w:val="22"/>
        </w:rPr>
      </w:pPr>
    </w:p>
    <w:p>
      <w:pPr>
        <w:spacing w:line="261" w:lineRule="auto"/>
        <w:rPr>
          <w:rFonts w:ascii="Arial"/>
          <w:sz w:val="21"/>
        </w:rPr>
      </w:pPr>
      <w:r>
        <mc:AlternateContent xmlns:mc="http://schemas.openxmlformats.org/markup-compatibility/2006">
          <mc:Choice Requires="wps">
            <w:drawing>
              <wp:anchor distT="0" distB="0" distL="0" distR="0" simplePos="0" relativeHeight="254164992" behindDoc="0" locked="0" layoutInCell="0" allowOverlap="1">
                <wp:simplePos x="0" y="0"/>
                <wp:positionH relativeFrom="page">
                  <wp:posOffset>3819404</wp:posOffset>
                </wp:positionH>
                <wp:positionV relativeFrom="page">
                  <wp:posOffset>975434</wp:posOffset>
                </wp:positionV>
                <wp:extent cx="86994" cy="116839"/>
                <wp:effectExtent l="0" t="0" r="0" b="0"/>
                <wp:wrapNone/>
                <wp:docPr id="386" name="TextBox 386"/>
                <wp:cNvGraphicFramePr/>
                <a:graphic>
                  <a:graphicData uri="http://schemas.microsoft.com/office/word/2010/wordprocessingShape">
                    <wps:wsp>
                      <wps:cNvSpPr txBox="1"/>
                      <wps:spPr>
                        <a:xfrm rot="5400000">
                          <a:off x="3819404" y="975434"/>
                          <a:ext cx="86994" cy="1168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2" w:line="225" w:lineRule="auto"/>
                              <w:rPr/>
                            </w:pPr>
                            <w:r>
                              <w:rPr/>
                              <w:t>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94" style="position:absolute;margin-left:300.741pt;margin-top:76.8059pt;mso-position-vertical-relative:page;mso-position-horizontal-relative:page;width:6.85pt;height:9.2pt;z-index:254164992;rotation:90;" o:allowincell="f" filled="false" stroked="false" type="#_x0000_t202">
                <v:fill on="false"/>
                <v:stroke on="false"/>
                <v:path/>
                <v:imagedata o:title=""/>
                <o:lock v:ext="edit" aspectratio="false"/>
                <v:textbox inset="0mm,0mm,0mm,0mm">
                  <w:txbxContent>
                    <w:p>
                      <w:pPr>
                        <w:pStyle w:val="BodyText"/>
                        <w:ind w:left="20"/>
                        <w:spacing w:before="42" w:line="225" w:lineRule="auto"/>
                        <w:rPr/>
                      </w:pPr>
                      <w:r>
                        <w:rPr/>
                        <w:t>量</w:t>
                      </w:r>
                    </w:p>
                  </w:txbxContent>
                </v:textbox>
              </v:shape>
            </w:pict>
          </mc:Fallback>
        </mc:AlternateContent>
      </w:r>
      <w:r>
        <mc:AlternateContent xmlns:mc="http://schemas.openxmlformats.org/markup-compatibility/2006">
          <mc:Choice Requires="wps">
            <w:drawing>
              <wp:anchor distT="0" distB="0" distL="0" distR="0" simplePos="0" relativeHeight="254160896" behindDoc="0" locked="0" layoutInCell="0" allowOverlap="1">
                <wp:simplePos x="0" y="0"/>
                <wp:positionH relativeFrom="page">
                  <wp:posOffset>3075114</wp:posOffset>
                </wp:positionH>
                <wp:positionV relativeFrom="page">
                  <wp:posOffset>1194628</wp:posOffset>
                </wp:positionV>
                <wp:extent cx="180339" cy="114935"/>
                <wp:effectExtent l="0" t="0" r="0" b="0"/>
                <wp:wrapNone/>
                <wp:docPr id="388" name="TextBox 388"/>
                <wp:cNvGraphicFramePr/>
                <a:graphic>
                  <a:graphicData uri="http://schemas.microsoft.com/office/word/2010/wordprocessingShape">
                    <wps:wsp>
                      <wps:cNvSpPr txBox="1"/>
                      <wps:spPr>
                        <a:xfrm rot="5400000">
                          <a:off x="3075114" y="1194628"/>
                          <a:ext cx="180339" cy="1149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0" w:line="222" w:lineRule="auto"/>
                              <w:rPr/>
                            </w:pPr>
                            <w:r>
                              <w:rPr>
                                <w:spacing w:val="-2"/>
                              </w:rPr>
                              <w:t>要 置</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96" style="position:absolute;margin-left:242.135pt;margin-top:94.0652pt;mso-position-vertical-relative:page;mso-position-horizontal-relative:page;width:14.2pt;height:9.05pt;z-index:254160896;rotation:90;" o:allowincell="f" filled="false" stroked="false" type="#_x0000_t202">
                <v:fill on="false"/>
                <v:stroke on="false"/>
                <v:path/>
                <v:imagedata o:title=""/>
                <o:lock v:ext="edit" aspectratio="false"/>
                <v:textbox inset="0mm,0mm,0mm,0mm">
                  <w:txbxContent>
                    <w:p>
                      <w:pPr>
                        <w:pStyle w:val="BodyText"/>
                        <w:ind w:left="20"/>
                        <w:spacing w:before="40" w:line="222" w:lineRule="auto"/>
                        <w:rPr/>
                      </w:pPr>
                      <w:r>
                        <w:rPr>
                          <w:spacing w:val="-2"/>
                        </w:rPr>
                        <w:t>要 置</w:t>
                      </w:r>
                    </w:p>
                  </w:txbxContent>
                </v:textbox>
              </v:shape>
            </w:pict>
          </mc:Fallback>
        </mc:AlternateContent>
      </w:r>
      <w:r>
        <mc:AlternateContent xmlns:mc="http://schemas.openxmlformats.org/markup-compatibility/2006">
          <mc:Choice Requires="wps">
            <w:drawing>
              <wp:anchor distT="0" distB="0" distL="0" distR="0" simplePos="0" relativeHeight="254161920" behindDoc="0" locked="0" layoutInCell="0" allowOverlap="1">
                <wp:simplePos x="0" y="0"/>
                <wp:positionH relativeFrom="page">
                  <wp:posOffset>3605692</wp:posOffset>
                </wp:positionH>
                <wp:positionV relativeFrom="page">
                  <wp:posOffset>1193104</wp:posOffset>
                </wp:positionV>
                <wp:extent cx="175260" cy="113029"/>
                <wp:effectExtent l="0" t="0" r="0" b="0"/>
                <wp:wrapNone/>
                <wp:docPr id="390" name="TextBox 390"/>
                <wp:cNvGraphicFramePr/>
                <a:graphic>
                  <a:graphicData uri="http://schemas.microsoft.com/office/word/2010/wordprocessingShape">
                    <wps:wsp>
                      <wps:cNvSpPr txBox="1"/>
                      <wps:spPr>
                        <a:xfrm rot="5400000">
                          <a:off x="3605692" y="1193104"/>
                          <a:ext cx="175260"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9" w:line="219" w:lineRule="auto"/>
                              <w:rPr/>
                            </w:pPr>
                            <w:r>
                              <w:rPr>
                                <w:spacing w:val="-8"/>
                              </w:rPr>
                              <w:t>■</w:t>
                            </w:r>
                            <w:r>
                              <w:rPr>
                                <w:spacing w:val="4"/>
                              </w:rPr>
                              <w:t xml:space="preserve"> </w:t>
                            </w:r>
                            <w:r>
                              <w:rPr>
                                <w:spacing w:val="-8"/>
                              </w:rPr>
                              <w:t>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98" style="position:absolute;margin-left:283.913pt;margin-top:93.9453pt;mso-position-vertical-relative:page;mso-position-horizontal-relative:page;width:13.8pt;height:8.9pt;z-index:254161920;rotation:90;" o:allowincell="f" filled="false" stroked="false" type="#_x0000_t202">
                <v:fill on="false"/>
                <v:stroke on="false"/>
                <v:path/>
                <v:imagedata o:title=""/>
                <o:lock v:ext="edit" aspectratio="false"/>
                <v:textbox inset="0mm,0mm,0mm,0mm">
                  <w:txbxContent>
                    <w:p>
                      <w:pPr>
                        <w:pStyle w:val="BodyText"/>
                        <w:ind w:left="20"/>
                        <w:spacing w:before="39" w:line="219" w:lineRule="auto"/>
                        <w:rPr/>
                      </w:pPr>
                      <w:r>
                        <w:rPr>
                          <w:spacing w:val="-8"/>
                        </w:rPr>
                        <w:t>■</w:t>
                      </w:r>
                      <w:r>
                        <w:rPr>
                          <w:spacing w:val="4"/>
                        </w:rPr>
                        <w:t xml:space="preserve"> </w:t>
                      </w:r>
                      <w:r>
                        <w:rPr>
                          <w:spacing w:val="-8"/>
                        </w:rPr>
                        <w:t>着</w:t>
                      </w:r>
                    </w:p>
                  </w:txbxContent>
                </v:textbox>
              </v:shape>
            </w:pict>
          </mc:Fallback>
        </mc:AlternateContent>
      </w:r>
      <w:r>
        <mc:AlternateContent xmlns:mc="http://schemas.openxmlformats.org/markup-compatibility/2006">
          <mc:Choice Requires="wps">
            <w:drawing>
              <wp:anchor distT="0" distB="0" distL="0" distR="0" simplePos="0" relativeHeight="254167040" behindDoc="0" locked="0" layoutInCell="0" allowOverlap="1">
                <wp:simplePos x="0" y="0"/>
                <wp:positionH relativeFrom="page">
                  <wp:posOffset>3822643</wp:posOffset>
                </wp:positionH>
                <wp:positionV relativeFrom="page">
                  <wp:posOffset>1150718</wp:posOffset>
                </wp:positionV>
                <wp:extent cx="80010" cy="126364"/>
                <wp:effectExtent l="0" t="0" r="0" b="0"/>
                <wp:wrapNone/>
                <wp:docPr id="392" name="TextBox 392"/>
                <wp:cNvGraphicFramePr/>
                <a:graphic>
                  <a:graphicData uri="http://schemas.microsoft.com/office/word/2010/wordprocessingShape">
                    <wps:wsp>
                      <wps:cNvSpPr txBox="1"/>
                      <wps:spPr>
                        <a:xfrm rot="5400000">
                          <a:off x="3822643" y="1150718"/>
                          <a:ext cx="80010" cy="1263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9" w:line="239" w:lineRule="auto"/>
                              <w:rPr/>
                            </w:pPr>
                            <w:r>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00" style="position:absolute;margin-left:300.996pt;margin-top:90.6077pt;mso-position-vertical-relative:page;mso-position-horizontal-relative:page;width:6.3pt;height:9.95pt;z-index:254167040;rotation:90;" o:allowincell="f" filled="false" stroked="false" type="#_x0000_t202">
                <v:fill on="false"/>
                <v:stroke on="false"/>
                <v:path/>
                <v:imagedata o:title=""/>
                <o:lock v:ext="edit" aspectratio="false"/>
                <v:textbox inset="0mm,0mm,0mm,0mm">
                  <w:txbxContent>
                    <w:p>
                      <w:pPr>
                        <w:pStyle w:val="BodyText"/>
                        <w:ind w:left="20"/>
                        <w:spacing w:before="49" w:line="239" w:lineRule="auto"/>
                        <w:rPr/>
                      </w:pPr>
                      <w:r>
                        <w:rPr/>
                        <w:t>■</w:t>
                      </w:r>
                    </w:p>
                  </w:txbxContent>
                </v:textbox>
              </v:shape>
            </w:pict>
          </mc:Fallback>
        </mc:AlternateContent>
      </w:r>
      <w:r>
        <w:pict>
          <v:shape id="_x0000_s502" style="position:absolute;margin-left:295.566pt;margin-top:77.8524pt;mso-position-vertical-relative:page;mso-position-horizontal-relative:page;width:4.45pt;height:14.4pt;z-index:25416396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8" w:lineRule="auto"/>
                    <w:rPr>
                      <w:sz w:val="4"/>
                      <w:szCs w:val="4"/>
                    </w:rPr>
                  </w:pPr>
                  <w:r>
                    <w:rPr>
                      <w:sz w:val="4"/>
                      <w:szCs w:val="4"/>
                    </w:rPr>
                    <w:t>题        ■</w:t>
                  </w:r>
                </w:p>
              </w:txbxContent>
            </v:textbox>
          </v:shape>
        </w:pict>
      </w:r>
      <w:r>
        <w:pict>
          <v:shape id="_x0000_s504" style="position:absolute;margin-left:251.702pt;margin-top:104.732pt;mso-position-vertical-relative:page;mso-position-horizontal-relative:page;width:8.6pt;height:22.4pt;z-index:2541588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pPr>
                  <w:r>
                    <w:rPr>
                      <w:spacing w:val="-1"/>
                    </w:rPr>
                    <w:t>■</w:t>
                  </w:r>
                  <w:r>
                    <w:rPr>
                      <w:spacing w:val="5"/>
                    </w:rPr>
                    <w:t xml:space="preserve"> </w:t>
                  </w:r>
                  <w:r>
                    <w:rPr>
                      <w:spacing w:val="-1"/>
                    </w:rPr>
                    <w:t>■</w:t>
                  </w:r>
                  <w:r>
                    <w:rPr>
                      <w:spacing w:val="4"/>
                    </w:rPr>
                    <w:t xml:space="preserve"> </w:t>
                  </w:r>
                  <w:r>
                    <w:rPr>
                      <w:spacing w:val="-1"/>
                    </w:rPr>
                    <w:t>■</w:t>
                  </w:r>
                </w:p>
              </w:txbxContent>
            </v:textbox>
          </v:shape>
        </w:pict>
      </w:r>
      <w:r>
        <w:drawing>
          <wp:anchor distT="0" distB="0" distL="0" distR="0" simplePos="0" relativeHeight="254159872" behindDoc="0" locked="0" layoutInCell="0" allowOverlap="1">
            <wp:simplePos x="0" y="0"/>
            <wp:positionH relativeFrom="page">
              <wp:posOffset>3587728</wp:posOffset>
            </wp:positionH>
            <wp:positionV relativeFrom="page">
              <wp:posOffset>1435130</wp:posOffset>
            </wp:positionV>
            <wp:extent cx="76225" cy="165094"/>
            <wp:effectExtent l="0" t="0" r="0" b="0"/>
            <wp:wrapNone/>
            <wp:docPr id="394" name="IM 394"/>
            <wp:cNvGraphicFramePr/>
            <a:graphic>
              <a:graphicData uri="http://schemas.openxmlformats.org/drawingml/2006/picture">
                <pic:pic>
                  <pic:nvPicPr>
                    <pic:cNvPr id="394" name="IM 394"/>
                    <pic:cNvPicPr/>
                  </pic:nvPicPr>
                  <pic:blipFill>
                    <a:blip r:embed="rId208"/>
                    <a:stretch>
                      <a:fillRect/>
                    </a:stretch>
                  </pic:blipFill>
                  <pic:spPr>
                    <a:xfrm rot="0">
                      <a:off x="0" y="0"/>
                      <a:ext cx="76225" cy="165094"/>
                    </a:xfrm>
                    <a:prstGeom prst="rect">
                      <a:avLst/>
                    </a:prstGeom>
                  </pic:spPr>
                </pic:pic>
              </a:graphicData>
            </a:graphic>
          </wp:anchor>
        </w:drawing>
      </w:r>
      <w:r>
        <w:drawing>
          <wp:anchor distT="0" distB="0" distL="0" distR="0" simplePos="0" relativeHeight="254155776" behindDoc="0" locked="0" layoutInCell="0" allowOverlap="1">
            <wp:simplePos x="0" y="0"/>
            <wp:positionH relativeFrom="page">
              <wp:posOffset>3981434</wp:posOffset>
            </wp:positionH>
            <wp:positionV relativeFrom="page">
              <wp:posOffset>1720815</wp:posOffset>
            </wp:positionV>
            <wp:extent cx="749299" cy="171475"/>
            <wp:effectExtent l="0" t="0" r="0" b="0"/>
            <wp:wrapNone/>
            <wp:docPr id="396" name="IM 396"/>
            <wp:cNvGraphicFramePr/>
            <a:graphic>
              <a:graphicData uri="http://schemas.openxmlformats.org/drawingml/2006/picture">
                <pic:pic>
                  <pic:nvPicPr>
                    <pic:cNvPr id="396" name="IM 396"/>
                    <pic:cNvPicPr/>
                  </pic:nvPicPr>
                  <pic:blipFill>
                    <a:blip r:embed="rId209"/>
                    <a:stretch>
                      <a:fillRect/>
                    </a:stretch>
                  </pic:blipFill>
                  <pic:spPr>
                    <a:xfrm rot="0">
                      <a:off x="0" y="0"/>
                      <a:ext cx="749299" cy="171475"/>
                    </a:xfrm>
                    <a:prstGeom prst="rect">
                      <a:avLst/>
                    </a:prstGeom>
                  </pic:spPr>
                </pic:pic>
              </a:graphicData>
            </a:graphic>
          </wp:anchor>
        </w:drawing>
      </w: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BodyText"/>
        <w:ind w:left="5200"/>
        <w:spacing w:before="65" w:line="194" w:lineRule="auto"/>
        <w:rPr>
          <w:sz w:val="12"/>
          <w:szCs w:val="12"/>
        </w:rPr>
      </w:pPr>
      <w:r>
        <w:pict>
          <v:shape id="_x0000_s506" style="position:absolute;margin-left:190.503pt;margin-top:-2.45369pt;mso-position-vertical-relative:text;mso-position-horizontal-relative:text;width:6.35pt;height:8.05pt;z-index:254166016;" filled="false" stroked="false" type="#_x0000_t202">
            <v:fill on="false"/>
            <v:stroke on="false"/>
            <v:path/>
            <v:imagedata o:title=""/>
            <o:lock v:ext="edit" aspectratio="false"/>
            <v:textbox inset="0mm,0mm,0mm,0mm">
              <w:txbxContent>
                <w:p>
                  <w:pPr>
                    <w:pStyle w:val="BodyText"/>
                    <w:ind w:left="20"/>
                    <w:spacing w:before="20" w:line="222" w:lineRule="auto"/>
                    <w:rPr/>
                  </w:pPr>
                  <w:r>
                    <w:rPr/>
                    <w:t>国</w:t>
                  </w:r>
                </w:p>
              </w:txbxContent>
            </v:textbox>
          </v:shape>
        </w:pict>
      </w:r>
      <w:r>
        <w:pict>
          <v:shape id="_x0000_s508" style="position:absolute;margin-left:204.501pt;margin-top:-2.45369pt;mso-position-vertical-relative:text;mso-position-horizontal-relative:text;width:14.45pt;height:18.95pt;z-index:254157824;" filled="false" stroked="false" type="#_x0000_t202">
            <v:fill on="false"/>
            <v:stroke on="false"/>
            <v:path/>
            <v:imagedata o:title=""/>
            <o:lock v:ext="edit" aspectratio="false"/>
            <v:textbox inset="0mm,0mm,0mm,0mm">
              <w:txbxContent>
                <w:p>
                  <w:pPr>
                    <w:pStyle w:val="BodyText"/>
                    <w:ind w:left="20" w:right="20" w:firstLine="155"/>
                    <w:spacing w:before="19" w:line="276" w:lineRule="auto"/>
                    <w:rPr>
                      <w:sz w:val="12"/>
                      <w:szCs w:val="12"/>
                    </w:rPr>
                  </w:pPr>
                  <w:r>
                    <w:rPr>
                      <w:spacing w:val="-8"/>
                    </w:rPr>
                    <w:t>育</w:t>
                  </w:r>
                  <w:r>
                    <w:rPr/>
                    <w:t xml:space="preserve"> </w:t>
                  </w:r>
                  <w:r>
                    <w:rPr>
                      <w:sz w:val="7"/>
                      <w:szCs w:val="7"/>
                      <w:spacing w:val="-4"/>
                      <w:position w:val="5"/>
                    </w:rPr>
                    <w:t>期</w:t>
                  </w:r>
                  <w:r>
                    <w:rPr>
                      <w:sz w:val="7"/>
                      <w:szCs w:val="7"/>
                      <w:spacing w:val="28"/>
                      <w:w w:val="101"/>
                      <w:position w:val="5"/>
                    </w:rPr>
                    <w:t xml:space="preserve"> </w:t>
                  </w:r>
                  <w:r>
                    <w:rPr>
                      <w:sz w:val="12"/>
                      <w:szCs w:val="12"/>
                      <w:spacing w:val="-17"/>
                      <w:position w:val="-1"/>
                    </w:rPr>
                    <w:t>■</w:t>
                  </w:r>
                </w:p>
              </w:txbxContent>
            </v:textbox>
          </v:shape>
        </w:pict>
      </w:r>
      <w:r>
        <w:pict>
          <v:shape id="_x0000_s510" style="position:absolute;margin-left:232.003pt;margin-top:-1.12764pt;mso-position-vertical-relative:text;mso-position-horizontal-relative:text;width:11.3pt;height:8.5pt;z-index:254162944;" filled="false" stroked="false" type="#_x0000_t202">
            <v:fill on="false"/>
            <v:stroke on="false"/>
            <v:path/>
            <v:imagedata o:title=""/>
            <o:lock v:ext="edit" aspectratio="false"/>
            <v:textbox inset="0mm,0mm,0mm,0mm">
              <w:txbxContent>
                <w:p>
                  <w:pPr>
                    <w:pStyle w:val="BodyText"/>
                    <w:ind w:left="20"/>
                    <w:spacing w:before="19" w:line="239" w:lineRule="auto"/>
                    <w:rPr/>
                  </w:pPr>
                  <w:r>
                    <w:rPr>
                      <w:spacing w:val="-4"/>
                    </w:rPr>
                    <w:t>■■</w:t>
                  </w:r>
                </w:p>
              </w:txbxContent>
            </v:textbox>
          </v:shape>
        </w:pict>
      </w:r>
      <w:r>
        <w:pict>
          <v:shape id="_x0000_s512" style="position:absolute;margin-left:252.003pt;margin-top:-0.183125pt;mso-position-vertical-relative:text;mso-position-horizontal-relative:text;width:6.1pt;height:6.1pt;z-index:254168064;" filled="false" stroked="false" type="#_x0000_t202">
            <v:fill on="false"/>
            <v:stroke on="false"/>
            <v:path/>
            <v:imagedata o:title=""/>
            <o:lock v:ext="edit" aspectratio="false"/>
            <v:textbox inset="0mm,0mm,0mm,0mm">
              <w:txbxContent>
                <w:p>
                  <w:pPr>
                    <w:pStyle w:val="BodyText"/>
                    <w:ind w:left="20"/>
                    <w:spacing w:before="20" w:line="215" w:lineRule="auto"/>
                    <w:rPr>
                      <w:sz w:val="7"/>
                      <w:szCs w:val="7"/>
                    </w:rPr>
                  </w:pPr>
                  <w:r>
                    <w:rPr>
                      <w:sz w:val="7"/>
                      <w:szCs w:val="7"/>
                      <w:spacing w:val="-9"/>
                    </w:rPr>
                    <w:t>|晶</w:t>
                  </w:r>
                </w:p>
              </w:txbxContent>
            </v:textbox>
          </v:shape>
        </w:pict>
      </w:r>
      <w:r>
        <w:pict>
          <v:shape id="_x0000_s514" style="position:absolute;margin-left:260.002pt;margin-top:-1.19265pt;mso-position-vertical-relative:text;mso-position-horizontal-relative:text;width:20.4pt;height:7.1pt;z-index:-249161728;" filled="false" stroked="false" type="#_x0000_t202">
            <v:fill on="false"/>
            <v:stroke on="false"/>
            <v:path/>
            <v:imagedata o:title=""/>
            <o:lock v:ext="edit" aspectratio="false"/>
            <v:textbox inset="0mm,0mm,0mm,0mm">
              <w:txbxContent>
                <w:p>
                  <w:pPr>
                    <w:pStyle w:val="BodyText"/>
                    <w:ind w:left="20"/>
                    <w:spacing w:before="19" w:line="187" w:lineRule="auto"/>
                    <w:rPr/>
                  </w:pPr>
                  <w:r>
                    <w:rPr>
                      <w:sz w:val="7"/>
                      <w:szCs w:val="7"/>
                      <w:spacing w:val="-12"/>
                    </w:rPr>
                    <w:t>届</w:t>
                  </w:r>
                  <w:r>
                    <w:rPr>
                      <w:sz w:val="7"/>
                      <w:szCs w:val="7"/>
                      <w:spacing w:val="1"/>
                    </w:rPr>
                    <w:t xml:space="preserve">  </w:t>
                  </w:r>
                  <w:r>
                    <w:rPr>
                      <w:sz w:val="7"/>
                      <w:szCs w:val="7"/>
                      <w:spacing w:val="-12"/>
                    </w:rPr>
                    <w:t>|题</w:t>
                  </w:r>
                  <w:r>
                    <w:rPr>
                      <w:sz w:val="7"/>
                      <w:szCs w:val="7"/>
                      <w:spacing w:val="8"/>
                    </w:rPr>
                    <w:t xml:space="preserve"> </w:t>
                  </w:r>
                  <w:r>
                    <w:rPr>
                      <w:spacing w:val="-12"/>
                    </w:rPr>
                    <w:t>■|</w:t>
                  </w:r>
                </w:p>
              </w:txbxContent>
            </v:textbox>
          </v:shape>
        </w:pict>
      </w:r>
      <w:r>
        <w:pict>
          <v:shape id="_x0000_s516" style="position:absolute;margin-left:224.5pt;margin-top:5.30717pt;mso-position-vertical-relative:text;mso-position-horizontal-relative:text;width:29.8pt;height:15.35pt;z-index:254156800;" filled="false" stroked="false" type="#_x0000_t202">
            <v:fill on="false"/>
            <v:stroke on="false"/>
            <v:path/>
            <v:imagedata o:title=""/>
            <o:lock v:ext="edit" aspectratio="false"/>
            <v:textbox inset="0mm,0mm,0mm,0mm">
              <w:txbxContent>
                <w:p>
                  <w:pPr>
                    <w:pStyle w:val="BodyText"/>
                    <w:ind w:left="290" w:right="20" w:hanging="270"/>
                    <w:spacing w:before="19" w:line="224" w:lineRule="auto"/>
                    <w:rPr/>
                  </w:pPr>
                  <w:r>
                    <w:rPr>
                      <w:spacing w:val="-12"/>
                      <w:position w:val="2"/>
                    </w:rPr>
                    <w:t>图</w:t>
                  </w:r>
                  <w:r>
                    <w:rPr>
                      <w:spacing w:val="11"/>
                      <w:position w:val="2"/>
                    </w:rPr>
                    <w:t xml:space="preserve">   </w:t>
                  </w:r>
                  <w:r>
                    <w:rPr>
                      <w:sz w:val="12"/>
                      <w:szCs w:val="12"/>
                      <w:spacing w:val="-12"/>
                    </w:rPr>
                    <w:t>■!</w:t>
                  </w:r>
                  <w:r>
                    <w:rPr>
                      <w:spacing w:val="-12"/>
                    </w:rPr>
                    <w:t>■|</w:t>
                  </w:r>
                  <w:r>
                    <w:rPr>
                      <w:spacing w:val="1"/>
                    </w:rPr>
                    <w:t xml:space="preserve"> </w:t>
                  </w:r>
                  <w:r>
                    <w:rPr>
                      <w:spacing w:val="-5"/>
                    </w:rPr>
                    <w:t>■|■</w:t>
                  </w:r>
                </w:p>
              </w:txbxContent>
            </v:textbox>
          </v:shape>
        </w:pict>
      </w:r>
      <w:r>
        <w:rPr>
          <w:sz w:val="20"/>
          <w:szCs w:val="20"/>
          <w:spacing w:val="-42"/>
          <w:w w:val="85"/>
        </w:rPr>
        <w:t>■i</w:t>
      </w:r>
      <w:r>
        <w:rPr>
          <w:sz w:val="12"/>
          <w:szCs w:val="12"/>
          <w:spacing w:val="-25"/>
          <w:position w:val="-1"/>
        </w:rPr>
        <w:t>■1</w:t>
      </w:r>
    </w:p>
    <w:p>
      <w:pPr>
        <w:pStyle w:val="BodyText"/>
        <w:ind w:left="5200"/>
        <w:spacing w:line="230" w:lineRule="auto"/>
        <w:rPr/>
      </w:pPr>
      <w:r>
        <w:rPr/>
        <w:t>■</w:t>
      </w:r>
    </w:p>
    <w:p>
      <w:pPr>
        <w:pStyle w:val="BodyText"/>
        <w:ind w:left="4660"/>
        <w:spacing w:before="30" w:line="239" w:lineRule="auto"/>
        <w:rPr/>
      </w:pPr>
      <w:r>
        <w:rPr/>
        <w:t>■</w:t>
      </w:r>
    </w:p>
    <w:p>
      <w:pPr>
        <w:pStyle w:val="BodyText"/>
        <w:ind w:left="5469"/>
        <w:spacing w:line="227" w:lineRule="auto"/>
        <w:rPr/>
      </w:pPr>
      <w:r>
        <w:rPr/>
        <w:t>■</w:t>
      </w:r>
    </w:p>
    <w:p>
      <w:pPr>
        <w:pStyle w:val="BodyText"/>
        <w:ind w:left="4780"/>
        <w:spacing w:line="197" w:lineRule="auto"/>
        <w:rPr>
          <w:sz w:val="12"/>
          <w:szCs w:val="12"/>
        </w:rPr>
      </w:pPr>
      <w:r>
        <w:rPr>
          <w:spacing w:val="-8"/>
        </w:rPr>
        <w:t>■</w:t>
      </w:r>
      <w:r>
        <w:rPr>
          <w:spacing w:val="15"/>
        </w:rPr>
        <w:t xml:space="preserve">   </w:t>
      </w:r>
      <w:r>
        <w:rPr>
          <w:sz w:val="12"/>
          <w:szCs w:val="12"/>
          <w:spacing w:val="-8"/>
        </w:rPr>
        <w:t>■</w:t>
      </w:r>
    </w:p>
    <w:p>
      <w:pPr>
        <w:pStyle w:val="BodyText"/>
        <w:ind w:left="4529"/>
        <w:spacing w:line="226" w:lineRule="auto"/>
        <w:rPr>
          <w:rFonts w:ascii="STHupo" w:hAnsi="STHupo" w:eastAsia="STHupo" w:cs="STHupo"/>
          <w:sz w:val="12"/>
          <w:szCs w:val="12"/>
        </w:rPr>
      </w:pPr>
      <w:r>
        <w:rPr>
          <w:spacing w:val="-18"/>
        </w:rPr>
        <w:t>■|</w:t>
      </w:r>
      <w:r>
        <w:rPr/>
        <w:t xml:space="preserve">      </w:t>
      </w:r>
      <w:r>
        <w:rPr>
          <w:rFonts w:ascii="STHupo" w:hAnsi="STHupo" w:eastAsia="STHupo" w:cs="STHupo"/>
          <w:sz w:val="12"/>
          <w:szCs w:val="12"/>
          <w:spacing w:val="-18"/>
        </w:rPr>
        <w:t>幽</w:t>
      </w:r>
    </w:p>
    <w:p>
      <w:pPr>
        <w:pStyle w:val="BodyText"/>
        <w:ind w:left="5060"/>
        <w:spacing w:before="157" w:line="239" w:lineRule="auto"/>
        <w:rPr/>
      </w:pPr>
      <w:r>
        <w:rPr/>
        <w:t>■</w:t>
      </w:r>
    </w:p>
    <w:p>
      <w:pPr>
        <w:ind w:left="4782"/>
        <w:spacing w:before="70" w:line="222" w:lineRule="auto"/>
        <w:rPr>
          <w:rFonts w:ascii="SimHei" w:hAnsi="SimHei" w:eastAsia="SimHei" w:cs="SimHei"/>
          <w:sz w:val="20"/>
          <w:szCs w:val="20"/>
        </w:rPr>
      </w:pPr>
      <w:r>
        <w:rPr>
          <w:rFonts w:ascii="SimHei" w:hAnsi="SimHei" w:eastAsia="SimHei" w:cs="SimHei"/>
          <w:sz w:val="20"/>
          <w:szCs w:val="20"/>
          <w:b/>
          <w:bCs/>
          <w:spacing w:val="-7"/>
        </w:rPr>
        <w:t>第</w:t>
      </w:r>
      <w:r>
        <w:rPr>
          <w:rFonts w:ascii="SimHei" w:hAnsi="SimHei" w:eastAsia="SimHei" w:cs="SimHei"/>
          <w:sz w:val="20"/>
          <w:szCs w:val="20"/>
          <w:spacing w:val="10"/>
        </w:rPr>
        <w:t xml:space="preserve"> </w:t>
      </w:r>
      <w:r>
        <w:rPr>
          <w:rFonts w:ascii="SimHei" w:hAnsi="SimHei" w:eastAsia="SimHei" w:cs="SimHei"/>
          <w:sz w:val="20"/>
          <w:szCs w:val="20"/>
          <w:b/>
          <w:bCs/>
          <w:spacing w:val="-7"/>
        </w:rPr>
        <w:t>8</w:t>
      </w:r>
      <w:r>
        <w:rPr>
          <w:rFonts w:ascii="SimHei" w:hAnsi="SimHei" w:eastAsia="SimHei" w:cs="SimHei"/>
          <w:sz w:val="20"/>
          <w:szCs w:val="20"/>
          <w:spacing w:val="14"/>
        </w:rPr>
        <w:t xml:space="preserve"> </w:t>
      </w:r>
      <w:r>
        <w:rPr>
          <w:rFonts w:ascii="SimHei" w:hAnsi="SimHei" w:eastAsia="SimHei" w:cs="SimHei"/>
          <w:sz w:val="20"/>
          <w:szCs w:val="20"/>
          <w:b/>
          <w:bCs/>
          <w:spacing w:val="-7"/>
        </w:rPr>
        <w:t>章</w:t>
      </w:r>
    </w:p>
    <w:p>
      <w:pPr>
        <w:ind w:left="3795"/>
        <w:spacing w:before="272" w:line="221" w:lineRule="auto"/>
        <w:rPr>
          <w:rFonts w:ascii="SimHei" w:hAnsi="SimHei" w:eastAsia="SimHei" w:cs="SimHei"/>
          <w:sz w:val="36"/>
          <w:szCs w:val="36"/>
        </w:rPr>
      </w:pPr>
      <w:bookmarkStart w:name="bookmark81" w:id="74"/>
      <w:bookmarkEnd w:id="74"/>
      <w:r>
        <w:rPr>
          <w:rFonts w:ascii="SimHei" w:hAnsi="SimHei" w:eastAsia="SimHei" w:cs="SimHei"/>
          <w:sz w:val="36"/>
          <w:szCs w:val="36"/>
          <w:b/>
          <w:bCs/>
          <w:spacing w:val="2"/>
        </w:rPr>
        <w:t>轻量级治理</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pStyle w:val="BodyText"/>
        <w:ind w:firstLine="440"/>
        <w:spacing w:before="66" w:line="351" w:lineRule="auto"/>
        <w:jc w:val="both"/>
        <w:rPr>
          <w:sz w:val="20"/>
          <w:szCs w:val="20"/>
        </w:rPr>
      </w:pPr>
      <w:r>
        <w:rPr>
          <w:sz w:val="20"/>
          <w:szCs w:val="20"/>
          <w:spacing w:val="11"/>
        </w:rPr>
        <w:t>敏捷主张的价值“工作的软件高于详尽的文档”°要求组织专注于软件 </w:t>
      </w:r>
      <w:r>
        <w:rPr>
          <w:sz w:val="20"/>
          <w:szCs w:val="20"/>
          <w:spacing w:val="20"/>
        </w:rPr>
        <w:t>交付的主要目标</w:t>
      </w:r>
      <w:r>
        <w:rPr>
          <w:sz w:val="20"/>
          <w:szCs w:val="20"/>
          <w:spacing w:val="-65"/>
        </w:rPr>
        <w:t xml:space="preserve"> </w:t>
      </w:r>
      <w:r>
        <w:rPr>
          <w:sz w:val="20"/>
          <w:szCs w:val="20"/>
          <w:spacing w:val="20"/>
        </w:rPr>
        <w:t>—</w:t>
      </w:r>
      <w:r>
        <w:rPr>
          <w:sz w:val="20"/>
          <w:szCs w:val="20"/>
          <w:spacing w:val="-66"/>
        </w:rPr>
        <w:t xml:space="preserve"> </w:t>
      </w:r>
      <w:r>
        <w:rPr>
          <w:sz w:val="20"/>
          <w:szCs w:val="20"/>
          <w:spacing w:val="20"/>
        </w:rPr>
        <w:t>—</w:t>
      </w:r>
      <w:r>
        <w:rPr>
          <w:sz w:val="20"/>
          <w:szCs w:val="20"/>
          <w:spacing w:val="-66"/>
        </w:rPr>
        <w:t xml:space="preserve"> </w:t>
      </w:r>
      <w:r>
        <w:rPr>
          <w:sz w:val="20"/>
          <w:szCs w:val="20"/>
          <w:spacing w:val="20"/>
        </w:rPr>
        <w:t>代码。为什么这一</w:t>
      </w:r>
      <w:r>
        <w:rPr>
          <w:sz w:val="20"/>
          <w:szCs w:val="20"/>
          <w:spacing w:val="-55"/>
        </w:rPr>
        <w:t xml:space="preserve"> </w:t>
      </w:r>
      <w:r>
        <w:rPr>
          <w:sz w:val="20"/>
          <w:szCs w:val="20"/>
          <w:spacing w:val="20"/>
        </w:rPr>
        <w:t>点如此重要?因为在许多组织中，</w:t>
      </w:r>
      <w:r>
        <w:rPr>
          <w:sz w:val="20"/>
          <w:szCs w:val="20"/>
        </w:rPr>
        <w:t xml:space="preserve"> </w:t>
      </w:r>
      <w:r>
        <w:rPr>
          <w:sz w:val="20"/>
          <w:szCs w:val="20"/>
          <w:spacing w:val="19"/>
        </w:rPr>
        <w:t>软件工程的发展已逐渐转向文档：冗长的需求说明</w:t>
      </w:r>
      <w:r>
        <w:rPr>
          <w:sz w:val="20"/>
          <w:szCs w:val="20"/>
          <w:spacing w:val="18"/>
        </w:rPr>
        <w:t>、全面的测试计划、大</w:t>
      </w:r>
      <w:r>
        <w:rPr>
          <w:sz w:val="20"/>
          <w:szCs w:val="20"/>
        </w:rPr>
        <w:t xml:space="preserve">  </w:t>
      </w:r>
      <w:r>
        <w:rPr>
          <w:sz w:val="20"/>
          <w:szCs w:val="20"/>
          <w:spacing w:val="19"/>
        </w:rPr>
        <w:t>量的设计图表等。随着时间的推移，这些文档演变</w:t>
      </w:r>
      <w:r>
        <w:rPr>
          <w:sz w:val="20"/>
          <w:szCs w:val="20"/>
          <w:spacing w:val="18"/>
        </w:rPr>
        <w:t>成为目标，而代码则成</w:t>
      </w:r>
      <w:r>
        <w:rPr>
          <w:sz w:val="20"/>
          <w:szCs w:val="20"/>
        </w:rPr>
        <w:t xml:space="preserve">  </w:t>
      </w:r>
      <w:r>
        <w:rPr>
          <w:sz w:val="20"/>
          <w:szCs w:val="20"/>
          <w:spacing w:val="19"/>
        </w:rPr>
        <w:t>为虽必要却不那么重要的部分。敏捷并不是反对所有文档，它只是更倾向</w:t>
      </w:r>
    </w:p>
    <w:p>
      <w:pPr>
        <w:pStyle w:val="BodyText"/>
        <w:spacing w:line="219" w:lineRule="auto"/>
        <w:rPr>
          <w:sz w:val="20"/>
          <w:szCs w:val="20"/>
        </w:rPr>
      </w:pPr>
      <w:r>
        <w:rPr>
          <w:sz w:val="20"/>
          <w:szCs w:val="20"/>
          <w:spacing w:val="13"/>
        </w:rPr>
        <w:t>于软件开发的主要成果——可运行、经过测试的</w:t>
      </w:r>
      <w:r>
        <w:rPr>
          <w:sz w:val="20"/>
          <w:szCs w:val="20"/>
          <w:spacing w:val="12"/>
        </w:rPr>
        <w:t>代码。</w:t>
      </w:r>
    </w:p>
    <w:p>
      <w:pPr>
        <w:spacing w:line="252" w:lineRule="auto"/>
        <w:rPr>
          <w:rFonts w:ascii="Arial"/>
          <w:sz w:val="21"/>
        </w:rPr>
      </w:pPr>
      <w:r/>
    </w:p>
    <w:p>
      <w:pPr>
        <w:spacing w:line="252" w:lineRule="auto"/>
        <w:rPr>
          <w:rFonts w:ascii="Arial"/>
          <w:sz w:val="21"/>
        </w:rPr>
      </w:pPr>
      <w:r/>
    </w:p>
    <w:p>
      <w:pPr>
        <w:pStyle w:val="BodyText"/>
        <w:ind w:left="3"/>
        <w:spacing w:before="85" w:line="220" w:lineRule="auto"/>
        <w:outlineLvl w:val="1"/>
        <w:rPr>
          <w:sz w:val="26"/>
          <w:szCs w:val="26"/>
        </w:rPr>
      </w:pPr>
      <w:r>
        <w:rPr>
          <w:sz w:val="26"/>
          <w:szCs w:val="26"/>
          <w:b/>
          <w:bCs/>
          <w:spacing w:val="14"/>
        </w:rPr>
        <w:t>8.1</w:t>
      </w:r>
      <w:r>
        <w:rPr>
          <w:sz w:val="26"/>
          <w:szCs w:val="26"/>
          <w:spacing w:val="1"/>
        </w:rPr>
        <w:t xml:space="preserve">  </w:t>
      </w:r>
      <w:r>
        <w:rPr>
          <w:sz w:val="26"/>
          <w:szCs w:val="26"/>
          <w:b/>
          <w:bCs/>
          <w:spacing w:val="14"/>
        </w:rPr>
        <w:t>迷失目标的治理</w:t>
      </w:r>
    </w:p>
    <w:p>
      <w:pPr>
        <w:spacing w:line="273" w:lineRule="auto"/>
        <w:rPr>
          <w:rFonts w:ascii="Arial"/>
          <w:sz w:val="21"/>
        </w:rPr>
      </w:pPr>
      <w:r/>
    </w:p>
    <w:p>
      <w:pPr>
        <w:pStyle w:val="BodyText"/>
        <w:ind w:left="440"/>
        <w:spacing w:before="66" w:line="219" w:lineRule="auto"/>
        <w:rPr>
          <w:sz w:val="20"/>
          <w:szCs w:val="20"/>
        </w:rPr>
      </w:pPr>
      <w:r>
        <w:rPr>
          <w:sz w:val="20"/>
          <w:szCs w:val="20"/>
          <w:spacing w:val="13"/>
        </w:rPr>
        <w:t>一些相似的分析方法也适用于治理。治理的真正目标是确保：</w:t>
      </w:r>
    </w:p>
    <w:p>
      <w:pPr>
        <w:pStyle w:val="BodyText"/>
        <w:ind w:left="440"/>
        <w:spacing w:before="141" w:line="372" w:lineRule="exact"/>
        <w:rPr>
          <w:sz w:val="20"/>
          <w:szCs w:val="20"/>
        </w:rPr>
      </w:pPr>
      <w:r>
        <w:rPr>
          <w:sz w:val="20"/>
          <w:szCs w:val="20"/>
          <w:spacing w:val="16"/>
          <w:position w:val="13"/>
        </w:rPr>
        <w:t>口目标、投注和举措可以满足客户的价值目标。</w:t>
      </w:r>
    </w:p>
    <w:p>
      <w:pPr>
        <w:pStyle w:val="BodyText"/>
        <w:ind w:left="440"/>
        <w:spacing w:line="219" w:lineRule="auto"/>
        <w:rPr>
          <w:sz w:val="20"/>
          <w:szCs w:val="20"/>
        </w:rPr>
      </w:pPr>
      <w:r>
        <w:rPr>
          <w:sz w:val="20"/>
          <w:szCs w:val="20"/>
          <w:spacing w:val="16"/>
        </w:rPr>
        <w:t>口有效分配决策权力并执行管理责任制。</w:t>
      </w:r>
    </w:p>
    <w:p>
      <w:pPr>
        <w:pStyle w:val="BodyText"/>
        <w:ind w:left="440"/>
        <w:spacing w:before="131" w:line="219" w:lineRule="auto"/>
        <w:rPr>
          <w:sz w:val="20"/>
          <w:szCs w:val="20"/>
        </w:rPr>
      </w:pPr>
      <w:r>
        <w:rPr>
          <w:sz w:val="20"/>
          <w:szCs w:val="20"/>
          <w:spacing w:val="18"/>
        </w:rPr>
        <w:t>口举措符合内部和外部的法规与标准(例如，安全、审计、会计)。</w:t>
      </w:r>
    </w:p>
    <w:p>
      <w:pPr>
        <w:pStyle w:val="BodyText"/>
        <w:ind w:left="440"/>
        <w:spacing w:before="144" w:line="360" w:lineRule="exact"/>
        <w:rPr>
          <w:sz w:val="20"/>
          <w:szCs w:val="20"/>
        </w:rPr>
      </w:pPr>
      <w:r>
        <w:rPr>
          <w:sz w:val="20"/>
          <w:szCs w:val="20"/>
          <w:spacing w:val="12"/>
          <w:position w:val="12"/>
        </w:rPr>
        <w:t>与软件交付一样，治理的目标也已经迷失在大量的文档之中°。</w:t>
      </w:r>
      <w:r>
        <w:rPr>
          <w:rFonts w:ascii="Times New Roman" w:hAnsi="Times New Roman" w:eastAsia="Times New Roman" w:cs="Times New Roman"/>
          <w:sz w:val="20"/>
          <w:szCs w:val="20"/>
          <w:position w:val="12"/>
        </w:rPr>
        <w:t>Jim</w:t>
      </w:r>
      <w:r>
        <w:rPr>
          <w:rFonts w:ascii="Times New Roman" w:hAnsi="Times New Roman" w:eastAsia="Times New Roman" w:cs="Times New Roman"/>
          <w:sz w:val="20"/>
          <w:szCs w:val="20"/>
          <w:spacing w:val="12"/>
          <w:position w:val="12"/>
        </w:rPr>
        <w:t xml:space="preserve">  </w:t>
      </w:r>
      <w:r>
        <w:rPr>
          <w:sz w:val="20"/>
          <w:szCs w:val="20"/>
          <w:spacing w:val="12"/>
          <w:position w:val="12"/>
        </w:rPr>
        <w:t>曾</w:t>
      </w:r>
    </w:p>
    <w:p>
      <w:pPr>
        <w:pStyle w:val="BodyText"/>
        <w:ind w:left="370"/>
        <w:spacing w:line="212" w:lineRule="auto"/>
        <w:rPr>
          <w:sz w:val="16"/>
          <w:szCs w:val="16"/>
        </w:rPr>
      </w:pPr>
      <w:r>
        <w:rPr>
          <w:sz w:val="16"/>
          <w:szCs w:val="16"/>
          <w:spacing w:val="7"/>
        </w:rPr>
        <w:t>⊙  敏捷软件开发宣言，2019年2月28日更新发布。</w:t>
      </w:r>
      <w:r>
        <w:rPr>
          <w:sz w:val="16"/>
          <w:szCs w:val="16"/>
          <w:spacing w:val="-15"/>
        </w:rPr>
        <w:t xml:space="preserve"> </w:t>
      </w:r>
      <w:hyperlink w:history="true" r:id="rId210">
        <w:r>
          <w:rPr>
            <w:rFonts w:ascii="Times New Roman" w:hAnsi="Times New Roman" w:eastAsia="Times New Roman" w:cs="Times New Roman"/>
            <w:sz w:val="16"/>
            <w:szCs w:val="16"/>
          </w:rPr>
          <w:t>https</w:t>
        </w:r>
        <w:r>
          <w:rPr>
            <w:rFonts w:ascii="Times New Roman" w:hAnsi="Times New Roman" w:eastAsia="Times New Roman" w:cs="Times New Roman"/>
            <w:sz w:val="16"/>
            <w:szCs w:val="16"/>
            <w:spacing w:val="7"/>
          </w:rPr>
          <w:t>://</w:t>
        </w:r>
        <w:r>
          <w:rPr>
            <w:rFonts w:ascii="Times New Roman" w:hAnsi="Times New Roman" w:eastAsia="Times New Roman" w:cs="Times New Roman"/>
            <w:sz w:val="16"/>
            <w:szCs w:val="16"/>
          </w:rPr>
          <w:t>agilemanifesto</w:t>
        </w:r>
        <w:r>
          <w:rPr>
            <w:rFonts w:ascii="Times New Roman" w:hAnsi="Times New Roman" w:eastAsia="Times New Roman" w:cs="Times New Roman"/>
            <w:sz w:val="16"/>
            <w:szCs w:val="16"/>
            <w:spacing w:val="7"/>
          </w:rPr>
          <w:t>.</w:t>
        </w:r>
        <w:r>
          <w:rPr>
            <w:rFonts w:ascii="Times New Roman" w:hAnsi="Times New Roman" w:eastAsia="Times New Roman" w:cs="Times New Roman"/>
            <w:sz w:val="16"/>
            <w:szCs w:val="16"/>
          </w:rPr>
          <w:t>org</w:t>
        </w:r>
        <w:r>
          <w:rPr>
            <w:rFonts w:ascii="Times New Roman" w:hAnsi="Times New Roman" w:eastAsia="Times New Roman" w:cs="Times New Roman"/>
            <w:sz w:val="16"/>
            <w:szCs w:val="16"/>
            <w:spacing w:val="7"/>
          </w:rPr>
          <w:t>/</w:t>
        </w:r>
      </w:hyperlink>
      <w:r>
        <w:rPr>
          <w:sz w:val="16"/>
          <w:szCs w:val="16"/>
          <w:spacing w:val="7"/>
        </w:rPr>
        <w:t>。</w:t>
      </w:r>
    </w:p>
    <w:p>
      <w:pPr>
        <w:pStyle w:val="BodyText"/>
        <w:ind w:left="399"/>
        <w:spacing w:before="124" w:line="219" w:lineRule="auto"/>
        <w:rPr>
          <w:sz w:val="16"/>
          <w:szCs w:val="16"/>
        </w:rPr>
      </w:pPr>
      <w:r>
        <w:rPr>
          <w:rFonts w:ascii="Arial" w:hAnsi="Arial" w:eastAsia="Arial" w:cs="Arial"/>
          <w:sz w:val="16"/>
          <w:szCs w:val="16"/>
          <w:spacing w:val="3"/>
        </w:rPr>
        <w:t>=</w:t>
      </w:r>
      <w:r>
        <w:rPr>
          <w:rFonts w:ascii="Arial" w:hAnsi="Arial" w:eastAsia="Arial" w:cs="Arial"/>
          <w:sz w:val="16"/>
          <w:szCs w:val="16"/>
        </w:rPr>
        <w:t xml:space="preserve">     </w:t>
      </w:r>
      <w:r>
        <w:rPr>
          <w:sz w:val="16"/>
          <w:szCs w:val="16"/>
          <w:spacing w:val="3"/>
        </w:rPr>
        <w:t>本章关注投资组合治理，而不是整体的技术治理。</w:t>
      </w:r>
    </w:p>
    <w:p>
      <w:pPr>
        <w:spacing w:line="219" w:lineRule="auto"/>
        <w:sectPr>
          <w:pgSz w:w="8290" w:h="12560"/>
          <w:pgMar w:top="400" w:right="780" w:bottom="400" w:left="419" w:header="0" w:footer="0" w:gutter="0"/>
        </w:sectPr>
        <w:rPr>
          <w:sz w:val="16"/>
          <w:szCs w:val="16"/>
        </w:rPr>
      </w:pPr>
    </w:p>
    <w:p>
      <w:pPr>
        <w:pStyle w:val="BodyText"/>
        <w:spacing w:line="221" w:lineRule="auto"/>
        <w:rPr>
          <w:rFonts w:ascii="SimHei" w:hAnsi="SimHei" w:eastAsia="SimHei" w:cs="SimHei"/>
          <w:sz w:val="22"/>
          <w:szCs w:val="22"/>
        </w:rPr>
      </w:pPr>
      <w:r>
        <w:rPr>
          <w:sz w:val="15"/>
          <w:szCs w:val="15"/>
          <w:spacing w:val="-20"/>
        </w:rPr>
        <w:t>128</w:t>
      </w:r>
      <w:r>
        <w:rPr>
          <w:sz w:val="15"/>
          <w:szCs w:val="15"/>
          <w:spacing w:val="5"/>
        </w:rPr>
        <w:t xml:space="preserve">         </w:t>
      </w:r>
      <w:r>
        <w:rPr>
          <w:rFonts w:ascii="Times New Roman" w:hAnsi="Times New Roman" w:eastAsia="Times New Roman" w:cs="Times New Roman"/>
          <w:sz w:val="22"/>
          <w:szCs w:val="22"/>
          <w:spacing w:val="-20"/>
        </w:rPr>
        <w:t>ED</w:t>
      </w:r>
      <w:r>
        <w:rPr>
          <w:sz w:val="22"/>
          <w:szCs w:val="22"/>
          <w:spacing w:val="-20"/>
        </w:rPr>
        <w:t>GE:</w:t>
      </w:r>
      <w:r>
        <w:rPr>
          <w:sz w:val="22"/>
          <w:szCs w:val="22"/>
          <w:spacing w:val="-18"/>
        </w:rPr>
        <w:t xml:space="preserve"> </w:t>
      </w:r>
      <w:r>
        <w:rPr>
          <w:rFonts w:ascii="SimHei" w:hAnsi="SimHei" w:eastAsia="SimHei" w:cs="SimHei"/>
          <w:sz w:val="22"/>
          <w:szCs w:val="22"/>
          <w:spacing w:val="-20"/>
        </w:rPr>
        <w:t>价值驱动的数字化转型</w:t>
      </w:r>
    </w:p>
    <w:p>
      <w:pPr>
        <w:spacing w:line="280" w:lineRule="auto"/>
        <w:rPr>
          <w:rFonts w:ascii="Arial"/>
          <w:sz w:val="21"/>
        </w:rPr>
      </w:pPr>
      <w:r/>
    </w:p>
    <w:p>
      <w:pPr>
        <w:spacing w:line="281" w:lineRule="auto"/>
        <w:rPr>
          <w:rFonts w:ascii="Arial"/>
          <w:sz w:val="21"/>
        </w:rPr>
      </w:pPr>
      <w:r/>
    </w:p>
    <w:p>
      <w:pPr>
        <w:pStyle w:val="BodyText"/>
        <w:ind w:right="58"/>
        <w:spacing w:before="71" w:line="319" w:lineRule="auto"/>
        <w:jc w:val="both"/>
        <w:rPr>
          <w:sz w:val="22"/>
          <w:szCs w:val="22"/>
        </w:rPr>
      </w:pPr>
      <w:r>
        <w:rPr>
          <w:sz w:val="22"/>
          <w:szCs w:val="22"/>
          <w:spacing w:val="3"/>
        </w:rPr>
        <w:t>经在一次大型软件工程企业举办的会议上发言(他也曾是重量级方法可行</w:t>
      </w:r>
      <w:r>
        <w:rPr>
          <w:sz w:val="22"/>
          <w:szCs w:val="22"/>
          <w:spacing w:val="14"/>
        </w:rPr>
        <w:t xml:space="preserve"> </w:t>
      </w:r>
      <w:r>
        <w:rPr>
          <w:sz w:val="22"/>
          <w:szCs w:val="22"/>
          <w:spacing w:val="3"/>
        </w:rPr>
        <w:t>性研讨小组的成员)。最后长达20多页的会议反</w:t>
      </w:r>
      <w:r>
        <w:rPr>
          <w:sz w:val="22"/>
          <w:szCs w:val="22"/>
          <w:spacing w:val="2"/>
        </w:rPr>
        <w:t>馈表表明了在很大程度上</w:t>
      </w:r>
    </w:p>
    <w:p>
      <w:pPr>
        <w:pStyle w:val="BodyText"/>
        <w:spacing w:line="219" w:lineRule="auto"/>
        <w:rPr>
          <w:sz w:val="22"/>
          <w:szCs w:val="22"/>
        </w:rPr>
      </w:pPr>
      <w:r>
        <w:rPr>
          <w:sz w:val="22"/>
          <w:szCs w:val="22"/>
          <w:spacing w:val="-7"/>
        </w:rPr>
        <w:t>文档可以左右人们的思想。</w:t>
      </w:r>
    </w:p>
    <w:p>
      <w:pPr>
        <w:pStyle w:val="BodyText"/>
        <w:ind w:right="58" w:firstLine="439"/>
        <w:spacing w:before="106" w:line="291" w:lineRule="auto"/>
        <w:jc w:val="both"/>
        <w:rPr>
          <w:sz w:val="22"/>
          <w:szCs w:val="22"/>
        </w:rPr>
      </w:pPr>
      <w:r>
        <w:rPr>
          <w:sz w:val="22"/>
          <w:szCs w:val="22"/>
          <w:spacing w:val="7"/>
        </w:rPr>
        <w:t>一家开发临床试验医疗软件的公司对此做出解释：美国食品和药物</w:t>
      </w:r>
      <w:r>
        <w:rPr>
          <w:sz w:val="22"/>
          <w:szCs w:val="22"/>
          <w:spacing w:val="17"/>
        </w:rPr>
        <w:t xml:space="preserve"> </w:t>
      </w:r>
      <w:r>
        <w:rPr>
          <w:sz w:val="22"/>
          <w:szCs w:val="22"/>
          <w:spacing w:val="3"/>
        </w:rPr>
        <w:t>管理局</w:t>
      </w:r>
      <w:r>
        <w:rPr>
          <w:sz w:val="22"/>
          <w:szCs w:val="22"/>
          <w:spacing w:val="-4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FDA</w:t>
      </w:r>
      <w:r>
        <w:rPr>
          <w:rFonts w:ascii="Times New Roman" w:hAnsi="Times New Roman" w:eastAsia="Times New Roman" w:cs="Times New Roman"/>
          <w:sz w:val="22"/>
          <w:szCs w:val="22"/>
          <w:spacing w:val="3"/>
        </w:rPr>
        <w:t>)  </w:t>
      </w:r>
      <w:r>
        <w:rPr>
          <w:sz w:val="22"/>
          <w:szCs w:val="22"/>
          <w:spacing w:val="3"/>
        </w:rPr>
        <w:t>要求软件中的需求与代码必须相互对应，而这意味着必须</w:t>
      </w:r>
      <w:r>
        <w:rPr>
          <w:sz w:val="22"/>
          <w:szCs w:val="22"/>
        </w:rPr>
        <w:t xml:space="preserve"> </w:t>
      </w:r>
      <w:r>
        <w:rPr>
          <w:sz w:val="22"/>
          <w:szCs w:val="22"/>
          <w:spacing w:val="-1"/>
        </w:rPr>
        <w:t>先完成需求说明书，再将需求转化为代码，在这期间根本无法实践迭代式</w:t>
      </w:r>
      <w:r>
        <w:rPr>
          <w:sz w:val="22"/>
          <w:szCs w:val="22"/>
          <w:spacing w:val="18"/>
        </w:rPr>
        <w:t xml:space="preserve"> </w:t>
      </w:r>
      <w:r>
        <w:rPr>
          <w:sz w:val="22"/>
          <w:szCs w:val="22"/>
        </w:rPr>
        <w:t>开发。即使实行迭代式开发，这家公司也要求在</w:t>
      </w:r>
      <w:r>
        <w:rPr>
          <w:sz w:val="22"/>
          <w:szCs w:val="22"/>
          <w:spacing w:val="-1"/>
        </w:rPr>
        <w:t>编写代码之前就证明所有</w:t>
      </w:r>
      <w:r>
        <w:rPr>
          <w:sz w:val="22"/>
          <w:szCs w:val="22"/>
        </w:rPr>
        <w:t xml:space="preserve"> </w:t>
      </w:r>
      <w:r>
        <w:rPr>
          <w:sz w:val="22"/>
          <w:szCs w:val="22"/>
          <w:spacing w:val="-1"/>
        </w:rPr>
        <w:t>的需求都是可行的。类似地，许多公司也误解了美国财务会计准则委员会</w:t>
      </w:r>
      <w:r>
        <w:rPr>
          <w:sz w:val="22"/>
          <w:szCs w:val="22"/>
          <w:spacing w:val="4"/>
        </w:rPr>
        <w:t xml:space="preserve"> </w:t>
      </w:r>
      <w:r>
        <w:rPr>
          <w:rFonts w:ascii="Times New Roman" w:hAnsi="Times New Roman" w:eastAsia="Times New Roman" w:cs="Times New Roman"/>
          <w:sz w:val="22"/>
          <w:szCs w:val="22"/>
          <w:spacing w:val="-4"/>
        </w:rPr>
        <w:t>(FASB)°  </w:t>
      </w:r>
      <w:r>
        <w:rPr>
          <w:sz w:val="22"/>
          <w:szCs w:val="22"/>
          <w:spacing w:val="-4"/>
        </w:rPr>
        <w:t>提出的成本资本化，错误地限制了该领域的敏捷开发。</w:t>
      </w:r>
    </w:p>
    <w:p>
      <w:pPr>
        <w:pStyle w:val="BodyText"/>
        <w:ind w:right="69" w:firstLine="439"/>
        <w:spacing w:before="152" w:line="280" w:lineRule="auto"/>
        <w:jc w:val="both"/>
        <w:rPr>
          <w:sz w:val="22"/>
          <w:szCs w:val="22"/>
        </w:rPr>
      </w:pPr>
      <w:r>
        <w:rPr>
          <w:sz w:val="22"/>
          <w:szCs w:val="22"/>
        </w:rPr>
        <w:t>轻量级治理的目的并不是消除文档，而是通</w:t>
      </w:r>
      <w:r>
        <w:rPr>
          <w:sz w:val="22"/>
          <w:szCs w:val="22"/>
          <w:spacing w:val="-1"/>
        </w:rPr>
        <w:t>过适当下放决策权和建立</w:t>
      </w:r>
      <w:r>
        <w:rPr>
          <w:sz w:val="22"/>
          <w:szCs w:val="22"/>
        </w:rPr>
        <w:t xml:space="preserve"> </w:t>
      </w:r>
      <w:r>
        <w:rPr>
          <w:sz w:val="22"/>
          <w:szCs w:val="22"/>
          <w:spacing w:val="-1"/>
        </w:rPr>
        <w:t>明确的责任制，使成员更聚焦于治理的主要目标。高管负有监督投资的信</w:t>
      </w:r>
      <w:r>
        <w:rPr>
          <w:sz w:val="22"/>
          <w:szCs w:val="22"/>
          <w:spacing w:val="1"/>
        </w:rPr>
        <w:t xml:space="preserve"> </w:t>
      </w:r>
      <w:r>
        <w:rPr>
          <w:sz w:val="22"/>
          <w:szCs w:val="22"/>
          <w:spacing w:val="-5"/>
        </w:rPr>
        <w:t>托责任，而这项监督任务十分重要——它可以防止组织犯下严</w:t>
      </w:r>
      <w:r>
        <w:rPr>
          <w:sz w:val="22"/>
          <w:szCs w:val="22"/>
          <w:spacing w:val="-6"/>
        </w:rPr>
        <w:t>重的错误。</w:t>
      </w:r>
    </w:p>
    <w:p>
      <w:pPr>
        <w:spacing w:line="245" w:lineRule="auto"/>
        <w:rPr>
          <w:rFonts w:ascii="Arial"/>
          <w:sz w:val="21"/>
        </w:rPr>
      </w:pPr>
      <w:r/>
    </w:p>
    <w:p>
      <w:pPr>
        <w:spacing w:line="245" w:lineRule="auto"/>
        <w:rPr>
          <w:rFonts w:ascii="Arial"/>
          <w:sz w:val="21"/>
        </w:rPr>
      </w:pPr>
      <w:r/>
    </w:p>
    <w:p>
      <w:pPr>
        <w:pStyle w:val="BodyText"/>
        <w:ind w:left="3"/>
        <w:spacing w:before="95" w:line="219" w:lineRule="auto"/>
        <w:outlineLvl w:val="1"/>
        <w:rPr>
          <w:sz w:val="29"/>
          <w:szCs w:val="29"/>
        </w:rPr>
      </w:pPr>
      <w:r>
        <w:rPr>
          <w:sz w:val="29"/>
          <w:szCs w:val="29"/>
          <w:b/>
          <w:bCs/>
          <w:spacing w:val="-11"/>
        </w:rPr>
        <w:t>8.2</w:t>
      </w:r>
      <w:r>
        <w:rPr>
          <w:sz w:val="29"/>
          <w:szCs w:val="29"/>
          <w:spacing w:val="-11"/>
        </w:rPr>
        <w:t xml:space="preserve">  </w:t>
      </w:r>
      <w:r>
        <w:rPr>
          <w:sz w:val="29"/>
          <w:szCs w:val="29"/>
          <w:b/>
          <w:bCs/>
          <w:spacing w:val="-11"/>
        </w:rPr>
        <w:t>建立轻量级治理</w:t>
      </w:r>
    </w:p>
    <w:p>
      <w:pPr>
        <w:spacing w:line="254" w:lineRule="auto"/>
        <w:rPr>
          <w:rFonts w:ascii="Arial"/>
          <w:sz w:val="21"/>
        </w:rPr>
      </w:pPr>
      <w:r/>
    </w:p>
    <w:p>
      <w:pPr>
        <w:pStyle w:val="BodyText"/>
        <w:ind w:right="60" w:firstLine="439"/>
        <w:spacing w:before="71" w:line="295" w:lineRule="auto"/>
        <w:jc w:val="both"/>
        <w:rPr>
          <w:sz w:val="22"/>
          <w:szCs w:val="22"/>
        </w:rPr>
      </w:pPr>
      <w:r>
        <w:rPr>
          <w:sz w:val="22"/>
          <w:szCs w:val="22"/>
          <w:spacing w:val="3"/>
        </w:rPr>
        <w:t>传统的投资组合和项目治理强调记录可交付的内容(例如，设计和需</w:t>
      </w:r>
      <w:r>
        <w:rPr>
          <w:sz w:val="22"/>
          <w:szCs w:val="22"/>
          <w:spacing w:val="2"/>
        </w:rPr>
        <w:t xml:space="preserve"> </w:t>
      </w:r>
      <w:r>
        <w:rPr>
          <w:sz w:val="22"/>
          <w:szCs w:val="22"/>
          <w:spacing w:val="3"/>
        </w:rPr>
        <w:t>求文档)与项目的完成情况。在这种情况下，与执行人员一起准备交付件</w:t>
      </w:r>
      <w:r>
        <w:rPr>
          <w:sz w:val="22"/>
          <w:szCs w:val="22"/>
          <w:spacing w:val="12"/>
        </w:rPr>
        <w:t xml:space="preserve"> </w:t>
      </w:r>
      <w:r>
        <w:rPr>
          <w:sz w:val="22"/>
          <w:szCs w:val="22"/>
        </w:rPr>
        <w:t>评审是一件十分劳民伤财的事情。由于这种阶段性的</w:t>
      </w:r>
      <w:r>
        <w:rPr>
          <w:sz w:val="22"/>
          <w:szCs w:val="22"/>
          <w:spacing w:val="-1"/>
        </w:rPr>
        <w:t>风险管理方式侧重于</w:t>
      </w:r>
      <w:r>
        <w:rPr>
          <w:sz w:val="22"/>
          <w:szCs w:val="22"/>
        </w:rPr>
        <w:t xml:space="preserve"> </w:t>
      </w:r>
      <w:r>
        <w:rPr>
          <w:sz w:val="22"/>
          <w:szCs w:val="22"/>
          <w:spacing w:val="-1"/>
        </w:rPr>
        <w:t>管控和计划，因此很容易造成项目进度拖延并损伤士气。采用敏捷交付实</w:t>
      </w:r>
      <w:r>
        <w:rPr>
          <w:sz w:val="22"/>
          <w:szCs w:val="22"/>
          <w:spacing w:val="17"/>
        </w:rPr>
        <w:t xml:space="preserve"> </w:t>
      </w:r>
      <w:r>
        <w:rPr>
          <w:sz w:val="22"/>
          <w:szCs w:val="22"/>
          <w:spacing w:val="-1"/>
        </w:rPr>
        <w:t>践会打破这样的管理方式，但不幸的是，当企业试图将敏捷文化扩展至更</w:t>
      </w:r>
      <w:r>
        <w:rPr>
          <w:sz w:val="22"/>
          <w:szCs w:val="22"/>
          <w:spacing w:val="17"/>
        </w:rPr>
        <w:t xml:space="preserve"> </w:t>
      </w:r>
      <w:r>
        <w:rPr>
          <w:sz w:val="22"/>
          <w:szCs w:val="22"/>
          <w:spacing w:val="-6"/>
        </w:rPr>
        <w:t>多的项目中或整个组织中时，这种传统的治理方式又会重新流行起来。</w:t>
      </w:r>
    </w:p>
    <w:p>
      <w:pPr>
        <w:pStyle w:val="BodyText"/>
        <w:ind w:firstLine="439"/>
        <w:spacing w:before="112" w:line="292" w:lineRule="auto"/>
        <w:jc w:val="both"/>
        <w:rPr>
          <w:sz w:val="22"/>
          <w:szCs w:val="22"/>
        </w:rPr>
      </w:pPr>
      <w:r>
        <w:rPr>
          <w:sz w:val="22"/>
          <w:szCs w:val="22"/>
        </w:rPr>
        <w:t>传统的投资组合强调控制，这类似于传统项目管理</w:t>
      </w:r>
      <w:r>
        <w:rPr>
          <w:sz w:val="22"/>
          <w:szCs w:val="22"/>
          <w:spacing w:val="-1"/>
        </w:rPr>
        <w:t>中始终关注进度和</w:t>
      </w:r>
      <w:r>
        <w:rPr>
          <w:sz w:val="22"/>
          <w:szCs w:val="22"/>
        </w:rPr>
        <w:t xml:space="preserve"> </w:t>
      </w:r>
      <w:r>
        <w:rPr>
          <w:sz w:val="22"/>
          <w:szCs w:val="22"/>
          <w:spacing w:val="-5"/>
        </w:rPr>
        <w:t>成本。使用这种方法，团队始终聚焦于各种约束，而不再关注客户的价值。</w:t>
      </w:r>
      <w:r>
        <w:rPr>
          <w:sz w:val="22"/>
          <w:szCs w:val="22"/>
          <w:spacing w:val="3"/>
        </w:rPr>
        <w:t xml:space="preserve"> </w:t>
      </w:r>
      <w:r>
        <w:rPr>
          <w:sz w:val="22"/>
          <w:szCs w:val="22"/>
        </w:rPr>
        <w:t>而在</w:t>
      </w:r>
      <w:r>
        <w:rPr>
          <w:rFonts w:ascii="Times New Roman" w:hAnsi="Times New Roman" w:eastAsia="Times New Roman" w:cs="Times New Roman"/>
          <w:sz w:val="22"/>
          <w:szCs w:val="22"/>
        </w:rPr>
        <w:t>EDGE </w:t>
      </w:r>
      <w:r>
        <w:rPr>
          <w:sz w:val="22"/>
          <w:szCs w:val="22"/>
        </w:rPr>
        <w:t>中，重点是以成效为导向——需要</w:t>
      </w:r>
      <w:r>
        <w:rPr>
          <w:sz w:val="22"/>
          <w:szCs w:val="22"/>
          <w:spacing w:val="-1"/>
        </w:rPr>
        <w:t>面向客户价值、不断创新和 </w:t>
      </w:r>
      <w:r>
        <w:rPr>
          <w:sz w:val="22"/>
          <w:szCs w:val="22"/>
        </w:rPr>
        <w:t>增强适应性。财务控制虽然也很重要，但不再是</w:t>
      </w:r>
      <w:r>
        <w:rPr>
          <w:sz w:val="22"/>
          <w:szCs w:val="22"/>
          <w:spacing w:val="-1"/>
        </w:rPr>
        <w:t>重点。管理团队的重点应</w:t>
      </w:r>
      <w:r>
        <w:rPr>
          <w:sz w:val="22"/>
          <w:szCs w:val="22"/>
        </w:rPr>
        <w:t xml:space="preserve"> </w:t>
      </w:r>
      <w:r>
        <w:rPr>
          <w:sz w:val="22"/>
          <w:szCs w:val="22"/>
          <w:spacing w:val="6"/>
        </w:rPr>
        <w:t>该是帮助组织实现更快、更创新、更具有适应性的目标，而不是减慢流</w:t>
      </w:r>
    </w:p>
    <w:p>
      <w:pPr>
        <w:pStyle w:val="BodyText"/>
        <w:spacing w:before="109" w:line="429" w:lineRule="exact"/>
        <w:rPr>
          <w:sz w:val="22"/>
          <w:szCs w:val="22"/>
        </w:rPr>
      </w:pPr>
      <w:r>
        <w:rPr>
          <w:sz w:val="22"/>
          <w:szCs w:val="22"/>
          <w:position w:val="15"/>
        </w:rPr>
        <w:t>程速度。每个级别的管理团队都应该鼓励提升速度和</w:t>
      </w:r>
      <w:r>
        <w:rPr>
          <w:sz w:val="22"/>
          <w:szCs w:val="22"/>
          <w:spacing w:val="-1"/>
          <w:position w:val="15"/>
        </w:rPr>
        <w:t>加强学习能力——这</w:t>
      </w:r>
    </w:p>
    <w:p>
      <w:pPr>
        <w:pStyle w:val="BodyText"/>
        <w:ind w:left="439"/>
        <w:spacing w:before="1" w:line="218" w:lineRule="auto"/>
        <w:rPr>
          <w:sz w:val="22"/>
          <w:szCs w:val="22"/>
        </w:rPr>
      </w:pPr>
      <w:r>
        <w:rPr>
          <w:sz w:val="22"/>
          <w:szCs w:val="22"/>
          <w:spacing w:val="-19"/>
          <w:w w:val="86"/>
        </w:rPr>
        <w:t>⊙</w:t>
      </w:r>
      <w:r>
        <w:rPr>
          <w:sz w:val="22"/>
          <w:szCs w:val="22"/>
          <w:spacing w:val="4"/>
        </w:rPr>
        <w:t xml:space="preserve"> </w:t>
      </w:r>
      <w:r>
        <w:rPr>
          <w:rFonts w:ascii="Times New Roman" w:hAnsi="Times New Roman" w:eastAsia="Times New Roman" w:cs="Times New Roman"/>
          <w:sz w:val="22"/>
          <w:szCs w:val="22"/>
          <w:spacing w:val="-19"/>
          <w:w w:val="86"/>
        </w:rPr>
        <w:t>FASB:</w:t>
      </w:r>
      <w:r>
        <w:rPr>
          <w:rFonts w:ascii="Times New Roman" w:hAnsi="Times New Roman" w:eastAsia="Times New Roman" w:cs="Times New Roman"/>
          <w:sz w:val="22"/>
          <w:szCs w:val="22"/>
        </w:rPr>
        <w:t xml:space="preserve"> </w:t>
      </w:r>
      <w:r>
        <w:rPr>
          <w:sz w:val="22"/>
          <w:szCs w:val="22"/>
          <w:spacing w:val="-19"/>
          <w:w w:val="86"/>
        </w:rPr>
        <w:t>美国财务会计准则委员会。这些标准与费</w:t>
      </w:r>
      <w:r>
        <w:rPr>
          <w:sz w:val="22"/>
          <w:szCs w:val="22"/>
          <w:spacing w:val="-20"/>
          <w:w w:val="86"/>
        </w:rPr>
        <w:t>用和资本账户的分类有关。</w:t>
      </w:r>
    </w:p>
    <w:p>
      <w:pPr>
        <w:spacing w:line="218" w:lineRule="auto"/>
        <w:sectPr>
          <w:pgSz w:w="8290" w:h="12560"/>
          <w:pgMar w:top="338" w:right="509" w:bottom="400" w:left="680" w:header="0" w:footer="0" w:gutter="0"/>
        </w:sectPr>
        <w:rPr>
          <w:sz w:val="22"/>
          <w:szCs w:val="22"/>
        </w:rPr>
      </w:pPr>
    </w:p>
    <w:p>
      <w:pPr>
        <w:pStyle w:val="BodyText"/>
        <w:ind w:left="4430"/>
        <w:spacing w:before="76" w:line="215" w:lineRule="auto"/>
        <w:rPr>
          <w:sz w:val="17"/>
          <w:szCs w:val="17"/>
        </w:rPr>
      </w:pPr>
      <w:r>
        <w:pict>
          <v:rect id="_x0000_s518" style="position:absolute;margin-left:18.4991pt;margin-top:196.501pt;mso-position-vertical-relative:page;mso-position-horizontal-relative:page;width:0.55pt;height:381.5pt;z-index:254188544;" o:allowincell="f" fillcolor="#000000" filled="true" stroked="false"/>
        </w:pict>
      </w:r>
      <w:r>
        <w:pict>
          <v:rect id="_x0000_s520" style="position:absolute;margin-left:370.501pt;margin-top:196.501pt;mso-position-vertical-relative:page;mso-position-horizontal-relative:page;width:0.5pt;height:382pt;z-index:254189568;" o:allowincell="f" fillcolor="#000000" filled="true" stroked="false"/>
        </w:pict>
      </w:r>
      <w:r>
        <w:drawing>
          <wp:anchor distT="0" distB="0" distL="0" distR="0" simplePos="0" relativeHeight="254190592" behindDoc="0" locked="0" layoutInCell="0" allowOverlap="1">
            <wp:simplePos x="0" y="0"/>
            <wp:positionH relativeFrom="page">
              <wp:posOffset>342906</wp:posOffset>
            </wp:positionH>
            <wp:positionV relativeFrom="page">
              <wp:posOffset>2393956</wp:posOffset>
            </wp:positionV>
            <wp:extent cx="4260856" cy="6380"/>
            <wp:effectExtent l="0" t="0" r="0" b="0"/>
            <wp:wrapNone/>
            <wp:docPr id="398" name="IM 398"/>
            <wp:cNvGraphicFramePr/>
            <a:graphic>
              <a:graphicData uri="http://schemas.openxmlformats.org/drawingml/2006/picture">
                <pic:pic>
                  <pic:nvPicPr>
                    <pic:cNvPr id="398" name="IM 398"/>
                    <pic:cNvPicPr/>
                  </pic:nvPicPr>
                  <pic:blipFill>
                    <a:blip r:embed="rId211"/>
                    <a:stretch>
                      <a:fillRect/>
                    </a:stretch>
                  </pic:blipFill>
                  <pic:spPr>
                    <a:xfrm rot="0">
                      <a:off x="0" y="0"/>
                      <a:ext cx="4260856" cy="6380"/>
                    </a:xfrm>
                    <a:prstGeom prst="rect">
                      <a:avLst/>
                    </a:prstGeom>
                  </pic:spPr>
                </pic:pic>
              </a:graphicData>
            </a:graphic>
          </wp:anchor>
        </w:drawing>
      </w:r>
      <w:r>
        <w:drawing>
          <wp:anchor distT="0" distB="0" distL="0" distR="0" simplePos="0" relativeHeight="254191616" behindDoc="0" locked="0" layoutInCell="0" allowOverlap="1">
            <wp:simplePos x="0" y="0"/>
            <wp:positionH relativeFrom="page">
              <wp:posOffset>323850</wp:posOffset>
            </wp:positionH>
            <wp:positionV relativeFrom="page">
              <wp:posOffset>7429485</wp:posOffset>
            </wp:positionV>
            <wp:extent cx="4298967" cy="6350"/>
            <wp:effectExtent l="0" t="0" r="0" b="0"/>
            <wp:wrapNone/>
            <wp:docPr id="400" name="IM 400"/>
            <wp:cNvGraphicFramePr/>
            <a:graphic>
              <a:graphicData uri="http://schemas.openxmlformats.org/drawingml/2006/picture">
                <pic:pic>
                  <pic:nvPicPr>
                    <pic:cNvPr id="400" name="IM 400"/>
                    <pic:cNvPicPr/>
                  </pic:nvPicPr>
                  <pic:blipFill>
                    <a:blip r:embed="rId212"/>
                    <a:stretch>
                      <a:fillRect/>
                    </a:stretch>
                  </pic:blipFill>
                  <pic:spPr>
                    <a:xfrm rot="0">
                      <a:off x="0" y="0"/>
                      <a:ext cx="4298967" cy="6350"/>
                    </a:xfrm>
                    <a:prstGeom prst="rect">
                      <a:avLst/>
                    </a:prstGeom>
                  </pic:spPr>
                </pic:pic>
              </a:graphicData>
            </a:graphic>
          </wp:anchor>
        </w:drawing>
      </w:r>
      <w:r>
        <w:rPr>
          <w:rFonts w:ascii="SimHei" w:hAnsi="SimHei" w:eastAsia="SimHei" w:cs="SimHei"/>
          <w:sz w:val="21"/>
          <w:szCs w:val="21"/>
        </w:rPr>
        <w:t>第8章</w:t>
      </w:r>
      <w:r>
        <w:rPr>
          <w:rFonts w:ascii="SimHei" w:hAnsi="SimHei" w:eastAsia="SimHei" w:cs="SimHei"/>
          <w:sz w:val="21"/>
          <w:szCs w:val="21"/>
          <w:spacing w:val="24"/>
        </w:rPr>
        <w:t xml:space="preserve"> </w:t>
      </w:r>
      <w:r>
        <w:rPr>
          <w:rFonts w:ascii="SimHei" w:hAnsi="SimHei" w:eastAsia="SimHei" w:cs="SimHei"/>
          <w:sz w:val="21"/>
          <w:szCs w:val="21"/>
        </w:rPr>
        <w:t>轻量级治理</w:t>
      </w:r>
      <w:r>
        <w:rPr>
          <w:rFonts w:ascii="SimHei" w:hAnsi="SimHei" w:eastAsia="SimHei" w:cs="SimHei"/>
          <w:sz w:val="21"/>
          <w:szCs w:val="21"/>
          <w:spacing w:val="77"/>
        </w:rPr>
        <w:t xml:space="preserve"> </w:t>
      </w:r>
      <w:r>
        <w:rPr>
          <w:sz w:val="21"/>
          <w:szCs w:val="21"/>
          <w:position w:val="-4"/>
        </w:rPr>
        <w:drawing>
          <wp:inline distT="0" distB="0" distL="0" distR="0">
            <wp:extent cx="127024" cy="126971"/>
            <wp:effectExtent l="0" t="0" r="0" b="0"/>
            <wp:docPr id="402" name="IM 402"/>
            <wp:cNvGraphicFramePr/>
            <a:graphic>
              <a:graphicData uri="http://schemas.openxmlformats.org/drawingml/2006/picture">
                <pic:pic>
                  <pic:nvPicPr>
                    <pic:cNvPr id="402" name="IM 402"/>
                    <pic:cNvPicPr/>
                  </pic:nvPicPr>
                  <pic:blipFill>
                    <a:blip r:embed="rId213"/>
                    <a:stretch>
                      <a:fillRect/>
                    </a:stretch>
                  </pic:blipFill>
                  <pic:spPr>
                    <a:xfrm rot="0">
                      <a:off x="0" y="0"/>
                      <a:ext cx="127024" cy="126971"/>
                    </a:xfrm>
                    <a:prstGeom prst="rect">
                      <a:avLst/>
                    </a:prstGeom>
                  </pic:spPr>
                </pic:pic>
              </a:graphicData>
            </a:graphic>
          </wp:inline>
        </w:drawing>
      </w:r>
      <w:r>
        <w:rPr>
          <w:rFonts w:ascii="SimHei" w:hAnsi="SimHei" w:eastAsia="SimHei" w:cs="SimHei"/>
          <w:sz w:val="21"/>
          <w:szCs w:val="21"/>
          <w:spacing w:val="75"/>
        </w:rPr>
        <w:t xml:space="preserve"> </w:t>
      </w:r>
      <w:r>
        <w:rPr>
          <w:sz w:val="17"/>
          <w:szCs w:val="17"/>
          <w:position w:val="-1"/>
        </w:rPr>
        <w:t>129</w:t>
      </w:r>
    </w:p>
    <w:p>
      <w:pPr>
        <w:spacing w:line="297" w:lineRule="auto"/>
        <w:rPr>
          <w:rFonts w:ascii="Arial"/>
          <w:sz w:val="21"/>
        </w:rPr>
      </w:pPr>
      <w:r/>
    </w:p>
    <w:p>
      <w:pPr>
        <w:spacing w:line="298" w:lineRule="auto"/>
        <w:rPr>
          <w:rFonts w:ascii="Arial"/>
          <w:sz w:val="21"/>
        </w:rPr>
      </w:pPr>
      <w:r/>
    </w:p>
    <w:p>
      <w:pPr>
        <w:pStyle w:val="BodyText"/>
        <w:ind w:left="30"/>
        <w:spacing w:before="69" w:line="219" w:lineRule="auto"/>
        <w:rPr>
          <w:sz w:val="21"/>
          <w:szCs w:val="21"/>
        </w:rPr>
      </w:pPr>
      <w:r>
        <w:rPr>
          <w:sz w:val="21"/>
          <w:szCs w:val="21"/>
          <w:spacing w:val="-1"/>
        </w:rPr>
        <w:t>正是“建立轻量级治理”的目的。</w:t>
      </w:r>
    </w:p>
    <w:p>
      <w:pPr>
        <w:pStyle w:val="BodyText"/>
        <w:ind w:left="30" w:right="13" w:firstLine="430"/>
        <w:spacing w:before="127" w:line="326" w:lineRule="auto"/>
        <w:jc w:val="both"/>
        <w:rPr>
          <w:sz w:val="21"/>
          <w:szCs w:val="21"/>
        </w:rPr>
      </w:pP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8"/>
        </w:rPr>
        <w:t xml:space="preserve"> </w:t>
      </w:r>
      <w:r>
        <w:rPr>
          <w:sz w:val="21"/>
          <w:szCs w:val="21"/>
          <w:spacing w:val="11"/>
        </w:rPr>
        <w:t>治理的两个主要特点是：价值监控，而不是行动监</w:t>
      </w:r>
      <w:r>
        <w:rPr>
          <w:sz w:val="21"/>
          <w:szCs w:val="21"/>
          <w:spacing w:val="10"/>
        </w:rPr>
        <w:t>控；重视速</w:t>
      </w:r>
      <w:r>
        <w:rPr>
          <w:sz w:val="21"/>
          <w:szCs w:val="21"/>
        </w:rPr>
        <w:t xml:space="preserve"> </w:t>
      </w:r>
      <w:r>
        <w:rPr>
          <w:sz w:val="21"/>
          <w:szCs w:val="21"/>
          <w:spacing w:val="9"/>
        </w:rPr>
        <w:t>度和灵活性，而不是烦琐的流程和文档。组织中</w:t>
      </w:r>
      <w:r>
        <w:rPr>
          <w:sz w:val="21"/>
          <w:szCs w:val="21"/>
          <w:spacing w:val="8"/>
        </w:rPr>
        <w:t>的治理应该首先关注价值</w:t>
      </w:r>
      <w:r>
        <w:rPr>
          <w:sz w:val="21"/>
          <w:szCs w:val="21"/>
        </w:rPr>
        <w:t xml:space="preserve"> </w:t>
      </w:r>
      <w:r>
        <w:rPr>
          <w:sz w:val="21"/>
          <w:szCs w:val="21"/>
          <w:spacing w:val="9"/>
        </w:rPr>
        <w:t>创造。尽管治理必须依托强大的高管，但管理者和评审员可以提供</w:t>
      </w:r>
      <w:r>
        <w:rPr>
          <w:sz w:val="21"/>
          <w:szCs w:val="21"/>
          <w:spacing w:val="8"/>
        </w:rPr>
        <w:t>独特的</w:t>
      </w:r>
      <w:r>
        <w:rPr>
          <w:sz w:val="21"/>
          <w:szCs w:val="21"/>
        </w:rPr>
        <w:t xml:space="preserve"> </w:t>
      </w:r>
      <w:r>
        <w:rPr>
          <w:sz w:val="21"/>
          <w:szCs w:val="21"/>
          <w:spacing w:val="9"/>
        </w:rPr>
        <w:t>视角和经验，帮助团队有效交付。改进的结果来自</w:t>
      </w:r>
      <w:r>
        <w:rPr>
          <w:sz w:val="21"/>
          <w:szCs w:val="21"/>
          <w:spacing w:val="8"/>
        </w:rPr>
        <w:t>协作和贡献，而不是严</w:t>
      </w:r>
    </w:p>
    <w:p>
      <w:pPr>
        <w:pStyle w:val="BodyText"/>
        <w:ind w:left="30"/>
        <w:spacing w:line="219" w:lineRule="auto"/>
        <w:rPr>
          <w:sz w:val="21"/>
          <w:szCs w:val="21"/>
        </w:rPr>
      </w:pPr>
      <w:r>
        <w:rPr>
          <w:sz w:val="21"/>
          <w:szCs w:val="21"/>
          <w:spacing w:val="-3"/>
        </w:rPr>
        <w:t>格的管控。</w:t>
      </w:r>
    </w:p>
    <w:p>
      <w:pPr>
        <w:spacing w:line="365" w:lineRule="auto"/>
        <w:rPr>
          <w:rFonts w:ascii="Arial"/>
          <w:sz w:val="21"/>
        </w:rPr>
      </w:pPr>
      <w:r/>
    </w:p>
    <w:p>
      <w:pPr>
        <w:ind w:left="2062"/>
        <w:spacing w:before="68" w:line="221" w:lineRule="auto"/>
        <w:rPr>
          <w:rFonts w:ascii="SimHei" w:hAnsi="SimHei" w:eastAsia="SimHei" w:cs="SimHei"/>
          <w:sz w:val="21"/>
          <w:szCs w:val="21"/>
        </w:rPr>
      </w:pPr>
      <w:r>
        <w:rPr>
          <w:rFonts w:ascii="SimHei" w:hAnsi="SimHei" w:eastAsia="SimHei" w:cs="SimHei"/>
          <w:sz w:val="21"/>
          <w:szCs w:val="21"/>
          <w:b/>
          <w:bCs/>
          <w:spacing w:val="11"/>
        </w:rPr>
        <w:t>大型零售公司的投资组合管理</w:t>
      </w:r>
    </w:p>
    <w:p>
      <w:pPr>
        <w:pStyle w:val="BodyText"/>
        <w:ind w:left="200" w:right="177" w:firstLine="430"/>
        <w:spacing w:before="160" w:line="305" w:lineRule="auto"/>
        <w:jc w:val="both"/>
        <w:rPr>
          <w:rFonts w:ascii="FangSong" w:hAnsi="FangSong" w:eastAsia="FangSong" w:cs="FangSong"/>
          <w:sz w:val="21"/>
          <w:szCs w:val="21"/>
        </w:rPr>
      </w:pPr>
      <w:r>
        <w:rPr>
          <w:rFonts w:ascii="FangSong" w:hAnsi="FangSong" w:eastAsia="FangSong" w:cs="FangSong"/>
          <w:sz w:val="21"/>
          <w:szCs w:val="21"/>
          <w:spacing w:val="9"/>
        </w:rPr>
        <w:t>一家大型零售公司的</w:t>
      </w:r>
      <w:r>
        <w:rPr>
          <w:rFonts w:ascii="FangSong" w:hAnsi="FangSong" w:eastAsia="FangSong" w:cs="FangSong"/>
          <w:sz w:val="21"/>
          <w:szCs w:val="21"/>
          <w:spacing w:val="-44"/>
        </w:rPr>
        <w:t xml:space="preserve"> </w:t>
      </w:r>
      <w:r>
        <w:rPr>
          <w:sz w:val="21"/>
          <w:szCs w:val="21"/>
        </w:rPr>
        <w:t>CTO</w:t>
      </w:r>
      <w:r>
        <w:rPr>
          <w:sz w:val="21"/>
          <w:szCs w:val="21"/>
          <w:spacing w:val="66"/>
        </w:rPr>
        <w:t xml:space="preserve"> </w:t>
      </w:r>
      <w:r>
        <w:rPr>
          <w:rFonts w:ascii="FangSong" w:hAnsi="FangSong" w:eastAsia="FangSong" w:cs="FangSong"/>
          <w:sz w:val="21"/>
          <w:szCs w:val="21"/>
          <w:spacing w:val="9"/>
        </w:rPr>
        <w:t>感到很沮丧。在过去的几年中，开发和</w:t>
      </w:r>
      <w:r>
        <w:rPr>
          <w:rFonts w:ascii="FangSong" w:hAnsi="FangSong" w:eastAsia="FangSong" w:cs="FangSong"/>
          <w:sz w:val="21"/>
          <w:szCs w:val="21"/>
        </w:rPr>
        <w:t xml:space="preserve"> </w:t>
      </w:r>
      <w:r>
        <w:rPr>
          <w:rFonts w:ascii="FangSong" w:hAnsi="FangSong" w:eastAsia="FangSong" w:cs="FangSong"/>
          <w:sz w:val="21"/>
          <w:szCs w:val="21"/>
          <w:spacing w:val="5"/>
        </w:rPr>
        <w:t>运营团队已经实现了敏捷和持续交付的实践，由此提高了交付速</w:t>
      </w:r>
      <w:r>
        <w:rPr>
          <w:rFonts w:ascii="FangSong" w:hAnsi="FangSong" w:eastAsia="FangSong" w:cs="FangSong"/>
          <w:sz w:val="21"/>
          <w:szCs w:val="21"/>
          <w:spacing w:val="4"/>
        </w:rPr>
        <w:t>度，并</w:t>
      </w:r>
      <w:r>
        <w:rPr>
          <w:rFonts w:ascii="FangSong" w:hAnsi="FangSong" w:eastAsia="FangSong" w:cs="FangSong"/>
          <w:sz w:val="21"/>
          <w:szCs w:val="21"/>
        </w:rPr>
        <w:t xml:space="preserve"> </w:t>
      </w:r>
      <w:r>
        <w:rPr>
          <w:rFonts w:ascii="FangSong" w:hAnsi="FangSong" w:eastAsia="FangSong" w:cs="FangSong"/>
          <w:sz w:val="21"/>
          <w:szCs w:val="21"/>
          <w:spacing w:val="5"/>
        </w:rPr>
        <w:t>将重点放在更有价值的项目上。然而，现有的流程虽然发挥了一定的作</w:t>
      </w:r>
      <w:r>
        <w:rPr>
          <w:rFonts w:ascii="FangSong" w:hAnsi="FangSong" w:eastAsia="FangSong" w:cs="FangSong"/>
          <w:sz w:val="21"/>
          <w:szCs w:val="21"/>
          <w:spacing w:val="2"/>
        </w:rPr>
        <w:t xml:space="preserve"> </w:t>
      </w:r>
      <w:r>
        <w:rPr>
          <w:rFonts w:ascii="FangSong" w:hAnsi="FangSong" w:eastAsia="FangSong" w:cs="FangSong"/>
          <w:sz w:val="21"/>
          <w:szCs w:val="21"/>
          <w:spacing w:val="9"/>
        </w:rPr>
        <w:t>用，却阻碍了公司的数字化转型。</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59"/>
        </w:rPr>
        <w:t xml:space="preserve"> </w:t>
      </w:r>
      <w:r>
        <w:rPr>
          <w:rFonts w:ascii="FangSong" w:hAnsi="FangSong" w:eastAsia="FangSong" w:cs="FangSong"/>
          <w:sz w:val="21"/>
          <w:szCs w:val="21"/>
          <w:spacing w:val="9"/>
        </w:rPr>
        <w:t>对其传统投资组合的管理和流</w:t>
      </w:r>
      <w:r>
        <w:rPr>
          <w:rFonts w:ascii="FangSong" w:hAnsi="FangSong" w:eastAsia="FangSong" w:cs="FangSong"/>
          <w:sz w:val="21"/>
          <w:szCs w:val="21"/>
        </w:rPr>
        <w:t xml:space="preserve"> </w:t>
      </w:r>
      <w:r>
        <w:rPr>
          <w:rFonts w:ascii="FangSong" w:hAnsi="FangSong" w:eastAsia="FangSong" w:cs="FangSong"/>
          <w:sz w:val="21"/>
          <w:szCs w:val="21"/>
          <w:spacing w:val="-1"/>
        </w:rPr>
        <w:t>程感到十分烦恼。</w:t>
      </w:r>
    </w:p>
    <w:p>
      <w:pPr>
        <w:pStyle w:val="BodyText"/>
        <w:ind w:left="200" w:right="183" w:firstLine="430"/>
        <w:spacing w:before="136" w:line="315" w:lineRule="auto"/>
        <w:jc w:val="both"/>
        <w:rPr>
          <w:rFonts w:ascii="FangSong" w:hAnsi="FangSong" w:eastAsia="FangSong" w:cs="FangSong"/>
          <w:sz w:val="21"/>
          <w:szCs w:val="21"/>
        </w:rPr>
      </w:pPr>
      <w:r>
        <w:rPr>
          <w:rFonts w:ascii="FangSong" w:hAnsi="FangSong" w:eastAsia="FangSong" w:cs="FangSong"/>
          <w:sz w:val="21"/>
          <w:szCs w:val="21"/>
          <w:spacing w:val="5"/>
        </w:rPr>
        <w:t>将项目添加到投资组合中、对其进行优先级排序并将它们发布至开</w:t>
      </w:r>
      <w:r>
        <w:rPr>
          <w:rFonts w:ascii="FangSong" w:hAnsi="FangSong" w:eastAsia="FangSong" w:cs="FangSong"/>
          <w:sz w:val="21"/>
          <w:szCs w:val="21"/>
        </w:rPr>
        <w:t xml:space="preserve"> </w:t>
      </w:r>
      <w:r>
        <w:rPr>
          <w:rFonts w:ascii="FangSong" w:hAnsi="FangSong" w:eastAsia="FangSong" w:cs="FangSong"/>
          <w:sz w:val="21"/>
          <w:szCs w:val="21"/>
          <w:spacing w:val="5"/>
        </w:rPr>
        <w:t>发中的过程十分漫长，并且完成其中所需的文档既烦琐又费力。这家零</w:t>
      </w:r>
      <w:r>
        <w:rPr>
          <w:rFonts w:ascii="FangSong" w:hAnsi="FangSong" w:eastAsia="FangSong" w:cs="FangSong"/>
          <w:sz w:val="21"/>
          <w:szCs w:val="21"/>
        </w:rPr>
        <w:t xml:space="preserve"> </w:t>
      </w:r>
      <w:r>
        <w:rPr>
          <w:rFonts w:ascii="FangSong" w:hAnsi="FangSong" w:eastAsia="FangSong" w:cs="FangSong"/>
          <w:sz w:val="21"/>
          <w:szCs w:val="21"/>
          <w:spacing w:val="4"/>
        </w:rPr>
        <w:t>售公司花费了数不清的时间来估算项目的成本，然而只因为某人的一个</w:t>
      </w:r>
      <w:r>
        <w:rPr>
          <w:rFonts w:ascii="FangSong" w:hAnsi="FangSong" w:eastAsia="FangSong" w:cs="FangSong"/>
          <w:sz w:val="21"/>
          <w:szCs w:val="21"/>
          <w:spacing w:val="9"/>
        </w:rPr>
        <w:t xml:space="preserve"> </w:t>
      </w:r>
      <w:r>
        <w:rPr>
          <w:rFonts w:ascii="FangSong" w:hAnsi="FangSong" w:eastAsia="FangSong" w:cs="FangSong"/>
          <w:sz w:val="21"/>
          <w:szCs w:val="21"/>
          <w:spacing w:val="5"/>
        </w:rPr>
        <w:t>眼神——就将此项目放在了优先级列表的最后，以至于之前的全</w:t>
      </w:r>
      <w:r>
        <w:rPr>
          <w:rFonts w:ascii="FangSong" w:hAnsi="FangSong" w:eastAsia="FangSong" w:cs="FangSong"/>
          <w:sz w:val="21"/>
          <w:szCs w:val="21"/>
          <w:spacing w:val="4"/>
        </w:rPr>
        <w:t>部分析</w:t>
      </w:r>
      <w:r>
        <w:rPr>
          <w:rFonts w:ascii="FangSong" w:hAnsi="FangSong" w:eastAsia="FangSong" w:cs="FangSong"/>
          <w:sz w:val="21"/>
          <w:szCs w:val="21"/>
        </w:rPr>
        <w:t xml:space="preserve"> </w:t>
      </w:r>
      <w:r>
        <w:rPr>
          <w:rFonts w:ascii="FangSong" w:hAnsi="FangSong" w:eastAsia="FangSong" w:cs="FangSong"/>
          <w:sz w:val="21"/>
          <w:szCs w:val="21"/>
          <w:spacing w:val="8"/>
        </w:rPr>
        <w:t>都打了水漂。此外，</w:t>
      </w:r>
      <w:r>
        <w:rPr>
          <w:rFonts w:ascii="Times New Roman" w:hAnsi="Times New Roman" w:eastAsia="Times New Roman" w:cs="Times New Roman"/>
          <w:sz w:val="21"/>
          <w:szCs w:val="21"/>
        </w:rPr>
        <w:t>PMO</w:t>
      </w:r>
      <w:r>
        <w:rPr>
          <w:rFonts w:ascii="Times New Roman" w:hAnsi="Times New Roman" w:eastAsia="Times New Roman" w:cs="Times New Roman"/>
          <w:sz w:val="21"/>
          <w:szCs w:val="21"/>
          <w:spacing w:val="46"/>
        </w:rPr>
        <w:t xml:space="preserve"> </w:t>
      </w:r>
      <w:r>
        <w:rPr>
          <w:rFonts w:ascii="FangSong" w:hAnsi="FangSong" w:eastAsia="FangSong" w:cs="FangSong"/>
          <w:sz w:val="21"/>
          <w:szCs w:val="21"/>
          <w:spacing w:val="8"/>
        </w:rPr>
        <w:t>(项目管理办公室)的分析师花费了</w:t>
      </w:r>
      <w:r>
        <w:rPr>
          <w:rFonts w:ascii="FangSong" w:hAnsi="FangSong" w:eastAsia="FangSong" w:cs="FangSong"/>
          <w:sz w:val="21"/>
          <w:szCs w:val="21"/>
          <w:spacing w:val="7"/>
        </w:rPr>
        <w:t>大量的时</w:t>
      </w:r>
      <w:r>
        <w:rPr>
          <w:rFonts w:ascii="FangSong" w:hAnsi="FangSong" w:eastAsia="FangSong" w:cs="FangSong"/>
          <w:sz w:val="21"/>
          <w:szCs w:val="21"/>
        </w:rPr>
        <w:t xml:space="preserve"> </w:t>
      </w:r>
      <w:r>
        <w:rPr>
          <w:rFonts w:ascii="FangSong" w:hAnsi="FangSong" w:eastAsia="FangSong" w:cs="FangSong"/>
          <w:sz w:val="21"/>
          <w:szCs w:val="21"/>
          <w:spacing w:val="5"/>
        </w:rPr>
        <w:t>间来计算详细的收益和投资回报率</w:t>
      </w:r>
      <w:r>
        <w:rPr>
          <w:sz w:val="21"/>
          <w:szCs w:val="21"/>
          <w:spacing w:val="5"/>
        </w:rPr>
        <w:t>(</w:t>
      </w:r>
      <w:r>
        <w:rPr>
          <w:sz w:val="21"/>
          <w:szCs w:val="21"/>
        </w:rPr>
        <w:t>ROI</w:t>
      </w:r>
      <w:r>
        <w:rPr>
          <w:sz w:val="21"/>
          <w:szCs w:val="21"/>
          <w:spacing w:val="5"/>
        </w:rPr>
        <w:t>),  </w:t>
      </w:r>
      <w:r>
        <w:rPr>
          <w:rFonts w:ascii="FangSong" w:hAnsi="FangSong" w:eastAsia="FangSong" w:cs="FangSong"/>
          <w:sz w:val="21"/>
          <w:szCs w:val="21"/>
          <w:spacing w:val="5"/>
        </w:rPr>
        <w:t>而这些</w:t>
      </w:r>
      <w:r>
        <w:rPr>
          <w:rFonts w:ascii="FangSong" w:hAnsi="FangSong" w:eastAsia="FangSong" w:cs="FangSong"/>
          <w:sz w:val="21"/>
          <w:szCs w:val="21"/>
          <w:spacing w:val="4"/>
        </w:rPr>
        <w:t>计算在项目实施后从</w:t>
      </w:r>
      <w:r>
        <w:rPr>
          <w:rFonts w:ascii="FangSong" w:hAnsi="FangSong" w:eastAsia="FangSong" w:cs="FangSong"/>
          <w:sz w:val="21"/>
          <w:szCs w:val="21"/>
        </w:rPr>
        <w:t xml:space="preserve"> </w:t>
      </w:r>
      <w:r>
        <w:rPr>
          <w:rFonts w:ascii="FangSong" w:hAnsi="FangSong" w:eastAsia="FangSong" w:cs="FangSong"/>
          <w:sz w:val="21"/>
          <w:szCs w:val="21"/>
          <w:spacing w:val="4"/>
        </w:rPr>
        <w:t>未得到证实。以上这些努力，再加上制作几十张向管理层展示结果的幻</w:t>
      </w:r>
      <w:r>
        <w:rPr>
          <w:rFonts w:ascii="FangSong" w:hAnsi="FangSong" w:eastAsia="FangSong" w:cs="FangSong"/>
          <w:sz w:val="21"/>
          <w:szCs w:val="21"/>
          <w:spacing w:val="14"/>
        </w:rPr>
        <w:t xml:space="preserve"> </w:t>
      </w:r>
      <w:r>
        <w:rPr>
          <w:rFonts w:ascii="FangSong" w:hAnsi="FangSong" w:eastAsia="FangSong" w:cs="FangSong"/>
          <w:sz w:val="21"/>
          <w:szCs w:val="21"/>
          <w:spacing w:val="-1"/>
        </w:rPr>
        <w:t>灯片，就意味着整个流程需要花费几个月的时间。而且，</w:t>
      </w:r>
      <w:r>
        <w:rPr>
          <w:rFonts w:ascii="FangSong" w:hAnsi="FangSong" w:eastAsia="FangSong" w:cs="FangSong"/>
          <w:sz w:val="21"/>
          <w:szCs w:val="21"/>
          <w:spacing w:val="81"/>
        </w:rPr>
        <w:t xml:space="preserve"> </w:t>
      </w:r>
      <w:r>
        <w:rPr>
          <w:rFonts w:ascii="FangSong" w:hAnsi="FangSong" w:eastAsia="FangSong" w:cs="FangSong"/>
          <w:sz w:val="21"/>
          <w:szCs w:val="21"/>
          <w:spacing w:val="-1"/>
        </w:rPr>
        <w:t>一旦确定了下</w:t>
      </w:r>
      <w:r>
        <w:rPr>
          <w:rFonts w:ascii="FangSong" w:hAnsi="FangSong" w:eastAsia="FangSong" w:cs="FangSong"/>
          <w:sz w:val="21"/>
          <w:szCs w:val="21"/>
        </w:rPr>
        <w:t xml:space="preserve"> </w:t>
      </w:r>
      <w:r>
        <w:rPr>
          <w:rFonts w:ascii="FangSong" w:hAnsi="FangSong" w:eastAsia="FangSong" w:cs="FangSong"/>
          <w:sz w:val="21"/>
          <w:szCs w:val="21"/>
          <w:spacing w:val="4"/>
        </w:rPr>
        <w:t>一年的投资组合，就很少再发生变动。此外，</w:t>
      </w:r>
      <w:r>
        <w:rPr>
          <w:rFonts w:ascii="Times New Roman" w:hAnsi="Times New Roman" w:eastAsia="Times New Roman" w:cs="Times New Roman"/>
          <w:sz w:val="21"/>
          <w:szCs w:val="21"/>
        </w:rPr>
        <w:t>PMO</w:t>
      </w:r>
      <w:r>
        <w:rPr>
          <w:rFonts w:ascii="Times New Roman" w:hAnsi="Times New Roman" w:eastAsia="Times New Roman" w:cs="Times New Roman"/>
          <w:sz w:val="21"/>
          <w:szCs w:val="21"/>
          <w:spacing w:val="4"/>
        </w:rPr>
        <w:t xml:space="preserve">  </w:t>
      </w:r>
      <w:r>
        <w:rPr>
          <w:rFonts w:ascii="FangSong" w:hAnsi="FangSong" w:eastAsia="FangSong" w:cs="FangSong"/>
          <w:sz w:val="21"/>
          <w:szCs w:val="21"/>
          <w:spacing w:val="4"/>
        </w:rPr>
        <w:t>的团队和</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3"/>
        </w:rPr>
        <w:t xml:space="preserve"> </w:t>
      </w:r>
      <w:r>
        <w:rPr>
          <w:rFonts w:ascii="FangSong" w:hAnsi="FangSong" w:eastAsia="FangSong" w:cs="FangSong"/>
          <w:sz w:val="21"/>
          <w:szCs w:val="21"/>
          <w:spacing w:val="3"/>
        </w:rPr>
        <w:t>的开</w:t>
      </w:r>
      <w:r>
        <w:rPr>
          <w:rFonts w:ascii="FangSong" w:hAnsi="FangSong" w:eastAsia="FangSong" w:cs="FangSong"/>
          <w:sz w:val="21"/>
          <w:szCs w:val="21"/>
        </w:rPr>
        <w:t xml:space="preserve"> </w:t>
      </w:r>
      <w:r>
        <w:rPr>
          <w:rFonts w:ascii="FangSong" w:hAnsi="FangSong" w:eastAsia="FangSong" w:cs="FangSong"/>
          <w:sz w:val="21"/>
          <w:szCs w:val="21"/>
          <w:spacing w:val="-2"/>
        </w:rPr>
        <w:t>发团队经常发生冲突。</w:t>
      </w:r>
    </w:p>
    <w:p>
      <w:pPr>
        <w:pStyle w:val="BodyText"/>
        <w:ind w:left="200" w:right="176" w:firstLine="430"/>
        <w:spacing w:before="115" w:line="305" w:lineRule="auto"/>
        <w:jc w:val="both"/>
        <w:rPr>
          <w:rFonts w:ascii="FangSong" w:hAnsi="FangSong" w:eastAsia="FangSong" w:cs="FangSong"/>
          <w:sz w:val="21"/>
          <w:szCs w:val="21"/>
        </w:rPr>
      </w:pPr>
      <w:r>
        <w:rPr>
          <w:rFonts w:ascii="FangSong" w:hAnsi="FangSong" w:eastAsia="FangSong" w:cs="FangSong"/>
          <w:sz w:val="21"/>
          <w:szCs w:val="21"/>
          <w:spacing w:val="4"/>
        </w:rPr>
        <w:t>在这个组织中，想要将一个轻量级的、敏捷的、快速的交付流程与</w:t>
      </w:r>
      <w:r>
        <w:rPr>
          <w:rFonts w:ascii="FangSong" w:hAnsi="FangSong" w:eastAsia="FangSong" w:cs="FangSong"/>
          <w:sz w:val="21"/>
          <w:szCs w:val="21"/>
          <w:spacing w:val="18"/>
        </w:rPr>
        <w:t xml:space="preserve"> </w:t>
      </w:r>
      <w:r>
        <w:rPr>
          <w:rFonts w:ascii="FangSong" w:hAnsi="FangSong" w:eastAsia="FangSong" w:cs="FangSong"/>
          <w:sz w:val="21"/>
          <w:szCs w:val="21"/>
          <w:spacing w:val="5"/>
        </w:rPr>
        <w:t>公司战略和目标联系起来，居然要通过一个缓慢的、繁重的投资组合管</w:t>
      </w:r>
      <w:r>
        <w:rPr>
          <w:rFonts w:ascii="FangSong" w:hAnsi="FangSong" w:eastAsia="FangSong" w:cs="FangSong"/>
          <w:sz w:val="21"/>
          <w:szCs w:val="21"/>
          <w:spacing w:val="7"/>
        </w:rPr>
        <w:t xml:space="preserve"> </w:t>
      </w:r>
      <w:r>
        <w:rPr>
          <w:rFonts w:ascii="FangSong" w:hAnsi="FangSong" w:eastAsia="FangSong" w:cs="FangSong"/>
          <w:sz w:val="21"/>
          <w:szCs w:val="21"/>
          <w:spacing w:val="10"/>
        </w:rPr>
        <w:t>理流程。</w:t>
      </w:r>
      <w:r>
        <w:rPr>
          <w:rFonts w:ascii="Times New Roman" w:hAnsi="Times New Roman" w:eastAsia="Times New Roman" w:cs="Times New Roman"/>
          <w:sz w:val="21"/>
          <w:szCs w:val="21"/>
        </w:rPr>
        <w:t>CTO</w:t>
      </w:r>
      <w:r>
        <w:rPr>
          <w:rFonts w:ascii="Times New Roman" w:hAnsi="Times New Roman" w:eastAsia="Times New Roman" w:cs="Times New Roman"/>
          <w:sz w:val="21"/>
          <w:szCs w:val="21"/>
          <w:spacing w:val="35"/>
          <w:w w:val="101"/>
        </w:rPr>
        <w:t xml:space="preserve"> </w:t>
      </w:r>
      <w:r>
        <w:rPr>
          <w:rFonts w:ascii="FangSong" w:hAnsi="FangSong" w:eastAsia="FangSong" w:cs="FangSong"/>
          <w:sz w:val="21"/>
          <w:szCs w:val="21"/>
          <w:spacing w:val="10"/>
        </w:rPr>
        <w:t>的沮丧可想而知。我们的第一步是为公司中优先级</w:t>
      </w:r>
      <w:r>
        <w:rPr>
          <w:rFonts w:ascii="FangSong" w:hAnsi="FangSong" w:eastAsia="FangSong" w:cs="FangSong"/>
          <w:sz w:val="21"/>
          <w:szCs w:val="21"/>
          <w:spacing w:val="9"/>
        </w:rPr>
        <w:t>较高</w:t>
      </w:r>
      <w:r>
        <w:rPr>
          <w:rFonts w:ascii="FangSong" w:hAnsi="FangSong" w:eastAsia="FangSong" w:cs="FangSong"/>
          <w:sz w:val="21"/>
          <w:szCs w:val="21"/>
        </w:rPr>
        <w:t xml:space="preserve"> </w:t>
      </w:r>
      <w:r>
        <w:rPr>
          <w:rFonts w:ascii="FangSong" w:hAnsi="FangSong" w:eastAsia="FangSong" w:cs="FangSong"/>
          <w:sz w:val="21"/>
          <w:szCs w:val="21"/>
          <w:spacing w:val="7"/>
        </w:rPr>
        <w:t>的数字化企业项目实施</w:t>
      </w:r>
      <w:r>
        <w:rPr>
          <w:rFonts w:ascii="FangSong" w:hAnsi="FangSong" w:eastAsia="FangSong" w:cs="FangSong"/>
          <w:sz w:val="21"/>
          <w:szCs w:val="21"/>
          <w:spacing w:val="-52"/>
        </w:rPr>
        <w:t xml:space="preserve"> </w:t>
      </w:r>
      <w:r>
        <w:rPr>
          <w:sz w:val="21"/>
          <w:szCs w:val="21"/>
        </w:rPr>
        <w:t>EDGE</w:t>
      </w:r>
      <w:r>
        <w:rPr>
          <w:sz w:val="21"/>
          <w:szCs w:val="21"/>
          <w:spacing w:val="7"/>
        </w:rPr>
        <w:t>,  </w:t>
      </w:r>
      <w:r>
        <w:rPr>
          <w:rFonts w:ascii="FangSong" w:hAnsi="FangSong" w:eastAsia="FangSong" w:cs="FangSong"/>
          <w:sz w:val="21"/>
          <w:szCs w:val="21"/>
          <w:spacing w:val="7"/>
        </w:rPr>
        <w:t>先将少量的变更管理工作转变为这种不</w:t>
      </w:r>
      <w:r>
        <w:rPr>
          <w:rFonts w:ascii="FangSong" w:hAnsi="FangSong" w:eastAsia="FangSong" w:cs="FangSong"/>
          <w:sz w:val="21"/>
          <w:szCs w:val="21"/>
        </w:rPr>
        <w:t xml:space="preserve"> </w:t>
      </w:r>
      <w:r>
        <w:rPr>
          <w:rFonts w:ascii="FangSong" w:hAnsi="FangSong" w:eastAsia="FangSong" w:cs="FangSong"/>
          <w:sz w:val="21"/>
          <w:szCs w:val="21"/>
          <w:spacing w:val="3"/>
        </w:rPr>
        <w:t>同的投资组合管理方式，由此验证这套方法是否</w:t>
      </w:r>
      <w:r>
        <w:rPr>
          <w:rFonts w:ascii="FangSong" w:hAnsi="FangSong" w:eastAsia="FangSong" w:cs="FangSong"/>
          <w:sz w:val="21"/>
          <w:szCs w:val="21"/>
          <w:spacing w:val="2"/>
        </w:rPr>
        <w:t>具有价值。</w:t>
      </w:r>
    </w:p>
    <w:p>
      <w:pPr>
        <w:spacing w:line="305" w:lineRule="auto"/>
        <w:sectPr>
          <w:pgSz w:w="8290" w:h="12560"/>
          <w:pgMar w:top="400" w:right="870" w:bottom="400" w:left="369" w:header="0" w:footer="0" w:gutter="0"/>
        </w:sectPr>
        <w:rPr>
          <w:rFonts w:ascii="FangSong" w:hAnsi="FangSong" w:eastAsia="FangSong" w:cs="FangSong"/>
          <w:sz w:val="21"/>
          <w:szCs w:val="21"/>
        </w:rPr>
      </w:pPr>
    </w:p>
    <w:p>
      <w:pPr>
        <w:pStyle w:val="BodyText"/>
        <w:ind w:left="10"/>
        <w:spacing w:line="217" w:lineRule="auto"/>
        <w:rPr>
          <w:rFonts w:ascii="SimHei" w:hAnsi="SimHei" w:eastAsia="SimHei" w:cs="SimHei"/>
          <w:sz w:val="22"/>
          <w:szCs w:val="22"/>
        </w:rPr>
      </w:pPr>
      <w:r>
        <w:pict>
          <v:rect id="_x0000_s522" style="position:absolute;margin-left:35.0004pt;margin-top:72.9987pt;mso-position-vertical-relative:page;mso-position-horizontal-relative:page;width:0.55pt;height:158.55pt;z-index:254205952;" o:allowincell="f" fillcolor="#000000" filled="true" stroked="false"/>
        </w:pict>
      </w:r>
      <w:r>
        <w:pict>
          <v:rect id="_x0000_s524" style="position:absolute;margin-left:387.002pt;margin-top:72.0002pt;mso-position-vertical-relative:page;mso-position-horizontal-relative:page;width:0.5pt;height:158.55pt;z-index:254206976;" o:allowincell="f" fillcolor="#000000" filled="true" stroked="false"/>
        </w:pict>
      </w:r>
      <w:r>
        <w:drawing>
          <wp:anchor distT="0" distB="0" distL="0" distR="0" simplePos="0" relativeHeight="254204928" behindDoc="0" locked="0" layoutInCell="0" allowOverlap="1">
            <wp:simplePos x="0" y="0"/>
            <wp:positionH relativeFrom="page">
              <wp:posOffset>527046</wp:posOffset>
            </wp:positionH>
            <wp:positionV relativeFrom="page">
              <wp:posOffset>3022593</wp:posOffset>
            </wp:positionV>
            <wp:extent cx="4298967" cy="12681"/>
            <wp:effectExtent l="0" t="0" r="0" b="0"/>
            <wp:wrapNone/>
            <wp:docPr id="404" name="IM 404"/>
            <wp:cNvGraphicFramePr/>
            <a:graphic>
              <a:graphicData uri="http://schemas.openxmlformats.org/drawingml/2006/picture">
                <pic:pic>
                  <pic:nvPicPr>
                    <pic:cNvPr id="404" name="IM 404"/>
                    <pic:cNvPicPr/>
                  </pic:nvPicPr>
                  <pic:blipFill>
                    <a:blip r:embed="rId214"/>
                    <a:stretch>
                      <a:fillRect/>
                    </a:stretch>
                  </pic:blipFill>
                  <pic:spPr>
                    <a:xfrm rot="0">
                      <a:off x="0" y="0"/>
                      <a:ext cx="4298967" cy="12681"/>
                    </a:xfrm>
                    <a:prstGeom prst="rect">
                      <a:avLst/>
                    </a:prstGeom>
                  </pic:spPr>
                </pic:pic>
              </a:graphicData>
            </a:graphic>
          </wp:anchor>
        </w:drawing>
      </w:r>
      <w:r>
        <w:rPr>
          <w:sz w:val="22"/>
          <w:szCs w:val="22"/>
          <w:spacing w:val="-21"/>
          <w:position w:val="-5"/>
        </w:rPr>
        <w:t>130</w:t>
      </w:r>
      <w:r>
        <w:rPr>
          <w:sz w:val="22"/>
          <w:szCs w:val="22"/>
          <w:spacing w:val="5"/>
          <w:position w:val="-5"/>
        </w:rPr>
        <w:t xml:space="preserve">     </w:t>
      </w:r>
      <w:r>
        <w:rPr>
          <w:sz w:val="22"/>
          <w:szCs w:val="22"/>
          <w:b/>
          <w:bCs/>
          <w:spacing w:val="-21"/>
        </w:rPr>
        <w:t>EDGE:</w:t>
      </w:r>
      <w:r>
        <w:rPr>
          <w:sz w:val="22"/>
          <w:szCs w:val="22"/>
          <w:spacing w:val="48"/>
        </w:rPr>
        <w:t xml:space="preserve"> </w:t>
      </w:r>
      <w:r>
        <w:rPr>
          <w:rFonts w:ascii="SimHei" w:hAnsi="SimHei" w:eastAsia="SimHei" w:cs="SimHei"/>
          <w:sz w:val="22"/>
          <w:szCs w:val="22"/>
          <w:b/>
          <w:bCs/>
          <w:spacing w:val="-21"/>
        </w:rPr>
        <w:t>价值驱动的数字化转型</w:t>
      </w:r>
    </w:p>
    <w:p>
      <w:pPr>
        <w:spacing w:line="306" w:lineRule="auto"/>
        <w:rPr>
          <w:rFonts w:ascii="Arial"/>
          <w:sz w:val="21"/>
        </w:rPr>
      </w:pPr>
      <w:r/>
    </w:p>
    <w:p>
      <w:pPr>
        <w:spacing w:line="306" w:lineRule="auto"/>
        <w:rPr>
          <w:rFonts w:ascii="Arial"/>
          <w:sz w:val="21"/>
        </w:rPr>
      </w:pPr>
      <w:r/>
    </w:p>
    <w:p>
      <w:pPr>
        <w:ind w:firstLine="159"/>
        <w:spacing w:line="20" w:lineRule="exact"/>
        <w:rPr/>
      </w:pPr>
      <w:r>
        <w:rPr/>
        <w:drawing>
          <wp:inline distT="0" distB="0" distL="0" distR="0">
            <wp:extent cx="4273542" cy="12761"/>
            <wp:effectExtent l="0" t="0" r="0" b="0"/>
            <wp:docPr id="406" name="IM 406"/>
            <wp:cNvGraphicFramePr/>
            <a:graphic>
              <a:graphicData uri="http://schemas.openxmlformats.org/drawingml/2006/picture">
                <pic:pic>
                  <pic:nvPicPr>
                    <pic:cNvPr id="406" name="IM 406"/>
                    <pic:cNvPicPr/>
                  </pic:nvPicPr>
                  <pic:blipFill>
                    <a:blip r:embed="rId215"/>
                    <a:stretch>
                      <a:fillRect/>
                    </a:stretch>
                  </pic:blipFill>
                  <pic:spPr>
                    <a:xfrm rot="0">
                      <a:off x="0" y="0"/>
                      <a:ext cx="4273542" cy="12761"/>
                    </a:xfrm>
                    <a:prstGeom prst="rect">
                      <a:avLst/>
                    </a:prstGeom>
                  </pic:spPr>
                </pic:pic>
              </a:graphicData>
            </a:graphic>
          </wp:inline>
        </w:drawing>
      </w:r>
    </w:p>
    <w:p>
      <w:pPr>
        <w:ind w:left="190" w:right="257" w:firstLine="439"/>
        <w:spacing w:before="85" w:line="281" w:lineRule="auto"/>
        <w:jc w:val="both"/>
        <w:rPr>
          <w:rFonts w:ascii="FangSong" w:hAnsi="FangSong" w:eastAsia="FangSong" w:cs="FangSong"/>
          <w:sz w:val="22"/>
          <w:szCs w:val="22"/>
        </w:rPr>
      </w:pPr>
      <w:r>
        <w:rPr>
          <w:rFonts w:ascii="FangSong" w:hAnsi="FangSong" w:eastAsia="FangSong" w:cs="FangSong"/>
          <w:sz w:val="22"/>
          <w:szCs w:val="22"/>
          <w:spacing w:val="-5"/>
        </w:rPr>
        <w:t>通过使用精益价值树，我们创建了面向成效的度量方式，</w:t>
      </w:r>
      <w:r>
        <w:rPr>
          <w:rFonts w:ascii="FangSong" w:hAnsi="FangSong" w:eastAsia="FangSong" w:cs="FangSong"/>
          <w:sz w:val="22"/>
          <w:szCs w:val="22"/>
          <w:spacing w:val="-6"/>
        </w:rPr>
        <w:t>根据投资</w:t>
      </w:r>
      <w:r>
        <w:rPr>
          <w:rFonts w:ascii="FangSong" w:hAnsi="FangSong" w:eastAsia="FangSong" w:cs="FangSong"/>
          <w:sz w:val="22"/>
          <w:szCs w:val="22"/>
        </w:rPr>
        <w:t xml:space="preserve"> </w:t>
      </w:r>
      <w:r>
        <w:rPr>
          <w:rFonts w:ascii="FangSong" w:hAnsi="FangSong" w:eastAsia="FangSong" w:cs="FangSong"/>
          <w:sz w:val="22"/>
          <w:szCs w:val="22"/>
          <w:spacing w:val="-5"/>
        </w:rPr>
        <w:t>组合中的相对价值对工作进行优先级排序。我们还实现了定期价值评估</w:t>
      </w:r>
      <w:r>
        <w:rPr>
          <w:rFonts w:ascii="FangSong" w:hAnsi="FangSong" w:eastAsia="FangSong" w:cs="FangSong"/>
          <w:sz w:val="22"/>
          <w:szCs w:val="22"/>
        </w:rPr>
        <w:t xml:space="preserve"> </w:t>
      </w:r>
      <w:r>
        <w:rPr>
          <w:rFonts w:ascii="FangSong" w:hAnsi="FangSong" w:eastAsia="FangSong" w:cs="FangSong"/>
          <w:sz w:val="22"/>
          <w:szCs w:val="22"/>
          <w:spacing w:val="-7"/>
        </w:rPr>
        <w:t>周期，相较于过去，重新衡量投资组合的机会明显增多了。</w:t>
      </w:r>
    </w:p>
    <w:p>
      <w:pPr>
        <w:pStyle w:val="BodyText"/>
        <w:ind w:left="190" w:right="156" w:firstLine="439"/>
        <w:spacing w:before="105" w:line="303" w:lineRule="auto"/>
        <w:jc w:val="both"/>
        <w:rPr>
          <w:rFonts w:ascii="FangSong" w:hAnsi="FangSong" w:eastAsia="FangSong" w:cs="FangSong"/>
          <w:sz w:val="22"/>
          <w:szCs w:val="22"/>
        </w:rPr>
      </w:pPr>
      <w:r>
        <w:rPr>
          <w:rFonts w:ascii="FangSong" w:hAnsi="FangSong" w:eastAsia="FangSong" w:cs="FangSong"/>
          <w:sz w:val="22"/>
          <w:szCs w:val="22"/>
          <w:spacing w:val="2"/>
        </w:rPr>
        <w:t>该组织能够通过这种方法快速实现价值。领导者也能够与最高优</w:t>
      </w:r>
      <w:r>
        <w:rPr>
          <w:rFonts w:ascii="FangSong" w:hAnsi="FangSong" w:eastAsia="FangSong" w:cs="FangSong"/>
          <w:sz w:val="22"/>
          <w:szCs w:val="22"/>
          <w:spacing w:val="6"/>
        </w:rPr>
        <w:t xml:space="preserve">  </w:t>
      </w:r>
      <w:r>
        <w:rPr>
          <w:rFonts w:ascii="FangSong" w:hAnsi="FangSong" w:eastAsia="FangSong" w:cs="FangSong"/>
          <w:sz w:val="22"/>
          <w:szCs w:val="22"/>
          <w:spacing w:val="-2"/>
        </w:rPr>
        <w:t>先级的目标保持一致，并将团队的注意力始终集中在最重要的事情上。</w:t>
      </w:r>
      <w:r>
        <w:rPr>
          <w:rFonts w:ascii="FangSong" w:hAnsi="FangSong" w:eastAsia="FangSong" w:cs="FangSong"/>
          <w:sz w:val="22"/>
          <w:szCs w:val="22"/>
          <w:spacing w:val="14"/>
        </w:rPr>
        <w:t xml:space="preserve"> </w:t>
      </w:r>
      <w:r>
        <w:rPr>
          <w:rFonts w:ascii="Times New Roman" w:hAnsi="Times New Roman" w:eastAsia="Times New Roman" w:cs="Times New Roman"/>
          <w:sz w:val="22"/>
          <w:szCs w:val="22"/>
        </w:rPr>
        <w:t>CTO</w:t>
      </w:r>
      <w:r>
        <w:rPr>
          <w:rFonts w:ascii="FangSong" w:hAnsi="FangSong" w:eastAsia="FangSong" w:cs="FangSong"/>
          <w:sz w:val="22"/>
          <w:szCs w:val="22"/>
          <w:spacing w:val="2"/>
        </w:rPr>
        <w:t>的烦恼也随之烟消云散。公司文化逐渐演变成一种试验性的思维</w:t>
      </w:r>
      <w:r>
        <w:rPr>
          <w:rFonts w:ascii="FangSong" w:hAnsi="FangSong" w:eastAsia="FangSong" w:cs="FangSong"/>
          <w:sz w:val="22"/>
          <w:szCs w:val="22"/>
          <w:spacing w:val="4"/>
        </w:rPr>
        <w:t xml:space="preserve">  </w:t>
      </w:r>
      <w:r>
        <w:rPr>
          <w:rFonts w:ascii="FangSong" w:hAnsi="FangSong" w:eastAsia="FangSong" w:cs="FangSong"/>
          <w:sz w:val="22"/>
          <w:szCs w:val="22"/>
          <w:spacing w:val="-5"/>
        </w:rPr>
        <w:t>模式，不断提醒员工要去做最有价值的事情。这无疑在战略和执行层之</w:t>
      </w:r>
      <w:r>
        <w:rPr>
          <w:rFonts w:ascii="FangSong" w:hAnsi="FangSong" w:eastAsia="FangSong" w:cs="FangSong"/>
          <w:sz w:val="22"/>
          <w:szCs w:val="22"/>
        </w:rPr>
        <w:t xml:space="preserve">  </w:t>
      </w:r>
      <w:r>
        <w:rPr>
          <w:rFonts w:ascii="FangSong" w:hAnsi="FangSong" w:eastAsia="FangSong" w:cs="FangSong"/>
          <w:sz w:val="22"/>
          <w:szCs w:val="22"/>
          <w:spacing w:val="-5"/>
        </w:rPr>
        <w:t>间建立了之前从未有过的联系。</w:t>
      </w:r>
      <w:r>
        <w:rPr>
          <w:sz w:val="22"/>
          <w:szCs w:val="22"/>
          <w:spacing w:val="-5"/>
        </w:rPr>
        <w:t>EDGE  </w:t>
      </w:r>
      <w:r>
        <w:rPr>
          <w:rFonts w:ascii="FangSong" w:hAnsi="FangSong" w:eastAsia="FangSong" w:cs="FangSong"/>
          <w:sz w:val="22"/>
          <w:szCs w:val="22"/>
          <w:spacing w:val="-5"/>
        </w:rPr>
        <w:t>也得以在更多零售企业的投资组</w:t>
      </w:r>
      <w:r>
        <w:rPr>
          <w:rFonts w:ascii="FangSong" w:hAnsi="FangSong" w:eastAsia="FangSong" w:cs="FangSong"/>
          <w:sz w:val="22"/>
          <w:szCs w:val="22"/>
          <w:spacing w:val="7"/>
        </w:rPr>
        <w:t xml:space="preserve">  </w:t>
      </w:r>
      <w:r>
        <w:rPr>
          <w:rFonts w:ascii="FangSong" w:hAnsi="FangSong" w:eastAsia="FangSong" w:cs="FangSong"/>
          <w:sz w:val="22"/>
          <w:szCs w:val="22"/>
          <w:spacing w:val="-9"/>
        </w:rPr>
        <w:t>合管理中使用。</w:t>
      </w:r>
    </w:p>
    <w:p>
      <w:pPr>
        <w:spacing w:line="315" w:lineRule="auto"/>
        <w:rPr>
          <w:rFonts w:ascii="Arial"/>
          <w:sz w:val="21"/>
        </w:rPr>
      </w:pPr>
      <w:r/>
    </w:p>
    <w:p>
      <w:pPr>
        <w:pStyle w:val="BodyText"/>
        <w:ind w:left="10" w:firstLine="449"/>
        <w:spacing w:before="72" w:line="299" w:lineRule="auto"/>
        <w:jc w:val="both"/>
        <w:rPr>
          <w:sz w:val="22"/>
          <w:szCs w:val="22"/>
        </w:rPr>
      </w:pPr>
      <w:r>
        <w:rPr>
          <w:sz w:val="22"/>
          <w:szCs w:val="22"/>
          <w:spacing w:val="2"/>
        </w:rPr>
        <w:t>现有的管理框架(包括治理)是推行业务敏捷和产品思维的最</w:t>
      </w:r>
      <w:r>
        <w:rPr>
          <w:sz w:val="22"/>
          <w:szCs w:val="22"/>
          <w:spacing w:val="1"/>
        </w:rPr>
        <w:t>大障碍。</w:t>
      </w:r>
      <w:r>
        <w:rPr>
          <w:sz w:val="22"/>
          <w:szCs w:val="22"/>
        </w:rPr>
        <w:t xml:space="preserve"> </w:t>
      </w:r>
      <w:r>
        <w:rPr>
          <w:sz w:val="22"/>
          <w:szCs w:val="22"/>
          <w:spacing w:val="-1"/>
        </w:rPr>
        <w:t>由于人们试图说服自己可以通过大量的分析预测未来，因此许</w:t>
      </w:r>
      <w:r>
        <w:rPr>
          <w:sz w:val="22"/>
          <w:szCs w:val="22"/>
          <w:spacing w:val="-2"/>
        </w:rPr>
        <w:t>多现有的框</w:t>
      </w:r>
      <w:r>
        <w:rPr>
          <w:sz w:val="22"/>
          <w:szCs w:val="22"/>
        </w:rPr>
        <w:t xml:space="preserve">  </w:t>
      </w:r>
      <w:r>
        <w:rPr>
          <w:sz w:val="22"/>
          <w:szCs w:val="22"/>
          <w:spacing w:val="-1"/>
        </w:rPr>
        <w:t>架都需要由大量的文档和繁重的流程作为支撑。许多重量级的实践之所以 </w:t>
      </w:r>
      <w:r>
        <w:rPr>
          <w:sz w:val="22"/>
          <w:szCs w:val="22"/>
          <w:spacing w:val="-1"/>
        </w:rPr>
        <w:t>会出现，部分是因为错误——或者想要尝试消除未来可能发生的错误。但</w:t>
      </w:r>
      <w:r>
        <w:rPr>
          <w:sz w:val="22"/>
          <w:szCs w:val="22"/>
        </w:rPr>
        <w:t xml:space="preserve">  </w:t>
      </w:r>
      <w:r>
        <w:rPr>
          <w:sz w:val="22"/>
          <w:szCs w:val="22"/>
          <w:spacing w:val="-5"/>
        </w:rPr>
        <w:t>事与愿违，这些错误往往都是由制定计划时无法预测的事件</w:t>
      </w:r>
      <w:r>
        <w:rPr>
          <w:sz w:val="22"/>
          <w:szCs w:val="22"/>
          <w:spacing w:val="-6"/>
        </w:rPr>
        <w:t>引起的。而且，</w:t>
      </w:r>
      <w:r>
        <w:rPr>
          <w:sz w:val="22"/>
          <w:szCs w:val="22"/>
        </w:rPr>
        <w:t xml:space="preserve"> </w:t>
      </w:r>
      <w:r>
        <w:rPr>
          <w:sz w:val="22"/>
          <w:szCs w:val="22"/>
          <w:spacing w:val="-1"/>
        </w:rPr>
        <w:t>无论你在前期添加了多少文档或流程，这些错误都无法避免。你能做的就 </w:t>
      </w:r>
      <w:r>
        <w:rPr>
          <w:sz w:val="22"/>
          <w:szCs w:val="22"/>
          <w:spacing w:val="-1"/>
        </w:rPr>
        <w:t>是提高自己的能力，尽早发现错误并迅速做出响应，从而减少损失并降低 </w:t>
      </w:r>
      <w:r>
        <w:rPr>
          <w:sz w:val="22"/>
          <w:szCs w:val="22"/>
          <w:spacing w:val="-5"/>
        </w:rPr>
        <w:t>风险。</w:t>
      </w:r>
    </w:p>
    <w:p>
      <w:pPr>
        <w:pStyle w:val="BodyText"/>
        <w:ind w:left="10" w:right="19" w:firstLine="449"/>
        <w:spacing w:before="137" w:line="288" w:lineRule="auto"/>
        <w:jc w:val="both"/>
        <w:rPr>
          <w:sz w:val="22"/>
          <w:szCs w:val="22"/>
        </w:rPr>
      </w:pPr>
      <w:r>
        <w:rPr>
          <w:sz w:val="22"/>
          <w:szCs w:val="22"/>
          <w:spacing w:val="-2"/>
        </w:rPr>
        <w:t>变革性的举措——尤其是那些需要创新的举措——依赖于更快速地学 </w:t>
      </w:r>
      <w:r>
        <w:rPr>
          <w:sz w:val="22"/>
          <w:szCs w:val="22"/>
          <w:spacing w:val="-1"/>
        </w:rPr>
        <w:t>习，这样小错误就不会酿成不可弥补的大错。从创新的视</w:t>
      </w:r>
      <w:r>
        <w:rPr>
          <w:sz w:val="22"/>
          <w:szCs w:val="22"/>
          <w:spacing w:val="-2"/>
        </w:rPr>
        <w:t>角来研究诸如投 </w:t>
      </w:r>
      <w:r>
        <w:rPr>
          <w:sz w:val="22"/>
          <w:szCs w:val="22"/>
          <w:spacing w:val="1"/>
        </w:rPr>
        <w:t>资组合和项目管理之类的管理框架，要求领导者能够坦然地走出舒适区，</w:t>
      </w:r>
      <w:r>
        <w:rPr>
          <w:sz w:val="22"/>
          <w:szCs w:val="22"/>
          <w:spacing w:val="17"/>
        </w:rPr>
        <w:t xml:space="preserve"> </w:t>
      </w:r>
      <w:r>
        <w:rPr>
          <w:sz w:val="22"/>
          <w:szCs w:val="22"/>
          <w:spacing w:val="-9"/>
        </w:rPr>
        <w:t>勇敢地直面挑战。</w:t>
      </w:r>
    </w:p>
    <w:p>
      <w:pPr>
        <w:pStyle w:val="BodyText"/>
        <w:ind w:left="10" w:right="83" w:firstLine="449"/>
        <w:spacing w:before="101" w:line="326" w:lineRule="auto"/>
        <w:jc w:val="both"/>
        <w:rPr>
          <w:sz w:val="22"/>
          <w:szCs w:val="22"/>
        </w:rPr>
      </w:pPr>
      <w:r>
        <w:rPr>
          <w:sz w:val="22"/>
          <w:szCs w:val="22"/>
          <w:spacing w:val="29"/>
        </w:rPr>
        <w:t>采</w:t>
      </w:r>
      <w:r>
        <w:rPr>
          <w:sz w:val="22"/>
          <w:szCs w:val="22"/>
          <w:spacing w:val="-28"/>
        </w:rPr>
        <w:t xml:space="preserve"> </w:t>
      </w:r>
      <w:r>
        <w:rPr>
          <w:sz w:val="22"/>
          <w:szCs w:val="22"/>
          <w:spacing w:val="29"/>
        </w:rPr>
        <w:t>用</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29"/>
        </w:rPr>
        <w:t xml:space="preserve"> </w:t>
      </w:r>
      <w:r>
        <w:rPr>
          <w:sz w:val="22"/>
          <w:szCs w:val="22"/>
          <w:spacing w:val="29"/>
        </w:rPr>
        <w:t>的治理强调了召开定期价值评审会</w:t>
      </w:r>
      <w:r>
        <w:rPr>
          <w:sz w:val="22"/>
          <w:szCs w:val="22"/>
          <w:spacing w:val="-50"/>
        </w:rPr>
        <w:t xml:space="preserve"> </w:t>
      </w:r>
      <w:r>
        <w:rPr>
          <w:rFonts w:ascii="Times New Roman" w:hAnsi="Times New Roman" w:eastAsia="Times New Roman" w:cs="Times New Roman"/>
          <w:sz w:val="22"/>
          <w:szCs w:val="22"/>
          <w:spacing w:val="29"/>
        </w:rPr>
        <w:t>(</w:t>
      </w:r>
      <w:r>
        <w:rPr>
          <w:rFonts w:ascii="Times New Roman" w:hAnsi="Times New Roman" w:eastAsia="Times New Roman" w:cs="Times New Roman"/>
          <w:sz w:val="22"/>
          <w:szCs w:val="22"/>
        </w:rPr>
        <w:t>Periodic</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Value </w:t>
      </w:r>
      <w:r>
        <w:rPr>
          <w:rFonts w:ascii="Times New Roman" w:hAnsi="Times New Roman" w:eastAsia="Times New Roman" w:cs="Times New Roman"/>
          <w:sz w:val="22"/>
          <w:szCs w:val="22"/>
          <w:spacing w:val="-1"/>
        </w:rPr>
        <w:t>Review,PVR)     </w:t>
      </w:r>
      <w:r>
        <w:rPr>
          <w:sz w:val="22"/>
          <w:szCs w:val="22"/>
          <w:spacing w:val="-1"/>
        </w:rPr>
        <w:t>的频率。</w:t>
      </w:r>
      <w:r>
        <w:rPr>
          <w:rFonts w:ascii="Times New Roman" w:hAnsi="Times New Roman" w:eastAsia="Times New Roman" w:cs="Times New Roman"/>
          <w:sz w:val="22"/>
          <w:szCs w:val="22"/>
          <w:spacing w:val="-1"/>
        </w:rPr>
        <w:t>PVR </w:t>
      </w:r>
      <w:r>
        <w:rPr>
          <w:sz w:val="22"/>
          <w:szCs w:val="22"/>
          <w:spacing w:val="-1"/>
        </w:rPr>
        <w:t>提供了一个框架，以确保将会按计划使用资</w:t>
      </w:r>
      <w:r>
        <w:rPr>
          <w:sz w:val="22"/>
          <w:szCs w:val="22"/>
          <w:spacing w:val="16"/>
        </w:rPr>
        <w:t xml:space="preserve"> </w:t>
      </w:r>
      <w:r>
        <w:rPr>
          <w:sz w:val="22"/>
          <w:szCs w:val="22"/>
          <w:spacing w:val="-8"/>
        </w:rPr>
        <w:t>金和资源，并朝着目标、投注和举措的方向迈进。价值实现团队°将协助进</w:t>
      </w:r>
    </w:p>
    <w:p>
      <w:pPr>
        <w:pStyle w:val="BodyText"/>
        <w:ind w:left="10"/>
        <w:spacing w:before="1" w:line="219" w:lineRule="auto"/>
        <w:rPr>
          <w:sz w:val="22"/>
          <w:szCs w:val="22"/>
        </w:rPr>
      </w:pPr>
      <w:r>
        <w:rPr>
          <w:sz w:val="22"/>
          <w:szCs w:val="22"/>
          <w:spacing w:val="-1"/>
        </w:rPr>
        <w:t>行这些审查，并保证它们以有效的节奏进行。有关</w:t>
      </w:r>
      <w:r>
        <w:rPr>
          <w:rFonts w:ascii="Times New Roman" w:hAnsi="Times New Roman" w:eastAsia="Times New Roman" w:cs="Times New Roman"/>
          <w:sz w:val="22"/>
          <w:szCs w:val="22"/>
          <w:spacing w:val="-1"/>
        </w:rPr>
        <w:t>PVR</w:t>
      </w:r>
      <w:r>
        <w:rPr>
          <w:rFonts w:ascii="Times New Roman" w:hAnsi="Times New Roman" w:eastAsia="Times New Roman" w:cs="Times New Roman"/>
          <w:sz w:val="22"/>
          <w:szCs w:val="22"/>
          <w:spacing w:val="-21"/>
        </w:rPr>
        <w:t xml:space="preserve"> </w:t>
      </w:r>
      <w:r>
        <w:rPr>
          <w:sz w:val="22"/>
          <w:szCs w:val="22"/>
          <w:spacing w:val="-2"/>
        </w:rPr>
        <w:t>节奏和参与者的示</w:t>
      </w:r>
    </w:p>
    <w:p>
      <w:pPr>
        <w:pStyle w:val="BodyText"/>
        <w:ind w:left="738" w:right="52" w:hanging="319"/>
        <w:spacing w:before="245" w:line="257" w:lineRule="auto"/>
        <w:rPr>
          <w:sz w:val="17"/>
          <w:szCs w:val="17"/>
        </w:rPr>
      </w:pPr>
      <w:r>
        <w:rPr>
          <w:sz w:val="17"/>
          <w:szCs w:val="17"/>
          <w:spacing w:val="-4"/>
        </w:rPr>
        <w:t>⊙  价值实现团队会替代传统的投资组合或项目管理办公室，以价值驱动成效的方式管理投</w:t>
      </w:r>
      <w:r>
        <w:rPr>
          <w:sz w:val="17"/>
          <w:szCs w:val="17"/>
          <w:spacing w:val="10"/>
        </w:rPr>
        <w:t xml:space="preserve"> </w:t>
      </w:r>
      <w:r>
        <w:rPr>
          <w:sz w:val="17"/>
          <w:szCs w:val="17"/>
          <w:spacing w:val="-14"/>
        </w:rPr>
        <w:t>资，并给敏捷产品团队赋能。</w:t>
      </w:r>
      <w:r>
        <w:rPr>
          <w:sz w:val="17"/>
          <w:szCs w:val="17"/>
          <w:spacing w:val="40"/>
          <w:w w:val="101"/>
        </w:rPr>
        <w:t xml:space="preserve"> </w:t>
      </w:r>
      <w:r>
        <w:rPr>
          <w:sz w:val="17"/>
          <w:szCs w:val="17"/>
          <w:spacing w:val="-14"/>
        </w:rPr>
        <w:t>——译者注</w:t>
      </w:r>
    </w:p>
    <w:p>
      <w:pPr>
        <w:spacing w:line="257" w:lineRule="auto"/>
        <w:sectPr>
          <w:pgSz w:w="8290" w:h="12560"/>
          <w:pgMar w:top="374" w:right="470" w:bottom="400" w:left="700" w:header="0" w:footer="0" w:gutter="0"/>
        </w:sectPr>
        <w:rPr>
          <w:sz w:val="17"/>
          <w:szCs w:val="17"/>
        </w:rPr>
      </w:pPr>
    </w:p>
    <w:p>
      <w:pPr>
        <w:pStyle w:val="BodyText"/>
        <w:ind w:left="4462"/>
        <w:spacing w:before="19" w:line="221" w:lineRule="auto"/>
        <w:rPr>
          <w:sz w:val="19"/>
          <w:szCs w:val="19"/>
        </w:rPr>
      </w:pPr>
      <w:r>
        <w:rPr>
          <w:rFonts w:ascii="YouYuan" w:hAnsi="YouYuan" w:eastAsia="YouYuan" w:cs="YouYuan"/>
          <w:sz w:val="19"/>
          <w:szCs w:val="19"/>
          <w:b/>
          <w:bCs/>
          <w:spacing w:val="2"/>
        </w:rPr>
        <w:t>第8章</w:t>
      </w:r>
      <w:r>
        <w:rPr>
          <w:rFonts w:ascii="YouYuan" w:hAnsi="YouYuan" w:eastAsia="YouYuan" w:cs="YouYuan"/>
          <w:sz w:val="19"/>
          <w:szCs w:val="19"/>
          <w:spacing w:val="49"/>
        </w:rPr>
        <w:t xml:space="preserve"> </w:t>
      </w:r>
      <w:r>
        <w:rPr>
          <w:rFonts w:ascii="YouYuan" w:hAnsi="YouYuan" w:eastAsia="YouYuan" w:cs="YouYuan"/>
          <w:sz w:val="19"/>
          <w:szCs w:val="19"/>
          <w:b/>
          <w:bCs/>
          <w:spacing w:val="2"/>
        </w:rPr>
        <w:t>轻量级治理</w:t>
      </w:r>
      <w:r>
        <w:rPr>
          <w:rFonts w:ascii="YouYuan" w:hAnsi="YouYuan" w:eastAsia="YouYuan" w:cs="YouYuan"/>
          <w:sz w:val="19"/>
          <w:szCs w:val="19"/>
          <w:spacing w:val="18"/>
        </w:rPr>
        <w:t xml:space="preserve">   </w:t>
      </w:r>
      <w:r>
        <w:rPr>
          <w:sz w:val="11"/>
          <w:szCs w:val="11"/>
          <w:spacing w:val="2"/>
        </w:rPr>
        <w:t>◆</w:t>
      </w:r>
      <w:r>
        <w:rPr>
          <w:sz w:val="11"/>
          <w:szCs w:val="11"/>
          <w:spacing w:val="9"/>
        </w:rPr>
        <w:t xml:space="preserve">   </w:t>
      </w:r>
      <w:r>
        <w:rPr>
          <w:sz w:val="19"/>
          <w:szCs w:val="19"/>
          <w:spacing w:val="2"/>
          <w:position w:val="-2"/>
        </w:rPr>
        <w:t>131</w:t>
      </w:r>
    </w:p>
    <w:p>
      <w:pPr>
        <w:spacing w:line="312" w:lineRule="auto"/>
        <w:rPr>
          <w:rFonts w:ascii="Arial"/>
          <w:sz w:val="21"/>
        </w:rPr>
      </w:pPr>
      <w:r/>
    </w:p>
    <w:p>
      <w:pPr>
        <w:spacing w:line="313" w:lineRule="auto"/>
        <w:rPr>
          <w:rFonts w:ascii="Arial"/>
          <w:sz w:val="21"/>
        </w:rPr>
      </w:pPr>
      <w:r/>
    </w:p>
    <w:p>
      <w:pPr>
        <w:pStyle w:val="BodyText"/>
        <w:spacing w:before="61" w:line="219" w:lineRule="auto"/>
        <w:rPr>
          <w:sz w:val="19"/>
          <w:szCs w:val="19"/>
        </w:rPr>
      </w:pPr>
      <w:r>
        <w:rPr>
          <w:sz w:val="19"/>
          <w:szCs w:val="19"/>
          <w:spacing w:val="15"/>
        </w:rPr>
        <w:t>例，请参见图8-</w:t>
      </w:r>
      <w:r>
        <w:rPr>
          <w:sz w:val="19"/>
          <w:szCs w:val="19"/>
          <w:spacing w:val="-50"/>
        </w:rPr>
        <w:t xml:space="preserve"> </w:t>
      </w:r>
      <w:r>
        <w:rPr>
          <w:sz w:val="19"/>
          <w:szCs w:val="19"/>
          <w:spacing w:val="15"/>
        </w:rPr>
        <w:t>1。</w:t>
      </w:r>
    </w:p>
    <w:p>
      <w:pPr>
        <w:spacing w:before="100"/>
        <w:rPr/>
      </w:pPr>
      <w:r/>
    </w:p>
    <w:p>
      <w:pPr>
        <w:sectPr>
          <w:pgSz w:w="8290" w:h="12560"/>
          <w:pgMar w:top="400" w:right="715" w:bottom="400" w:left="499" w:header="0" w:footer="0" w:gutter="0"/>
          <w:cols w:equalWidth="0" w:num="1">
            <w:col w:w="7075" w:space="0"/>
          </w:cols>
        </w:sectPr>
        <w:rPr/>
      </w:pPr>
    </w:p>
    <w:p>
      <w:pPr>
        <w:ind w:left="1590"/>
        <w:spacing w:before="250" w:line="221" w:lineRule="auto"/>
        <w:rPr>
          <w:rFonts w:ascii="SimHei" w:hAnsi="SimHei" w:eastAsia="SimHei" w:cs="SimHei"/>
          <w:sz w:val="19"/>
          <w:szCs w:val="19"/>
        </w:rPr>
      </w:pPr>
      <w:r>
        <w:rPr>
          <w:rFonts w:ascii="SimHei" w:hAnsi="SimHei" w:eastAsia="SimHei" w:cs="SimHei"/>
          <w:sz w:val="19"/>
          <w:szCs w:val="19"/>
          <w:spacing w:val="-11"/>
        </w:rPr>
        <w:t>愿景</w:t>
      </w:r>
    </w:p>
    <w:p>
      <w:pPr>
        <w:spacing w:line="245" w:lineRule="auto"/>
        <w:rPr>
          <w:rFonts w:ascii="Arial"/>
          <w:sz w:val="21"/>
        </w:rPr>
      </w:pPr>
      <w:r/>
    </w:p>
    <w:p>
      <w:pPr>
        <w:spacing w:line="246" w:lineRule="auto"/>
        <w:rPr>
          <w:rFonts w:ascii="Arial"/>
          <w:sz w:val="21"/>
        </w:rPr>
      </w:pPr>
      <w:r/>
    </w:p>
    <w:p>
      <w:pPr>
        <w:ind w:left="1590"/>
        <w:spacing w:before="63" w:line="213" w:lineRule="auto"/>
        <w:rPr>
          <w:rFonts w:ascii="SimHei" w:hAnsi="SimHei" w:eastAsia="SimHei" w:cs="SimHei"/>
          <w:sz w:val="19"/>
          <w:szCs w:val="19"/>
        </w:rPr>
      </w:pPr>
      <w:r>
        <w:rPr>
          <w:rFonts w:ascii="SimHei" w:hAnsi="SimHei" w:eastAsia="SimHei" w:cs="SimHei"/>
          <w:sz w:val="19"/>
          <w:szCs w:val="19"/>
          <w:spacing w:val="-8"/>
        </w:rPr>
        <w:t>目标</w:t>
      </w:r>
    </w:p>
    <w:p>
      <w:pPr>
        <w:spacing w:line="14" w:lineRule="auto"/>
        <w:rPr>
          <w:rFonts w:ascii="Arial"/>
          <w:sz w:val="2"/>
        </w:rPr>
      </w:pPr>
      <w:r>
        <w:rPr>
          <w:rFonts w:ascii="Arial" w:hAnsi="Arial" w:eastAsia="Arial" w:cs="Arial"/>
          <w:sz w:val="2"/>
          <w:szCs w:val="2"/>
        </w:rPr>
        <w:br w:type="column"/>
      </w:r>
    </w:p>
    <w:p>
      <w:pPr>
        <w:ind w:left="737"/>
        <w:spacing w:before="37" w:line="222" w:lineRule="auto"/>
        <w:rPr>
          <w:rFonts w:ascii="SimHei" w:hAnsi="SimHei" w:eastAsia="SimHei" w:cs="SimHei"/>
          <w:sz w:val="19"/>
          <w:szCs w:val="19"/>
        </w:rPr>
      </w:pPr>
      <w:r>
        <w:rPr>
          <w:rFonts w:ascii="SimHei" w:hAnsi="SimHei" w:eastAsia="SimHei" w:cs="SimHei"/>
          <w:sz w:val="19"/>
          <w:szCs w:val="19"/>
          <w:b/>
          <w:bCs/>
          <w:spacing w:val="-27"/>
        </w:rPr>
        <w:t>“目标”价值评审</w:t>
      </w:r>
    </w:p>
    <w:p>
      <w:pPr>
        <w:pStyle w:val="BodyText"/>
        <w:spacing w:before="45" w:line="242" w:lineRule="auto"/>
        <w:rPr>
          <w:sz w:val="19"/>
          <w:szCs w:val="19"/>
        </w:rPr>
      </w:pPr>
      <w:r>
        <w:rPr>
          <w:rFonts w:ascii="SimHei" w:hAnsi="SimHei" w:eastAsia="SimHei" w:cs="SimHei"/>
          <w:sz w:val="19"/>
          <w:szCs w:val="19"/>
          <w:spacing w:val="-27"/>
        </w:rPr>
        <w:t>内</w:t>
      </w:r>
      <w:r>
        <w:rPr>
          <w:rFonts w:ascii="SimHei" w:hAnsi="SimHei" w:eastAsia="SimHei" w:cs="SimHei"/>
          <w:sz w:val="19"/>
          <w:szCs w:val="19"/>
          <w:spacing w:val="-27"/>
        </w:rPr>
        <w:t xml:space="preserve">  </w:t>
      </w:r>
      <w:r>
        <w:rPr>
          <w:rFonts w:ascii="SimHei" w:hAnsi="SimHei" w:eastAsia="SimHei" w:cs="SimHei"/>
          <w:sz w:val="19"/>
          <w:szCs w:val="19"/>
          <w:spacing w:val="-27"/>
        </w:rPr>
        <w:t>容：确保</w:t>
      </w:r>
      <w:r>
        <w:rPr>
          <w:sz w:val="19"/>
          <w:szCs w:val="19"/>
          <w:spacing w:val="-27"/>
        </w:rPr>
        <w:t>“目标”与战略愿景保持一致，</w:t>
      </w:r>
    </w:p>
    <w:p>
      <w:pPr>
        <w:pStyle w:val="BodyText"/>
        <w:ind w:left="650"/>
        <w:spacing w:before="1" w:line="217" w:lineRule="auto"/>
        <w:rPr>
          <w:sz w:val="19"/>
          <w:szCs w:val="19"/>
        </w:rPr>
      </w:pPr>
      <w:r>
        <w:rPr>
          <w:sz w:val="19"/>
          <w:szCs w:val="19"/>
          <w:spacing w:val="-16"/>
          <w:w w:val="93"/>
        </w:rPr>
        <w:t>并且投资优先级能体现客户价值。</w:t>
      </w:r>
    </w:p>
    <w:p>
      <w:pPr>
        <w:pStyle w:val="BodyText"/>
        <w:ind w:left="2"/>
        <w:spacing w:before="24" w:line="219" w:lineRule="auto"/>
        <w:rPr>
          <w:sz w:val="19"/>
          <w:szCs w:val="19"/>
        </w:rPr>
      </w:pPr>
      <w:r>
        <w:rPr>
          <w:sz w:val="19"/>
          <w:szCs w:val="19"/>
          <w:b/>
          <w:bCs/>
          <w:spacing w:val="-22"/>
          <w:w w:val="97"/>
        </w:rPr>
        <w:t>频</w:t>
      </w:r>
      <w:r>
        <w:rPr>
          <w:sz w:val="19"/>
          <w:szCs w:val="19"/>
          <w:spacing w:val="59"/>
        </w:rPr>
        <w:t xml:space="preserve"> </w:t>
      </w:r>
      <w:r>
        <w:rPr>
          <w:sz w:val="19"/>
          <w:szCs w:val="19"/>
          <w:b/>
          <w:bCs/>
          <w:spacing w:val="-22"/>
          <w:w w:val="97"/>
        </w:rPr>
        <w:t>率：</w:t>
      </w:r>
      <w:r>
        <w:rPr>
          <w:sz w:val="19"/>
          <w:szCs w:val="19"/>
          <w:spacing w:val="-22"/>
          <w:w w:val="97"/>
        </w:rPr>
        <w:t>每季度一次。</w:t>
      </w:r>
    </w:p>
    <w:p>
      <w:pPr>
        <w:pStyle w:val="BodyText"/>
        <w:ind w:left="2"/>
        <w:spacing w:before="27" w:line="187" w:lineRule="auto"/>
        <w:rPr>
          <w:sz w:val="19"/>
          <w:szCs w:val="19"/>
        </w:rPr>
      </w:pPr>
      <w:r>
        <w:rPr>
          <w:rFonts w:ascii="SimHei" w:hAnsi="SimHei" w:eastAsia="SimHei" w:cs="SimHei"/>
          <w:sz w:val="19"/>
          <w:szCs w:val="19"/>
          <w:b/>
          <w:bCs/>
          <w:spacing w:val="-30"/>
        </w:rPr>
        <w:t>参与者</w:t>
      </w:r>
      <w:r>
        <w:rPr>
          <w:sz w:val="19"/>
          <w:szCs w:val="19"/>
          <w:b/>
          <w:bCs/>
          <w:spacing w:val="-30"/>
        </w:rPr>
        <w:t>：</w:t>
      </w:r>
      <w:r>
        <w:rPr>
          <w:sz w:val="19"/>
          <w:szCs w:val="19"/>
          <w:spacing w:val="-30"/>
        </w:rPr>
        <w:t>高管和目标团队。</w:t>
      </w:r>
    </w:p>
    <w:p>
      <w:pPr>
        <w:spacing w:line="187" w:lineRule="auto"/>
        <w:sectPr>
          <w:type w:val="continuous"/>
          <w:pgSz w:w="8290" w:h="12560"/>
          <w:pgMar w:top="400" w:right="715" w:bottom="400" w:left="499" w:header="0" w:footer="0" w:gutter="0"/>
          <w:cols w:equalWidth="0" w:num="2">
            <w:col w:w="2721" w:space="100"/>
            <w:col w:w="4255" w:space="0"/>
          </w:cols>
        </w:sectPr>
        <w:rPr>
          <w:sz w:val="19"/>
          <w:szCs w:val="19"/>
        </w:rPr>
      </w:pPr>
    </w:p>
    <w:p>
      <w:pPr>
        <w:spacing w:line="370" w:lineRule="auto"/>
        <w:rPr>
          <w:rFonts w:ascii="Arial"/>
          <w:sz w:val="21"/>
        </w:rPr>
      </w:pPr>
      <w:r/>
    </w:p>
    <w:p>
      <w:pPr>
        <w:ind w:left="3557"/>
        <w:spacing w:before="62" w:line="222" w:lineRule="auto"/>
        <w:rPr>
          <w:rFonts w:ascii="SimHei" w:hAnsi="SimHei" w:eastAsia="SimHei" w:cs="SimHei"/>
          <w:sz w:val="19"/>
          <w:szCs w:val="19"/>
        </w:rPr>
      </w:pPr>
      <w:r>
        <w:rPr>
          <w:rFonts w:ascii="SimHei" w:hAnsi="SimHei" w:eastAsia="SimHei" w:cs="SimHei"/>
          <w:sz w:val="19"/>
          <w:szCs w:val="19"/>
          <w:b/>
          <w:bCs/>
          <w:spacing w:val="-19"/>
          <w:w w:val="95"/>
        </w:rPr>
        <w:t>“投注”价值评审</w:t>
      </w:r>
    </w:p>
    <w:p>
      <w:pPr>
        <w:pStyle w:val="BodyText"/>
        <w:ind w:left="3470" w:right="1059" w:hanging="650"/>
        <w:spacing w:before="44" w:line="201" w:lineRule="auto"/>
        <w:rPr>
          <w:sz w:val="19"/>
          <w:szCs w:val="19"/>
        </w:rPr>
      </w:pPr>
      <w:r>
        <w:pict>
          <v:shape id="_x0000_s526" style="position:absolute;margin-left:78.5011pt;margin-top:4.72404pt;mso-position-vertical-relative:text;mso-position-horizontal-relative:text;width:18.95pt;height:13.45pt;z-index:25422131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9"/>
                      <w:szCs w:val="19"/>
                    </w:rPr>
                  </w:pPr>
                  <w:r>
                    <w:rPr>
                      <w:rFonts w:ascii="SimHei" w:hAnsi="SimHei" w:eastAsia="SimHei" w:cs="SimHei"/>
                      <w:sz w:val="19"/>
                      <w:szCs w:val="19"/>
                      <w:spacing w:val="-18"/>
                      <w:w w:val="96"/>
                    </w:rPr>
                    <w:t>投</w:t>
                  </w:r>
                  <w:r>
                    <w:rPr>
                      <w:rFonts w:ascii="SimHei" w:hAnsi="SimHei" w:eastAsia="SimHei" w:cs="SimHei"/>
                      <w:sz w:val="19"/>
                      <w:szCs w:val="19"/>
                      <w:spacing w:val="-10"/>
                      <w:w w:val="96"/>
                    </w:rPr>
                    <w:t>注</w:t>
                  </w:r>
                </w:p>
              </w:txbxContent>
            </v:textbox>
          </v:shape>
        </w:pict>
      </w:r>
      <w:r>
        <w:rPr>
          <w:rFonts w:ascii="SimHei" w:hAnsi="SimHei" w:eastAsia="SimHei" w:cs="SimHei"/>
          <w:sz w:val="19"/>
          <w:szCs w:val="19"/>
          <w:spacing w:val="-26"/>
        </w:rPr>
        <w:t>内</w:t>
      </w:r>
      <w:r>
        <w:rPr>
          <w:rFonts w:ascii="SimHei" w:hAnsi="SimHei" w:eastAsia="SimHei" w:cs="SimHei"/>
          <w:sz w:val="19"/>
          <w:szCs w:val="19"/>
          <w:spacing w:val="-26"/>
        </w:rPr>
        <w:t xml:space="preserve"> </w:t>
      </w:r>
      <w:r>
        <w:rPr>
          <w:rFonts w:ascii="SimHei" w:hAnsi="SimHei" w:eastAsia="SimHei" w:cs="SimHei"/>
          <w:sz w:val="19"/>
          <w:szCs w:val="19"/>
          <w:spacing w:val="-26"/>
        </w:rPr>
        <w:t>容：确保“</w:t>
      </w:r>
      <w:r>
        <w:rPr>
          <w:sz w:val="19"/>
          <w:szCs w:val="19"/>
          <w:spacing w:val="-26"/>
        </w:rPr>
        <w:t>投注”与“目标”保持一致，</w:t>
      </w:r>
      <w:r>
        <w:rPr>
          <w:sz w:val="19"/>
          <w:szCs w:val="19"/>
          <w:spacing w:val="9"/>
        </w:rPr>
        <w:t xml:space="preserve"> </w:t>
      </w:r>
      <w:r>
        <w:rPr>
          <w:sz w:val="19"/>
          <w:szCs w:val="19"/>
          <w:spacing w:val="-24"/>
          <w:w w:val="97"/>
        </w:rPr>
        <w:t>并在“投注”中体现客户价值。</w:t>
      </w:r>
    </w:p>
    <w:p>
      <w:pPr>
        <w:pStyle w:val="BodyText"/>
        <w:ind w:left="2822"/>
        <w:spacing w:before="35" w:line="217" w:lineRule="auto"/>
        <w:rPr>
          <w:sz w:val="19"/>
          <w:szCs w:val="19"/>
        </w:rPr>
      </w:pPr>
      <w:r>
        <w:rPr>
          <w:sz w:val="19"/>
          <w:szCs w:val="19"/>
          <w:b/>
          <w:bCs/>
          <w:spacing w:val="-24"/>
          <w:w w:val="98"/>
        </w:rPr>
        <w:t>频</w:t>
      </w:r>
      <w:r>
        <w:rPr>
          <w:sz w:val="19"/>
          <w:szCs w:val="19"/>
          <w:spacing w:val="53"/>
        </w:rPr>
        <w:t xml:space="preserve"> </w:t>
      </w:r>
      <w:r>
        <w:rPr>
          <w:sz w:val="19"/>
          <w:szCs w:val="19"/>
          <w:b/>
          <w:bCs/>
          <w:spacing w:val="-24"/>
          <w:w w:val="98"/>
        </w:rPr>
        <w:t>率：</w:t>
      </w:r>
      <w:r>
        <w:rPr>
          <w:sz w:val="19"/>
          <w:szCs w:val="19"/>
          <w:spacing w:val="-24"/>
          <w:w w:val="98"/>
        </w:rPr>
        <w:t>每月一次。</w:t>
      </w:r>
    </w:p>
    <w:p>
      <w:pPr>
        <w:pStyle w:val="BodyText"/>
        <w:ind w:left="2820"/>
        <w:spacing w:line="220" w:lineRule="auto"/>
        <w:rPr>
          <w:sz w:val="19"/>
          <w:szCs w:val="19"/>
        </w:rPr>
      </w:pPr>
      <w:r>
        <w:rPr>
          <w:sz w:val="19"/>
          <w:szCs w:val="19"/>
          <w:spacing w:val="-27"/>
          <w:w w:val="98"/>
        </w:rPr>
        <w:t>参与者：目标团队和投注团队。</w:t>
      </w:r>
    </w:p>
    <w:p>
      <w:pPr>
        <w:spacing w:line="121" w:lineRule="exact"/>
        <w:rPr/>
      </w:pPr>
      <w:r/>
    </w:p>
    <w:p>
      <w:pPr>
        <w:spacing w:line="121" w:lineRule="exact"/>
        <w:sectPr>
          <w:type w:val="continuous"/>
          <w:pgSz w:w="8290" w:h="12560"/>
          <w:pgMar w:top="400" w:right="715" w:bottom="400" w:left="499" w:header="0" w:footer="0" w:gutter="0"/>
          <w:cols w:equalWidth="0" w:num="1">
            <w:col w:w="7075" w:space="0"/>
          </w:cols>
        </w:sectPr>
        <w:rPr/>
      </w:pPr>
    </w:p>
    <w:p>
      <w:pPr>
        <w:spacing w:line="317" w:lineRule="auto"/>
        <w:rPr>
          <w:rFonts w:ascii="Arial"/>
          <w:sz w:val="21"/>
        </w:rPr>
      </w:pPr>
      <w:r/>
    </w:p>
    <w:p>
      <w:pPr>
        <w:pStyle w:val="BodyText"/>
        <w:ind w:left="1590"/>
        <w:spacing w:before="62" w:line="219" w:lineRule="auto"/>
        <w:rPr>
          <w:sz w:val="19"/>
          <w:szCs w:val="19"/>
        </w:rPr>
      </w:pPr>
      <w:r>
        <w:rPr>
          <w:sz w:val="19"/>
          <w:szCs w:val="19"/>
          <w:spacing w:val="-11"/>
        </w:rPr>
        <w:t>举措</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1450"/>
        <w:spacing w:before="62" w:line="184" w:lineRule="auto"/>
        <w:rPr>
          <w:sz w:val="19"/>
          <w:szCs w:val="19"/>
        </w:rPr>
      </w:pPr>
      <w:r>
        <w:rPr>
          <w:sz w:val="19"/>
          <w:szCs w:val="19"/>
          <w:spacing w:val="-7"/>
        </w:rPr>
        <w:t>图8-1</w:t>
      </w:r>
    </w:p>
    <w:p>
      <w:pPr>
        <w:spacing w:line="14" w:lineRule="auto"/>
        <w:rPr>
          <w:rFonts w:ascii="Arial"/>
          <w:sz w:val="2"/>
        </w:rPr>
      </w:pPr>
      <w:r>
        <w:rPr>
          <w:rFonts w:ascii="Arial" w:hAnsi="Arial" w:eastAsia="Arial" w:cs="Arial"/>
          <w:sz w:val="2"/>
          <w:szCs w:val="2"/>
        </w:rPr>
        <w:br w:type="column"/>
      </w:r>
    </w:p>
    <w:p>
      <w:pPr>
        <w:ind w:left="1467"/>
        <w:spacing w:before="37" w:line="222" w:lineRule="auto"/>
        <w:rPr>
          <w:rFonts w:ascii="SimHei" w:hAnsi="SimHei" w:eastAsia="SimHei" w:cs="SimHei"/>
          <w:sz w:val="19"/>
          <w:szCs w:val="19"/>
        </w:rPr>
      </w:pPr>
      <w:r>
        <w:rPr>
          <w:rFonts w:ascii="SimHei" w:hAnsi="SimHei" w:eastAsia="SimHei" w:cs="SimHei"/>
          <w:sz w:val="19"/>
          <w:szCs w:val="19"/>
          <w:b/>
          <w:bCs/>
          <w:spacing w:val="-20"/>
          <w:w w:val="97"/>
        </w:rPr>
        <w:t>“举措”评审</w:t>
      </w:r>
    </w:p>
    <w:p>
      <w:pPr>
        <w:pStyle w:val="BodyText"/>
        <w:ind w:left="732"/>
        <w:spacing w:before="52" w:line="222" w:lineRule="auto"/>
        <w:rPr>
          <w:sz w:val="19"/>
          <w:szCs w:val="19"/>
        </w:rPr>
      </w:pPr>
      <w:r>
        <w:rPr>
          <w:rFonts w:ascii="SimHei" w:hAnsi="SimHei" w:eastAsia="SimHei" w:cs="SimHei"/>
          <w:sz w:val="19"/>
          <w:szCs w:val="19"/>
          <w:b/>
          <w:bCs/>
          <w:spacing w:val="-19"/>
        </w:rPr>
        <w:t>内</w:t>
      </w:r>
      <w:r>
        <w:rPr>
          <w:rFonts w:ascii="SimHei" w:hAnsi="SimHei" w:eastAsia="SimHei" w:cs="SimHei"/>
          <w:sz w:val="19"/>
          <w:szCs w:val="19"/>
          <w:spacing w:val="-19"/>
        </w:rPr>
        <w:t xml:space="preserve"> </w:t>
      </w:r>
      <w:r>
        <w:rPr>
          <w:rFonts w:ascii="SimHei" w:hAnsi="SimHei" w:eastAsia="SimHei" w:cs="SimHei"/>
          <w:sz w:val="19"/>
          <w:szCs w:val="19"/>
          <w:b/>
          <w:bCs/>
          <w:spacing w:val="-19"/>
        </w:rPr>
        <w:t>容</w:t>
      </w:r>
      <w:r>
        <w:rPr>
          <w:sz w:val="19"/>
          <w:szCs w:val="19"/>
          <w:b/>
          <w:bCs/>
          <w:spacing w:val="-19"/>
        </w:rPr>
        <w:t>：</w:t>
      </w:r>
      <w:r>
        <w:rPr>
          <w:sz w:val="19"/>
          <w:szCs w:val="19"/>
          <w:spacing w:val="-19"/>
        </w:rPr>
        <w:t>评审“举措”的进展(可以作为迭代</w:t>
      </w:r>
    </w:p>
    <w:p>
      <w:pPr>
        <w:pStyle w:val="BodyText"/>
        <w:ind w:left="1380"/>
        <w:spacing w:before="14" w:line="231" w:lineRule="auto"/>
        <w:rPr>
          <w:sz w:val="19"/>
          <w:szCs w:val="19"/>
        </w:rPr>
      </w:pPr>
      <w:r>
        <w:rPr>
          <w:sz w:val="19"/>
          <w:szCs w:val="19"/>
          <w:spacing w:val="-23"/>
        </w:rPr>
        <w:t>评审的一部分，无须分开进行)。</w:t>
      </w:r>
    </w:p>
    <w:p>
      <w:pPr>
        <w:pStyle w:val="BodyText"/>
        <w:ind w:left="732"/>
        <w:spacing w:line="222" w:lineRule="auto"/>
        <w:rPr>
          <w:sz w:val="19"/>
          <w:szCs w:val="19"/>
        </w:rPr>
      </w:pPr>
      <w:r>
        <w:rPr>
          <w:rFonts w:ascii="SimHei" w:hAnsi="SimHei" w:eastAsia="SimHei" w:cs="SimHei"/>
          <w:sz w:val="19"/>
          <w:szCs w:val="19"/>
          <w:b/>
          <w:bCs/>
          <w:spacing w:val="-19"/>
          <w:w w:val="96"/>
        </w:rPr>
        <w:t>频</w:t>
      </w:r>
      <w:r>
        <w:rPr>
          <w:rFonts w:ascii="SimHei" w:hAnsi="SimHei" w:eastAsia="SimHei" w:cs="SimHei"/>
          <w:sz w:val="19"/>
          <w:szCs w:val="19"/>
          <w:spacing w:val="21"/>
        </w:rPr>
        <w:t xml:space="preserve"> </w:t>
      </w:r>
      <w:r>
        <w:rPr>
          <w:rFonts w:ascii="SimHei" w:hAnsi="SimHei" w:eastAsia="SimHei" w:cs="SimHei"/>
          <w:sz w:val="19"/>
          <w:szCs w:val="19"/>
          <w:b/>
          <w:bCs/>
          <w:spacing w:val="-19"/>
          <w:w w:val="96"/>
        </w:rPr>
        <w:t>率</w:t>
      </w:r>
      <w:r>
        <w:rPr>
          <w:sz w:val="19"/>
          <w:szCs w:val="19"/>
          <w:b/>
          <w:bCs/>
          <w:spacing w:val="-19"/>
          <w:w w:val="96"/>
        </w:rPr>
        <w:t>：</w:t>
      </w:r>
      <w:r>
        <w:rPr>
          <w:sz w:val="19"/>
          <w:szCs w:val="19"/>
          <w:spacing w:val="-19"/>
          <w:w w:val="96"/>
        </w:rPr>
        <w:t>每两周一次或与交付计划同步。</w:t>
      </w:r>
    </w:p>
    <w:p>
      <w:pPr>
        <w:pStyle w:val="BodyText"/>
        <w:ind w:left="732"/>
        <w:spacing w:before="12" w:line="222" w:lineRule="auto"/>
        <w:rPr>
          <w:sz w:val="19"/>
          <w:szCs w:val="19"/>
        </w:rPr>
      </w:pPr>
      <w:r>
        <w:rPr>
          <w:rFonts w:ascii="SimHei" w:hAnsi="SimHei" w:eastAsia="SimHei" w:cs="SimHei"/>
          <w:sz w:val="19"/>
          <w:szCs w:val="19"/>
          <w:b/>
          <w:bCs/>
          <w:spacing w:val="-24"/>
          <w:w w:val="98"/>
        </w:rPr>
        <w:t>参与者</w:t>
      </w:r>
      <w:r>
        <w:rPr>
          <w:sz w:val="19"/>
          <w:szCs w:val="19"/>
          <w:b/>
          <w:bCs/>
          <w:spacing w:val="-24"/>
          <w:w w:val="98"/>
        </w:rPr>
        <w:t>：</w:t>
      </w:r>
      <w:r>
        <w:rPr>
          <w:sz w:val="19"/>
          <w:szCs w:val="19"/>
          <w:spacing w:val="-24"/>
          <w:w w:val="98"/>
        </w:rPr>
        <w:t>投注团队和举措团队。</w:t>
      </w:r>
    </w:p>
    <w:p>
      <w:pPr>
        <w:pStyle w:val="BodyText"/>
        <w:spacing w:before="193" w:line="184" w:lineRule="auto"/>
        <w:rPr>
          <w:sz w:val="19"/>
          <w:szCs w:val="19"/>
        </w:rPr>
      </w:pPr>
      <w:r>
        <w:rPr>
          <w:sz w:val="19"/>
          <w:szCs w:val="19"/>
          <w:spacing w:val="-5"/>
        </w:rPr>
        <w:t>定期价值评审会的节奏和轻量级治理的结构</w:t>
      </w:r>
    </w:p>
    <w:p>
      <w:pPr>
        <w:spacing w:line="184" w:lineRule="auto"/>
        <w:sectPr>
          <w:type w:val="continuous"/>
          <w:pgSz w:w="8290" w:h="12560"/>
          <w:pgMar w:top="400" w:right="715" w:bottom="400" w:left="499" w:header="0" w:footer="0" w:gutter="0"/>
          <w:cols w:equalWidth="0" w:num="2">
            <w:col w:w="1990" w:space="100"/>
            <w:col w:w="4985" w:space="0"/>
          </w:cols>
        </w:sectPr>
        <w:rPr>
          <w:sz w:val="19"/>
          <w:szCs w:val="19"/>
        </w:rPr>
      </w:pPr>
    </w:p>
    <w:p>
      <w:pPr>
        <w:spacing w:line="294" w:lineRule="auto"/>
        <w:rPr>
          <w:rFonts w:ascii="Arial"/>
          <w:sz w:val="21"/>
        </w:rPr>
      </w:pPr>
      <w:r/>
    </w:p>
    <w:p>
      <w:pPr>
        <w:pStyle w:val="BodyText"/>
        <w:ind w:firstLine="450"/>
        <w:spacing w:before="62" w:line="370" w:lineRule="auto"/>
        <w:rPr>
          <w:sz w:val="19"/>
          <w:szCs w:val="19"/>
        </w:rPr>
      </w:pPr>
      <w:r>
        <w:rPr>
          <w:sz w:val="19"/>
          <w:szCs w:val="19"/>
          <w:spacing w:val="27"/>
        </w:rPr>
        <w:t>审查的三个级别应与</w:t>
      </w:r>
      <w:r>
        <w:rPr>
          <w:rFonts w:ascii="Times New Roman" w:hAnsi="Times New Roman" w:eastAsia="Times New Roman" w:cs="Times New Roman"/>
          <w:sz w:val="19"/>
          <w:szCs w:val="19"/>
        </w:rPr>
        <w:t>LVT</w:t>
      </w:r>
      <w:r>
        <w:rPr>
          <w:rFonts w:ascii="Times New Roman" w:hAnsi="Times New Roman" w:eastAsia="Times New Roman" w:cs="Times New Roman"/>
          <w:sz w:val="19"/>
          <w:szCs w:val="19"/>
          <w:spacing w:val="13"/>
          <w:w w:val="101"/>
        </w:rPr>
        <w:t xml:space="preserve">  </w:t>
      </w:r>
      <w:r>
        <w:rPr>
          <w:sz w:val="19"/>
          <w:szCs w:val="19"/>
          <w:spacing w:val="27"/>
        </w:rPr>
        <w:t>相对应：目标、投注和举措。根据这些评估</w:t>
      </w:r>
      <w:r>
        <w:rPr>
          <w:sz w:val="19"/>
          <w:szCs w:val="19"/>
        </w:rPr>
        <w:t xml:space="preserve"> </w:t>
      </w:r>
      <w:r>
        <w:rPr>
          <w:sz w:val="19"/>
          <w:szCs w:val="19"/>
          <w:spacing w:val="29"/>
        </w:rPr>
        <w:t>的结果，团队有机会评判当前的投资是否仍然正确、是否需要更换投资战</w:t>
      </w:r>
      <w:r>
        <w:rPr>
          <w:sz w:val="19"/>
          <w:szCs w:val="19"/>
          <w:spacing w:val="12"/>
        </w:rPr>
        <w:t xml:space="preserve"> </w:t>
      </w:r>
      <w:r>
        <w:rPr>
          <w:sz w:val="19"/>
          <w:szCs w:val="19"/>
          <w:spacing w:val="24"/>
        </w:rPr>
        <w:t>略。在每个级别上，审查人员都可以决定是否应该停止、调整或扩大投资，</w:t>
      </w:r>
      <w:r>
        <w:rPr>
          <w:sz w:val="19"/>
          <w:szCs w:val="19"/>
          <w:spacing w:val="11"/>
        </w:rPr>
        <w:t xml:space="preserve"> </w:t>
      </w:r>
      <w:r>
        <w:rPr>
          <w:sz w:val="19"/>
          <w:szCs w:val="19"/>
          <w:spacing w:val="29"/>
        </w:rPr>
        <w:t>又或者重新启动新投资。他们审查的内容包括：针对目标和投注所创造的</w:t>
      </w:r>
      <w:r>
        <w:rPr>
          <w:sz w:val="19"/>
          <w:szCs w:val="19"/>
          <w:spacing w:val="15"/>
        </w:rPr>
        <w:t xml:space="preserve"> </w:t>
      </w:r>
      <w:r>
        <w:rPr>
          <w:sz w:val="19"/>
          <w:szCs w:val="19"/>
          <w:spacing w:val="28"/>
        </w:rPr>
        <w:t>价值(成功的度量标准)、针对举措的交付进展，以及在每个投资组合中做</w:t>
      </w:r>
    </w:p>
    <w:p>
      <w:pPr>
        <w:pStyle w:val="BodyText"/>
        <w:spacing w:line="220" w:lineRule="auto"/>
        <w:rPr>
          <w:sz w:val="19"/>
          <w:szCs w:val="19"/>
        </w:rPr>
      </w:pPr>
      <w:r>
        <w:rPr>
          <w:sz w:val="19"/>
          <w:szCs w:val="19"/>
          <w:spacing w:val="17"/>
        </w:rPr>
        <w:t>出的投资。</w:t>
      </w:r>
    </w:p>
    <w:p>
      <w:pPr>
        <w:pStyle w:val="BodyText"/>
        <w:ind w:left="450"/>
        <w:spacing w:before="163" w:line="219" w:lineRule="auto"/>
        <w:rPr>
          <w:sz w:val="19"/>
          <w:szCs w:val="19"/>
        </w:rPr>
      </w:pPr>
      <w:r>
        <w:rPr>
          <w:rFonts w:ascii="Times New Roman" w:hAnsi="Times New Roman" w:eastAsia="Times New Roman" w:cs="Times New Roman"/>
          <w:sz w:val="19"/>
          <w:szCs w:val="19"/>
        </w:rPr>
        <w:t>PVR</w:t>
      </w:r>
      <w:r>
        <w:rPr>
          <w:rFonts w:ascii="Times New Roman" w:hAnsi="Times New Roman" w:eastAsia="Times New Roman" w:cs="Times New Roman"/>
          <w:sz w:val="19"/>
          <w:szCs w:val="19"/>
          <w:spacing w:val="46"/>
          <w:w w:val="101"/>
        </w:rPr>
        <w:t xml:space="preserve"> </w:t>
      </w:r>
      <w:r>
        <w:rPr>
          <w:sz w:val="19"/>
          <w:szCs w:val="19"/>
          <w:spacing w:val="23"/>
        </w:rPr>
        <w:t>的目标应该与评审敏捷交付团队的目标类似：</w:t>
      </w:r>
    </w:p>
    <w:p>
      <w:pPr>
        <w:pStyle w:val="BodyText"/>
        <w:ind w:left="450"/>
        <w:spacing w:before="105" w:line="219" w:lineRule="auto"/>
        <w:rPr>
          <w:sz w:val="19"/>
          <w:szCs w:val="19"/>
        </w:rPr>
      </w:pPr>
      <w:r>
        <w:rPr>
          <w:sz w:val="19"/>
          <w:szCs w:val="19"/>
          <w:spacing w:val="26"/>
        </w:rPr>
        <w:t>口鼓励通过较短的反馈周期来学习和降低风险。</w:t>
      </w:r>
    </w:p>
    <w:p>
      <w:pPr>
        <w:pStyle w:val="BodyText"/>
        <w:ind w:left="450"/>
        <w:spacing w:before="153" w:line="218" w:lineRule="auto"/>
        <w:rPr>
          <w:sz w:val="19"/>
          <w:szCs w:val="19"/>
        </w:rPr>
      </w:pPr>
      <w:r>
        <w:rPr>
          <w:sz w:val="19"/>
          <w:szCs w:val="19"/>
          <w:spacing w:val="26"/>
        </w:rPr>
        <w:t>口根据交付的价值做出决策。</w:t>
      </w:r>
    </w:p>
    <w:p>
      <w:pPr>
        <w:pStyle w:val="BodyText"/>
        <w:ind w:left="450"/>
        <w:spacing w:before="157" w:line="219" w:lineRule="auto"/>
        <w:rPr>
          <w:sz w:val="19"/>
          <w:szCs w:val="19"/>
        </w:rPr>
      </w:pPr>
      <w:r>
        <w:rPr>
          <w:sz w:val="19"/>
          <w:szCs w:val="19"/>
          <w:spacing w:val="26"/>
        </w:rPr>
        <w:t>口为每次投资决定是否继续、调整、停止或转向。</w:t>
      </w:r>
    </w:p>
    <w:p>
      <w:pPr>
        <w:pStyle w:val="BodyText"/>
        <w:ind w:right="34" w:firstLine="450"/>
        <w:spacing w:before="134" w:line="379" w:lineRule="auto"/>
        <w:rPr>
          <w:sz w:val="19"/>
          <w:szCs w:val="19"/>
        </w:rPr>
      </w:pPr>
      <w:r>
        <w:rPr>
          <w:sz w:val="19"/>
          <w:szCs w:val="19"/>
        </w:rPr>
        <w:t>PVR</w:t>
      </w:r>
      <w:r>
        <w:rPr>
          <w:sz w:val="19"/>
          <w:szCs w:val="19"/>
          <w:spacing w:val="89"/>
        </w:rPr>
        <w:t xml:space="preserve"> </w:t>
      </w:r>
      <w:r>
        <w:rPr>
          <w:sz w:val="19"/>
          <w:szCs w:val="19"/>
          <w:spacing w:val="18"/>
        </w:rPr>
        <w:t>的节奏可能是每个季度</w:t>
      </w:r>
      <w:r>
        <w:rPr>
          <w:sz w:val="19"/>
          <w:szCs w:val="19"/>
          <w:spacing w:val="-53"/>
        </w:rPr>
        <w:t xml:space="preserve"> </w:t>
      </w:r>
      <w:r>
        <w:rPr>
          <w:sz w:val="19"/>
          <w:szCs w:val="19"/>
          <w:spacing w:val="18"/>
        </w:rPr>
        <w:t>一</w:t>
      </w:r>
      <w:r>
        <w:rPr>
          <w:sz w:val="19"/>
          <w:szCs w:val="19"/>
          <w:spacing w:val="-52"/>
        </w:rPr>
        <w:t xml:space="preserve"> </w:t>
      </w:r>
      <w:r>
        <w:rPr>
          <w:sz w:val="19"/>
          <w:szCs w:val="19"/>
          <w:spacing w:val="18"/>
        </w:rPr>
        <w:t>次、每个月</w:t>
      </w:r>
      <w:r>
        <w:rPr>
          <w:sz w:val="19"/>
          <w:szCs w:val="19"/>
          <w:spacing w:val="-54"/>
        </w:rPr>
        <w:t xml:space="preserve"> </w:t>
      </w:r>
      <w:r>
        <w:rPr>
          <w:sz w:val="19"/>
          <w:szCs w:val="19"/>
          <w:spacing w:val="18"/>
        </w:rPr>
        <w:t>一</w:t>
      </w:r>
      <w:r>
        <w:rPr>
          <w:sz w:val="19"/>
          <w:szCs w:val="19"/>
          <w:spacing w:val="-51"/>
        </w:rPr>
        <w:t xml:space="preserve"> </w:t>
      </w:r>
      <w:r>
        <w:rPr>
          <w:sz w:val="19"/>
          <w:szCs w:val="19"/>
          <w:spacing w:val="18"/>
        </w:rPr>
        <w:t>次、每两周</w:t>
      </w:r>
      <w:r>
        <w:rPr>
          <w:sz w:val="19"/>
          <w:szCs w:val="19"/>
          <w:spacing w:val="-54"/>
        </w:rPr>
        <w:t xml:space="preserve"> </w:t>
      </w:r>
      <w:r>
        <w:rPr>
          <w:sz w:val="19"/>
          <w:szCs w:val="19"/>
          <w:spacing w:val="18"/>
        </w:rPr>
        <w:t>一</w:t>
      </w:r>
      <w:r>
        <w:rPr>
          <w:sz w:val="19"/>
          <w:szCs w:val="19"/>
          <w:spacing w:val="-52"/>
        </w:rPr>
        <w:t xml:space="preserve"> </w:t>
      </w:r>
      <w:r>
        <w:rPr>
          <w:sz w:val="19"/>
          <w:szCs w:val="19"/>
          <w:spacing w:val="18"/>
        </w:rPr>
        <w:t>次或每周</w:t>
      </w:r>
      <w:r>
        <w:rPr>
          <w:sz w:val="19"/>
          <w:szCs w:val="19"/>
          <w:spacing w:val="-53"/>
        </w:rPr>
        <w:t xml:space="preserve"> </w:t>
      </w:r>
      <w:r>
        <w:rPr>
          <w:sz w:val="19"/>
          <w:szCs w:val="19"/>
          <w:spacing w:val="18"/>
        </w:rPr>
        <w:t>一</w:t>
      </w:r>
      <w:r>
        <w:rPr>
          <w:sz w:val="19"/>
          <w:szCs w:val="19"/>
        </w:rPr>
        <w:t xml:space="preserve"> </w:t>
      </w:r>
      <w:r>
        <w:rPr>
          <w:sz w:val="19"/>
          <w:szCs w:val="19"/>
          <w:spacing w:val="29"/>
        </w:rPr>
        <w:t>次。当团队需要确定具体的节奏时，应该首先讨论以下问题：我们怎样才</w:t>
      </w:r>
    </w:p>
    <w:p>
      <w:pPr>
        <w:pStyle w:val="BodyText"/>
        <w:spacing w:before="1" w:line="184" w:lineRule="auto"/>
        <w:rPr>
          <w:sz w:val="19"/>
          <w:szCs w:val="19"/>
        </w:rPr>
      </w:pPr>
      <w:r>
        <w:rPr>
          <w:sz w:val="19"/>
          <w:szCs w:val="19"/>
          <w:spacing w:val="28"/>
        </w:rPr>
        <w:t>能快速适应?仅仅进行频繁的评审是不够的</w:t>
      </w:r>
      <w:r>
        <w:rPr>
          <w:sz w:val="19"/>
          <w:szCs w:val="19"/>
          <w:spacing w:val="-39"/>
        </w:rPr>
        <w:t xml:space="preserve"> </w:t>
      </w:r>
      <w:r>
        <w:rPr>
          <w:sz w:val="19"/>
          <w:szCs w:val="19"/>
          <w:spacing w:val="28"/>
        </w:rPr>
        <w:t>—</w:t>
      </w:r>
      <w:r>
        <w:rPr>
          <w:sz w:val="19"/>
          <w:szCs w:val="19"/>
          <w:spacing w:val="-55"/>
        </w:rPr>
        <w:t xml:space="preserve"> </w:t>
      </w:r>
      <w:r>
        <w:rPr>
          <w:sz w:val="19"/>
          <w:szCs w:val="19"/>
          <w:spacing w:val="28"/>
        </w:rPr>
        <w:t>—</w:t>
      </w:r>
      <w:r>
        <w:rPr>
          <w:sz w:val="19"/>
          <w:szCs w:val="19"/>
          <w:spacing w:val="-51"/>
        </w:rPr>
        <w:t xml:space="preserve"> </w:t>
      </w:r>
      <w:r>
        <w:rPr>
          <w:sz w:val="19"/>
          <w:szCs w:val="19"/>
          <w:spacing w:val="28"/>
        </w:rPr>
        <w:t>组织必须有意愿在评审期</w:t>
      </w:r>
    </w:p>
    <w:p>
      <w:pPr>
        <w:spacing w:line="184" w:lineRule="auto"/>
        <w:sectPr>
          <w:type w:val="continuous"/>
          <w:pgSz w:w="8290" w:h="12560"/>
          <w:pgMar w:top="400" w:right="715" w:bottom="400" w:left="499" w:header="0" w:footer="0" w:gutter="0"/>
          <w:cols w:equalWidth="0" w:num="1">
            <w:col w:w="7075" w:space="0"/>
          </w:cols>
        </w:sectPr>
        <w:rPr>
          <w:sz w:val="19"/>
          <w:szCs w:val="19"/>
        </w:rPr>
      </w:pPr>
    </w:p>
    <w:p>
      <w:pPr>
        <w:spacing w:line="317" w:lineRule="auto"/>
        <w:rPr>
          <w:rFonts w:ascii="Arial"/>
          <w:sz w:val="21"/>
        </w:rPr>
      </w:pPr>
      <w:r/>
    </w:p>
    <w:p>
      <w:pPr>
        <w:spacing w:line="318" w:lineRule="auto"/>
        <w:rPr>
          <w:rFonts w:ascii="Arial"/>
          <w:sz w:val="21"/>
        </w:rPr>
      </w:pPr>
      <w:r/>
    </w:p>
    <w:p>
      <w:pPr>
        <w:pStyle w:val="BodyText"/>
        <w:spacing w:before="65" w:line="341" w:lineRule="auto"/>
        <w:jc w:val="both"/>
        <w:rPr>
          <w:sz w:val="20"/>
          <w:szCs w:val="20"/>
        </w:rPr>
      </w:pPr>
      <w:r>
        <w:rPr>
          <w:sz w:val="20"/>
          <w:szCs w:val="20"/>
          <w:spacing w:val="17"/>
        </w:rPr>
        <w:t>间做出艰难分配或是重新分配的决定。众所周知，想要停止举措(或投注、 </w:t>
      </w:r>
      <w:r>
        <w:rPr>
          <w:sz w:val="20"/>
          <w:szCs w:val="20"/>
          <w:spacing w:val="21"/>
        </w:rPr>
        <w:t>目标)是很困难的。将资金从一种投注重新分配给另一种投注，这样的决</w:t>
      </w:r>
      <w:r>
        <w:rPr>
          <w:sz w:val="20"/>
          <w:szCs w:val="20"/>
          <w:spacing w:val="7"/>
        </w:rPr>
        <w:t xml:space="preserve">  </w:t>
      </w:r>
      <w:r>
        <w:rPr>
          <w:sz w:val="20"/>
          <w:szCs w:val="20"/>
          <w:spacing w:val="17"/>
        </w:rPr>
        <w:t>策需要勇气、洞察力和判断力(由</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51"/>
          <w:w w:val="101"/>
        </w:rPr>
        <w:t xml:space="preserve"> </w:t>
      </w:r>
      <w:r>
        <w:rPr>
          <w:sz w:val="20"/>
          <w:szCs w:val="20"/>
          <w:spacing w:val="17"/>
        </w:rPr>
        <w:t>数据支撑)。实施“轻量级”流程并</w:t>
      </w:r>
      <w:r>
        <w:rPr>
          <w:sz w:val="20"/>
          <w:szCs w:val="20"/>
        </w:rPr>
        <w:t xml:space="preserve"> </w:t>
      </w:r>
      <w:r>
        <w:rPr>
          <w:sz w:val="20"/>
          <w:szCs w:val="20"/>
          <w:spacing w:val="14"/>
        </w:rPr>
        <w:t>不会使这种艰难的决定变得容易。事实上，这可能会使它们变得更加困难，</w:t>
      </w:r>
      <w:r>
        <w:rPr>
          <w:sz w:val="20"/>
          <w:szCs w:val="20"/>
          <w:spacing w:val="17"/>
        </w:rPr>
        <w:t xml:space="preserve"> </w:t>
      </w:r>
      <w:r>
        <w:rPr>
          <w:sz w:val="20"/>
          <w:szCs w:val="20"/>
          <w:spacing w:val="18"/>
        </w:rPr>
        <w:t>因为必须快速做出这样的决策。轻量级治理的重要性在于，它可以通过定 </w:t>
      </w:r>
      <w:r>
        <w:rPr>
          <w:sz w:val="20"/>
          <w:szCs w:val="20"/>
          <w:spacing w:val="19"/>
        </w:rPr>
        <w:t>期价值评审会来帮助建立组织纪律，并为团队提供一个论坛。在这个论坛</w:t>
      </w:r>
    </w:p>
    <w:p>
      <w:pPr>
        <w:pStyle w:val="BodyText"/>
        <w:spacing w:line="217" w:lineRule="auto"/>
        <w:rPr>
          <w:sz w:val="20"/>
          <w:szCs w:val="20"/>
        </w:rPr>
      </w:pPr>
      <w:r>
        <w:rPr>
          <w:sz w:val="20"/>
          <w:szCs w:val="20"/>
          <w:spacing w:val="14"/>
        </w:rPr>
        <w:t>中，他们可以建议新的前进道路，并评估目标、投</w:t>
      </w:r>
      <w:r>
        <w:rPr>
          <w:sz w:val="20"/>
          <w:szCs w:val="20"/>
          <w:spacing w:val="13"/>
        </w:rPr>
        <w:t>注和举措的相关价值。</w:t>
      </w:r>
    </w:p>
    <w:p>
      <w:pPr>
        <w:spacing w:line="270" w:lineRule="auto"/>
        <w:rPr>
          <w:rFonts w:ascii="Arial"/>
          <w:sz w:val="21"/>
        </w:rPr>
      </w:pPr>
      <w:r/>
    </w:p>
    <w:p>
      <w:pPr>
        <w:spacing w:line="271" w:lineRule="auto"/>
        <w:rPr>
          <w:rFonts w:ascii="Arial"/>
          <w:sz w:val="21"/>
        </w:rPr>
      </w:pPr>
      <w:r/>
    </w:p>
    <w:p>
      <w:pPr>
        <w:pStyle w:val="BodyText"/>
        <w:ind w:left="3"/>
        <w:spacing w:before="87" w:line="218" w:lineRule="auto"/>
        <w:outlineLvl w:val="1"/>
        <w:rPr>
          <w:sz w:val="27"/>
          <w:szCs w:val="27"/>
        </w:rPr>
      </w:pPr>
      <w:r>
        <w:rPr>
          <w:sz w:val="27"/>
          <w:szCs w:val="27"/>
          <w:b/>
          <w:bCs/>
          <w:spacing w:val="1"/>
        </w:rPr>
        <w:t>8.3</w:t>
      </w:r>
      <w:r>
        <w:rPr>
          <w:sz w:val="27"/>
          <w:szCs w:val="27"/>
          <w:spacing w:val="20"/>
        </w:rPr>
        <w:t xml:space="preserve">  </w:t>
      </w:r>
      <w:r>
        <w:rPr>
          <w:sz w:val="27"/>
          <w:szCs w:val="27"/>
          <w:b/>
          <w:bCs/>
          <w:spacing w:val="1"/>
        </w:rPr>
        <w:t>定期价值评审会</w:t>
      </w:r>
    </w:p>
    <w:p>
      <w:pPr>
        <w:spacing w:line="257" w:lineRule="auto"/>
        <w:rPr>
          <w:rFonts w:ascii="Arial"/>
          <w:sz w:val="21"/>
        </w:rPr>
      </w:pPr>
      <w:r/>
    </w:p>
    <w:p>
      <w:pPr>
        <w:pStyle w:val="BodyText"/>
        <w:spacing w:before="66" w:line="388" w:lineRule="exact"/>
        <w:jc w:val="right"/>
        <w:rPr>
          <w:sz w:val="20"/>
          <w:szCs w:val="20"/>
        </w:rPr>
      </w:pPr>
      <w:r>
        <w:rPr>
          <w:sz w:val="20"/>
          <w:szCs w:val="20"/>
          <w:spacing w:val="19"/>
          <w:position w:val="14"/>
        </w:rPr>
        <w:t>图8-</w:t>
      </w:r>
      <w:r>
        <w:rPr>
          <w:sz w:val="20"/>
          <w:szCs w:val="20"/>
          <w:spacing w:val="-59"/>
          <w:position w:val="14"/>
        </w:rPr>
        <w:t xml:space="preserve"> </w:t>
      </w:r>
      <w:r>
        <w:rPr>
          <w:sz w:val="20"/>
          <w:szCs w:val="20"/>
          <w:spacing w:val="19"/>
          <w:position w:val="14"/>
        </w:rPr>
        <w:t>2中所示的</w:t>
      </w:r>
      <w:r>
        <w:rPr>
          <w:sz w:val="20"/>
          <w:szCs w:val="20"/>
          <w:spacing w:val="-45"/>
          <w:position w:val="14"/>
        </w:rPr>
        <w:t xml:space="preserve"> </w:t>
      </w:r>
      <w:r>
        <w:rPr>
          <w:rFonts w:ascii="Times New Roman" w:hAnsi="Times New Roman" w:eastAsia="Times New Roman" w:cs="Times New Roman"/>
          <w:sz w:val="20"/>
          <w:szCs w:val="20"/>
          <w:position w:val="14"/>
        </w:rPr>
        <w:t>PVR</w:t>
      </w:r>
      <w:r>
        <w:rPr>
          <w:rFonts w:ascii="Times New Roman" w:hAnsi="Times New Roman" w:eastAsia="Times New Roman" w:cs="Times New Roman"/>
          <w:sz w:val="20"/>
          <w:szCs w:val="20"/>
          <w:spacing w:val="1"/>
          <w:position w:val="14"/>
        </w:rPr>
        <w:t xml:space="preserve">  </w:t>
      </w:r>
      <w:r>
        <w:rPr>
          <w:sz w:val="20"/>
          <w:szCs w:val="20"/>
          <w:spacing w:val="19"/>
          <w:position w:val="14"/>
        </w:rPr>
        <w:t>流程可以确保组织能够轻松地监控和引导投资。</w:t>
      </w:r>
    </w:p>
    <w:p>
      <w:pPr>
        <w:pStyle w:val="BodyText"/>
        <w:spacing w:before="1" w:line="217" w:lineRule="auto"/>
        <w:rPr>
          <w:sz w:val="20"/>
          <w:szCs w:val="20"/>
        </w:rPr>
      </w:pPr>
      <w:r>
        <w:rPr>
          <w:sz w:val="20"/>
          <w:szCs w:val="20"/>
          <w:spacing w:val="13"/>
        </w:rPr>
        <w:t>所有者团队通过评估</w:t>
      </w:r>
      <w:r>
        <w:rPr>
          <w:sz w:val="20"/>
          <w:szCs w:val="20"/>
          <w:spacing w:val="-30"/>
        </w:rPr>
        <w:t xml:space="preserve"> </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24"/>
          <w:w w:val="101"/>
        </w:rPr>
        <w:t xml:space="preserve"> </w:t>
      </w:r>
      <w:r>
        <w:rPr>
          <w:sz w:val="20"/>
          <w:szCs w:val="20"/>
          <w:spacing w:val="13"/>
        </w:rPr>
        <w:t>来评审价值。</w:t>
      </w:r>
    </w:p>
    <w:p>
      <w:pPr>
        <w:spacing w:before="171"/>
        <w:rPr/>
      </w:pPr>
      <w:r/>
    </w:p>
    <w:p>
      <w:pPr>
        <w:sectPr>
          <w:headerReference w:type="default" r:id="rId216"/>
          <w:pgSz w:w="8290" w:h="12560"/>
          <w:pgMar w:top="575" w:right="539" w:bottom="400" w:left="669" w:header="423" w:footer="0" w:gutter="0"/>
          <w:cols w:equalWidth="0" w:num="1">
            <w:col w:w="7081" w:space="0"/>
          </w:cols>
        </w:sectPr>
        <w:rPr/>
      </w:pPr>
    </w:p>
    <w:p>
      <w:pPr>
        <w:spacing w:line="269" w:lineRule="auto"/>
        <w:rPr>
          <w:rFonts w:ascii="Arial"/>
          <w:sz w:val="21"/>
        </w:rPr>
      </w:pPr>
      <w:r/>
    </w:p>
    <w:p>
      <w:pPr>
        <w:pStyle w:val="BodyText"/>
        <w:ind w:left="502"/>
        <w:spacing w:before="49" w:line="220" w:lineRule="auto"/>
        <w:rPr>
          <w:sz w:val="15"/>
          <w:szCs w:val="15"/>
        </w:rPr>
      </w:pPr>
      <w:r>
        <w:drawing>
          <wp:anchor distT="0" distB="0" distL="0" distR="0" simplePos="0" relativeHeight="254237696" behindDoc="1" locked="0" layoutInCell="1" allowOverlap="1">
            <wp:simplePos x="0" y="0"/>
            <wp:positionH relativeFrom="column">
              <wp:posOffset>158766</wp:posOffset>
            </wp:positionH>
            <wp:positionV relativeFrom="paragraph">
              <wp:posOffset>-302039</wp:posOffset>
            </wp:positionV>
            <wp:extent cx="3683009" cy="1504915"/>
            <wp:effectExtent l="0" t="0" r="0" b="0"/>
            <wp:wrapNone/>
            <wp:docPr id="408" name="IM 408"/>
            <wp:cNvGraphicFramePr/>
            <a:graphic>
              <a:graphicData uri="http://schemas.openxmlformats.org/drawingml/2006/picture">
                <pic:pic>
                  <pic:nvPicPr>
                    <pic:cNvPr id="408" name="IM 408"/>
                    <pic:cNvPicPr/>
                  </pic:nvPicPr>
                  <pic:blipFill>
                    <a:blip r:embed="rId217"/>
                    <a:stretch>
                      <a:fillRect/>
                    </a:stretch>
                  </pic:blipFill>
                  <pic:spPr>
                    <a:xfrm rot="0">
                      <a:off x="0" y="0"/>
                      <a:ext cx="3683009" cy="1504915"/>
                    </a:xfrm>
                    <a:prstGeom prst="rect">
                      <a:avLst/>
                    </a:prstGeom>
                  </pic:spPr>
                </pic:pic>
              </a:graphicData>
            </a:graphic>
          </wp:anchor>
        </w:drawing>
      </w:r>
      <w:r>
        <w:rPr>
          <w:sz w:val="15"/>
          <w:szCs w:val="15"/>
          <w:b/>
          <w:bCs/>
          <w:spacing w:val="9"/>
        </w:rPr>
        <w:t>所有者</w:t>
      </w:r>
    </w:p>
    <w:p>
      <w:pPr>
        <w:pStyle w:val="BodyText"/>
        <w:ind w:left="170"/>
        <w:spacing w:before="23" w:line="219" w:lineRule="auto"/>
        <w:rPr>
          <w:sz w:val="15"/>
          <w:szCs w:val="15"/>
        </w:rPr>
      </w:pPr>
      <w:r>
        <w:rPr>
          <w:sz w:val="15"/>
          <w:szCs w:val="15"/>
          <w:spacing w:val="9"/>
        </w:rPr>
        <w:t>探索并创建愿景</w:t>
      </w:r>
    </w:p>
    <w:p>
      <w:pPr>
        <w:ind w:left="550"/>
        <w:spacing w:before="171" w:line="222" w:lineRule="auto"/>
        <w:rPr>
          <w:rFonts w:ascii="SimHei" w:hAnsi="SimHei" w:eastAsia="SimHei" w:cs="SimHei"/>
          <w:sz w:val="15"/>
          <w:szCs w:val="15"/>
        </w:rPr>
      </w:pPr>
      <w:r>
        <w:rPr>
          <w:rFonts w:ascii="SimHei" w:hAnsi="SimHei" w:eastAsia="SimHei" w:cs="SimHei"/>
          <w:sz w:val="15"/>
          <w:szCs w:val="15"/>
          <w:color w:val="FFFFFF"/>
          <w:spacing w:val="-3"/>
        </w:rPr>
        <w:t>投</w:t>
      </w:r>
      <w:r>
        <w:rPr>
          <w:rFonts w:ascii="SimHei" w:hAnsi="SimHei" w:eastAsia="SimHei" w:cs="SimHei"/>
          <w:sz w:val="15"/>
          <w:szCs w:val="15"/>
          <w:color w:val="FFFFFF"/>
          <w:spacing w:val="-25"/>
        </w:rPr>
        <w:t xml:space="preserve"> </w:t>
      </w:r>
      <w:r>
        <w:rPr>
          <w:rFonts w:ascii="SimHei" w:hAnsi="SimHei" w:eastAsia="SimHei" w:cs="SimHei"/>
          <w:sz w:val="15"/>
          <w:szCs w:val="15"/>
          <w:color w:val="FFFFFF"/>
          <w:spacing w:val="-3"/>
        </w:rPr>
        <w:t>注</w:t>
      </w:r>
    </w:p>
    <w:p>
      <w:pPr>
        <w:pStyle w:val="BodyText"/>
        <w:ind w:left="559"/>
        <w:spacing w:before="240" w:line="219" w:lineRule="auto"/>
        <w:rPr>
          <w:sz w:val="15"/>
          <w:szCs w:val="15"/>
        </w:rPr>
      </w:pPr>
      <w:r>
        <w:rPr>
          <w:sz w:val="15"/>
          <w:szCs w:val="15"/>
          <w:spacing w:val="14"/>
        </w:rPr>
        <w:t>举措</w:t>
      </w:r>
    </w:p>
    <w:p>
      <w:pPr>
        <w:spacing w:line="14" w:lineRule="auto"/>
        <w:rPr>
          <w:rFonts w:ascii="Arial"/>
          <w:sz w:val="2"/>
        </w:rPr>
      </w:pPr>
      <w:r>
        <w:rPr>
          <w:rFonts w:ascii="Arial" w:hAnsi="Arial" w:eastAsia="Arial" w:cs="Arial"/>
          <w:sz w:val="2"/>
          <w:szCs w:val="2"/>
        </w:rPr>
        <w:br w:type="column"/>
      </w:r>
    </w:p>
    <w:p>
      <w:pPr>
        <w:ind w:left="239"/>
        <w:spacing w:before="29" w:line="222" w:lineRule="auto"/>
        <w:rPr>
          <w:rFonts w:ascii="SimHei" w:hAnsi="SimHei" w:eastAsia="SimHei" w:cs="SimHei"/>
          <w:sz w:val="15"/>
          <w:szCs w:val="15"/>
        </w:rPr>
      </w:pPr>
      <w:r>
        <w:rPr>
          <w:rFonts w:ascii="SimHei" w:hAnsi="SimHei" w:eastAsia="SimHei" w:cs="SimHei"/>
          <w:sz w:val="15"/>
          <w:szCs w:val="15"/>
          <w:spacing w:val="4"/>
        </w:rPr>
        <w:t>创意漏斗/收件箱</w:t>
      </w:r>
    </w:p>
    <w:p>
      <w:pPr>
        <w:pStyle w:val="BodyText"/>
        <w:ind w:left="389"/>
        <w:spacing w:before="41" w:line="220" w:lineRule="auto"/>
        <w:rPr>
          <w:sz w:val="15"/>
          <w:szCs w:val="15"/>
        </w:rPr>
      </w:pPr>
      <w:r>
        <w:rPr>
          <w:sz w:val="15"/>
          <w:szCs w:val="15"/>
          <w:spacing w:val="12"/>
        </w:rPr>
        <w:t>捕捉潜在的</w:t>
      </w:r>
    </w:p>
    <w:p>
      <w:pPr>
        <w:pStyle w:val="BodyText"/>
        <w:ind w:left="229"/>
        <w:spacing w:before="20" w:line="219" w:lineRule="auto"/>
        <w:rPr>
          <w:sz w:val="15"/>
          <w:szCs w:val="15"/>
        </w:rPr>
      </w:pPr>
      <w:r>
        <w:rPr>
          <w:sz w:val="15"/>
          <w:szCs w:val="15"/>
          <w:spacing w:val="12"/>
        </w:rPr>
        <w:t>新目标和新举措</w:t>
      </w:r>
    </w:p>
    <w:p>
      <w:pPr>
        <w:spacing w:line="299" w:lineRule="auto"/>
        <w:rPr>
          <w:rFonts w:ascii="Arial"/>
          <w:sz w:val="21"/>
        </w:rPr>
      </w:pPr>
      <w:r/>
    </w:p>
    <w:p>
      <w:pPr>
        <w:spacing w:line="300" w:lineRule="auto"/>
        <w:rPr>
          <w:rFonts w:ascii="Arial"/>
          <w:sz w:val="21"/>
        </w:rPr>
      </w:pPr>
      <w:r/>
    </w:p>
    <w:p>
      <w:pPr>
        <w:spacing w:before="49" w:line="211" w:lineRule="exact"/>
        <w:rPr>
          <w:rFonts w:ascii="SimHei" w:hAnsi="SimHei" w:eastAsia="SimHei" w:cs="SimHei"/>
          <w:sz w:val="15"/>
          <w:szCs w:val="15"/>
        </w:rPr>
      </w:pPr>
      <w:r>
        <w:rPr>
          <w:rFonts w:ascii="SimHei" w:hAnsi="SimHei" w:eastAsia="SimHei" w:cs="SimHei"/>
          <w:sz w:val="15"/>
          <w:szCs w:val="15"/>
          <w:spacing w:val="9"/>
          <w:position w:val="4"/>
        </w:rPr>
        <w:t>公司高层+价值实现团队</w:t>
      </w:r>
    </w:p>
    <w:p>
      <w:pPr>
        <w:pStyle w:val="BodyText"/>
        <w:ind w:left="499"/>
        <w:spacing w:line="184" w:lineRule="auto"/>
        <w:rPr>
          <w:sz w:val="15"/>
          <w:szCs w:val="15"/>
        </w:rPr>
      </w:pPr>
      <w:r>
        <w:rPr>
          <w:sz w:val="15"/>
          <w:szCs w:val="15"/>
          <w:spacing w:val="11"/>
        </w:rPr>
        <w:t>征求意见</w:t>
      </w:r>
    </w:p>
    <w:p>
      <w:pPr>
        <w:spacing w:line="184" w:lineRule="auto"/>
        <w:sectPr>
          <w:type w:val="continuous"/>
          <w:pgSz w:w="8290" w:h="12560"/>
          <w:pgMar w:top="575" w:right="539" w:bottom="400" w:left="669" w:header="423" w:footer="0" w:gutter="0"/>
          <w:cols w:equalWidth="0" w:num="2">
            <w:col w:w="3371" w:space="100"/>
            <w:col w:w="3611" w:space="0"/>
          </w:cols>
        </w:sectPr>
        <w:rPr>
          <w:sz w:val="15"/>
          <w:szCs w:val="15"/>
        </w:rPr>
      </w:pPr>
    </w:p>
    <w:p>
      <w:pPr>
        <w:spacing w:before="5"/>
        <w:rPr/>
      </w:pPr>
      <w:r/>
    </w:p>
    <w:p>
      <w:pPr>
        <w:spacing w:before="5"/>
        <w:rPr/>
      </w:pPr>
      <w:r/>
    </w:p>
    <w:p>
      <w:pPr>
        <w:sectPr>
          <w:type w:val="continuous"/>
          <w:pgSz w:w="8290" w:h="12560"/>
          <w:pgMar w:top="575" w:right="539" w:bottom="400" w:left="669" w:header="423" w:footer="0" w:gutter="0"/>
          <w:cols w:equalWidth="0" w:num="1">
            <w:col w:w="7081" w:space="0"/>
          </w:cols>
        </w:sectPr>
        <w:rPr/>
      </w:pPr>
    </w:p>
    <w:p>
      <w:pPr>
        <w:ind w:left="470"/>
        <w:spacing w:before="176" w:line="221" w:lineRule="auto"/>
        <w:rPr>
          <w:rFonts w:ascii="SimHei" w:hAnsi="SimHei" w:eastAsia="SimHei" w:cs="SimHei"/>
          <w:sz w:val="15"/>
          <w:szCs w:val="15"/>
        </w:rPr>
      </w:pPr>
      <w:r>
        <w:rPr>
          <w:rFonts w:ascii="SimHei" w:hAnsi="SimHei" w:eastAsia="SimHei" w:cs="SimHei"/>
          <w:sz w:val="15"/>
          <w:szCs w:val="15"/>
          <w:spacing w:val="10"/>
        </w:rPr>
        <w:t>待办列表梳理</w:t>
      </w:r>
    </w:p>
    <w:p>
      <w:pPr>
        <w:ind w:left="209"/>
        <w:spacing w:before="103" w:line="225" w:lineRule="auto"/>
        <w:rPr>
          <w:rFonts w:ascii="SimHei" w:hAnsi="SimHei" w:eastAsia="SimHei" w:cs="SimHei"/>
          <w:sz w:val="15"/>
          <w:szCs w:val="15"/>
        </w:rPr>
      </w:pPr>
      <w:r>
        <w:rPr>
          <w:rFonts w:ascii="SimHei" w:hAnsi="SimHei" w:eastAsia="SimHei" w:cs="SimHei"/>
          <w:sz w:val="15"/>
          <w:szCs w:val="15"/>
          <w:spacing w:val="11"/>
        </w:rPr>
        <w:t>投注1</w:t>
      </w:r>
      <w:r>
        <w:rPr>
          <w:rFonts w:ascii="SimHei" w:hAnsi="SimHei" w:eastAsia="SimHei" w:cs="SimHei"/>
          <w:sz w:val="15"/>
          <w:szCs w:val="15"/>
          <w:spacing w:val="5"/>
        </w:rPr>
        <w:t xml:space="preserve">   </w:t>
      </w:r>
      <w:r>
        <w:rPr>
          <w:rFonts w:ascii="YouYuan" w:hAnsi="YouYuan" w:eastAsia="YouYuan" w:cs="YouYuan"/>
          <w:sz w:val="15"/>
          <w:szCs w:val="15"/>
          <w:spacing w:val="11"/>
        </w:rPr>
        <w:t>投注2</w:t>
      </w:r>
      <w:r>
        <w:rPr>
          <w:rFonts w:ascii="YouYuan" w:hAnsi="YouYuan" w:eastAsia="YouYuan" w:cs="YouYuan"/>
          <w:sz w:val="15"/>
          <w:szCs w:val="15"/>
          <w:spacing w:val="13"/>
        </w:rPr>
        <w:t xml:space="preserve">   </w:t>
      </w:r>
      <w:r>
        <w:rPr>
          <w:rFonts w:ascii="SimHei" w:hAnsi="SimHei" w:eastAsia="SimHei" w:cs="SimHei"/>
          <w:sz w:val="15"/>
          <w:szCs w:val="15"/>
          <w:b/>
          <w:bCs/>
          <w:spacing w:val="11"/>
        </w:rPr>
        <w:t>投注3</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ind w:left="1830"/>
        <w:spacing w:before="49" w:line="223" w:lineRule="auto"/>
        <w:rPr>
          <w:rFonts w:ascii="SimHei" w:hAnsi="SimHei" w:eastAsia="SimHei" w:cs="SimHei"/>
          <w:sz w:val="15"/>
          <w:szCs w:val="15"/>
        </w:rPr>
      </w:pPr>
      <w:r>
        <w:rPr>
          <w:rFonts w:ascii="SimHei" w:hAnsi="SimHei" w:eastAsia="SimHei" w:cs="SimHei"/>
          <w:sz w:val="15"/>
          <w:szCs w:val="15"/>
          <w:spacing w:val="6"/>
        </w:rPr>
        <w:t>所有者</w:t>
      </w:r>
    </w:p>
    <w:p>
      <w:pPr>
        <w:pStyle w:val="BodyText"/>
        <w:ind w:left="1270"/>
        <w:spacing w:before="9" w:line="184" w:lineRule="auto"/>
        <w:rPr>
          <w:sz w:val="15"/>
          <w:szCs w:val="15"/>
        </w:rPr>
      </w:pPr>
      <w:r>
        <w:rPr>
          <w:sz w:val="15"/>
          <w:szCs w:val="15"/>
          <w:spacing w:val="10"/>
        </w:rPr>
        <w:t>待办列表的优先级排序</w:t>
      </w:r>
    </w:p>
    <w:p>
      <w:pPr>
        <w:spacing w:line="14" w:lineRule="auto"/>
        <w:rPr>
          <w:rFonts w:ascii="Arial"/>
          <w:sz w:val="2"/>
        </w:rPr>
      </w:pPr>
      <w:r>
        <w:rPr>
          <w:rFonts w:ascii="Arial" w:hAnsi="Arial" w:eastAsia="Arial" w:cs="Arial"/>
          <w:sz w:val="2"/>
          <w:szCs w:val="2"/>
        </w:rPr>
        <w:br w:type="column"/>
      </w:r>
    </w:p>
    <w:p>
      <w:pPr>
        <w:ind w:left="179"/>
        <w:spacing w:before="219" w:line="520" w:lineRule="exact"/>
        <w:rPr/>
      </w:pPr>
      <w:r>
        <w:rPr>
          <w:position w:val="-10"/>
        </w:rPr>
        <w:drawing>
          <wp:inline distT="0" distB="0" distL="0" distR="0">
            <wp:extent cx="425448" cy="330189"/>
            <wp:effectExtent l="0" t="0" r="0" b="0"/>
            <wp:docPr id="410" name="IM 410"/>
            <wp:cNvGraphicFramePr/>
            <a:graphic>
              <a:graphicData uri="http://schemas.openxmlformats.org/drawingml/2006/picture">
                <pic:pic>
                  <pic:nvPicPr>
                    <pic:cNvPr id="410" name="IM 410"/>
                    <pic:cNvPicPr/>
                  </pic:nvPicPr>
                  <pic:blipFill>
                    <a:blip r:embed="rId218"/>
                    <a:stretch>
                      <a:fillRect/>
                    </a:stretch>
                  </pic:blipFill>
                  <pic:spPr>
                    <a:xfrm rot="0">
                      <a:off x="0" y="0"/>
                      <a:ext cx="425448" cy="330189"/>
                    </a:xfrm>
                    <a:prstGeom prst="rect">
                      <a:avLst/>
                    </a:prstGeom>
                  </pic:spPr>
                </pic:pic>
              </a:graphicData>
            </a:graphic>
          </wp:inline>
        </w:drawing>
      </w:r>
    </w:p>
    <w:p>
      <w:pPr>
        <w:pStyle w:val="BodyText"/>
        <w:ind w:left="8" w:hanging="9"/>
        <w:spacing w:before="6" w:line="251" w:lineRule="auto"/>
        <w:rPr>
          <w:sz w:val="15"/>
          <w:szCs w:val="15"/>
        </w:rPr>
      </w:pPr>
      <w:r>
        <w:rPr>
          <w:rFonts w:ascii="SimHei" w:hAnsi="SimHei" w:eastAsia="SimHei" w:cs="SimHei"/>
          <w:sz w:val="15"/>
          <w:szCs w:val="15"/>
          <w:spacing w:val="5"/>
        </w:rPr>
        <w:t>价值实现团队</w:t>
      </w:r>
      <w:r>
        <w:rPr>
          <w:rFonts w:ascii="SimHei" w:hAnsi="SimHei" w:eastAsia="SimHei" w:cs="SimHei"/>
          <w:sz w:val="15"/>
          <w:szCs w:val="15"/>
          <w:spacing w:val="4"/>
        </w:rPr>
        <w:t xml:space="preserve"> </w:t>
      </w:r>
      <w:r>
        <w:rPr>
          <w:sz w:val="15"/>
          <w:szCs w:val="15"/>
          <w:spacing w:val="4"/>
        </w:rPr>
        <w:t>主持评审会议</w:t>
      </w:r>
    </w:p>
    <w:p>
      <w:pPr>
        <w:ind w:firstLine="159"/>
        <w:spacing w:before="107" w:line="620" w:lineRule="exact"/>
        <w:rPr/>
      </w:pPr>
      <w:r>
        <w:rPr>
          <w:position w:val="-12"/>
        </w:rPr>
        <w:drawing>
          <wp:inline distT="0" distB="0" distL="0" distR="0">
            <wp:extent cx="463508" cy="393755"/>
            <wp:effectExtent l="0" t="0" r="0" b="0"/>
            <wp:docPr id="412" name="IM 412"/>
            <wp:cNvGraphicFramePr/>
            <a:graphic>
              <a:graphicData uri="http://schemas.openxmlformats.org/drawingml/2006/picture">
                <pic:pic>
                  <pic:nvPicPr>
                    <pic:cNvPr id="412" name="IM 412"/>
                    <pic:cNvPicPr/>
                  </pic:nvPicPr>
                  <pic:blipFill>
                    <a:blip r:embed="rId219"/>
                    <a:stretch>
                      <a:fillRect/>
                    </a:stretch>
                  </pic:blipFill>
                  <pic:spPr>
                    <a:xfrm rot="0">
                      <a:off x="0" y="0"/>
                      <a:ext cx="463508" cy="393755"/>
                    </a:xfrm>
                    <a:prstGeom prst="rect">
                      <a:avLst/>
                    </a:prstGeom>
                  </pic:spPr>
                </pic:pic>
              </a:graphicData>
            </a:graphic>
          </wp:inline>
        </w:drawing>
      </w:r>
    </w:p>
    <w:p>
      <w:pPr>
        <w:pStyle w:val="BodyText"/>
        <w:ind w:left="270" w:right="168" w:firstLine="19"/>
        <w:spacing w:before="25" w:line="239" w:lineRule="auto"/>
        <w:rPr>
          <w:sz w:val="15"/>
          <w:szCs w:val="15"/>
        </w:rPr>
      </w:pPr>
      <w:r>
        <w:rPr>
          <w:rFonts w:ascii="SimHei" w:hAnsi="SimHei" w:eastAsia="SimHei" w:cs="SimHei"/>
          <w:sz w:val="15"/>
          <w:szCs w:val="15"/>
          <w:spacing w:val="9"/>
        </w:rPr>
        <w:t>所有者</w:t>
      </w:r>
      <w:r>
        <w:rPr>
          <w:rFonts w:ascii="SimHei" w:hAnsi="SimHei" w:eastAsia="SimHei" w:cs="SimHei"/>
          <w:sz w:val="15"/>
          <w:szCs w:val="15"/>
        </w:rPr>
        <w:t xml:space="preserve"> </w:t>
      </w:r>
      <w:r>
        <w:rPr>
          <w:sz w:val="15"/>
          <w:szCs w:val="15"/>
          <w:spacing w:val="15"/>
        </w:rPr>
        <w:t>决策者</w:t>
      </w:r>
    </w:p>
    <w:p>
      <w:pPr>
        <w:pStyle w:val="BodyText"/>
        <w:ind w:left="209"/>
        <w:spacing w:before="103" w:line="220" w:lineRule="auto"/>
        <w:rPr>
          <w:sz w:val="15"/>
          <w:szCs w:val="15"/>
        </w:rPr>
      </w:pPr>
      <w:r>
        <w:rPr>
          <w:sz w:val="15"/>
          <w:szCs w:val="15"/>
          <w:spacing w:val="10"/>
        </w:rPr>
        <w:t>投资总和</w:t>
      </w:r>
    </w:p>
    <w:p>
      <w:pPr>
        <w:spacing w:line="14" w:lineRule="auto"/>
        <w:rPr>
          <w:rFonts w:ascii="Arial"/>
          <w:sz w:val="2"/>
        </w:rPr>
      </w:pPr>
      <w:r>
        <w:rPr>
          <w:rFonts w:ascii="Arial" w:hAnsi="Arial" w:eastAsia="Arial" w:cs="Arial"/>
          <w:sz w:val="2"/>
          <w:szCs w:val="2"/>
        </w:rPr>
        <w:br w:type="column"/>
      </w:r>
    </w:p>
    <w:p>
      <w:pPr>
        <w:spacing w:line="334" w:lineRule="auto"/>
        <w:rPr>
          <w:rFonts w:ascii="Arial"/>
          <w:sz w:val="21"/>
        </w:rPr>
      </w:pPr>
      <w:r/>
    </w:p>
    <w:p>
      <w:pPr>
        <w:pStyle w:val="BodyText"/>
        <w:ind w:left="157"/>
        <w:spacing w:before="50" w:line="261" w:lineRule="exact"/>
        <w:rPr>
          <w:sz w:val="15"/>
          <w:szCs w:val="15"/>
        </w:rPr>
      </w:pPr>
      <w:r>
        <w:rPr>
          <w:sz w:val="15"/>
          <w:szCs w:val="15"/>
          <w:spacing w:val="3"/>
          <w:position w:val="8"/>
        </w:rPr>
        <w:t>目标1</w:t>
      </w:r>
    </w:p>
    <w:p>
      <w:pPr>
        <w:ind w:left="157"/>
        <w:spacing w:line="221" w:lineRule="auto"/>
        <w:rPr>
          <w:rFonts w:ascii="SimHei" w:hAnsi="SimHei" w:eastAsia="SimHei" w:cs="SimHei"/>
          <w:sz w:val="20"/>
          <w:szCs w:val="20"/>
        </w:rPr>
      </w:pPr>
      <w:r>
        <w:rPr>
          <w:rFonts w:ascii="SimHei" w:hAnsi="SimHei" w:eastAsia="SimHei" w:cs="SimHei"/>
          <w:sz w:val="20"/>
          <w:szCs w:val="20"/>
          <w:spacing w:val="-2"/>
        </w:rPr>
        <w:t>投注</w:t>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pStyle w:val="BodyText"/>
        <w:ind w:left="157"/>
        <w:spacing w:before="66" w:line="183" w:lineRule="auto"/>
        <w:rPr>
          <w:sz w:val="20"/>
          <w:szCs w:val="20"/>
        </w:rPr>
      </w:pPr>
      <w:r>
        <w:rPr>
          <w:sz w:val="20"/>
          <w:szCs w:val="20"/>
          <w:spacing w:val="-2"/>
        </w:rPr>
        <w:t>40%</w:t>
      </w:r>
    </w:p>
    <w:p>
      <w:pPr>
        <w:spacing w:line="14" w:lineRule="auto"/>
        <w:rPr>
          <w:rFonts w:ascii="Arial"/>
          <w:sz w:val="2"/>
        </w:rPr>
      </w:pPr>
      <w:r>
        <w:rPr>
          <w:rFonts w:ascii="Arial" w:hAnsi="Arial" w:eastAsia="Arial" w:cs="Arial"/>
          <w:sz w:val="2"/>
          <w:szCs w:val="2"/>
        </w:rPr>
        <w:br w:type="column"/>
      </w:r>
    </w:p>
    <w:p>
      <w:pPr>
        <w:ind w:left="140" w:right="99" w:hanging="140"/>
        <w:spacing w:before="103" w:line="286" w:lineRule="auto"/>
        <w:rPr>
          <w:rFonts w:ascii="SimHei" w:hAnsi="SimHei" w:eastAsia="SimHei" w:cs="SimHei"/>
          <w:sz w:val="15"/>
          <w:szCs w:val="15"/>
        </w:rPr>
      </w:pPr>
      <w:r>
        <w:rPr>
          <w:rFonts w:ascii="SimHei" w:hAnsi="SimHei" w:eastAsia="SimHei" w:cs="SimHei"/>
          <w:sz w:val="15"/>
          <w:szCs w:val="15"/>
          <w:b/>
          <w:bCs/>
          <w:spacing w:val="3"/>
        </w:rPr>
        <w:t>投资分配</w:t>
      </w:r>
      <w:r>
        <w:rPr>
          <w:rFonts w:ascii="SimHei" w:hAnsi="SimHei" w:eastAsia="SimHei" w:cs="SimHei"/>
          <w:sz w:val="15"/>
          <w:szCs w:val="15"/>
          <w:spacing w:val="1"/>
        </w:rPr>
        <w:t xml:space="preserve"> </w:t>
      </w:r>
      <w:r>
        <w:rPr>
          <w:rFonts w:ascii="SimHei" w:hAnsi="SimHei" w:eastAsia="SimHei" w:cs="SimHei"/>
          <w:sz w:val="15"/>
          <w:szCs w:val="15"/>
          <w:b/>
          <w:bCs/>
          <w:spacing w:val="-9"/>
        </w:rPr>
        <w:t>目标2</w:t>
      </w:r>
    </w:p>
    <w:p>
      <w:pPr>
        <w:ind w:left="137"/>
        <w:spacing w:before="177" w:line="222" w:lineRule="auto"/>
        <w:rPr>
          <w:rFonts w:ascii="SimHei" w:hAnsi="SimHei" w:eastAsia="SimHei" w:cs="SimHei"/>
          <w:sz w:val="15"/>
          <w:szCs w:val="15"/>
        </w:rPr>
      </w:pPr>
      <w:r>
        <w:rPr>
          <w:rFonts w:ascii="SimHei" w:hAnsi="SimHei" w:eastAsia="SimHei" w:cs="SimHei"/>
          <w:sz w:val="15"/>
          <w:szCs w:val="15"/>
          <w:spacing w:val="-3"/>
        </w:rPr>
        <w:t>投</w:t>
      </w:r>
      <w:r>
        <w:rPr>
          <w:rFonts w:ascii="SimHei" w:hAnsi="SimHei" w:eastAsia="SimHei" w:cs="SimHei"/>
          <w:sz w:val="15"/>
          <w:szCs w:val="15"/>
          <w:spacing w:val="-25"/>
        </w:rPr>
        <w:t xml:space="preserve"> </w:t>
      </w:r>
      <w:r>
        <w:rPr>
          <w:rFonts w:ascii="SimHei" w:hAnsi="SimHei" w:eastAsia="SimHei" w:cs="SimHei"/>
          <w:sz w:val="15"/>
          <w:szCs w:val="15"/>
          <w:spacing w:val="-3"/>
        </w:rPr>
        <w:t>注</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left="137"/>
        <w:spacing w:before="66" w:line="183" w:lineRule="auto"/>
        <w:rPr>
          <w:sz w:val="20"/>
          <w:szCs w:val="20"/>
        </w:rPr>
      </w:pPr>
      <w:r>
        <w:rPr>
          <w:sz w:val="20"/>
          <w:szCs w:val="20"/>
          <w:spacing w:val="-3"/>
        </w:rPr>
        <w:t>20%</w:t>
      </w:r>
    </w:p>
    <w:p>
      <w:pPr>
        <w:spacing w:line="14" w:lineRule="auto"/>
        <w:rPr>
          <w:rFonts w:ascii="Arial"/>
          <w:sz w:val="2"/>
        </w:rPr>
      </w:pPr>
      <w:r>
        <w:rPr>
          <w:rFonts w:ascii="Arial" w:hAnsi="Arial" w:eastAsia="Arial" w:cs="Arial"/>
          <w:sz w:val="2"/>
          <w:szCs w:val="2"/>
        </w:rPr>
        <w:br w:type="column"/>
      </w:r>
    </w:p>
    <w:p>
      <w:pPr>
        <w:spacing w:line="346" w:lineRule="auto"/>
        <w:rPr>
          <w:rFonts w:ascii="Arial"/>
          <w:sz w:val="21"/>
        </w:rPr>
      </w:pPr>
      <w:r/>
    </w:p>
    <w:p>
      <w:pPr>
        <w:ind w:left="69"/>
        <w:spacing w:before="50" w:line="224" w:lineRule="auto"/>
        <w:rPr>
          <w:rFonts w:ascii="SimHei" w:hAnsi="SimHei" w:eastAsia="SimHei" w:cs="SimHei"/>
          <w:sz w:val="15"/>
          <w:szCs w:val="15"/>
        </w:rPr>
      </w:pPr>
      <w:r>
        <w:rPr>
          <w:rFonts w:ascii="SimHei" w:hAnsi="SimHei" w:eastAsia="SimHei" w:cs="SimHei"/>
          <w:sz w:val="15"/>
          <w:szCs w:val="15"/>
          <w:spacing w:val="-7"/>
        </w:rPr>
        <w:t>目标3</w:t>
      </w:r>
    </w:p>
    <w:p>
      <w:pPr>
        <w:spacing w:line="301" w:lineRule="auto"/>
        <w:rPr>
          <w:rFonts w:ascii="Arial"/>
          <w:sz w:val="21"/>
        </w:rPr>
      </w:pPr>
      <w:r/>
    </w:p>
    <w:p>
      <w:pPr>
        <w:spacing w:line="301" w:lineRule="auto"/>
        <w:rPr>
          <w:rFonts w:ascii="Arial"/>
          <w:sz w:val="21"/>
        </w:rPr>
      </w:pPr>
      <w:r/>
    </w:p>
    <w:p>
      <w:pPr>
        <w:ind w:left="99"/>
        <w:spacing w:before="49" w:line="222" w:lineRule="auto"/>
        <w:rPr>
          <w:rFonts w:ascii="SimHei" w:hAnsi="SimHei" w:eastAsia="SimHei" w:cs="SimHei"/>
          <w:sz w:val="15"/>
          <w:szCs w:val="15"/>
        </w:rPr>
      </w:pPr>
      <w:r>
        <w:rPr>
          <w:rFonts w:ascii="SimHei" w:hAnsi="SimHei" w:eastAsia="SimHei" w:cs="SimHei"/>
          <w:sz w:val="15"/>
          <w:szCs w:val="15"/>
          <w:spacing w:val="13"/>
        </w:rPr>
        <w:t>搜注</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pStyle w:val="BodyText"/>
        <w:ind w:left="59"/>
        <w:spacing w:before="42" w:line="183" w:lineRule="auto"/>
        <w:rPr>
          <w:sz w:val="13"/>
          <w:szCs w:val="13"/>
        </w:rPr>
      </w:pPr>
      <w:r>
        <w:rPr>
          <w:sz w:val="13"/>
          <w:szCs w:val="13"/>
          <w:spacing w:val="-2"/>
        </w:rPr>
        <w:t>40%</w:t>
      </w:r>
    </w:p>
    <w:p>
      <w:pPr>
        <w:spacing w:line="183" w:lineRule="auto"/>
        <w:sectPr>
          <w:type w:val="continuous"/>
          <w:pgSz w:w="8290" w:h="12560"/>
          <w:pgMar w:top="575" w:right="539" w:bottom="400" w:left="669" w:header="423" w:footer="0" w:gutter="0"/>
          <w:cols w:equalWidth="0" w:num="5">
            <w:col w:w="3801" w:space="100"/>
            <w:col w:w="937" w:space="45"/>
            <w:col w:w="720" w:space="0"/>
            <w:col w:w="720" w:space="37"/>
            <w:col w:w="720" w:space="0"/>
          </w:cols>
        </w:sectPr>
        <w:rPr>
          <w:sz w:val="13"/>
          <w:szCs w:val="13"/>
        </w:rPr>
      </w:pPr>
    </w:p>
    <w:p>
      <w:pPr>
        <w:spacing w:line="303" w:lineRule="auto"/>
        <w:rPr>
          <w:rFonts w:ascii="Arial"/>
          <w:sz w:val="21"/>
        </w:rPr>
      </w:pPr>
      <w:r/>
    </w:p>
    <w:p>
      <w:pPr>
        <w:spacing w:line="303" w:lineRule="auto"/>
        <w:rPr>
          <w:rFonts w:ascii="Arial"/>
          <w:sz w:val="21"/>
        </w:rPr>
      </w:pPr>
      <w:r/>
    </w:p>
    <w:p>
      <w:pPr>
        <w:pStyle w:val="BodyText"/>
        <w:ind w:left="1350"/>
        <w:spacing w:before="49" w:line="184" w:lineRule="auto"/>
        <w:rPr>
          <w:sz w:val="15"/>
          <w:szCs w:val="15"/>
        </w:rPr>
      </w:pPr>
      <w:r>
        <w:rPr>
          <w:sz w:val="15"/>
          <w:szCs w:val="15"/>
          <w:spacing w:val="-8"/>
        </w:rPr>
        <w:t>图</w:t>
      </w:r>
      <w:r>
        <w:rPr>
          <w:sz w:val="15"/>
          <w:szCs w:val="15"/>
          <w:spacing w:val="-12"/>
        </w:rPr>
        <w:t xml:space="preserve"> </w:t>
      </w:r>
      <w:r>
        <w:rPr>
          <w:sz w:val="15"/>
          <w:szCs w:val="15"/>
          <w:spacing w:val="-8"/>
        </w:rPr>
        <w:t>8</w:t>
      </w:r>
      <w:r>
        <w:rPr>
          <w:sz w:val="15"/>
          <w:szCs w:val="15"/>
          <w:spacing w:val="-25"/>
        </w:rPr>
        <w:t xml:space="preserve"> </w:t>
      </w:r>
      <w:r>
        <w:rPr>
          <w:sz w:val="15"/>
          <w:szCs w:val="15"/>
          <w:spacing w:val="-8"/>
        </w:rPr>
        <w:t>-</w:t>
      </w:r>
      <w:r>
        <w:rPr>
          <w:sz w:val="15"/>
          <w:szCs w:val="15"/>
          <w:spacing w:val="-23"/>
        </w:rPr>
        <w:t xml:space="preserve"> </w:t>
      </w:r>
      <w:r>
        <w:rPr>
          <w:sz w:val="15"/>
          <w:szCs w:val="15"/>
          <w:spacing w:val="-8"/>
        </w:rPr>
        <w:t>2  定</w:t>
      </w:r>
      <w:r>
        <w:rPr>
          <w:sz w:val="15"/>
          <w:szCs w:val="15"/>
          <w:spacing w:val="-29"/>
        </w:rPr>
        <w:t xml:space="preserve"> </w:t>
      </w:r>
      <w:r>
        <w:rPr>
          <w:sz w:val="15"/>
          <w:szCs w:val="15"/>
          <w:spacing w:val="-8"/>
        </w:rPr>
        <w:t>期</w:t>
      </w:r>
      <w:r>
        <w:rPr>
          <w:sz w:val="15"/>
          <w:szCs w:val="15"/>
          <w:spacing w:val="-31"/>
        </w:rPr>
        <w:t xml:space="preserve"> </w:t>
      </w:r>
      <w:r>
        <w:rPr>
          <w:sz w:val="15"/>
          <w:szCs w:val="15"/>
          <w:spacing w:val="-8"/>
        </w:rPr>
        <w:t>价</w:t>
      </w:r>
      <w:r>
        <w:rPr>
          <w:sz w:val="15"/>
          <w:szCs w:val="15"/>
          <w:spacing w:val="-32"/>
        </w:rPr>
        <w:t xml:space="preserve"> </w:t>
      </w:r>
      <w:r>
        <w:rPr>
          <w:sz w:val="15"/>
          <w:szCs w:val="15"/>
          <w:spacing w:val="-8"/>
        </w:rPr>
        <w:t>值</w:t>
      </w:r>
      <w:r>
        <w:rPr>
          <w:sz w:val="15"/>
          <w:szCs w:val="15"/>
          <w:spacing w:val="-32"/>
        </w:rPr>
        <w:t xml:space="preserve"> </w:t>
      </w:r>
      <w:r>
        <w:rPr>
          <w:sz w:val="15"/>
          <w:szCs w:val="15"/>
          <w:spacing w:val="-8"/>
        </w:rPr>
        <w:t>评</w:t>
      </w:r>
      <w:r>
        <w:rPr>
          <w:sz w:val="15"/>
          <w:szCs w:val="15"/>
          <w:spacing w:val="-24"/>
        </w:rPr>
        <w:t xml:space="preserve"> </w:t>
      </w:r>
      <w:r>
        <w:rPr>
          <w:sz w:val="15"/>
          <w:szCs w:val="15"/>
          <w:spacing w:val="-8"/>
        </w:rPr>
        <w:t>审</w:t>
      </w:r>
      <w:r>
        <w:rPr>
          <w:sz w:val="15"/>
          <w:szCs w:val="15"/>
          <w:spacing w:val="-32"/>
        </w:rPr>
        <w:t xml:space="preserve"> </w:t>
      </w:r>
      <w:r>
        <w:rPr>
          <w:sz w:val="15"/>
          <w:szCs w:val="15"/>
          <w:spacing w:val="-8"/>
        </w:rPr>
        <w:t>会</w:t>
      </w:r>
      <w:r>
        <w:rPr>
          <w:sz w:val="15"/>
          <w:szCs w:val="15"/>
          <w:spacing w:val="-29"/>
        </w:rPr>
        <w:t xml:space="preserve"> </w:t>
      </w:r>
      <w:r>
        <w:rPr>
          <w:sz w:val="15"/>
          <w:szCs w:val="15"/>
          <w:spacing w:val="-8"/>
        </w:rPr>
        <w:t>是</w:t>
      </w:r>
      <w:r>
        <w:rPr>
          <w:sz w:val="15"/>
          <w:szCs w:val="15"/>
          <w:spacing w:val="-29"/>
        </w:rPr>
        <w:t xml:space="preserve"> </w:t>
      </w:r>
      <w:r>
        <w:rPr>
          <w:sz w:val="15"/>
          <w:szCs w:val="15"/>
          <w:spacing w:val="-8"/>
        </w:rPr>
        <w:t>一</w:t>
      </w:r>
      <w:r>
        <w:rPr>
          <w:sz w:val="15"/>
          <w:szCs w:val="15"/>
          <w:spacing w:val="-32"/>
        </w:rPr>
        <w:t xml:space="preserve"> </w:t>
      </w:r>
      <w:r>
        <w:rPr>
          <w:sz w:val="15"/>
          <w:szCs w:val="15"/>
          <w:spacing w:val="-8"/>
        </w:rPr>
        <w:t>个</w:t>
      </w:r>
      <w:r>
        <w:rPr>
          <w:sz w:val="15"/>
          <w:szCs w:val="15"/>
          <w:spacing w:val="-31"/>
        </w:rPr>
        <w:t xml:space="preserve"> </w:t>
      </w:r>
      <w:r>
        <w:rPr>
          <w:sz w:val="15"/>
          <w:szCs w:val="15"/>
          <w:spacing w:val="-8"/>
        </w:rPr>
        <w:t>监</w:t>
      </w:r>
      <w:r>
        <w:rPr>
          <w:sz w:val="15"/>
          <w:szCs w:val="15"/>
          <w:spacing w:val="-32"/>
        </w:rPr>
        <w:t xml:space="preserve"> </w:t>
      </w:r>
      <w:r>
        <w:rPr>
          <w:sz w:val="15"/>
          <w:szCs w:val="15"/>
          <w:spacing w:val="-8"/>
        </w:rPr>
        <w:t>控</w:t>
      </w:r>
      <w:r>
        <w:rPr>
          <w:sz w:val="15"/>
          <w:szCs w:val="15"/>
          <w:spacing w:val="-31"/>
        </w:rPr>
        <w:t xml:space="preserve"> </w:t>
      </w:r>
      <w:r>
        <w:rPr>
          <w:sz w:val="15"/>
          <w:szCs w:val="15"/>
          <w:spacing w:val="-8"/>
        </w:rPr>
        <w:t>和</w:t>
      </w:r>
      <w:r>
        <w:rPr>
          <w:sz w:val="15"/>
          <w:szCs w:val="15"/>
          <w:spacing w:val="-29"/>
        </w:rPr>
        <w:t xml:space="preserve"> </w:t>
      </w:r>
      <w:r>
        <w:rPr>
          <w:sz w:val="15"/>
          <w:szCs w:val="15"/>
          <w:spacing w:val="-8"/>
        </w:rPr>
        <w:t>指</w:t>
      </w:r>
      <w:r>
        <w:rPr>
          <w:sz w:val="15"/>
          <w:szCs w:val="15"/>
          <w:spacing w:val="-28"/>
        </w:rPr>
        <w:t xml:space="preserve"> </w:t>
      </w:r>
      <w:r>
        <w:rPr>
          <w:sz w:val="15"/>
          <w:szCs w:val="15"/>
          <w:spacing w:val="-8"/>
        </w:rPr>
        <w:t>导</w:t>
      </w:r>
      <w:r>
        <w:rPr>
          <w:sz w:val="15"/>
          <w:szCs w:val="15"/>
          <w:spacing w:val="-30"/>
        </w:rPr>
        <w:t xml:space="preserve"> </w:t>
      </w:r>
      <w:r>
        <w:rPr>
          <w:sz w:val="15"/>
          <w:szCs w:val="15"/>
          <w:spacing w:val="-8"/>
        </w:rPr>
        <w:t>投</w:t>
      </w:r>
      <w:r>
        <w:rPr>
          <w:sz w:val="15"/>
          <w:szCs w:val="15"/>
          <w:spacing w:val="-25"/>
        </w:rPr>
        <w:t xml:space="preserve"> </w:t>
      </w:r>
      <w:r>
        <w:rPr>
          <w:sz w:val="15"/>
          <w:szCs w:val="15"/>
          <w:spacing w:val="-8"/>
        </w:rPr>
        <w:t>资</w:t>
      </w:r>
      <w:r>
        <w:rPr>
          <w:sz w:val="15"/>
          <w:szCs w:val="15"/>
          <w:spacing w:val="-19"/>
        </w:rPr>
        <w:t xml:space="preserve"> </w:t>
      </w:r>
      <w:r>
        <w:rPr>
          <w:sz w:val="15"/>
          <w:szCs w:val="15"/>
          <w:spacing w:val="-8"/>
        </w:rPr>
        <w:t>的</w:t>
      </w:r>
      <w:r>
        <w:rPr>
          <w:sz w:val="15"/>
          <w:szCs w:val="15"/>
          <w:spacing w:val="-31"/>
        </w:rPr>
        <w:t xml:space="preserve"> </w:t>
      </w:r>
      <w:r>
        <w:rPr>
          <w:sz w:val="15"/>
          <w:szCs w:val="15"/>
          <w:spacing w:val="-8"/>
        </w:rPr>
        <w:t>过</w:t>
      </w:r>
      <w:r>
        <w:rPr>
          <w:sz w:val="15"/>
          <w:szCs w:val="15"/>
          <w:spacing w:val="-32"/>
        </w:rPr>
        <w:t xml:space="preserve"> </w:t>
      </w:r>
      <w:r>
        <w:rPr>
          <w:sz w:val="15"/>
          <w:szCs w:val="15"/>
          <w:spacing w:val="-8"/>
        </w:rPr>
        <w:t>程</w:t>
      </w:r>
    </w:p>
    <w:p>
      <w:pPr>
        <w:spacing w:line="184" w:lineRule="auto"/>
        <w:sectPr>
          <w:type w:val="continuous"/>
          <w:pgSz w:w="8290" w:h="12560"/>
          <w:pgMar w:top="575" w:right="539" w:bottom="400" w:left="669" w:header="423" w:footer="0" w:gutter="0"/>
          <w:cols w:equalWidth="0" w:num="1">
            <w:col w:w="7081" w:space="0"/>
          </w:cols>
        </w:sectPr>
        <w:rPr>
          <w:sz w:val="15"/>
          <w:szCs w:val="15"/>
        </w:rPr>
      </w:pPr>
    </w:p>
    <w:p>
      <w:pPr>
        <w:pStyle w:val="BodyText"/>
        <w:ind w:left="4410"/>
        <w:spacing w:before="1" w:line="222" w:lineRule="auto"/>
        <w:rPr>
          <w:sz w:val="20"/>
          <w:szCs w:val="20"/>
        </w:rPr>
      </w:pPr>
      <w:r>
        <w:rPr>
          <w:rFonts w:ascii="SimHei" w:hAnsi="SimHei" w:eastAsia="SimHei" w:cs="SimHei"/>
          <w:sz w:val="20"/>
          <w:szCs w:val="20"/>
          <w:spacing w:val="5"/>
        </w:rPr>
        <w:t>第8章</w:t>
      </w:r>
      <w:r>
        <w:rPr>
          <w:rFonts w:ascii="SimHei" w:hAnsi="SimHei" w:eastAsia="SimHei" w:cs="SimHei"/>
          <w:sz w:val="20"/>
          <w:szCs w:val="20"/>
          <w:spacing w:val="46"/>
        </w:rPr>
        <w:t xml:space="preserve"> </w:t>
      </w:r>
      <w:r>
        <w:rPr>
          <w:rFonts w:ascii="SimHei" w:hAnsi="SimHei" w:eastAsia="SimHei" w:cs="SimHei"/>
          <w:sz w:val="20"/>
          <w:szCs w:val="20"/>
          <w:spacing w:val="5"/>
        </w:rPr>
        <w:t>轻量级治理</w:t>
      </w:r>
      <w:r>
        <w:rPr>
          <w:rFonts w:ascii="SimHei" w:hAnsi="SimHei" w:eastAsia="SimHei" w:cs="SimHei"/>
          <w:sz w:val="20"/>
          <w:szCs w:val="20"/>
          <w:spacing w:val="16"/>
        </w:rPr>
        <w:t xml:space="preserve">     </w:t>
      </w:r>
      <w:r>
        <w:rPr>
          <w:sz w:val="20"/>
          <w:szCs w:val="20"/>
          <w:spacing w:val="5"/>
          <w:position w:val="-4"/>
        </w:rPr>
        <w:t>133</w:t>
      </w:r>
    </w:p>
    <w:p>
      <w:pPr>
        <w:spacing w:line="275" w:lineRule="auto"/>
        <w:rPr>
          <w:rFonts w:ascii="Arial"/>
          <w:sz w:val="21"/>
        </w:rPr>
      </w:pPr>
      <w:r/>
    </w:p>
    <w:p>
      <w:pPr>
        <w:spacing w:line="275" w:lineRule="auto"/>
        <w:rPr>
          <w:rFonts w:ascii="Arial"/>
          <w:sz w:val="21"/>
        </w:rPr>
      </w:pPr>
      <w:r/>
    </w:p>
    <w:p>
      <w:pPr>
        <w:pStyle w:val="BodyText"/>
        <w:ind w:right="72" w:firstLine="430"/>
        <w:spacing w:before="65" w:line="351" w:lineRule="auto"/>
        <w:rPr>
          <w:sz w:val="20"/>
          <w:szCs w:val="20"/>
        </w:rPr>
      </w:pPr>
      <w:r>
        <w:rPr>
          <w:sz w:val="20"/>
          <w:szCs w:val="20"/>
          <w:spacing w:val="19"/>
        </w:rPr>
        <w:t>在传统的投资组合管理过程中，投资组合状态报告通常局限于诸如进</w:t>
      </w:r>
      <w:r>
        <w:rPr>
          <w:sz w:val="20"/>
          <w:szCs w:val="20"/>
          <w:spacing w:val="6"/>
        </w:rPr>
        <w:t xml:space="preserve"> </w:t>
      </w:r>
      <w:r>
        <w:rPr>
          <w:sz w:val="20"/>
          <w:szCs w:val="20"/>
          <w:spacing w:val="22"/>
        </w:rPr>
        <w:t>度之类的表面问题。这些评审过程更侧重于关注节点的度量(例如，实现</w:t>
      </w:r>
      <w:r>
        <w:rPr>
          <w:sz w:val="20"/>
          <w:szCs w:val="20"/>
          <w:spacing w:val="2"/>
        </w:rPr>
        <w:t xml:space="preserve"> </w:t>
      </w:r>
      <w:r>
        <w:rPr>
          <w:sz w:val="20"/>
          <w:szCs w:val="20"/>
          <w:spacing w:val="21"/>
        </w:rPr>
        <w:t>里程碑、花费的预算),而不是实现客户的价值(例如，客户现在可以在付</w:t>
      </w:r>
    </w:p>
    <w:p>
      <w:pPr>
        <w:pStyle w:val="BodyText"/>
        <w:spacing w:line="219" w:lineRule="auto"/>
        <w:rPr>
          <w:sz w:val="20"/>
          <w:szCs w:val="20"/>
        </w:rPr>
      </w:pPr>
      <w:r>
        <w:rPr>
          <w:sz w:val="20"/>
          <w:szCs w:val="20"/>
          <w:spacing w:val="10"/>
        </w:rPr>
        <w:t>款时查看订单的状态)。</w:t>
      </w:r>
    </w:p>
    <w:p>
      <w:pPr>
        <w:pStyle w:val="BodyText"/>
        <w:ind w:right="52" w:firstLine="430"/>
        <w:spacing w:before="133" w:line="350" w:lineRule="auto"/>
        <w:rPr>
          <w:sz w:val="20"/>
          <w:szCs w:val="20"/>
        </w:rPr>
      </w:pP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33"/>
        </w:rPr>
        <w:t xml:space="preserve"> </w:t>
      </w:r>
      <w:r>
        <w:rPr>
          <w:sz w:val="20"/>
          <w:szCs w:val="20"/>
          <w:spacing w:val="24"/>
        </w:rPr>
        <w:t>用</w:t>
      </w:r>
      <w:r>
        <w:rPr>
          <w:sz w:val="20"/>
          <w:szCs w:val="20"/>
          <w:spacing w:val="-21"/>
        </w:rPr>
        <w:t xml:space="preserve"> </w:t>
      </w:r>
      <w:r>
        <w:rPr>
          <w:rFonts w:ascii="Times New Roman" w:hAnsi="Times New Roman" w:eastAsia="Times New Roman" w:cs="Times New Roman"/>
          <w:sz w:val="20"/>
          <w:szCs w:val="20"/>
        </w:rPr>
        <w:t>PVR</w:t>
      </w:r>
      <w:r>
        <w:rPr>
          <w:rFonts w:ascii="Times New Roman" w:hAnsi="Times New Roman" w:eastAsia="Times New Roman" w:cs="Times New Roman"/>
          <w:sz w:val="20"/>
          <w:szCs w:val="20"/>
          <w:spacing w:val="43"/>
        </w:rPr>
        <w:t xml:space="preserve"> </w:t>
      </w:r>
      <w:r>
        <w:rPr>
          <w:sz w:val="20"/>
          <w:szCs w:val="20"/>
          <w:spacing w:val="24"/>
        </w:rPr>
        <w:t>代替了节点评审。在</w:t>
      </w:r>
      <w:r>
        <w:rPr>
          <w:rFonts w:ascii="Times New Roman" w:hAnsi="Times New Roman" w:eastAsia="Times New Roman" w:cs="Times New Roman"/>
          <w:sz w:val="20"/>
          <w:szCs w:val="20"/>
        </w:rPr>
        <w:t>LVT</w:t>
      </w:r>
      <w:r>
        <w:rPr>
          <w:rFonts w:ascii="Times New Roman" w:hAnsi="Times New Roman" w:eastAsia="Times New Roman" w:cs="Times New Roman"/>
          <w:sz w:val="20"/>
          <w:szCs w:val="20"/>
          <w:spacing w:val="35"/>
          <w:w w:val="101"/>
        </w:rPr>
        <w:t xml:space="preserve"> </w:t>
      </w:r>
      <w:r>
        <w:rPr>
          <w:sz w:val="20"/>
          <w:szCs w:val="20"/>
          <w:spacing w:val="24"/>
        </w:rPr>
        <w:t>的每个级别上，团队通过展</w:t>
      </w:r>
      <w:r>
        <w:rPr>
          <w:sz w:val="20"/>
          <w:szCs w:val="20"/>
        </w:rPr>
        <w:t xml:space="preserve"> </w:t>
      </w:r>
      <w:r>
        <w:rPr>
          <w:sz w:val="20"/>
          <w:szCs w:val="20"/>
          <w:spacing w:val="15"/>
        </w:rPr>
        <w:t>示对</w:t>
      </w:r>
      <w:r>
        <w:rPr>
          <w:sz w:val="20"/>
          <w:szCs w:val="20"/>
          <w:spacing w:val="-25"/>
        </w:rPr>
        <w:t xml:space="preserve"> </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45"/>
        </w:rPr>
        <w:t xml:space="preserve"> </w:t>
      </w:r>
      <w:r>
        <w:rPr>
          <w:sz w:val="20"/>
          <w:szCs w:val="20"/>
          <w:spacing w:val="15"/>
        </w:rPr>
        <w:t>的影响来回顾他们在此期间创造的价值。由于团队一直都在进行</w:t>
      </w:r>
      <w:r>
        <w:rPr>
          <w:sz w:val="20"/>
          <w:szCs w:val="20"/>
        </w:rPr>
        <w:t xml:space="preserve"> </w:t>
      </w:r>
      <w:r>
        <w:rPr>
          <w:sz w:val="20"/>
          <w:szCs w:val="20"/>
          <w:spacing w:val="23"/>
        </w:rPr>
        <w:t>增量式交付，因此他们可以持续地向客户展示实际</w:t>
      </w:r>
      <w:r>
        <w:rPr>
          <w:sz w:val="20"/>
          <w:szCs w:val="20"/>
          <w:spacing w:val="22"/>
        </w:rPr>
        <w:t>创造出的价值(或发现</w:t>
      </w:r>
    </w:p>
    <w:p>
      <w:pPr>
        <w:pStyle w:val="BodyText"/>
        <w:spacing w:line="217" w:lineRule="auto"/>
        <w:rPr>
          <w:sz w:val="20"/>
          <w:szCs w:val="20"/>
        </w:rPr>
      </w:pPr>
      <w:r>
        <w:rPr>
          <w:sz w:val="20"/>
          <w:szCs w:val="20"/>
          <w:spacing w:val="11"/>
        </w:rPr>
        <w:t>缺乏的价值)。这种实时反馈是</w:t>
      </w:r>
      <w:r>
        <w:rPr>
          <w:sz w:val="20"/>
          <w:szCs w:val="20"/>
          <w:spacing w:val="-47"/>
        </w:rPr>
        <w:t xml:space="preserve">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11"/>
        </w:rPr>
        <w:t xml:space="preserve">  </w:t>
      </w:r>
      <w:r>
        <w:rPr>
          <w:sz w:val="20"/>
          <w:szCs w:val="20"/>
          <w:spacing w:val="11"/>
        </w:rPr>
        <w:t>的主要优势。</w:t>
      </w:r>
    </w:p>
    <w:p>
      <w:pPr>
        <w:pStyle w:val="BodyText"/>
        <w:ind w:right="70" w:firstLine="430"/>
        <w:spacing w:before="133" w:line="342" w:lineRule="auto"/>
        <w:rPr>
          <w:sz w:val="20"/>
          <w:szCs w:val="20"/>
        </w:rPr>
      </w:pPr>
      <w:r>
        <w:rPr>
          <w:sz w:val="20"/>
          <w:szCs w:val="20"/>
          <w:spacing w:val="19"/>
        </w:rPr>
        <w:t>在传统的投资组合管理中，组织只能查看所执行过的节点和原始解决</w:t>
      </w:r>
      <w:r>
        <w:rPr>
          <w:sz w:val="20"/>
          <w:szCs w:val="20"/>
          <w:spacing w:val="6"/>
        </w:rPr>
        <w:t xml:space="preserve"> </w:t>
      </w:r>
      <w:r>
        <w:rPr>
          <w:sz w:val="20"/>
          <w:szCs w:val="20"/>
          <w:spacing w:val="19"/>
        </w:rPr>
        <w:t>方案的计划。由于直到最后才能知道结果，所以几乎没有机会来决定是继</w:t>
      </w:r>
      <w:r>
        <w:rPr>
          <w:sz w:val="20"/>
          <w:szCs w:val="20"/>
        </w:rPr>
        <w:t xml:space="preserve"> </w:t>
      </w:r>
      <w:r>
        <w:rPr>
          <w:sz w:val="20"/>
          <w:szCs w:val="20"/>
          <w:spacing w:val="19"/>
        </w:rPr>
        <w:t>续按原路前进还是改变方向，或者停下脚步。这是传统投资组合管</w:t>
      </w:r>
      <w:r>
        <w:rPr>
          <w:sz w:val="20"/>
          <w:szCs w:val="20"/>
          <w:spacing w:val="18"/>
        </w:rPr>
        <w:t>理方法</w:t>
      </w:r>
      <w:r>
        <w:rPr>
          <w:sz w:val="20"/>
          <w:szCs w:val="20"/>
        </w:rPr>
        <w:t xml:space="preserve"> </w:t>
      </w:r>
      <w:r>
        <w:rPr>
          <w:sz w:val="20"/>
          <w:szCs w:val="20"/>
          <w:spacing w:val="19"/>
        </w:rPr>
        <w:t>失败的根本：组织没有能力掌控方向，直到无力回天。它的重点是实现计</w:t>
      </w:r>
    </w:p>
    <w:p>
      <w:pPr>
        <w:pStyle w:val="BodyText"/>
        <w:spacing w:before="1" w:line="219" w:lineRule="auto"/>
        <w:rPr>
          <w:sz w:val="20"/>
          <w:szCs w:val="20"/>
        </w:rPr>
      </w:pPr>
      <w:r>
        <w:rPr>
          <w:sz w:val="20"/>
          <w:szCs w:val="20"/>
          <w:spacing w:val="11"/>
        </w:rPr>
        <w:t>划，而不管该计划是否仍然可行。</w:t>
      </w:r>
    </w:p>
    <w:p>
      <w:pPr>
        <w:pStyle w:val="BodyText"/>
        <w:ind w:right="69" w:firstLine="430"/>
        <w:spacing w:before="128" w:line="347" w:lineRule="auto"/>
        <w:rPr>
          <w:sz w:val="20"/>
          <w:szCs w:val="20"/>
        </w:rPr>
      </w:pPr>
      <w:r>
        <w:rPr>
          <w:sz w:val="20"/>
          <w:szCs w:val="20"/>
          <w:spacing w:val="19"/>
        </w:rPr>
        <w:t>通过</w:t>
      </w:r>
      <w:r>
        <w:rPr>
          <w:rFonts w:ascii="Times New Roman" w:hAnsi="Times New Roman" w:eastAsia="Times New Roman" w:cs="Times New Roman"/>
          <w:sz w:val="20"/>
          <w:szCs w:val="20"/>
        </w:rPr>
        <w:t>PVR</w:t>
      </w:r>
      <w:r>
        <w:rPr>
          <w:rFonts w:ascii="Times New Roman" w:hAnsi="Times New Roman" w:eastAsia="Times New Roman" w:cs="Times New Roman"/>
          <w:sz w:val="20"/>
          <w:szCs w:val="20"/>
          <w:spacing w:val="19"/>
        </w:rPr>
        <w:t>,   </w:t>
      </w:r>
      <w:r>
        <w:rPr>
          <w:sz w:val="20"/>
          <w:szCs w:val="20"/>
          <w:spacing w:val="19"/>
        </w:rPr>
        <w:t>所有者团队将考虑已完成的交付、已产生的价值</w:t>
      </w:r>
      <w:r>
        <w:rPr>
          <w:sz w:val="20"/>
          <w:szCs w:val="20"/>
          <w:spacing w:val="-29"/>
        </w:rPr>
        <w:t xml:space="preserve"> </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9"/>
        </w:rPr>
        <w:t>)</w:t>
      </w:r>
      <w:r>
        <w:rPr>
          <w:rFonts w:ascii="Times New Roman" w:hAnsi="Times New Roman" w:eastAsia="Times New Roman" w:cs="Times New Roman"/>
          <w:sz w:val="20"/>
          <w:szCs w:val="20"/>
          <w:spacing w:val="-28"/>
        </w:rPr>
        <w:t xml:space="preserve"> </w:t>
      </w:r>
      <w:r>
        <w:rPr>
          <w:sz w:val="20"/>
          <w:szCs w:val="20"/>
          <w:spacing w:val="19"/>
        </w:rPr>
        <w:t>、</w:t>
      </w:r>
      <w:r>
        <w:rPr>
          <w:sz w:val="20"/>
          <w:szCs w:val="20"/>
        </w:rPr>
        <w:t xml:space="preserve"> </w:t>
      </w:r>
      <w:r>
        <w:rPr>
          <w:sz w:val="20"/>
          <w:szCs w:val="20"/>
          <w:spacing w:val="19"/>
        </w:rPr>
        <w:t>已做过的投资、正在进行的工作，以及待办列表中优先级最高的内容。这</w:t>
      </w:r>
      <w:r>
        <w:rPr>
          <w:sz w:val="20"/>
          <w:szCs w:val="20"/>
        </w:rPr>
        <w:t xml:space="preserve"> </w:t>
      </w:r>
      <w:r>
        <w:rPr>
          <w:sz w:val="20"/>
          <w:szCs w:val="20"/>
          <w:spacing w:val="19"/>
        </w:rPr>
        <w:t>才是一张完整的投资组合视图，旨在当利益相关者和交付团队之间基于价</w:t>
      </w:r>
      <w:r>
        <w:rPr>
          <w:sz w:val="20"/>
          <w:szCs w:val="20"/>
        </w:rPr>
        <w:t xml:space="preserve"> </w:t>
      </w:r>
      <w:r>
        <w:rPr>
          <w:sz w:val="20"/>
          <w:szCs w:val="20"/>
          <w:spacing w:val="17"/>
        </w:rPr>
        <w:t>值进行对话时，为其提供充足的信息作为支撑。</w:t>
      </w:r>
      <w:r>
        <w:rPr>
          <w:rFonts w:ascii="Times New Roman" w:hAnsi="Times New Roman" w:eastAsia="Times New Roman" w:cs="Times New Roman"/>
          <w:sz w:val="20"/>
          <w:szCs w:val="20"/>
        </w:rPr>
        <w:t>PVR</w:t>
      </w:r>
      <w:r>
        <w:rPr>
          <w:rFonts w:ascii="Times New Roman" w:hAnsi="Times New Roman" w:eastAsia="Times New Roman" w:cs="Times New Roman"/>
          <w:sz w:val="20"/>
          <w:szCs w:val="20"/>
          <w:spacing w:val="5"/>
        </w:rPr>
        <w:t xml:space="preserve">  </w:t>
      </w:r>
      <w:r>
        <w:rPr>
          <w:sz w:val="20"/>
          <w:szCs w:val="20"/>
          <w:spacing w:val="17"/>
        </w:rPr>
        <w:t>的基调是协作以及专</w:t>
      </w:r>
    </w:p>
    <w:p>
      <w:pPr>
        <w:pStyle w:val="BodyText"/>
        <w:spacing w:before="1" w:line="218" w:lineRule="auto"/>
        <w:rPr>
          <w:sz w:val="20"/>
          <w:szCs w:val="20"/>
        </w:rPr>
      </w:pPr>
      <w:r>
        <w:rPr>
          <w:sz w:val="20"/>
          <w:szCs w:val="20"/>
          <w:spacing w:val="11"/>
        </w:rPr>
        <w:t>注于继续促进组织战略和愿景的实现。</w:t>
      </w:r>
    </w:p>
    <w:p>
      <w:pPr>
        <w:spacing w:line="261" w:lineRule="auto"/>
        <w:rPr>
          <w:rFonts w:ascii="Arial"/>
          <w:sz w:val="21"/>
        </w:rPr>
      </w:pPr>
      <w:r/>
    </w:p>
    <w:p>
      <w:pPr>
        <w:spacing w:line="261" w:lineRule="auto"/>
        <w:rPr>
          <w:rFonts w:ascii="Arial"/>
          <w:sz w:val="21"/>
        </w:rPr>
      </w:pPr>
      <w:r/>
    </w:p>
    <w:p>
      <w:pPr>
        <w:pStyle w:val="BodyText"/>
        <w:ind w:left="3"/>
        <w:spacing w:before="88" w:line="220" w:lineRule="auto"/>
        <w:outlineLvl w:val="1"/>
        <w:rPr>
          <w:sz w:val="27"/>
          <w:szCs w:val="27"/>
        </w:rPr>
      </w:pPr>
      <w:r>
        <w:rPr>
          <w:sz w:val="27"/>
          <w:szCs w:val="27"/>
          <w:b/>
          <w:bCs/>
          <w:spacing w:val="2"/>
        </w:rPr>
        <w:t>8.4</w:t>
      </w:r>
      <w:r>
        <w:rPr>
          <w:sz w:val="27"/>
          <w:szCs w:val="27"/>
          <w:spacing w:val="2"/>
        </w:rPr>
        <w:t xml:space="preserve">  </w:t>
      </w:r>
      <w:r>
        <w:rPr>
          <w:sz w:val="27"/>
          <w:szCs w:val="27"/>
          <w:b/>
          <w:bCs/>
          <w:spacing w:val="2"/>
        </w:rPr>
        <w:t>重新平衡投资组合</w:t>
      </w:r>
    </w:p>
    <w:p>
      <w:pPr>
        <w:spacing w:line="272" w:lineRule="auto"/>
        <w:rPr>
          <w:rFonts w:ascii="Arial"/>
          <w:sz w:val="21"/>
        </w:rPr>
      </w:pPr>
      <w:r/>
    </w:p>
    <w:p>
      <w:pPr>
        <w:pStyle w:val="BodyText"/>
        <w:ind w:firstLine="430"/>
        <w:spacing w:before="66" w:line="350" w:lineRule="auto"/>
        <w:rPr>
          <w:sz w:val="20"/>
          <w:szCs w:val="20"/>
        </w:rPr>
      </w:pPr>
      <w:r>
        <w:rPr>
          <w:sz w:val="20"/>
          <w:szCs w:val="20"/>
          <w:spacing w:val="15"/>
        </w:rPr>
        <w:t>当</w:t>
      </w:r>
      <w:r>
        <w:rPr>
          <w:rFonts w:ascii="Times New Roman" w:hAnsi="Times New Roman" w:eastAsia="Times New Roman" w:cs="Times New Roman"/>
          <w:sz w:val="20"/>
          <w:szCs w:val="20"/>
        </w:rPr>
        <w:t>PVR</w:t>
      </w:r>
      <w:r>
        <w:rPr>
          <w:rFonts w:ascii="Times New Roman" w:hAnsi="Times New Roman" w:eastAsia="Times New Roman" w:cs="Times New Roman"/>
          <w:sz w:val="20"/>
          <w:szCs w:val="20"/>
          <w:spacing w:val="15"/>
        </w:rPr>
        <w:t xml:space="preserve">  </w:t>
      </w:r>
      <w:r>
        <w:rPr>
          <w:sz w:val="20"/>
          <w:szCs w:val="20"/>
          <w:spacing w:val="15"/>
        </w:rPr>
        <w:t>中显示的信息表明当前投资发生了变化时，便需要重新平衡投</w:t>
      </w:r>
      <w:r>
        <w:rPr>
          <w:sz w:val="20"/>
          <w:szCs w:val="20"/>
          <w:spacing w:val="9"/>
        </w:rPr>
        <w:t xml:space="preserve">  </w:t>
      </w:r>
      <w:r>
        <w:rPr>
          <w:sz w:val="20"/>
          <w:szCs w:val="20"/>
          <w:spacing w:val="21"/>
        </w:rPr>
        <w:t>资组合。例如，假设竞争对手发布了一款新产品，此时你需要立即回应。</w:t>
      </w:r>
    </w:p>
    <w:p>
      <w:pPr>
        <w:pStyle w:val="BodyText"/>
        <w:spacing w:before="1" w:line="218" w:lineRule="auto"/>
        <w:rPr>
          <w:sz w:val="20"/>
          <w:szCs w:val="20"/>
        </w:rPr>
      </w:pPr>
      <w:r>
        <w:rPr>
          <w:sz w:val="20"/>
          <w:szCs w:val="20"/>
          <w:spacing w:val="14"/>
        </w:rPr>
        <w:t>这种回应可能是创建一个新投注，从另一个机会中获取资金和团队。</w:t>
      </w:r>
    </w:p>
    <w:p>
      <w:pPr>
        <w:pStyle w:val="BodyText"/>
        <w:ind w:left="430"/>
        <w:spacing w:before="132" w:line="219" w:lineRule="auto"/>
        <w:rPr>
          <w:sz w:val="20"/>
          <w:szCs w:val="20"/>
        </w:rPr>
      </w:pPr>
      <w:r>
        <w:rPr>
          <w:sz w:val="20"/>
          <w:szCs w:val="20"/>
          <w:spacing w:val="11"/>
        </w:rPr>
        <w:t>在评审过程中需要考虑的具体问题包括：</w:t>
      </w:r>
    </w:p>
    <w:p>
      <w:pPr>
        <w:pStyle w:val="BodyText"/>
        <w:ind w:left="430"/>
        <w:spacing w:before="132" w:line="218" w:lineRule="auto"/>
        <w:rPr>
          <w:sz w:val="20"/>
          <w:szCs w:val="20"/>
        </w:rPr>
      </w:pPr>
      <w:r>
        <w:rPr>
          <w:sz w:val="20"/>
          <w:szCs w:val="20"/>
          <w:spacing w:val="19"/>
        </w:rPr>
        <w:t>口我们是否在为我们的</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58"/>
        </w:rPr>
        <w:t xml:space="preserve"> </w:t>
      </w:r>
      <w:r>
        <w:rPr>
          <w:sz w:val="20"/>
          <w:szCs w:val="20"/>
          <w:spacing w:val="19"/>
        </w:rPr>
        <w:t>交付预期的价值?</w:t>
      </w:r>
    </w:p>
    <w:p>
      <w:pPr>
        <w:pStyle w:val="BodyText"/>
        <w:ind w:left="430"/>
        <w:spacing w:before="136" w:line="219" w:lineRule="auto"/>
        <w:rPr>
          <w:sz w:val="20"/>
          <w:szCs w:val="20"/>
        </w:rPr>
      </w:pPr>
      <w:r>
        <w:rPr>
          <w:sz w:val="20"/>
          <w:szCs w:val="20"/>
          <w:spacing w:val="17"/>
        </w:rPr>
        <w:t>口我们是否在既定的约束范围内?</w:t>
      </w:r>
    </w:p>
    <w:p>
      <w:pPr>
        <w:pStyle w:val="BodyText"/>
        <w:ind w:left="430"/>
        <w:spacing w:before="133" w:line="219" w:lineRule="auto"/>
        <w:rPr>
          <w:sz w:val="20"/>
          <w:szCs w:val="20"/>
        </w:rPr>
      </w:pPr>
      <w:r>
        <w:rPr>
          <w:sz w:val="20"/>
          <w:szCs w:val="20"/>
          <w:spacing w:val="21"/>
        </w:rPr>
        <w:t>口投资是否符合预期?</w:t>
      </w:r>
    </w:p>
    <w:p>
      <w:pPr>
        <w:spacing w:line="219" w:lineRule="auto"/>
        <w:sectPr>
          <w:headerReference w:type="default" r:id="rId13"/>
          <w:pgSz w:w="8290" w:h="12560"/>
          <w:pgMar w:top="376" w:right="779" w:bottom="400" w:left="430" w:header="0" w:footer="0" w:gutter="0"/>
        </w:sectPr>
        <w:rPr>
          <w:sz w:val="20"/>
          <w:szCs w:val="20"/>
        </w:rPr>
      </w:pPr>
    </w:p>
    <w:p>
      <w:pPr>
        <w:ind w:left="900"/>
        <w:spacing w:line="221" w:lineRule="auto"/>
        <w:rPr>
          <w:rFonts w:ascii="SimHei" w:hAnsi="SimHei" w:eastAsia="SimHei" w:cs="SimHei"/>
          <w:sz w:val="20"/>
          <w:szCs w:val="20"/>
        </w:rPr>
      </w:pPr>
      <w:r>
        <w:pict>
          <v:rect id="_x0000_s528" style="position:absolute;margin-left:36.9983pt;margin-top:436.002pt;mso-position-vertical-relative:page;mso-position-horizontal-relative:page;width:0.55pt;height:140.5pt;z-index:254273536;" o:allowincell="f" fillcolor="#000000" filled="true" stroked="false"/>
        </w:pict>
      </w:r>
      <w:r>
        <w:pict>
          <v:rect id="_x0000_s530" style="position:absolute;margin-left:388.498pt;margin-top:436.498pt;mso-position-vertical-relative:page;mso-position-horizontal-relative:page;width:0.55pt;height:139.55pt;z-index:254274560;" o:allowincell="f" fillcolor="#000000" filled="true" stroked="false"/>
        </w:pict>
      </w:r>
      <w:r>
        <w:drawing>
          <wp:anchor distT="0" distB="0" distL="0" distR="0" simplePos="0" relativeHeight="254272512" behindDoc="0" locked="0" layoutInCell="0" allowOverlap="1">
            <wp:simplePos x="0" y="0"/>
            <wp:positionH relativeFrom="page">
              <wp:posOffset>571475</wp:posOffset>
            </wp:positionH>
            <wp:positionV relativeFrom="page">
              <wp:posOffset>5435585</wp:posOffset>
            </wp:positionV>
            <wp:extent cx="4279911" cy="6350"/>
            <wp:effectExtent l="0" t="0" r="0" b="0"/>
            <wp:wrapNone/>
            <wp:docPr id="414" name="IM 414"/>
            <wp:cNvGraphicFramePr/>
            <a:graphic>
              <a:graphicData uri="http://schemas.openxmlformats.org/drawingml/2006/picture">
                <pic:pic>
                  <pic:nvPicPr>
                    <pic:cNvPr id="414" name="IM 414"/>
                    <pic:cNvPicPr/>
                  </pic:nvPicPr>
                  <pic:blipFill>
                    <a:blip r:embed="rId220"/>
                    <a:stretch>
                      <a:fillRect/>
                    </a:stretch>
                  </pic:blipFill>
                  <pic:spPr>
                    <a:xfrm rot="0">
                      <a:off x="0" y="0"/>
                      <a:ext cx="4279911" cy="6350"/>
                    </a:xfrm>
                    <a:prstGeom prst="rect">
                      <a:avLst/>
                    </a:prstGeom>
                  </pic:spPr>
                </pic:pic>
              </a:graphicData>
            </a:graphic>
          </wp:anchor>
        </w:drawing>
      </w:r>
      <w:r>
        <w:drawing>
          <wp:anchor distT="0" distB="0" distL="0" distR="0" simplePos="0" relativeHeight="254271488" behindDoc="0" locked="0" layoutInCell="0" allowOverlap="1">
            <wp:simplePos x="0" y="0"/>
            <wp:positionH relativeFrom="page">
              <wp:posOffset>552472</wp:posOffset>
            </wp:positionH>
            <wp:positionV relativeFrom="page">
              <wp:posOffset>7410448</wp:posOffset>
            </wp:positionV>
            <wp:extent cx="4305284" cy="6380"/>
            <wp:effectExtent l="0" t="0" r="0" b="0"/>
            <wp:wrapNone/>
            <wp:docPr id="416" name="IM 416"/>
            <wp:cNvGraphicFramePr/>
            <a:graphic>
              <a:graphicData uri="http://schemas.openxmlformats.org/drawingml/2006/picture">
                <pic:pic>
                  <pic:nvPicPr>
                    <pic:cNvPr id="416" name="IM 416"/>
                    <pic:cNvPicPr/>
                  </pic:nvPicPr>
                  <pic:blipFill>
                    <a:blip r:embed="rId221"/>
                    <a:stretch>
                      <a:fillRect/>
                    </a:stretch>
                  </pic:blipFill>
                  <pic:spPr>
                    <a:xfrm rot="0">
                      <a:off x="0" y="0"/>
                      <a:ext cx="4305284" cy="6380"/>
                    </a:xfrm>
                    <a:prstGeom prst="rect">
                      <a:avLst/>
                    </a:prstGeom>
                  </pic:spPr>
                </pic:pic>
              </a:graphicData>
            </a:graphic>
          </wp:anchor>
        </w:drawing>
      </w:r>
      <w:r>
        <w:pict>
          <v:shape id="_x0000_s532" style="position:absolute;margin-left:275.501pt;margin-top:286.942pt;mso-position-vertical-relative:page;mso-position-horizontal-relative:page;width:18.25pt;height:13.95pt;z-index:254275584;" o:allowincell="f" filled="false" stroked="false" type="#_x0000_t202">
            <v:fill on="false"/>
            <v:stroke on="false"/>
            <v:path/>
            <v:imagedata o:title=""/>
            <o:lock v:ext="edit" aspectratio="false"/>
            <v:textbox inset="0mm,0mm,0mm,0mm">
              <w:txbxContent>
                <w:p>
                  <w:pPr>
                    <w:pStyle w:val="BodyText"/>
                    <w:spacing w:before="20" w:line="220" w:lineRule="auto"/>
                    <w:jc w:val="right"/>
                    <w:rPr>
                      <w:sz w:val="20"/>
                      <w:szCs w:val="20"/>
                    </w:rPr>
                  </w:pPr>
                  <w:r>
                    <w:rPr>
                      <w:sz w:val="20"/>
                      <w:szCs w:val="20"/>
                      <w:spacing w:val="-26"/>
                      <w:w w:val="92"/>
                    </w:rPr>
                    <w:t>评</w:t>
                  </w:r>
                  <w:r>
                    <w:rPr>
                      <w:sz w:val="20"/>
                      <w:szCs w:val="20"/>
                      <w:spacing w:val="-18"/>
                      <w:w w:val="92"/>
                    </w:rPr>
                    <w:t>审</w:t>
                  </w:r>
                </w:p>
              </w:txbxContent>
            </v:textbox>
          </v:shape>
        </w:pict>
      </w:r>
      <w:bookmarkStart w:name="bookmark82" w:id="75"/>
      <w:bookmarkEnd w:id="75"/>
      <w:r>
        <w:rPr>
          <w:rFonts w:ascii="Arial" w:hAnsi="Arial" w:eastAsia="Arial" w:cs="Arial"/>
          <w:sz w:val="20"/>
          <w:szCs w:val="20"/>
          <w:spacing w:val="-9"/>
        </w:rPr>
        <w:t>EDGE:</w:t>
      </w:r>
      <w:r>
        <w:rPr>
          <w:rFonts w:ascii="Arial" w:hAnsi="Arial" w:eastAsia="Arial" w:cs="Arial"/>
          <w:sz w:val="20"/>
          <w:szCs w:val="20"/>
          <w:spacing w:val="28"/>
          <w:w w:val="101"/>
        </w:rPr>
        <w:t xml:space="preserve"> </w:t>
      </w:r>
      <w:r>
        <w:rPr>
          <w:rFonts w:ascii="SimHei" w:hAnsi="SimHei" w:eastAsia="SimHei" w:cs="SimHei"/>
          <w:sz w:val="20"/>
          <w:szCs w:val="20"/>
          <w:spacing w:val="-9"/>
        </w:rPr>
        <w:t>价值驱动的数字化转型</w:t>
      </w:r>
    </w:p>
    <w:p>
      <w:pPr>
        <w:spacing w:line="306" w:lineRule="auto"/>
        <w:rPr>
          <w:rFonts w:ascii="Arial"/>
          <w:sz w:val="21"/>
        </w:rPr>
      </w:pPr>
      <w:r/>
    </w:p>
    <w:p>
      <w:pPr>
        <w:spacing w:line="306" w:lineRule="auto"/>
        <w:rPr>
          <w:rFonts w:ascii="Arial"/>
          <w:sz w:val="21"/>
        </w:rPr>
      </w:pPr>
      <w:r/>
    </w:p>
    <w:p>
      <w:pPr>
        <w:pStyle w:val="BodyText"/>
        <w:ind w:left="430"/>
        <w:spacing w:before="65" w:line="219" w:lineRule="auto"/>
        <w:rPr>
          <w:sz w:val="20"/>
          <w:szCs w:val="20"/>
        </w:rPr>
      </w:pPr>
      <w:r>
        <w:rPr>
          <w:sz w:val="20"/>
          <w:szCs w:val="20"/>
          <w:spacing w:val="22"/>
        </w:rPr>
        <w:t>口是否有危险信号?</w:t>
      </w:r>
    </w:p>
    <w:p>
      <w:pPr>
        <w:pStyle w:val="BodyText"/>
        <w:ind w:left="430"/>
        <w:spacing w:before="142" w:line="370" w:lineRule="exact"/>
        <w:rPr>
          <w:sz w:val="20"/>
          <w:szCs w:val="20"/>
        </w:rPr>
      </w:pPr>
      <w:r>
        <w:rPr>
          <w:sz w:val="20"/>
          <w:szCs w:val="20"/>
          <w:spacing w:val="18"/>
          <w:position w:val="12"/>
        </w:rPr>
        <w:t>口该评审小组是否可以帮助我们解决任何障碍?</w:t>
      </w:r>
    </w:p>
    <w:p>
      <w:pPr>
        <w:pStyle w:val="BodyText"/>
        <w:ind w:left="430"/>
        <w:spacing w:line="219" w:lineRule="auto"/>
        <w:rPr>
          <w:sz w:val="20"/>
          <w:szCs w:val="20"/>
        </w:rPr>
      </w:pPr>
      <w:r>
        <w:rPr>
          <w:sz w:val="20"/>
          <w:szCs w:val="20"/>
          <w:spacing w:val="18"/>
        </w:rPr>
        <w:t>口是否有新的外部因素需要注意?</w:t>
      </w:r>
    </w:p>
    <w:p>
      <w:pPr>
        <w:pStyle w:val="BodyText"/>
        <w:ind w:left="430"/>
        <w:spacing w:before="121" w:line="219" w:lineRule="auto"/>
        <w:rPr>
          <w:sz w:val="20"/>
          <w:szCs w:val="20"/>
        </w:rPr>
      </w:pPr>
      <w:r>
        <w:rPr>
          <w:sz w:val="20"/>
          <w:szCs w:val="20"/>
          <w:spacing w:val="18"/>
        </w:rPr>
        <w:t>口团队是否由于其他原因会很快有空档?</w:t>
      </w:r>
    </w:p>
    <w:p>
      <w:pPr>
        <w:pStyle w:val="BodyText"/>
        <w:ind w:left="430"/>
        <w:spacing w:before="112" w:line="218" w:lineRule="auto"/>
        <w:rPr>
          <w:sz w:val="20"/>
          <w:szCs w:val="20"/>
        </w:rPr>
      </w:pPr>
      <w:r>
        <w:rPr>
          <w:sz w:val="20"/>
          <w:szCs w:val="20"/>
          <w:spacing w:val="20"/>
        </w:rPr>
        <w:t>口我们是否已经获得足够的价值，可以继续进入投资组合中的下一个</w:t>
      </w:r>
    </w:p>
    <w:p>
      <w:pPr>
        <w:pStyle w:val="BodyText"/>
        <w:ind w:left="710"/>
        <w:spacing w:before="175" w:line="219" w:lineRule="auto"/>
        <w:rPr>
          <w:sz w:val="20"/>
          <w:szCs w:val="20"/>
        </w:rPr>
      </w:pPr>
      <w:r>
        <w:rPr>
          <w:sz w:val="20"/>
          <w:szCs w:val="20"/>
          <w:spacing w:val="14"/>
        </w:rPr>
        <w:t>待办事项?</w:t>
      </w:r>
    </w:p>
    <w:p>
      <w:pPr>
        <w:pStyle w:val="BodyText"/>
        <w:ind w:firstLine="430"/>
        <w:spacing w:before="110" w:line="342" w:lineRule="auto"/>
        <w:jc w:val="both"/>
        <w:rPr>
          <w:sz w:val="20"/>
          <w:szCs w:val="20"/>
        </w:rPr>
      </w:pPr>
      <w:r>
        <w:rPr>
          <w:sz w:val="20"/>
          <w:szCs w:val="20"/>
          <w:spacing w:val="22"/>
        </w:rPr>
        <w:t>最后一个问题尤为重要——应该何时停止投资?团队有两个选择，如 </w:t>
      </w:r>
      <w:r>
        <w:rPr>
          <w:sz w:val="20"/>
          <w:szCs w:val="20"/>
          <w:spacing w:val="21"/>
        </w:rPr>
        <w:t>图8-3所示：继续并投资更多；停止并释放生产力，去探索下一个最有价 </w:t>
      </w:r>
      <w:r>
        <w:rPr>
          <w:sz w:val="20"/>
          <w:szCs w:val="20"/>
          <w:spacing w:val="18"/>
        </w:rPr>
        <w:t>值的想法。每个评审团队都应该问这样一个问题：“你是想要通过100%的 </w:t>
      </w:r>
      <w:r>
        <w:rPr>
          <w:sz w:val="20"/>
          <w:szCs w:val="20"/>
          <w:spacing w:val="35"/>
        </w:rPr>
        <w:t>成本获得100%的价值，还是通过70%</w:t>
      </w:r>
      <w:r>
        <w:rPr>
          <w:sz w:val="20"/>
          <w:szCs w:val="20"/>
          <w:spacing w:val="34"/>
        </w:rPr>
        <w:t>的成本获得90%的价值?”通常，</w:t>
      </w:r>
      <w:r>
        <w:rPr>
          <w:sz w:val="20"/>
          <w:szCs w:val="20"/>
        </w:rPr>
        <w:t xml:space="preserve"> </w:t>
      </w:r>
      <w:r>
        <w:rPr>
          <w:sz w:val="20"/>
          <w:szCs w:val="20"/>
          <w:spacing w:val="31"/>
        </w:rPr>
        <w:t>最后10%～30%的成本所提供的附加价值很少。如果已经</w:t>
      </w:r>
      <w:r>
        <w:rPr>
          <w:sz w:val="20"/>
          <w:szCs w:val="20"/>
          <w:spacing w:val="30"/>
        </w:rPr>
        <w:t>实现足够的价</w:t>
      </w:r>
    </w:p>
    <w:p>
      <w:pPr>
        <w:pStyle w:val="BodyText"/>
        <w:spacing w:before="1" w:line="219" w:lineRule="auto"/>
        <w:rPr>
          <w:sz w:val="20"/>
          <w:szCs w:val="20"/>
        </w:rPr>
      </w:pPr>
      <w:r>
        <w:rPr>
          <w:sz w:val="20"/>
          <w:szCs w:val="20"/>
          <w:spacing w:val="14"/>
        </w:rPr>
        <w:t>值，就可以停止该项目的工作，并转向新的尝试。</w:t>
      </w:r>
    </w:p>
    <w:p>
      <w:pPr>
        <w:pStyle w:val="BodyText"/>
        <w:ind w:firstLine="1090"/>
        <w:spacing w:before="114" w:line="1770" w:lineRule="exact"/>
        <w:rPr/>
      </w:pPr>
      <w:r>
        <w:rPr>
          <w:position w:val="-35"/>
        </w:rPr>
        <w:pict>
          <v:group id="_x0000_s534" style="mso-position-vertical-relative:line;mso-position-horizontal-relative:char;width:245pt;height:88.5pt;" filled="false" stroked="false" coordsize="4900,1770" coordorigin="0,0">
            <v:shape id="_x0000_s536" style="position:absolute;left:0;top:0;width:4900;height:1770;" filled="false" stroked="false" type="#_x0000_t75">
              <v:imagedata o:title="" r:id="rId222"/>
            </v:shape>
            <v:shape id="_x0000_s538" style="position:absolute;left:669;top:447;width:4112;height:1081;"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0"/>
                        <w:szCs w:val="20"/>
                      </w:rPr>
                    </w:pPr>
                    <w:r>
                      <w:rPr>
                        <w:rFonts w:ascii="SimHei" w:hAnsi="SimHei" w:eastAsia="SimHei" w:cs="SimHei"/>
                        <w:sz w:val="20"/>
                        <w:szCs w:val="20"/>
                        <w:color w:val="FFFFFF"/>
                        <w:spacing w:val="-15"/>
                        <w:w w:val="98"/>
                      </w:rPr>
                      <w:t>投注</w:t>
                    </w:r>
                  </w:p>
                  <w:p>
                    <w:pPr>
                      <w:ind w:left="1359"/>
                      <w:spacing w:before="60" w:line="186" w:lineRule="auto"/>
                      <w:rPr>
                        <w:rFonts w:ascii="SimSun" w:hAnsi="SimSun" w:eastAsia="SimSun" w:cs="SimSun"/>
                        <w:sz w:val="20"/>
                        <w:szCs w:val="20"/>
                      </w:rPr>
                    </w:pPr>
                    <w:r>
                      <w:rPr>
                        <w:rFonts w:ascii="SimSun" w:hAnsi="SimSun" w:eastAsia="SimSun" w:cs="SimSun"/>
                        <w:sz w:val="20"/>
                        <w:szCs w:val="20"/>
                        <w:spacing w:val="-15"/>
                        <w:w w:val="94"/>
                      </w:rPr>
                      <w:t>交付和</w:t>
                    </w:r>
                  </w:p>
                  <w:p>
                    <w:pPr>
                      <w:ind w:left="1420"/>
                      <w:spacing w:line="220" w:lineRule="auto"/>
                      <w:rPr>
                        <w:rFonts w:ascii="SimSun" w:hAnsi="SimSun" w:eastAsia="SimSun" w:cs="SimSun"/>
                        <w:sz w:val="20"/>
                        <w:szCs w:val="20"/>
                      </w:rPr>
                    </w:pPr>
                    <w:r>
                      <w:rPr>
                        <w:rFonts w:ascii="SimSun" w:hAnsi="SimSun" w:eastAsia="SimSun" w:cs="SimSun"/>
                        <w:sz w:val="20"/>
                        <w:szCs w:val="20"/>
                        <w:spacing w:val="-14"/>
                      </w:rPr>
                      <w:t>学习</w:t>
                    </w:r>
                  </w:p>
                  <w:p>
                    <w:pPr>
                      <w:spacing w:before="100" w:line="220" w:lineRule="auto"/>
                      <w:jc w:val="right"/>
                      <w:rPr>
                        <w:rFonts w:ascii="SimSun" w:hAnsi="SimSun" w:eastAsia="SimSun" w:cs="SimSun"/>
                        <w:sz w:val="20"/>
                        <w:szCs w:val="20"/>
                      </w:rPr>
                    </w:pPr>
                    <w:r>
                      <w:rPr>
                        <w:rFonts w:ascii="SimSun" w:hAnsi="SimSun" w:eastAsia="SimSun" w:cs="SimSun"/>
                        <w:sz w:val="20"/>
                        <w:szCs w:val="20"/>
                        <w:spacing w:val="-19"/>
                        <w:w w:val="90"/>
                      </w:rPr>
                      <w:t>增加投</w:t>
                    </w:r>
                    <w:r>
                      <w:rPr>
                        <w:rFonts w:ascii="SimSun" w:hAnsi="SimSun" w:eastAsia="SimSun" w:cs="SimSun"/>
                        <w:sz w:val="20"/>
                        <w:szCs w:val="20"/>
                        <w:spacing w:val="-15"/>
                        <w:w w:val="90"/>
                      </w:rPr>
                      <w:t>资</w:t>
                    </w:r>
                  </w:p>
                </w:txbxContent>
              </v:textbox>
            </v:shape>
            <v:shape id="_x0000_s540" style="position:absolute;left:3059;top:928;width:671;height:600;" filled="false" stroked="false" type="#_x0000_t202">
              <v:fill on="false"/>
              <v:stroke on="false"/>
              <v:path/>
              <v:imagedata o:title=""/>
              <o:lock v:ext="edit" aspectratio="false"/>
              <v:textbox inset="0mm,0mm,0mm,0mm">
                <w:txbxContent>
                  <w:p>
                    <w:pPr>
                      <w:ind w:left="229"/>
                      <w:spacing w:before="20" w:line="183" w:lineRule="auto"/>
                      <w:rPr>
                        <w:rFonts w:ascii="SimSun" w:hAnsi="SimSun" w:eastAsia="SimSun" w:cs="SimSun"/>
                        <w:sz w:val="13"/>
                        <w:szCs w:val="13"/>
                      </w:rPr>
                    </w:pPr>
                    <w:r>
                      <w:rPr>
                        <w:rFonts w:ascii="SimSun" w:hAnsi="SimSun" w:eastAsia="SimSun" w:cs="SimSun"/>
                        <w:sz w:val="13"/>
                        <w:szCs w:val="13"/>
                        <w:color w:val="FFFFFF"/>
                        <w:spacing w:val="-2"/>
                      </w:rPr>
                      <w:t>5%</w:t>
                    </w:r>
                  </w:p>
                  <w:p>
                    <w:pPr>
                      <w:spacing w:before="231" w:line="220" w:lineRule="auto"/>
                      <w:jc w:val="right"/>
                      <w:rPr>
                        <w:rFonts w:ascii="SimSun" w:hAnsi="SimSun" w:eastAsia="SimSun" w:cs="SimSun"/>
                        <w:sz w:val="20"/>
                        <w:szCs w:val="20"/>
                      </w:rPr>
                    </w:pPr>
                    <w:r>
                      <w:rPr>
                        <w:rFonts w:ascii="SimSun" w:hAnsi="SimSun" w:eastAsia="SimSun" w:cs="SimSun"/>
                        <w:sz w:val="20"/>
                        <w:szCs w:val="20"/>
                        <w:spacing w:val="-18"/>
                        <w:w w:val="87"/>
                      </w:rPr>
                      <w:t>减少</w:t>
                    </w:r>
                    <w:r>
                      <w:rPr>
                        <w:rFonts w:ascii="SimSun" w:hAnsi="SimSun" w:eastAsia="SimSun" w:cs="SimSun"/>
                        <w:sz w:val="20"/>
                        <w:szCs w:val="20"/>
                        <w:spacing w:val="-17"/>
                        <w:w w:val="87"/>
                      </w:rPr>
                      <w:t>投</w:t>
                    </w:r>
                    <w:r>
                      <w:rPr>
                        <w:rFonts w:ascii="SimSun" w:hAnsi="SimSun" w:eastAsia="SimSun" w:cs="SimSun"/>
                        <w:sz w:val="20"/>
                        <w:szCs w:val="20"/>
                        <w:spacing w:val="-15"/>
                        <w:w w:val="87"/>
                      </w:rPr>
                      <w:t>资</w:t>
                    </w:r>
                  </w:p>
                </w:txbxContent>
              </v:textbox>
            </v:shape>
            <v:shape id="_x0000_s542" style="position:absolute;left:4199;top:748;width:372;height:200;"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23"/>
                        <w:szCs w:val="23"/>
                      </w:rPr>
                    </w:pPr>
                    <w:r>
                      <w:rPr>
                        <w:rFonts w:ascii="SimSun" w:hAnsi="SimSun" w:eastAsia="SimSun" w:cs="SimSun"/>
                        <w:sz w:val="23"/>
                        <w:szCs w:val="23"/>
                        <w:spacing w:val="-4"/>
                      </w:rPr>
                      <w:t>30%</w:t>
                    </w:r>
                  </w:p>
                </w:txbxContent>
              </v:textbox>
            </v:shape>
            <v:shape id="_x0000_s544" style="position:absolute;left:3749;top:781;width:230;height:24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20"/>
                        <w:szCs w:val="20"/>
                      </w:rPr>
                    </w:pPr>
                    <w:r>
                      <w:rPr>
                        <w:rFonts w:ascii="SimSun" w:hAnsi="SimSun" w:eastAsia="SimSun" w:cs="SimSun"/>
                        <w:sz w:val="20"/>
                        <w:szCs w:val="20"/>
                      </w:rPr>
                      <w:t>或</w:t>
                    </w:r>
                  </w:p>
                </w:txbxContent>
              </v:textbox>
            </v:shape>
          </v:group>
        </w:pict>
      </w:r>
    </w:p>
    <w:p>
      <w:pPr>
        <w:pStyle w:val="BodyText"/>
        <w:ind w:left="1330"/>
        <w:spacing w:before="77" w:line="185" w:lineRule="auto"/>
        <w:rPr>
          <w:sz w:val="19"/>
          <w:szCs w:val="19"/>
        </w:rPr>
      </w:pPr>
      <w:r>
        <w:rPr>
          <w:sz w:val="19"/>
          <w:szCs w:val="19"/>
          <w:spacing w:val="-22"/>
          <w:w w:val="96"/>
        </w:rPr>
        <w:t>例如：利用成效来引导投资。如果成效为正，投资可能增加；</w:t>
      </w:r>
    </w:p>
    <w:p>
      <w:pPr>
        <w:pStyle w:val="BodyText"/>
        <w:ind w:left="1339"/>
        <w:spacing w:line="219" w:lineRule="auto"/>
        <w:rPr>
          <w:sz w:val="19"/>
          <w:szCs w:val="19"/>
        </w:rPr>
      </w:pPr>
      <w:r>
        <w:rPr>
          <w:sz w:val="19"/>
          <w:szCs w:val="19"/>
          <w:spacing w:val="-19"/>
        </w:rPr>
        <w:t>如果成效为负，投资可能减少(停止)。</w:t>
      </w:r>
    </w:p>
    <w:p>
      <w:pPr>
        <w:pStyle w:val="BodyText"/>
        <w:ind w:left="2020"/>
        <w:spacing w:before="134" w:line="218" w:lineRule="auto"/>
        <w:rPr>
          <w:sz w:val="20"/>
          <w:szCs w:val="20"/>
        </w:rPr>
      </w:pPr>
      <w:r>
        <w:rPr>
          <w:sz w:val="20"/>
          <w:szCs w:val="20"/>
          <w:spacing w:val="-12"/>
        </w:rPr>
        <w:t>图8-3</w:t>
      </w:r>
      <w:r>
        <w:rPr>
          <w:sz w:val="20"/>
          <w:szCs w:val="20"/>
          <w:spacing w:val="61"/>
        </w:rPr>
        <w:t xml:space="preserve"> </w:t>
      </w:r>
      <w:r>
        <w:rPr>
          <w:sz w:val="20"/>
          <w:szCs w:val="20"/>
          <w:spacing w:val="-12"/>
        </w:rPr>
        <w:t>根据定期价值评审会调整投资</w:t>
      </w:r>
    </w:p>
    <w:p>
      <w:pPr>
        <w:spacing w:line="323" w:lineRule="auto"/>
        <w:rPr>
          <w:rFonts w:ascii="Arial"/>
          <w:sz w:val="21"/>
        </w:rPr>
      </w:pPr>
      <w:r/>
    </w:p>
    <w:p>
      <w:pPr>
        <w:ind w:left="2672"/>
        <w:spacing w:before="66" w:line="221" w:lineRule="auto"/>
        <w:rPr>
          <w:rFonts w:ascii="SimHei" w:hAnsi="SimHei" w:eastAsia="SimHei" w:cs="SimHei"/>
          <w:sz w:val="20"/>
          <w:szCs w:val="20"/>
        </w:rPr>
      </w:pPr>
      <w:r>
        <w:rPr>
          <w:rFonts w:ascii="SimHei" w:hAnsi="SimHei" w:eastAsia="SimHei" w:cs="SimHei"/>
          <w:sz w:val="20"/>
          <w:szCs w:val="20"/>
          <w:b/>
          <w:bCs/>
          <w:spacing w:val="19"/>
        </w:rPr>
        <w:t>已取消项目的价值</w:t>
      </w:r>
    </w:p>
    <w:p>
      <w:pPr>
        <w:ind w:left="179" w:right="190" w:firstLine="460"/>
        <w:spacing w:before="210" w:line="342" w:lineRule="auto"/>
        <w:jc w:val="both"/>
        <w:rPr>
          <w:rFonts w:ascii="FangSong" w:hAnsi="FangSong" w:eastAsia="FangSong" w:cs="FangSong"/>
          <w:sz w:val="20"/>
          <w:szCs w:val="20"/>
        </w:rPr>
      </w:pPr>
      <w:r>
        <w:rPr>
          <w:rFonts w:ascii="FangSong" w:hAnsi="FangSong" w:eastAsia="FangSong" w:cs="FangSong"/>
          <w:sz w:val="20"/>
          <w:szCs w:val="20"/>
          <w:spacing w:val="20"/>
        </w:rPr>
        <w:t>我们的同事</w:t>
      </w:r>
      <w:r>
        <w:rPr>
          <w:rFonts w:ascii="Times New Roman" w:hAnsi="Times New Roman" w:eastAsia="Times New Roman" w:cs="Times New Roman"/>
          <w:sz w:val="20"/>
          <w:szCs w:val="20"/>
        </w:rPr>
        <w:t>Ken</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Collier</w:t>
      </w:r>
      <w:r>
        <w:rPr>
          <w:rFonts w:ascii="FangSong" w:hAnsi="FangSong" w:eastAsia="FangSong" w:cs="FangSong"/>
          <w:sz w:val="20"/>
          <w:szCs w:val="20"/>
          <w:spacing w:val="20"/>
        </w:rPr>
        <w:t>讲述了一个他参与过的项目。当</w:t>
      </w:r>
      <w:r>
        <w:rPr>
          <w:rFonts w:ascii="FangSong" w:hAnsi="FangSong" w:eastAsia="FangSong" w:cs="FangSong"/>
          <w:sz w:val="20"/>
          <w:szCs w:val="20"/>
          <w:spacing w:val="19"/>
        </w:rPr>
        <w:t>公司缩减</w:t>
      </w:r>
      <w:r>
        <w:rPr>
          <w:rFonts w:ascii="FangSong" w:hAnsi="FangSong" w:eastAsia="FangSong" w:cs="FangSong"/>
          <w:sz w:val="20"/>
          <w:szCs w:val="20"/>
        </w:rPr>
        <w:t xml:space="preserve"> </w:t>
      </w:r>
      <w:r>
        <w:rPr>
          <w:rFonts w:ascii="FangSong" w:hAnsi="FangSong" w:eastAsia="FangSong" w:cs="FangSong"/>
          <w:sz w:val="20"/>
          <w:szCs w:val="20"/>
          <w:spacing w:val="23"/>
        </w:rPr>
        <w:t>投资组合、项目突然陷入资金短缺时，他的公司已经向</w:t>
      </w:r>
      <w:r>
        <w:rPr>
          <w:rFonts w:ascii="FangSong" w:hAnsi="FangSong" w:eastAsia="FangSong" w:cs="FangSong"/>
          <w:sz w:val="20"/>
          <w:szCs w:val="20"/>
          <w:spacing w:val="22"/>
        </w:rPr>
        <w:t>客户交付了大</w:t>
      </w:r>
      <w:r>
        <w:rPr>
          <w:rFonts w:ascii="FangSong" w:hAnsi="FangSong" w:eastAsia="FangSong" w:cs="FangSong"/>
          <w:sz w:val="20"/>
          <w:szCs w:val="20"/>
        </w:rPr>
        <w:t xml:space="preserve"> </w:t>
      </w:r>
      <w:r>
        <w:rPr>
          <w:rFonts w:ascii="FangSong" w:hAnsi="FangSong" w:eastAsia="FangSong" w:cs="FangSong"/>
          <w:sz w:val="20"/>
          <w:szCs w:val="20"/>
          <w:spacing w:val="5"/>
        </w:rPr>
        <w:t>约</w:t>
      </w:r>
      <w:r>
        <w:rPr>
          <w:rFonts w:ascii="FangSong" w:hAnsi="FangSong" w:eastAsia="FangSong" w:cs="FangSong"/>
          <w:sz w:val="20"/>
          <w:szCs w:val="20"/>
          <w:spacing w:val="-44"/>
        </w:rPr>
        <w:t xml:space="preserve"> </w:t>
      </w:r>
      <w:r>
        <w:rPr>
          <w:rFonts w:ascii="FangSong" w:hAnsi="FangSong" w:eastAsia="FangSong" w:cs="FangSong"/>
          <w:sz w:val="20"/>
          <w:szCs w:val="20"/>
          <w:spacing w:val="5"/>
        </w:rPr>
        <w:t>2</w:t>
      </w:r>
      <w:r>
        <w:rPr>
          <w:rFonts w:ascii="FangSong" w:hAnsi="FangSong" w:eastAsia="FangSong" w:cs="FangSong"/>
          <w:sz w:val="20"/>
          <w:szCs w:val="20"/>
          <w:spacing w:val="-45"/>
        </w:rPr>
        <w:t xml:space="preserve"> </w:t>
      </w:r>
      <w:r>
        <w:rPr>
          <w:rFonts w:ascii="FangSong" w:hAnsi="FangSong" w:eastAsia="FangSong" w:cs="FangSong"/>
          <w:sz w:val="20"/>
          <w:szCs w:val="20"/>
          <w:spacing w:val="5"/>
        </w:rPr>
        <w:t>0</w:t>
      </w:r>
      <w:r>
        <w:rPr>
          <w:rFonts w:ascii="FangSong" w:hAnsi="FangSong" w:eastAsia="FangSong" w:cs="FangSong"/>
          <w:sz w:val="20"/>
          <w:szCs w:val="20"/>
          <w:spacing w:val="-51"/>
        </w:rPr>
        <w:t xml:space="preserve"> </w:t>
      </w:r>
      <w:r>
        <w:rPr>
          <w:rFonts w:ascii="FangSong" w:hAnsi="FangSong" w:eastAsia="FangSong" w:cs="FangSong"/>
          <w:sz w:val="20"/>
          <w:szCs w:val="20"/>
          <w:spacing w:val="5"/>
        </w:rPr>
        <w:t>%</w:t>
      </w:r>
      <w:r>
        <w:rPr>
          <w:rFonts w:ascii="FangSong" w:hAnsi="FangSong" w:eastAsia="FangSong" w:cs="FangSong"/>
          <w:sz w:val="20"/>
          <w:szCs w:val="20"/>
          <w:spacing w:val="-27"/>
        </w:rPr>
        <w:t xml:space="preserve"> </w:t>
      </w:r>
      <w:r>
        <w:rPr>
          <w:rFonts w:ascii="FangSong" w:hAnsi="FangSong" w:eastAsia="FangSong" w:cs="FangSong"/>
          <w:sz w:val="20"/>
          <w:szCs w:val="20"/>
          <w:spacing w:val="5"/>
        </w:rPr>
        <w:t>的</w:t>
      </w:r>
      <w:r>
        <w:rPr>
          <w:rFonts w:ascii="FangSong" w:hAnsi="FangSong" w:eastAsia="FangSong" w:cs="FangSong"/>
          <w:sz w:val="20"/>
          <w:szCs w:val="20"/>
          <w:spacing w:val="-36"/>
        </w:rPr>
        <w:t xml:space="preserve"> </w:t>
      </w:r>
      <w:r>
        <w:rPr>
          <w:rFonts w:ascii="FangSong" w:hAnsi="FangSong" w:eastAsia="FangSong" w:cs="FangSong"/>
          <w:sz w:val="20"/>
          <w:szCs w:val="20"/>
          <w:spacing w:val="5"/>
        </w:rPr>
        <w:t>功</w:t>
      </w:r>
      <w:r>
        <w:rPr>
          <w:rFonts w:ascii="FangSong" w:hAnsi="FangSong" w:eastAsia="FangSong" w:cs="FangSong"/>
          <w:sz w:val="20"/>
          <w:szCs w:val="20"/>
          <w:spacing w:val="-28"/>
        </w:rPr>
        <w:t xml:space="preserve"> </w:t>
      </w:r>
      <w:r>
        <w:rPr>
          <w:rFonts w:ascii="FangSong" w:hAnsi="FangSong" w:eastAsia="FangSong" w:cs="FangSong"/>
          <w:sz w:val="20"/>
          <w:szCs w:val="20"/>
          <w:spacing w:val="5"/>
        </w:rPr>
        <w:t>能</w:t>
      </w:r>
      <w:r>
        <w:rPr>
          <w:rFonts w:ascii="FangSong" w:hAnsi="FangSong" w:eastAsia="FangSong" w:cs="FangSong"/>
          <w:sz w:val="20"/>
          <w:szCs w:val="20"/>
          <w:spacing w:val="-24"/>
        </w:rPr>
        <w:t xml:space="preserve"> </w:t>
      </w:r>
      <w:r>
        <w:rPr>
          <w:rFonts w:ascii="FangSong" w:hAnsi="FangSong" w:eastAsia="FangSong" w:cs="FangSong"/>
          <w:sz w:val="20"/>
          <w:szCs w:val="20"/>
          <w:spacing w:val="5"/>
        </w:rPr>
        <w:t>。</w:t>
      </w:r>
      <w:r>
        <w:rPr>
          <w:rFonts w:ascii="FangSong" w:hAnsi="FangSong" w:eastAsia="FangSong" w:cs="FangSong"/>
          <w:sz w:val="20"/>
          <w:szCs w:val="20"/>
          <w:spacing w:val="-18"/>
        </w:rPr>
        <w:t xml:space="preserve"> </w:t>
      </w:r>
      <w:r>
        <w:rPr>
          <w:rFonts w:ascii="FangSong" w:hAnsi="FangSong" w:eastAsia="FangSong" w:cs="FangSong"/>
          <w:sz w:val="20"/>
          <w:szCs w:val="20"/>
          <w:spacing w:val="5"/>
        </w:rPr>
        <w:t>当</w:t>
      </w:r>
      <w:r>
        <w:rPr>
          <w:rFonts w:ascii="Times New Roman" w:hAnsi="Times New Roman" w:eastAsia="Times New Roman" w:cs="Times New Roman"/>
          <w:sz w:val="20"/>
          <w:szCs w:val="20"/>
        </w:rPr>
        <w:t>Ken</w:t>
      </w:r>
      <w:r>
        <w:rPr>
          <w:rFonts w:ascii="Times New Roman" w:hAnsi="Times New Roman" w:eastAsia="Times New Roman" w:cs="Times New Roman"/>
          <w:sz w:val="20"/>
          <w:szCs w:val="20"/>
          <w:spacing w:val="30"/>
        </w:rPr>
        <w:t xml:space="preserve"> </w:t>
      </w:r>
      <w:r>
        <w:rPr>
          <w:rFonts w:ascii="FangSong" w:hAnsi="FangSong" w:eastAsia="FangSong" w:cs="FangSong"/>
          <w:sz w:val="20"/>
          <w:szCs w:val="20"/>
          <w:spacing w:val="5"/>
        </w:rPr>
        <w:t>和客户的</w:t>
      </w:r>
      <w:r>
        <w:rPr>
          <w:rFonts w:ascii="FangSong" w:hAnsi="FangSong" w:eastAsia="FangSong" w:cs="FangSong"/>
          <w:sz w:val="20"/>
          <w:szCs w:val="20"/>
          <w:spacing w:val="-60"/>
        </w:rPr>
        <w:t xml:space="preserve"> </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27"/>
        </w:rPr>
        <w:t xml:space="preserve"> </w:t>
      </w:r>
      <w:r>
        <w:rPr>
          <w:rFonts w:ascii="FangSong" w:hAnsi="FangSong" w:eastAsia="FangSong" w:cs="FangSong"/>
          <w:sz w:val="20"/>
          <w:szCs w:val="20"/>
          <w:spacing w:val="5"/>
        </w:rPr>
        <w:t>人员报告这个坏消息时，他们补充</w:t>
      </w:r>
      <w:r>
        <w:rPr>
          <w:rFonts w:ascii="FangSong" w:hAnsi="FangSong" w:eastAsia="FangSong" w:cs="FangSong"/>
          <w:sz w:val="20"/>
          <w:szCs w:val="20"/>
        </w:rPr>
        <w:t xml:space="preserve"> </w:t>
      </w:r>
      <w:r>
        <w:rPr>
          <w:rFonts w:ascii="FangSong" w:hAnsi="FangSong" w:eastAsia="FangSong" w:cs="FangSong"/>
          <w:sz w:val="20"/>
          <w:szCs w:val="20"/>
          <w:spacing w:val="16"/>
        </w:rPr>
        <w:t>道：“我们可以再花一至两个星期来完成这个项目，并</w:t>
      </w:r>
      <w:r>
        <w:rPr>
          <w:rFonts w:ascii="FangSong" w:hAnsi="FangSong" w:eastAsia="FangSong" w:cs="FangSong"/>
          <w:sz w:val="20"/>
          <w:szCs w:val="20"/>
          <w:spacing w:val="15"/>
        </w:rPr>
        <w:t>完全部署我们已</w:t>
      </w:r>
      <w:r>
        <w:rPr>
          <w:rFonts w:ascii="FangSong" w:hAnsi="FangSong" w:eastAsia="FangSong" w:cs="FangSong"/>
          <w:sz w:val="20"/>
          <w:szCs w:val="20"/>
        </w:rPr>
        <w:t xml:space="preserve"> </w:t>
      </w:r>
      <w:r>
        <w:rPr>
          <w:rFonts w:ascii="FangSong" w:hAnsi="FangSong" w:eastAsia="FangSong" w:cs="FangSong"/>
          <w:sz w:val="20"/>
          <w:szCs w:val="20"/>
          <w:spacing w:val="7"/>
        </w:rPr>
        <w:t>经完成的20%。”“太好了。”客户说，“我们很遗憾这个项目被搁置了，</w:t>
      </w:r>
      <w:r>
        <w:rPr>
          <w:rFonts w:ascii="FangSong" w:hAnsi="FangSong" w:eastAsia="FangSong" w:cs="FangSong"/>
          <w:sz w:val="20"/>
          <w:szCs w:val="20"/>
        </w:rPr>
        <w:t xml:space="preserve"> </w:t>
      </w:r>
      <w:r>
        <w:rPr>
          <w:rFonts w:ascii="FangSong" w:hAnsi="FangSong" w:eastAsia="FangSong" w:cs="FangSong"/>
          <w:sz w:val="20"/>
          <w:szCs w:val="20"/>
          <w:spacing w:val="16"/>
        </w:rPr>
        <w:t>但到目前为止，你所交付的功能都已被证明是非常有价值</w:t>
      </w:r>
      <w:r>
        <w:rPr>
          <w:rFonts w:ascii="FangSong" w:hAnsi="FangSong" w:eastAsia="FangSong" w:cs="FangSong"/>
          <w:sz w:val="20"/>
          <w:szCs w:val="20"/>
          <w:spacing w:val="15"/>
        </w:rPr>
        <w:t>的。请继续完</w:t>
      </w:r>
    </w:p>
    <w:p>
      <w:pPr>
        <w:ind w:left="179"/>
        <w:spacing w:before="1" w:line="222" w:lineRule="auto"/>
        <w:rPr>
          <w:rFonts w:ascii="FangSong" w:hAnsi="FangSong" w:eastAsia="FangSong" w:cs="FangSong"/>
          <w:sz w:val="20"/>
          <w:szCs w:val="20"/>
        </w:rPr>
      </w:pPr>
      <w:r>
        <w:rPr>
          <w:rFonts w:ascii="FangSong" w:hAnsi="FangSong" w:eastAsia="FangSong" w:cs="FangSong"/>
          <w:sz w:val="20"/>
          <w:szCs w:val="20"/>
          <w:spacing w:val="7"/>
        </w:rPr>
        <w:t>成它们吧。”</w:t>
      </w:r>
    </w:p>
    <w:p>
      <w:pPr>
        <w:spacing w:line="222" w:lineRule="auto"/>
        <w:sectPr>
          <w:pgSz w:w="8290" w:h="12560"/>
          <w:pgMar w:top="337" w:right="459" w:bottom="400" w:left="719" w:header="0" w:footer="0" w:gutter="0"/>
        </w:sectPr>
        <w:rPr>
          <w:rFonts w:ascii="FangSong" w:hAnsi="FangSong" w:eastAsia="FangSong" w:cs="FangSong"/>
          <w:sz w:val="20"/>
          <w:szCs w:val="20"/>
        </w:rPr>
      </w:pPr>
    </w:p>
    <w:p>
      <w:pPr>
        <w:pStyle w:val="BodyText"/>
        <w:ind w:left="4389"/>
        <w:spacing w:before="16" w:line="221" w:lineRule="auto"/>
        <w:rPr>
          <w:sz w:val="19"/>
          <w:szCs w:val="19"/>
        </w:rPr>
      </w:pPr>
      <w:r>
        <w:rPr>
          <w:rFonts w:ascii="SimHei" w:hAnsi="SimHei" w:eastAsia="SimHei" w:cs="SimHei"/>
          <w:sz w:val="19"/>
          <w:szCs w:val="19"/>
          <w:spacing w:val="3"/>
        </w:rPr>
        <w:t>第8章</w:t>
      </w:r>
      <w:r>
        <w:rPr>
          <w:rFonts w:ascii="SimHei" w:hAnsi="SimHei" w:eastAsia="SimHei" w:cs="SimHei"/>
          <w:sz w:val="19"/>
          <w:szCs w:val="19"/>
          <w:spacing w:val="24"/>
        </w:rPr>
        <w:t xml:space="preserve">  </w:t>
      </w:r>
      <w:r>
        <w:rPr>
          <w:rFonts w:ascii="SimHei" w:hAnsi="SimHei" w:eastAsia="SimHei" w:cs="SimHei"/>
          <w:sz w:val="19"/>
          <w:szCs w:val="19"/>
          <w:spacing w:val="3"/>
        </w:rPr>
        <w:t>轻量级治理</w:t>
      </w:r>
      <w:r>
        <w:rPr>
          <w:rFonts w:ascii="SimHei" w:hAnsi="SimHei" w:eastAsia="SimHei" w:cs="SimHei"/>
          <w:sz w:val="19"/>
          <w:szCs w:val="19"/>
          <w:spacing w:val="3"/>
        </w:rPr>
        <w:t xml:space="preserve">      </w:t>
      </w:r>
      <w:r>
        <w:rPr>
          <w:sz w:val="19"/>
          <w:szCs w:val="19"/>
          <w:spacing w:val="3"/>
        </w:rPr>
        <w:t>135</w:t>
      </w:r>
    </w:p>
    <w:p>
      <w:pPr>
        <w:spacing w:line="308" w:lineRule="auto"/>
        <w:rPr>
          <w:rFonts w:ascii="Arial"/>
          <w:sz w:val="21"/>
        </w:rPr>
      </w:pPr>
      <w:r/>
    </w:p>
    <w:p>
      <w:pPr>
        <w:spacing w:line="309" w:lineRule="auto"/>
        <w:rPr>
          <w:rFonts w:ascii="Arial"/>
          <w:sz w:val="21"/>
        </w:rPr>
      </w:pPr>
      <w:r/>
    </w:p>
    <w:p>
      <w:pPr>
        <w:pStyle w:val="BodyText"/>
        <w:ind w:left="419"/>
        <w:spacing w:before="61" w:line="218" w:lineRule="auto"/>
        <w:rPr>
          <w:sz w:val="19"/>
          <w:szCs w:val="19"/>
        </w:rPr>
      </w:pPr>
      <w:r>
        <w:rPr>
          <w:sz w:val="19"/>
          <w:szCs w:val="19"/>
          <w:spacing w:val="22"/>
        </w:rPr>
        <w:t>如果机会无法再带来价值，那么组织有以下三种选择：</w:t>
      </w:r>
    </w:p>
    <w:p>
      <w:pPr>
        <w:pStyle w:val="BodyText"/>
        <w:ind w:left="419"/>
        <w:spacing w:before="109" w:line="220" w:lineRule="auto"/>
        <w:rPr>
          <w:sz w:val="23"/>
          <w:szCs w:val="23"/>
        </w:rPr>
      </w:pPr>
      <w:r>
        <w:rPr>
          <w:sz w:val="23"/>
          <w:szCs w:val="23"/>
          <w:spacing w:val="-14"/>
        </w:rPr>
        <w:t>1.减少投资。</w:t>
      </w:r>
    </w:p>
    <w:p>
      <w:pPr>
        <w:pStyle w:val="BodyText"/>
        <w:ind w:left="419"/>
        <w:spacing w:before="93" w:line="219" w:lineRule="auto"/>
        <w:rPr>
          <w:sz w:val="23"/>
          <w:szCs w:val="23"/>
        </w:rPr>
      </w:pPr>
      <w:r>
        <w:rPr>
          <w:sz w:val="23"/>
          <w:szCs w:val="23"/>
          <w:spacing w:val="-13"/>
        </w:rPr>
        <w:t>2.停止追求机会。</w:t>
      </w:r>
    </w:p>
    <w:p>
      <w:pPr>
        <w:pStyle w:val="BodyText"/>
        <w:ind w:left="419"/>
        <w:spacing w:before="135" w:line="218" w:lineRule="auto"/>
        <w:rPr>
          <w:sz w:val="19"/>
          <w:szCs w:val="19"/>
        </w:rPr>
      </w:pPr>
      <w:r>
        <w:rPr>
          <w:sz w:val="19"/>
          <w:szCs w:val="19"/>
          <w:spacing w:val="21"/>
        </w:rPr>
        <w:t>3.转向更有价值的机会。</w:t>
      </w:r>
    </w:p>
    <w:p>
      <w:pPr>
        <w:pStyle w:val="BodyText"/>
        <w:ind w:right="56" w:firstLine="419"/>
        <w:spacing w:before="119" w:line="351" w:lineRule="auto"/>
        <w:rPr>
          <w:sz w:val="19"/>
          <w:szCs w:val="19"/>
        </w:rPr>
      </w:pPr>
      <w:r>
        <w:rPr>
          <w:sz w:val="23"/>
          <w:szCs w:val="23"/>
          <w:spacing w:val="-4"/>
        </w:rPr>
        <w:t>减少投资意味着设定新的投资目标、调整人员配置，以及再次调整</w:t>
      </w:r>
      <w:r>
        <w:rPr>
          <w:sz w:val="23"/>
          <w:szCs w:val="23"/>
          <w:spacing w:val="16"/>
        </w:rPr>
        <w:t xml:space="preserve"> </w:t>
      </w:r>
      <w:r>
        <w:rPr>
          <w:sz w:val="19"/>
          <w:szCs w:val="19"/>
        </w:rPr>
        <w:t>MoS</w:t>
      </w:r>
      <w:r>
        <w:rPr>
          <w:sz w:val="19"/>
          <w:szCs w:val="19"/>
          <w:spacing w:val="21"/>
        </w:rPr>
        <w:t>。</w:t>
      </w:r>
      <w:r>
        <w:rPr>
          <w:sz w:val="19"/>
          <w:szCs w:val="19"/>
          <w:spacing w:val="4"/>
        </w:rPr>
        <w:t xml:space="preserve">  </w:t>
      </w:r>
      <w:r>
        <w:rPr>
          <w:sz w:val="19"/>
          <w:szCs w:val="19"/>
          <w:spacing w:val="21"/>
        </w:rPr>
        <w:t>停止追求机会使你可以释放资源去抓住下一个最</w:t>
      </w:r>
      <w:r>
        <w:rPr>
          <w:sz w:val="19"/>
          <w:szCs w:val="19"/>
          <w:spacing w:val="20"/>
        </w:rPr>
        <w:t>有价值的机会。“转</w:t>
      </w:r>
    </w:p>
    <w:p>
      <w:pPr>
        <w:pStyle w:val="BodyText"/>
        <w:spacing w:line="220" w:lineRule="auto"/>
        <w:rPr>
          <w:sz w:val="19"/>
          <w:szCs w:val="19"/>
        </w:rPr>
      </w:pPr>
      <w:r>
        <w:rPr>
          <w:sz w:val="19"/>
          <w:szCs w:val="19"/>
          <w:spacing w:val="22"/>
        </w:rPr>
        <w:t>向”是指运用你所学到的知识，以不同的方式继续前进。</w:t>
      </w:r>
    </w:p>
    <w:p>
      <w:pPr>
        <w:pStyle w:val="BodyText"/>
        <w:ind w:firstLine="419"/>
        <w:spacing w:before="116" w:line="341" w:lineRule="auto"/>
        <w:rPr>
          <w:sz w:val="19"/>
          <w:szCs w:val="19"/>
        </w:rPr>
      </w:pPr>
      <w:r>
        <w:rPr>
          <w:sz w:val="23"/>
          <w:szCs w:val="23"/>
          <w:spacing w:val="-7"/>
        </w:rPr>
        <w:t>如图8-4所示，这种对反馈的定期和高频的响应，为组织在追求</w:t>
      </w:r>
      <w:r>
        <w:rPr>
          <w:sz w:val="23"/>
          <w:szCs w:val="23"/>
          <w:spacing w:val="-8"/>
        </w:rPr>
        <w:t>业务 </w:t>
      </w:r>
      <w:r>
        <w:rPr>
          <w:sz w:val="19"/>
          <w:szCs w:val="19"/>
          <w:spacing w:val="33"/>
        </w:rPr>
        <w:t>成效的过程中提供了前所未有的掌控权。就像</w:t>
      </w:r>
      <w:r>
        <w:rPr>
          <w:rFonts w:ascii="Times New Roman" w:hAnsi="Times New Roman" w:eastAsia="Times New Roman" w:cs="Times New Roman"/>
          <w:sz w:val="19"/>
          <w:szCs w:val="19"/>
        </w:rPr>
        <w:t>EDGE</w:t>
      </w:r>
      <w:r>
        <w:rPr>
          <w:rFonts w:ascii="Times New Roman" w:hAnsi="Times New Roman" w:eastAsia="Times New Roman" w:cs="Times New Roman"/>
          <w:sz w:val="19"/>
          <w:szCs w:val="19"/>
          <w:spacing w:val="33"/>
        </w:rPr>
        <w:t xml:space="preserve">  </w:t>
      </w:r>
      <w:r>
        <w:rPr>
          <w:sz w:val="19"/>
          <w:szCs w:val="19"/>
          <w:spacing w:val="33"/>
        </w:rPr>
        <w:t>中其他所有实践</w:t>
      </w:r>
      <w:r>
        <w:rPr>
          <w:sz w:val="19"/>
          <w:szCs w:val="19"/>
          <w:spacing w:val="-41"/>
        </w:rPr>
        <w:t xml:space="preserve"> </w:t>
      </w:r>
      <w:r>
        <w:rPr>
          <w:sz w:val="19"/>
          <w:szCs w:val="19"/>
          <w:spacing w:val="33"/>
        </w:rPr>
        <w:t>一 </w:t>
      </w:r>
      <w:r>
        <w:rPr>
          <w:sz w:val="19"/>
          <w:szCs w:val="19"/>
          <w:spacing w:val="24"/>
        </w:rPr>
        <w:t>样，重新平衡也是增量式和迭代的。组织不需要等待数年就可以改变方向。</w:t>
      </w:r>
      <w:r>
        <w:rPr>
          <w:sz w:val="19"/>
          <w:szCs w:val="19"/>
          <w:spacing w:val="11"/>
        </w:rPr>
        <w:t xml:space="preserve"> </w:t>
      </w:r>
      <w:r>
        <w:rPr>
          <w:sz w:val="19"/>
          <w:szCs w:val="19"/>
          <w:spacing w:val="20"/>
        </w:rPr>
        <w:t>每一个</w:t>
      </w:r>
      <w:r>
        <w:rPr>
          <w:sz w:val="19"/>
          <w:szCs w:val="19"/>
          <w:spacing w:val="-17"/>
        </w:rPr>
        <w:t xml:space="preserve"> </w:t>
      </w:r>
      <w:r>
        <w:rPr>
          <w:rFonts w:ascii="Times New Roman" w:hAnsi="Times New Roman" w:eastAsia="Times New Roman" w:cs="Times New Roman"/>
          <w:sz w:val="19"/>
          <w:szCs w:val="19"/>
        </w:rPr>
        <w:t>PVR</w:t>
      </w:r>
      <w:r>
        <w:rPr>
          <w:rFonts w:ascii="Times New Roman" w:hAnsi="Times New Roman" w:eastAsia="Times New Roman" w:cs="Times New Roman"/>
          <w:sz w:val="19"/>
          <w:szCs w:val="19"/>
          <w:spacing w:val="20"/>
        </w:rPr>
        <w:t xml:space="preserve">  </w:t>
      </w:r>
      <w:r>
        <w:rPr>
          <w:sz w:val="19"/>
          <w:szCs w:val="19"/>
          <w:spacing w:val="20"/>
        </w:rPr>
        <w:t>团队都有机会基于他们的学习做出反应</w:t>
      </w:r>
      <w:r>
        <w:rPr>
          <w:sz w:val="19"/>
          <w:szCs w:val="19"/>
          <w:spacing w:val="-61"/>
        </w:rPr>
        <w:t xml:space="preserve"> </w:t>
      </w:r>
      <w:r>
        <w:rPr>
          <w:sz w:val="19"/>
          <w:szCs w:val="19"/>
          <w:spacing w:val="20"/>
        </w:rPr>
        <w:t>—</w:t>
      </w:r>
      <w:r>
        <w:rPr>
          <w:sz w:val="19"/>
          <w:szCs w:val="19"/>
          <w:spacing w:val="-60"/>
        </w:rPr>
        <w:t xml:space="preserve"> </w:t>
      </w:r>
      <w:r>
        <w:rPr>
          <w:sz w:val="19"/>
          <w:szCs w:val="19"/>
          <w:spacing w:val="20"/>
        </w:rPr>
        <w:t>—</w:t>
      </w:r>
      <w:r>
        <w:rPr>
          <w:sz w:val="19"/>
          <w:szCs w:val="19"/>
          <w:spacing w:val="-60"/>
        </w:rPr>
        <w:t xml:space="preserve"> </w:t>
      </w:r>
      <w:r>
        <w:rPr>
          <w:sz w:val="19"/>
          <w:szCs w:val="19"/>
          <w:spacing w:val="20"/>
        </w:rPr>
        <w:t>在有帮助的想法上</w:t>
      </w:r>
    </w:p>
    <w:p>
      <w:pPr>
        <w:pStyle w:val="BodyText"/>
        <w:spacing w:line="219" w:lineRule="auto"/>
        <w:rPr>
          <w:sz w:val="19"/>
          <w:szCs w:val="19"/>
        </w:rPr>
      </w:pPr>
      <w:r>
        <w:rPr>
          <w:sz w:val="19"/>
          <w:szCs w:val="19"/>
          <w:spacing w:val="22"/>
        </w:rPr>
        <w:t>投资更多，在没有帮助的想法上减少投资。</w:t>
      </w:r>
    </w:p>
    <w:p>
      <w:pPr>
        <w:spacing w:line="275" w:lineRule="auto"/>
        <w:rPr>
          <w:rFonts w:ascii="Arial"/>
          <w:sz w:val="21"/>
        </w:rPr>
      </w:pPr>
      <w:r/>
    </w:p>
    <w:p>
      <w:pPr>
        <w:pStyle w:val="BodyText"/>
        <w:ind w:firstLine="1029"/>
        <w:spacing w:line="5400" w:lineRule="exact"/>
        <w:rPr/>
      </w:pPr>
      <w:r>
        <w:rPr>
          <w:position w:val="-107"/>
        </w:rPr>
        <w:pict>
          <v:group id="_x0000_s546" style="mso-position-vertical-relative:line;mso-position-horizontal-relative:char;width:248.55pt;height:270pt;" filled="false" stroked="false" coordsize="4971,5400" coordorigin="0,0">
            <v:shape id="_x0000_s548" style="position:absolute;left:0;top:0;width:4971;height:5400;" filled="false" stroked="false" type="#_x0000_t75">
              <v:imagedata o:title="" r:id="rId223"/>
            </v:shape>
            <v:shape id="_x0000_s550" style="position:absolute;left:1260;top:88;width:2772;height:5129;" filled="false" stroked="false" type="#_x0000_t202">
              <v:fill on="false"/>
              <v:stroke on="false"/>
              <v:path/>
              <v:imagedata o:title=""/>
              <o:lock v:ext="edit" aspectratio="false"/>
              <v:textbox inset="0mm,0mm,0mm,0mm">
                <w:txbxContent>
                  <w:p>
                    <w:pPr>
                      <w:ind w:left="670"/>
                      <w:spacing w:before="20" w:line="220" w:lineRule="auto"/>
                      <w:rPr>
                        <w:rFonts w:ascii="SimSun" w:hAnsi="SimSun" w:eastAsia="SimSun" w:cs="SimSun"/>
                        <w:sz w:val="19"/>
                        <w:szCs w:val="19"/>
                      </w:rPr>
                    </w:pPr>
                    <w:r>
                      <w:rPr>
                        <w:rFonts w:ascii="SimSun" w:hAnsi="SimSun" w:eastAsia="SimSun" w:cs="SimSun"/>
                        <w:sz w:val="19"/>
                        <w:szCs w:val="19"/>
                        <w:color w:val="FFFFFF"/>
                        <w:spacing w:val="-11"/>
                      </w:rPr>
                      <w:t>目标</w:t>
                    </w:r>
                  </w:p>
                  <w:p>
                    <w:pPr>
                      <w:spacing w:line="308" w:lineRule="auto"/>
                      <w:rPr>
                        <w:rFonts w:ascii="Arial"/>
                        <w:sz w:val="21"/>
                      </w:rPr>
                    </w:pPr>
                    <w:r/>
                  </w:p>
                  <w:p>
                    <w:pPr>
                      <w:ind w:left="670"/>
                      <w:spacing w:before="61" w:line="222" w:lineRule="auto"/>
                      <w:rPr>
                        <w:rFonts w:ascii="SimHei" w:hAnsi="SimHei" w:eastAsia="SimHei" w:cs="SimHei"/>
                        <w:sz w:val="19"/>
                        <w:szCs w:val="19"/>
                      </w:rPr>
                    </w:pPr>
                    <w:r>
                      <w:rPr>
                        <w:rFonts w:ascii="SimHei" w:hAnsi="SimHei" w:eastAsia="SimHei" w:cs="SimHei"/>
                        <w:sz w:val="19"/>
                        <w:szCs w:val="19"/>
                        <w:color w:val="FFFFFF"/>
                        <w:spacing w:val="-13"/>
                      </w:rPr>
                      <w:t>投注</w:t>
                    </w:r>
                  </w:p>
                  <w:p>
                    <w:pPr>
                      <w:ind w:left="1319"/>
                      <w:spacing w:before="301" w:line="219" w:lineRule="auto"/>
                      <w:rPr>
                        <w:rFonts w:ascii="SimSun" w:hAnsi="SimSun" w:eastAsia="SimSun" w:cs="SimSun"/>
                        <w:sz w:val="19"/>
                        <w:szCs w:val="19"/>
                      </w:rPr>
                    </w:pPr>
                    <w:r>
                      <w:rPr>
                        <w:rFonts w:ascii="SimSun" w:hAnsi="SimSun" w:eastAsia="SimSun" w:cs="SimSun"/>
                        <w:sz w:val="19"/>
                        <w:szCs w:val="19"/>
                        <w:spacing w:val="-11"/>
                      </w:rPr>
                      <w:t>举措</w:t>
                    </w:r>
                  </w:p>
                  <w:p>
                    <w:pPr>
                      <w:ind w:left="1009"/>
                      <w:spacing w:before="186" w:line="221" w:lineRule="auto"/>
                      <w:rPr>
                        <w:rFonts w:ascii="SimSun" w:hAnsi="SimSun" w:eastAsia="SimSun" w:cs="SimSun"/>
                        <w:sz w:val="19"/>
                        <w:szCs w:val="19"/>
                      </w:rPr>
                    </w:pPr>
                    <w:r>
                      <w:rPr>
                        <w:rFonts w:ascii="SimSun" w:hAnsi="SimSun" w:eastAsia="SimSun" w:cs="SimSun"/>
                        <w:sz w:val="19"/>
                        <w:szCs w:val="19"/>
                        <w:spacing w:val="-18"/>
                      </w:rPr>
                      <w:t>团队</w:t>
                    </w:r>
                  </w:p>
                  <w:p>
                    <w:pPr>
                      <w:ind w:left="20"/>
                      <w:spacing w:before="132" w:line="219" w:lineRule="auto"/>
                      <w:rPr>
                        <w:rFonts w:ascii="SimSun" w:hAnsi="SimSun" w:eastAsia="SimSun" w:cs="SimSun"/>
                        <w:sz w:val="19"/>
                        <w:szCs w:val="19"/>
                      </w:rPr>
                    </w:pPr>
                    <w:r>
                      <w:rPr>
                        <w:rFonts w:ascii="SimSun" w:hAnsi="SimSun" w:eastAsia="SimSun" w:cs="SimSun"/>
                        <w:sz w:val="19"/>
                        <w:szCs w:val="19"/>
                        <w:spacing w:val="-19"/>
                        <w:w w:val="95"/>
                      </w:rPr>
                      <w:t>已排列优先级的待办列表</w:t>
                    </w:r>
                  </w:p>
                  <w:p>
                    <w:pPr>
                      <w:ind w:left="670"/>
                      <w:spacing w:before="203" w:line="222" w:lineRule="auto"/>
                      <w:rPr>
                        <w:rFonts w:ascii="SimHei" w:hAnsi="SimHei" w:eastAsia="SimHei" w:cs="SimHei"/>
                        <w:sz w:val="19"/>
                        <w:szCs w:val="19"/>
                      </w:rPr>
                    </w:pPr>
                    <w:r>
                      <w:rPr>
                        <w:rFonts w:ascii="SimHei" w:hAnsi="SimHei" w:eastAsia="SimHei" w:cs="SimHei"/>
                        <w:sz w:val="19"/>
                        <w:szCs w:val="19"/>
                        <w:color w:val="FFFFFF"/>
                        <w:spacing w:val="-11"/>
                        <w:w w:val="98"/>
                      </w:rPr>
                      <w:t>举措</w:t>
                    </w:r>
                  </w:p>
                  <w:p>
                    <w:pPr>
                      <w:spacing w:line="337" w:lineRule="auto"/>
                      <w:rPr>
                        <w:rFonts w:ascii="Arial"/>
                        <w:sz w:val="21"/>
                      </w:rPr>
                    </w:pPr>
                    <w:r/>
                  </w:p>
                  <w:p>
                    <w:pPr>
                      <w:ind w:left="670"/>
                      <w:spacing w:before="62" w:line="222" w:lineRule="auto"/>
                      <w:rPr>
                        <w:rFonts w:ascii="SimHei" w:hAnsi="SimHei" w:eastAsia="SimHei" w:cs="SimHei"/>
                        <w:sz w:val="19"/>
                        <w:szCs w:val="19"/>
                      </w:rPr>
                    </w:pPr>
                    <w:r>
                      <w:rPr>
                        <w:rFonts w:ascii="SimHei" w:hAnsi="SimHei" w:eastAsia="SimHei" w:cs="SimHei"/>
                        <w:sz w:val="19"/>
                        <w:szCs w:val="19"/>
                        <w:color w:val="FFFFFF"/>
                        <w:spacing w:val="-11"/>
                        <w:w w:val="98"/>
                      </w:rPr>
                      <w:t>举措</w:t>
                    </w:r>
                  </w:p>
                  <w:p>
                    <w:pPr>
                      <w:spacing w:before="123" w:line="219" w:lineRule="auto"/>
                      <w:jc w:val="right"/>
                      <w:rPr>
                        <w:rFonts w:ascii="SimSun" w:hAnsi="SimSun" w:eastAsia="SimSun" w:cs="SimSun"/>
                        <w:sz w:val="19"/>
                        <w:szCs w:val="19"/>
                      </w:rPr>
                    </w:pPr>
                    <w:r>
                      <w:rPr>
                        <w:rFonts w:ascii="Times New Roman" w:hAnsi="Times New Roman" w:eastAsia="Times New Roman" w:cs="Times New Roman"/>
                        <w:sz w:val="19"/>
                        <w:szCs w:val="19"/>
                        <w:spacing w:val="-14"/>
                      </w:rPr>
                      <w:t>-WIP</w:t>
                    </w:r>
                    <w:r>
                      <w:rPr>
                        <w:rFonts w:ascii="Times New Roman" w:hAnsi="Times New Roman" w:eastAsia="Times New Roman" w:cs="Times New Roman"/>
                        <w:sz w:val="19"/>
                        <w:szCs w:val="19"/>
                        <w:spacing w:val="23"/>
                        <w:w w:val="101"/>
                      </w:rPr>
                      <w:t xml:space="preserve"> </w:t>
                    </w:r>
                    <w:r>
                      <w:rPr>
                        <w:rFonts w:ascii="SimSun" w:hAnsi="SimSun" w:eastAsia="SimSun" w:cs="SimSun"/>
                        <w:sz w:val="19"/>
                        <w:szCs w:val="19"/>
                        <w:spacing w:val="-14"/>
                      </w:rPr>
                      <w:t>生产力线</w:t>
                    </w:r>
                  </w:p>
                  <w:p>
                    <w:pPr>
                      <w:ind w:left="670"/>
                      <w:spacing w:before="133" w:line="219" w:lineRule="auto"/>
                      <w:rPr>
                        <w:rFonts w:ascii="SimSun" w:hAnsi="SimSun" w:eastAsia="SimSun" w:cs="SimSun"/>
                        <w:sz w:val="19"/>
                        <w:szCs w:val="19"/>
                      </w:rPr>
                    </w:pPr>
                    <w:r>
                      <w:rPr>
                        <w:rFonts w:ascii="SimSun" w:hAnsi="SimSun" w:eastAsia="SimSun" w:cs="SimSun"/>
                        <w:sz w:val="19"/>
                        <w:szCs w:val="19"/>
                        <w:spacing w:val="-13"/>
                      </w:rPr>
                      <w:t>举措</w:t>
                    </w:r>
                  </w:p>
                  <w:p>
                    <w:pPr>
                      <w:spacing w:line="330" w:lineRule="auto"/>
                      <w:rPr>
                        <w:rFonts w:ascii="Arial"/>
                        <w:sz w:val="21"/>
                      </w:rPr>
                    </w:pPr>
                    <w:r/>
                  </w:p>
                  <w:p>
                    <w:pPr>
                      <w:ind w:left="670"/>
                      <w:spacing w:before="63" w:line="219" w:lineRule="auto"/>
                      <w:rPr>
                        <w:rFonts w:ascii="SimSun" w:hAnsi="SimSun" w:eastAsia="SimSun" w:cs="SimSun"/>
                        <w:sz w:val="19"/>
                        <w:szCs w:val="19"/>
                      </w:rPr>
                    </w:pPr>
                    <w:r>
                      <w:rPr>
                        <w:rFonts w:ascii="SimSun" w:hAnsi="SimSun" w:eastAsia="SimSun" w:cs="SimSun"/>
                        <w:sz w:val="19"/>
                        <w:szCs w:val="19"/>
                        <w:spacing w:val="-13"/>
                      </w:rPr>
                      <w:t>举措</w:t>
                    </w:r>
                  </w:p>
                  <w:p>
                    <w:pPr>
                      <w:spacing w:line="320" w:lineRule="auto"/>
                      <w:rPr>
                        <w:rFonts w:ascii="Arial"/>
                        <w:sz w:val="21"/>
                      </w:rPr>
                    </w:pPr>
                    <w:r/>
                  </w:p>
                  <w:p>
                    <w:pPr>
                      <w:ind w:left="670"/>
                      <w:spacing w:before="63" w:line="219" w:lineRule="auto"/>
                      <w:rPr>
                        <w:rFonts w:ascii="SimSun" w:hAnsi="SimSun" w:eastAsia="SimSun" w:cs="SimSun"/>
                        <w:sz w:val="19"/>
                        <w:szCs w:val="19"/>
                      </w:rPr>
                    </w:pPr>
                    <w:r>
                      <w:rPr>
                        <w:rFonts w:ascii="SimSun" w:hAnsi="SimSun" w:eastAsia="SimSun" w:cs="SimSun"/>
                        <w:sz w:val="19"/>
                        <w:szCs w:val="19"/>
                        <w:spacing w:val="-13"/>
                      </w:rPr>
                      <w:t>举措</w:t>
                    </w:r>
                  </w:p>
                </w:txbxContent>
              </v:textbox>
            </v:shape>
            <v:shape id="_x0000_s552" style="position:absolute;left:500;top:687;width:370;height:770;"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9"/>
                        <w:szCs w:val="19"/>
                      </w:rPr>
                    </w:pPr>
                    <w:r>
                      <w:rPr>
                        <w:rFonts w:ascii="SimHei" w:hAnsi="SimHei" w:eastAsia="SimHei" w:cs="SimHei"/>
                        <w:sz w:val="19"/>
                        <w:szCs w:val="19"/>
                        <w:color w:val="FFFFFF"/>
                        <w:spacing w:val="-18"/>
                        <w:w w:val="93"/>
                      </w:rPr>
                      <w:t>投</w:t>
                    </w:r>
                    <w:r>
                      <w:rPr>
                        <w:rFonts w:ascii="SimHei" w:hAnsi="SimHei" w:eastAsia="SimHei" w:cs="SimHei"/>
                        <w:sz w:val="19"/>
                        <w:szCs w:val="19"/>
                        <w:color w:val="FFFFFF"/>
                        <w:spacing w:val="-10"/>
                        <w:w w:val="93"/>
                      </w:rPr>
                      <w:t>注</w:t>
                    </w:r>
                  </w:p>
                  <w:p>
                    <w:pPr>
                      <w:spacing w:line="248" w:lineRule="auto"/>
                      <w:rPr>
                        <w:rFonts w:ascii="Arial"/>
                        <w:sz w:val="21"/>
                      </w:rPr>
                    </w:pPr>
                    <w:r/>
                  </w:p>
                  <w:p>
                    <w:pPr>
                      <w:spacing w:before="61" w:line="219" w:lineRule="auto"/>
                      <w:jc w:val="right"/>
                      <w:rPr>
                        <w:rFonts w:ascii="SimSun" w:hAnsi="SimSun" w:eastAsia="SimSun" w:cs="SimSun"/>
                        <w:sz w:val="19"/>
                        <w:szCs w:val="19"/>
                      </w:rPr>
                    </w:pPr>
                    <w:r>
                      <w:rPr>
                        <w:rFonts w:ascii="SimSun" w:hAnsi="SimSun" w:eastAsia="SimSun" w:cs="SimSun"/>
                        <w:sz w:val="19"/>
                        <w:szCs w:val="19"/>
                        <w:spacing w:val="-17"/>
                        <w:w w:val="94"/>
                      </w:rPr>
                      <w:t>举</w:t>
                    </w:r>
                    <w:r>
                      <w:rPr>
                        <w:rFonts w:ascii="SimSun" w:hAnsi="SimSun" w:eastAsia="SimSun" w:cs="SimSun"/>
                        <w:sz w:val="19"/>
                        <w:szCs w:val="19"/>
                        <w:spacing w:val="-11"/>
                        <w:w w:val="94"/>
                      </w:rPr>
                      <w:t>措</w:t>
                    </w:r>
                  </w:p>
                </w:txbxContent>
              </v:textbox>
            </v:shape>
            <v:shape id="_x0000_s554" style="position:absolute;left:390;top:3397;width:844;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6"/>
                        <w:w w:val="92"/>
                      </w:rPr>
                      <w:t>优先级排列</w:t>
                    </w:r>
                  </w:p>
                </w:txbxContent>
              </v:textbox>
            </v:shape>
            <v:shape id="_x0000_s556" style="position:absolute;left:500;top:4387;width:690;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6"/>
                        <w:w w:val="93"/>
                      </w:rPr>
                      <w:t>优先</w:t>
                    </w:r>
                    <w:r>
                      <w:rPr>
                        <w:rFonts w:ascii="SimSun" w:hAnsi="SimSun" w:eastAsia="SimSun" w:cs="SimSun"/>
                        <w:sz w:val="19"/>
                        <w:szCs w:val="19"/>
                        <w:spacing w:val="-15"/>
                        <w:w w:val="93"/>
                      </w:rPr>
                      <w:t>级</w:t>
                    </w:r>
                    <w:r>
                      <w:rPr>
                        <w:rFonts w:ascii="SimSun" w:hAnsi="SimSun" w:eastAsia="SimSun" w:cs="SimSun"/>
                        <w:sz w:val="19"/>
                        <w:szCs w:val="19"/>
                        <w:spacing w:val="-13"/>
                        <w:w w:val="93"/>
                      </w:rPr>
                      <w:t>低</w:t>
                    </w:r>
                  </w:p>
                </w:txbxContent>
              </v:textbox>
            </v:shape>
            <v:shape id="_x0000_s558" style="position:absolute;left:500;top:2547;width:656;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9"/>
                        <w:w w:val="89"/>
                      </w:rPr>
                      <w:t>优</w:t>
                    </w:r>
                    <w:r>
                      <w:rPr>
                        <w:rFonts w:ascii="SimSun" w:hAnsi="SimSun" w:eastAsia="SimSun" w:cs="SimSun"/>
                        <w:sz w:val="19"/>
                        <w:szCs w:val="19"/>
                        <w:spacing w:val="-18"/>
                        <w:w w:val="89"/>
                      </w:rPr>
                      <w:t>先级</w:t>
                    </w:r>
                    <w:r>
                      <w:rPr>
                        <w:rFonts w:ascii="SimSun" w:hAnsi="SimSun" w:eastAsia="SimSun" w:cs="SimSun"/>
                        <w:sz w:val="19"/>
                        <w:szCs w:val="19"/>
                        <w:spacing w:val="-9"/>
                        <w:w w:val="89"/>
                      </w:rPr>
                      <w:t>高</w:t>
                    </w:r>
                  </w:p>
                </w:txbxContent>
              </v:textbox>
            </v:shape>
            <v:shape id="_x0000_s560" style="position:absolute;left:4010;top:1216;width:380;height:23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9"/>
                        <w:szCs w:val="19"/>
                      </w:rPr>
                    </w:pPr>
                    <w:r>
                      <w:rPr>
                        <w:rFonts w:ascii="SimSun" w:hAnsi="SimSun" w:eastAsia="SimSun" w:cs="SimSun"/>
                        <w:sz w:val="19"/>
                        <w:szCs w:val="19"/>
                        <w:spacing w:val="-17"/>
                        <w:w w:val="96"/>
                      </w:rPr>
                      <w:t>举</w:t>
                    </w:r>
                    <w:r>
                      <w:rPr>
                        <w:rFonts w:ascii="SimSun" w:hAnsi="SimSun" w:eastAsia="SimSun" w:cs="SimSun"/>
                        <w:sz w:val="19"/>
                        <w:szCs w:val="19"/>
                        <w:spacing w:val="-11"/>
                        <w:w w:val="96"/>
                      </w:rPr>
                      <w:t>措</w:t>
                    </w:r>
                  </w:p>
                </w:txbxContent>
              </v:textbox>
            </v:shape>
            <v:shape id="_x0000_s562" style="position:absolute;left:3359;top:666;width:369;height:23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9"/>
                        <w:szCs w:val="19"/>
                      </w:rPr>
                    </w:pPr>
                    <w:r>
                      <w:rPr>
                        <w:rFonts w:ascii="SimHei" w:hAnsi="SimHei" w:eastAsia="SimHei" w:cs="SimHei"/>
                        <w:sz w:val="19"/>
                        <w:szCs w:val="19"/>
                        <w:color w:val="FFFFFF"/>
                        <w:spacing w:val="-18"/>
                        <w:w w:val="93"/>
                      </w:rPr>
                      <w:t>投</w:t>
                    </w:r>
                    <w:r>
                      <w:rPr>
                        <w:rFonts w:ascii="SimHei" w:hAnsi="SimHei" w:eastAsia="SimHei" w:cs="SimHei"/>
                        <w:sz w:val="19"/>
                        <w:szCs w:val="19"/>
                        <w:color w:val="FFFFFF"/>
                        <w:spacing w:val="-10"/>
                        <w:w w:val="93"/>
                      </w:rPr>
                      <w:t>注</w:t>
                    </w:r>
                  </w:p>
                </w:txbxContent>
              </v:textbox>
            </v:shape>
            <v:shape id="_x0000_s564" style="position:absolute;left:190;top:1629;width:360;height:23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9"/>
                        <w:szCs w:val="19"/>
                      </w:rPr>
                    </w:pPr>
                    <w:r>
                      <w:rPr>
                        <w:rFonts w:ascii="SimSun" w:hAnsi="SimSun" w:eastAsia="SimSun" w:cs="SimSun"/>
                        <w:sz w:val="19"/>
                        <w:szCs w:val="19"/>
                        <w:spacing w:val="-41"/>
                        <w:w w:val="97"/>
                      </w:rPr>
                      <w:t>团</w:t>
                    </w:r>
                    <w:r>
                      <w:rPr>
                        <w:rFonts w:ascii="SimSun" w:hAnsi="SimSun" w:eastAsia="SimSun" w:cs="SimSun"/>
                        <w:sz w:val="19"/>
                        <w:szCs w:val="19"/>
                        <w:spacing w:val="-11"/>
                        <w:w w:val="97"/>
                      </w:rPr>
                      <w:t>队</w:t>
                    </w:r>
                  </w:p>
                </w:txbxContent>
              </v:textbox>
            </v:shape>
            <v:shape id="_x0000_s566" style="position:absolute;left:4430;top:1619;width:360;height:23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9"/>
                        <w:szCs w:val="19"/>
                      </w:rPr>
                    </w:pPr>
                    <w:r>
                      <w:rPr>
                        <w:rFonts w:ascii="SimSun" w:hAnsi="SimSun" w:eastAsia="SimSun" w:cs="SimSun"/>
                        <w:sz w:val="19"/>
                        <w:szCs w:val="19"/>
                        <w:spacing w:val="-41"/>
                        <w:w w:val="97"/>
                      </w:rPr>
                      <w:t>团</w:t>
                    </w:r>
                    <w:r>
                      <w:rPr>
                        <w:rFonts w:ascii="SimSun" w:hAnsi="SimSun" w:eastAsia="SimSun" w:cs="SimSun"/>
                        <w:sz w:val="19"/>
                        <w:szCs w:val="19"/>
                        <w:spacing w:val="-11"/>
                        <w:w w:val="97"/>
                      </w:rPr>
                      <w:t>队</w:t>
                    </w:r>
                  </w:p>
                </w:txbxContent>
              </v:textbox>
            </v:shape>
          </v:group>
        </w:pict>
      </w:r>
    </w:p>
    <w:p>
      <w:pPr>
        <w:pStyle w:val="BodyText"/>
        <w:ind w:left="739"/>
        <w:spacing w:before="166" w:line="218" w:lineRule="auto"/>
        <w:rPr>
          <w:sz w:val="19"/>
          <w:szCs w:val="19"/>
        </w:rPr>
      </w:pPr>
      <w:r>
        <w:rPr>
          <w:sz w:val="19"/>
          <w:szCs w:val="19"/>
          <w:spacing w:val="-5"/>
        </w:rPr>
        <w:t>图8-4</w:t>
      </w:r>
      <w:r>
        <w:rPr>
          <w:sz w:val="19"/>
          <w:szCs w:val="19"/>
          <w:spacing w:val="76"/>
        </w:rPr>
        <w:t xml:space="preserve"> </w:t>
      </w:r>
      <w:r>
        <w:rPr>
          <w:sz w:val="19"/>
          <w:szCs w:val="19"/>
          <w:spacing w:val="-5"/>
        </w:rPr>
        <w:t>根据</w:t>
      </w:r>
      <w:r>
        <w:rPr>
          <w:sz w:val="19"/>
          <w:szCs w:val="19"/>
          <w:spacing w:val="-38"/>
        </w:rPr>
        <w:t xml:space="preserve"> </w:t>
      </w:r>
      <w:r>
        <w:rPr>
          <w:rFonts w:ascii="Times New Roman" w:hAnsi="Times New Roman" w:eastAsia="Times New Roman" w:cs="Times New Roman"/>
          <w:sz w:val="19"/>
          <w:szCs w:val="19"/>
          <w:spacing w:val="-5"/>
        </w:rPr>
        <w:t>PVR</w:t>
      </w:r>
      <w:r>
        <w:rPr>
          <w:rFonts w:ascii="Times New Roman" w:hAnsi="Times New Roman" w:eastAsia="Times New Roman" w:cs="Times New Roman"/>
          <w:sz w:val="19"/>
          <w:szCs w:val="19"/>
          <w:spacing w:val="15"/>
        </w:rPr>
        <w:t xml:space="preserve"> </w:t>
      </w:r>
      <w:r>
        <w:rPr>
          <w:sz w:val="19"/>
          <w:szCs w:val="19"/>
          <w:spacing w:val="-5"/>
        </w:rPr>
        <w:t>的决定，从待办列表中挑选下一个最</w:t>
      </w:r>
      <w:r>
        <w:rPr>
          <w:sz w:val="19"/>
          <w:szCs w:val="19"/>
          <w:spacing w:val="-6"/>
        </w:rPr>
        <w:t>有价值的举措</w:t>
      </w:r>
    </w:p>
    <w:p>
      <w:pPr>
        <w:spacing w:line="218" w:lineRule="auto"/>
        <w:sectPr>
          <w:pgSz w:w="8290" w:h="12560"/>
          <w:pgMar w:top="400" w:right="755" w:bottom="400" w:left="460" w:header="0" w:footer="0" w:gutter="0"/>
        </w:sectPr>
        <w:rPr>
          <w:sz w:val="19"/>
          <w:szCs w:val="19"/>
        </w:rPr>
      </w:pPr>
    </w:p>
    <w:p>
      <w:pPr>
        <w:pStyle w:val="BodyText"/>
        <w:spacing w:line="224" w:lineRule="auto"/>
        <w:rPr>
          <w:rFonts w:ascii="SimHei" w:hAnsi="SimHei" w:eastAsia="SimHei" w:cs="SimHei"/>
          <w:sz w:val="19"/>
          <w:szCs w:val="19"/>
        </w:rPr>
      </w:pPr>
      <w:r>
        <w:rPr>
          <w:sz w:val="22"/>
          <w:szCs w:val="22"/>
          <w:spacing w:val="-3"/>
          <w:position w:val="-3"/>
        </w:rPr>
        <w:t>136</w:t>
      </w:r>
      <w:r>
        <w:rPr>
          <w:sz w:val="22"/>
          <w:szCs w:val="22"/>
          <w:spacing w:val="10"/>
          <w:position w:val="-3"/>
        </w:rPr>
        <w:t xml:space="preserve">     </w:t>
      </w:r>
      <w:r>
        <w:rPr>
          <w:rFonts w:ascii="Times New Roman" w:hAnsi="Times New Roman" w:eastAsia="Times New Roman" w:cs="Times New Roman"/>
          <w:sz w:val="19"/>
          <w:szCs w:val="19"/>
          <w:spacing w:val="-3"/>
        </w:rPr>
        <w:t>EDG</w:t>
      </w:r>
      <w:r>
        <w:rPr>
          <w:sz w:val="19"/>
          <w:szCs w:val="19"/>
          <w:spacing w:val="-3"/>
        </w:rPr>
        <w:t>E: </w:t>
      </w:r>
      <w:r>
        <w:rPr>
          <w:rFonts w:ascii="SimHei" w:hAnsi="SimHei" w:eastAsia="SimHei" w:cs="SimHei"/>
          <w:sz w:val="19"/>
          <w:szCs w:val="19"/>
          <w:spacing w:val="-3"/>
        </w:rPr>
        <w:t>价值驱动的数字化转型</w:t>
      </w:r>
    </w:p>
    <w:p>
      <w:pPr>
        <w:spacing w:line="250" w:lineRule="auto"/>
        <w:rPr>
          <w:rFonts w:ascii="Arial"/>
          <w:sz w:val="21"/>
        </w:rPr>
      </w:pPr>
      <w:r/>
    </w:p>
    <w:p>
      <w:pPr>
        <w:spacing w:line="250" w:lineRule="auto"/>
        <w:rPr>
          <w:rFonts w:ascii="Arial"/>
          <w:sz w:val="21"/>
        </w:rPr>
      </w:pPr>
      <w:r/>
    </w:p>
    <w:p>
      <w:pPr>
        <w:pStyle w:val="BodyText"/>
        <w:ind w:left="3"/>
        <w:spacing w:before="98" w:line="218" w:lineRule="auto"/>
        <w:outlineLvl w:val="1"/>
        <w:rPr>
          <w:sz w:val="30"/>
          <w:szCs w:val="30"/>
        </w:rPr>
      </w:pPr>
      <w:r>
        <w:rPr>
          <w:sz w:val="30"/>
          <w:szCs w:val="30"/>
          <w:b/>
          <w:bCs/>
          <w:spacing w:val="-18"/>
        </w:rPr>
        <w:t>8.5</w:t>
      </w:r>
      <w:r>
        <w:rPr>
          <w:sz w:val="30"/>
          <w:szCs w:val="30"/>
          <w:spacing w:val="-18"/>
        </w:rPr>
        <w:t xml:space="preserve">  </w:t>
      </w:r>
      <w:r>
        <w:rPr>
          <w:sz w:val="30"/>
          <w:szCs w:val="30"/>
          <w:b/>
          <w:bCs/>
          <w:spacing w:val="-18"/>
        </w:rPr>
        <w:t>定期价值评审仪表台</w:t>
      </w:r>
    </w:p>
    <w:p>
      <w:pPr>
        <w:pStyle w:val="BodyText"/>
        <w:ind w:firstLine="449"/>
        <w:spacing w:before="311" w:line="295" w:lineRule="auto"/>
        <w:jc w:val="both"/>
        <w:rPr>
          <w:sz w:val="22"/>
          <w:szCs w:val="22"/>
        </w:rPr>
      </w:pPr>
      <w:r>
        <w:rPr>
          <w:sz w:val="22"/>
          <w:szCs w:val="22"/>
          <w:spacing w:val="-3"/>
        </w:rPr>
        <w:t>在</w:t>
      </w:r>
      <w:r>
        <w:rPr>
          <w:sz w:val="22"/>
          <w:szCs w:val="22"/>
          <w:spacing w:val="-45"/>
        </w:rPr>
        <w:t xml:space="preserve"> </w:t>
      </w:r>
      <w:r>
        <w:rPr>
          <w:rFonts w:ascii="Times New Roman" w:hAnsi="Times New Roman" w:eastAsia="Times New Roman" w:cs="Times New Roman"/>
          <w:sz w:val="22"/>
          <w:szCs w:val="22"/>
          <w:spacing w:val="-3"/>
        </w:rPr>
        <w:t>PVR </w:t>
      </w:r>
      <w:r>
        <w:rPr>
          <w:sz w:val="22"/>
          <w:szCs w:val="22"/>
          <w:spacing w:val="-3"/>
        </w:rPr>
        <w:t>中，投资组合所有者团队将会评审前一阶段的投资组合，说明</w:t>
      </w:r>
      <w:r>
        <w:rPr>
          <w:sz w:val="22"/>
          <w:szCs w:val="22"/>
        </w:rPr>
        <w:t xml:space="preserve"> </w:t>
      </w:r>
      <w:r>
        <w:rPr>
          <w:sz w:val="22"/>
          <w:szCs w:val="22"/>
          <w:spacing w:val="-2"/>
        </w:rPr>
        <w:t>已完成的交付、已产生的价值(MoS)、  已做过的投资和正在进行的工作，</w:t>
      </w:r>
      <w:r>
        <w:rPr>
          <w:sz w:val="22"/>
          <w:szCs w:val="22"/>
          <w:spacing w:val="11"/>
        </w:rPr>
        <w:t xml:space="preserve"> </w:t>
      </w:r>
      <w:r>
        <w:rPr>
          <w:sz w:val="22"/>
          <w:szCs w:val="22"/>
        </w:rPr>
        <w:t>并对待办列表中优先级最高的内容进行最初的了解。这才是一张完整的投</w:t>
      </w:r>
      <w:r>
        <w:rPr>
          <w:sz w:val="22"/>
          <w:szCs w:val="22"/>
          <w:spacing w:val="8"/>
        </w:rPr>
        <w:t xml:space="preserve"> </w:t>
      </w:r>
      <w:r>
        <w:rPr>
          <w:sz w:val="22"/>
          <w:szCs w:val="22"/>
          <w:spacing w:val="-1"/>
        </w:rPr>
        <w:t>资组合视图，它可以提供充足的信息作为支撑，让利益相关者和交付团队</w:t>
      </w:r>
      <w:r>
        <w:rPr>
          <w:sz w:val="22"/>
          <w:szCs w:val="22"/>
          <w:spacing w:val="12"/>
        </w:rPr>
        <w:t xml:space="preserve"> </w:t>
      </w:r>
      <w:r>
        <w:rPr>
          <w:sz w:val="22"/>
          <w:szCs w:val="22"/>
          <w:spacing w:val="4"/>
        </w:rPr>
        <w:t>之间基于价值进行对话。图8-5是一个仪</w:t>
      </w:r>
      <w:r>
        <w:rPr>
          <w:sz w:val="22"/>
          <w:szCs w:val="22"/>
          <w:spacing w:val="3"/>
        </w:rPr>
        <w:t>表台的示例，它将这些信息都合</w:t>
      </w:r>
      <w:r>
        <w:rPr>
          <w:sz w:val="22"/>
          <w:szCs w:val="22"/>
        </w:rPr>
        <w:t xml:space="preserve"> </w:t>
      </w:r>
      <w:r>
        <w:rPr>
          <w:sz w:val="22"/>
          <w:szCs w:val="22"/>
          <w:spacing w:val="-8"/>
        </w:rPr>
        <w:t>并在一个页面中。</w:t>
      </w:r>
    </w:p>
    <w:p>
      <w:pPr>
        <w:spacing w:line="268" w:lineRule="auto"/>
        <w:rPr>
          <w:rFonts w:ascii="Arial"/>
          <w:sz w:val="21"/>
        </w:rPr>
      </w:pPr>
      <w:r/>
    </w:p>
    <w:p>
      <w:pPr>
        <w:pStyle w:val="BodyText"/>
        <w:ind w:firstLine="270"/>
        <w:spacing w:line="3590" w:lineRule="exact"/>
        <w:rPr/>
      </w:pPr>
      <w:r>
        <w:rPr>
          <w:position w:val="-71"/>
        </w:rPr>
        <w:pict>
          <v:group id="_x0000_s568" style="mso-position-vertical-relative:line;mso-position-horizontal-relative:char;width:326.05pt;height:179.55pt;" filled="false" stroked="false" coordsize="6520,3591" coordorigin="0,0">
            <v:shape id="_x0000_s570" style="position:absolute;left:0;top:0;width:6520;height:3591;" filled="false" stroked="false" type="#_x0000_t75">
              <v:imagedata o:title="" r:id="rId224"/>
            </v:shape>
            <v:shape id="_x0000_s572" style="position:absolute;left:309;top:456;width:4782;height:3032;" filled="false" stroked="false" type="#_x0000_t202">
              <v:fill on="false"/>
              <v:stroke on="false"/>
              <v:path/>
              <v:imagedata o:title=""/>
              <o:lock v:ext="edit" aspectratio="false"/>
              <v:textbox inset="0mm,0mm,0mm,0mm">
                <w:txbxContent>
                  <w:p>
                    <w:pPr>
                      <w:ind w:left="20"/>
                      <w:spacing w:before="19" w:line="196" w:lineRule="auto"/>
                      <w:rPr>
                        <w:rFonts w:ascii="Arial" w:hAnsi="Arial" w:eastAsia="Arial" w:cs="Arial"/>
                        <w:sz w:val="10"/>
                        <w:szCs w:val="10"/>
                      </w:rPr>
                    </w:pPr>
                    <w:r>
                      <w:rPr>
                        <w:rFonts w:ascii="Arial" w:hAnsi="Arial" w:eastAsia="Arial" w:cs="Arial"/>
                        <w:sz w:val="10"/>
                        <w:szCs w:val="10"/>
                        <w:b/>
                        <w:bCs/>
                        <w:spacing w:val="-4"/>
                      </w:rPr>
                      <w:t>VALUE</w:t>
                    </w:r>
                    <w:r>
                      <w:rPr>
                        <w:rFonts w:ascii="Arial" w:hAnsi="Arial" w:eastAsia="Arial" w:cs="Arial"/>
                        <w:sz w:val="10"/>
                        <w:szCs w:val="10"/>
                        <w:b/>
                        <w:bCs/>
                        <w:spacing w:val="5"/>
                      </w:rPr>
                      <w:t xml:space="preserve"> </w:t>
                    </w:r>
                    <w:r>
                      <w:rPr>
                        <w:rFonts w:ascii="Arial" w:hAnsi="Arial" w:eastAsia="Arial" w:cs="Arial"/>
                        <w:sz w:val="10"/>
                        <w:szCs w:val="10"/>
                        <w:b/>
                        <w:bCs/>
                        <w:spacing w:val="-4"/>
                      </w:rPr>
                      <w:t>DELIVERED</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ind w:left="3540"/>
                      <w:spacing w:before="33" w:line="192" w:lineRule="auto"/>
                      <w:rPr>
                        <w:rFonts w:ascii="Calibri" w:hAnsi="Calibri" w:eastAsia="Calibri" w:cs="Calibri"/>
                        <w:sz w:val="10"/>
                        <w:szCs w:val="10"/>
                      </w:rPr>
                    </w:pPr>
                    <w:r>
                      <w:rPr>
                        <w:rFonts w:ascii="SimSun" w:hAnsi="SimSun" w:eastAsia="SimSun" w:cs="SimSun"/>
                        <w:sz w:val="10"/>
                        <w:szCs w:val="10"/>
                        <w:spacing w:val="-2"/>
                      </w:rPr>
                      <w:t>04i</w:t>
                    </w:r>
                    <w:r>
                      <w:rPr>
                        <w:rFonts w:ascii="Calibri" w:hAnsi="Calibri" w:eastAsia="Calibri" w:cs="Calibri"/>
                        <w:sz w:val="10"/>
                        <w:szCs w:val="10"/>
                        <w:spacing w:val="-2"/>
                      </w:rPr>
                      <w:t>⁹</w:t>
                    </w:r>
                  </w:p>
                  <w:p>
                    <w:pPr>
                      <w:ind w:left="4060"/>
                      <w:spacing w:before="256" w:line="198" w:lineRule="auto"/>
                      <w:rPr>
                        <w:rFonts w:ascii="Arial" w:hAnsi="Arial" w:eastAsia="Arial" w:cs="Arial"/>
                        <w:sz w:val="10"/>
                        <w:szCs w:val="10"/>
                      </w:rPr>
                    </w:pPr>
                    <w:r>
                      <w:rPr>
                        <w:rFonts w:ascii="Arial" w:hAnsi="Arial" w:eastAsia="Arial" w:cs="Arial"/>
                        <w:sz w:val="10"/>
                        <w:szCs w:val="10"/>
                        <w:spacing w:val="-1"/>
                      </w:rPr>
                      <w:t>INVESTMENTS</w:t>
                    </w:r>
                  </w:p>
                  <w:p>
                    <w:pPr>
                      <w:ind w:left="3020"/>
                      <w:spacing w:before="10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3"/>
                      </w:rPr>
                      <w:t>Delivered</w:t>
                    </w:r>
                  </w:p>
                  <w:p>
                    <w:pPr>
                      <w:ind w:left="3020"/>
                      <w:spacing w:before="96" w:line="184" w:lineRule="auto"/>
                      <w:rPr>
                        <w:rFonts w:ascii="SimSun" w:hAnsi="SimSun" w:eastAsia="SimSun" w:cs="SimSun"/>
                        <w:sz w:val="10"/>
                        <w:szCs w:val="10"/>
                      </w:rPr>
                    </w:pPr>
                    <w:r>
                      <w:rPr>
                        <w:rFonts w:ascii="SimSun" w:hAnsi="SimSun" w:eastAsia="SimSun" w:cs="SimSun"/>
                        <w:sz w:val="10"/>
                        <w:szCs w:val="10"/>
                        <w:spacing w:val="-4"/>
                      </w:rPr>
                      <w:t>Apr</w:t>
                    </w:r>
                    <w:r>
                      <w:rPr>
                        <w:rFonts w:ascii="SimSun" w:hAnsi="SimSun" w:eastAsia="SimSun" w:cs="SimSun"/>
                        <w:sz w:val="10"/>
                        <w:szCs w:val="10"/>
                        <w:spacing w:val="6"/>
                      </w:rPr>
                      <w:t xml:space="preserve"> </w:t>
                    </w:r>
                    <w:r>
                      <w:rPr>
                        <w:rFonts w:ascii="SimSun" w:hAnsi="SimSun" w:eastAsia="SimSun" w:cs="SimSun"/>
                        <w:sz w:val="10"/>
                        <w:szCs w:val="10"/>
                        <w:spacing w:val="-4"/>
                      </w:rPr>
                      <w:t>2019</w:t>
                    </w:r>
                  </w:p>
                  <w:p>
                    <w:pPr>
                      <w:ind w:left="3020"/>
                      <w:spacing w:before="150" w:line="184" w:lineRule="auto"/>
                      <w:rPr>
                        <w:rFonts w:ascii="SimSun" w:hAnsi="SimSun" w:eastAsia="SimSun" w:cs="SimSun"/>
                        <w:sz w:val="10"/>
                        <w:szCs w:val="10"/>
                      </w:rPr>
                    </w:pPr>
                    <w:r>
                      <w:rPr>
                        <w:rFonts w:ascii="SimSun" w:hAnsi="SimSun" w:eastAsia="SimSun" w:cs="SimSun"/>
                        <w:sz w:val="10"/>
                        <w:szCs w:val="10"/>
                        <w:spacing w:val="-1"/>
                      </w:rPr>
                      <w:t>May</w:t>
                    </w:r>
                    <w:r>
                      <w:rPr>
                        <w:rFonts w:ascii="SimSun" w:hAnsi="SimSun" w:eastAsia="SimSun" w:cs="SimSun"/>
                        <w:sz w:val="10"/>
                        <w:szCs w:val="10"/>
                        <w:spacing w:val="6"/>
                      </w:rPr>
                      <w:t xml:space="preserve"> </w:t>
                    </w:r>
                    <w:r>
                      <w:rPr>
                        <w:rFonts w:ascii="SimSun" w:hAnsi="SimSun" w:eastAsia="SimSun" w:cs="SimSun"/>
                        <w:sz w:val="10"/>
                        <w:szCs w:val="10"/>
                        <w:spacing w:val="-1"/>
                      </w:rPr>
                      <w:t>2019</w:t>
                    </w:r>
                  </w:p>
                  <w:p>
                    <w:pPr>
                      <w:ind w:left="3080"/>
                      <w:spacing w:before="85"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Target</w:t>
                    </w:r>
                  </w:p>
                  <w:p>
                    <w:pPr>
                      <w:ind w:left="3020"/>
                      <w:spacing w:before="119" w:line="184" w:lineRule="auto"/>
                      <w:rPr>
                        <w:rFonts w:ascii="SimSun" w:hAnsi="SimSun" w:eastAsia="SimSun" w:cs="SimSun"/>
                        <w:sz w:val="10"/>
                        <w:szCs w:val="10"/>
                      </w:rPr>
                    </w:pPr>
                    <w:r>
                      <w:rPr>
                        <w:rFonts w:ascii="SimSun" w:hAnsi="SimSun" w:eastAsia="SimSun" w:cs="SimSun"/>
                        <w:sz w:val="10"/>
                        <w:szCs w:val="10"/>
                        <w:spacing w:val="-2"/>
                      </w:rPr>
                      <w:t>0ct</w:t>
                    </w:r>
                    <w:r>
                      <w:rPr>
                        <w:rFonts w:ascii="SimSun" w:hAnsi="SimSun" w:eastAsia="SimSun" w:cs="SimSun"/>
                        <w:sz w:val="10"/>
                        <w:szCs w:val="10"/>
                        <w:spacing w:val="9"/>
                      </w:rPr>
                      <w:t xml:space="preserve"> </w:t>
                    </w:r>
                    <w:r>
                      <w:rPr>
                        <w:rFonts w:ascii="SimSun" w:hAnsi="SimSun" w:eastAsia="SimSun" w:cs="SimSun"/>
                        <w:sz w:val="10"/>
                        <w:szCs w:val="10"/>
                        <w:spacing w:val="-2"/>
                      </w:rPr>
                      <w:t>2019</w:t>
                    </w:r>
                  </w:p>
                  <w:p>
                    <w:pPr>
                      <w:ind w:left="3100"/>
                      <w:spacing w:before="82" w:line="18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Target</w:t>
                    </w:r>
                  </w:p>
                  <w:p>
                    <w:pPr>
                      <w:ind w:left="3150"/>
                      <w:spacing w:before="92"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rPr>
                      <w:t>Q4</w:t>
                    </w:r>
                  </w:p>
                  <w:p>
                    <w:pPr>
                      <w:ind w:left="3170"/>
                      <w:spacing w:before="148" w:line="183" w:lineRule="auto"/>
                      <w:rPr>
                        <w:rFonts w:ascii="SimSun" w:hAnsi="SimSun" w:eastAsia="SimSun" w:cs="SimSun"/>
                        <w:sz w:val="10"/>
                        <w:szCs w:val="10"/>
                      </w:rPr>
                    </w:pPr>
                    <w:r>
                      <w:rPr>
                        <w:rFonts w:ascii="SimSun" w:hAnsi="SimSun" w:eastAsia="SimSun" w:cs="SimSun"/>
                        <w:sz w:val="10"/>
                        <w:szCs w:val="10"/>
                        <w:color w:val="FFFFFF"/>
                        <w:spacing w:val="-2"/>
                      </w:rPr>
                      <w:t>94</w:t>
                    </w:r>
                  </w:p>
                </w:txbxContent>
              </v:textbox>
            </v:shape>
            <v:shape id="_x0000_s574" style="position:absolute;left:309;top:2408;width:653;height:87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Initlative</w:t>
                    </w:r>
                    <w:r>
                      <w:rPr>
                        <w:rFonts w:ascii="Times New Roman" w:hAnsi="Times New Roman" w:eastAsia="Times New Roman" w:cs="Times New Roman"/>
                        <w:sz w:val="10"/>
                        <w:szCs w:val="10"/>
                        <w:spacing w:val="9"/>
                      </w:rPr>
                      <w:t xml:space="preserve">  </w:t>
                    </w:r>
                    <w:r>
                      <w:rPr>
                        <w:rFonts w:ascii="Times New Roman" w:hAnsi="Times New Roman" w:eastAsia="Times New Roman" w:cs="Times New Roman"/>
                        <w:sz w:val="10"/>
                        <w:szCs w:val="10"/>
                        <w:spacing w:val="-1"/>
                      </w:rPr>
                      <w:t>1.2.1</w:t>
                    </w:r>
                  </w:p>
                  <w:p>
                    <w:pPr>
                      <w:ind w:left="20"/>
                      <w:spacing w:before="87"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in</w:t>
                    </w:r>
                    <w:r>
                      <w:rPr>
                        <w:rFonts w:ascii="Times New Roman" w:hAnsi="Times New Roman" w:eastAsia="Times New Roman" w:cs="Times New Roman"/>
                        <w:sz w:val="10"/>
                        <w:szCs w:val="10"/>
                        <w:spacing w:val="3"/>
                      </w:rPr>
                      <w:t xml:space="preserve">   </w:t>
                    </w:r>
                    <w:r>
                      <w:rPr>
                        <w:rFonts w:ascii="Times New Roman" w:hAnsi="Times New Roman" w:eastAsia="Times New Roman" w:cs="Times New Roman"/>
                        <w:sz w:val="10"/>
                        <w:szCs w:val="10"/>
                        <w:spacing w:val="-1"/>
                      </w:rPr>
                      <w:t>Pragress</w:t>
                    </w:r>
                  </w:p>
                  <w:p>
                    <w:pPr>
                      <w:ind w:left="20"/>
                      <w:spacing w:before="78"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Initiative</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1.1.2</w:t>
                    </w:r>
                  </w:p>
                  <w:p>
                    <w:pPr>
                      <w:ind w:left="20"/>
                      <w:spacing w:before="145" w:line="196" w:lineRule="auto"/>
                      <w:rPr>
                        <w:rFonts w:ascii="Arial" w:hAnsi="Arial" w:eastAsia="Arial" w:cs="Arial"/>
                        <w:sz w:val="10"/>
                        <w:szCs w:val="10"/>
                      </w:rPr>
                    </w:pPr>
                    <w:r>
                      <w:rPr>
                        <w:rFonts w:ascii="Arial" w:hAnsi="Arial" w:eastAsia="Arial" w:cs="Arial"/>
                        <w:sz w:val="10"/>
                        <w:szCs w:val="10"/>
                        <w:spacing w:val="-3"/>
                      </w:rPr>
                      <w:t>What's</w:t>
                    </w:r>
                    <w:r>
                      <w:rPr>
                        <w:rFonts w:ascii="Arial" w:hAnsi="Arial" w:eastAsia="Arial" w:cs="Arial"/>
                        <w:sz w:val="10"/>
                        <w:szCs w:val="10"/>
                        <w:spacing w:val="5"/>
                      </w:rPr>
                      <w:t xml:space="preserve"> </w:t>
                    </w:r>
                    <w:r>
                      <w:rPr>
                        <w:rFonts w:ascii="Arial" w:hAnsi="Arial" w:eastAsia="Arial" w:cs="Arial"/>
                        <w:sz w:val="10"/>
                        <w:szCs w:val="10"/>
                        <w:spacing w:val="-3"/>
                      </w:rPr>
                      <w:t>Next</w:t>
                    </w:r>
                  </w:p>
                  <w:p>
                    <w:pPr>
                      <w:ind w:left="20"/>
                      <w:spacing w:before="7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Initiative</w:t>
                    </w:r>
                    <w:r>
                      <w:rPr>
                        <w:rFonts w:ascii="Times New Roman" w:hAnsi="Times New Roman" w:eastAsia="Times New Roman" w:cs="Times New Roman"/>
                        <w:sz w:val="10"/>
                        <w:szCs w:val="10"/>
                        <w:spacing w:val="7"/>
                      </w:rPr>
                      <w:t xml:space="preserve">  </w:t>
                    </w:r>
                    <w:r>
                      <w:rPr>
                        <w:rFonts w:ascii="Times New Roman" w:hAnsi="Times New Roman" w:eastAsia="Times New Roman" w:cs="Times New Roman"/>
                        <w:sz w:val="10"/>
                        <w:szCs w:val="10"/>
                        <w:spacing w:val="-1"/>
                      </w:rPr>
                      <w:t>1.1.3</w:t>
                    </w:r>
                  </w:p>
                </w:txbxContent>
              </v:textbox>
            </v:shape>
            <v:shape id="_x0000_s576" style="position:absolute;left:2699;top:2121;width:192;height:369;" filled="false" stroked="false" type="#_x0000_t202">
              <v:fill on="false"/>
              <v:stroke on="false"/>
              <v:path/>
              <v:imagedata o:title=""/>
              <o:lock v:ext="edit" aspectratio="false"/>
              <v:textbox inset="0mm,0mm,0mm,0mm">
                <w:txbxContent>
                  <w:p>
                    <w:pPr>
                      <w:spacing w:before="19" w:line="184" w:lineRule="auto"/>
                      <w:jc w:val="right"/>
                      <w:rPr>
                        <w:rFonts w:ascii="SimSun" w:hAnsi="SimSun" w:eastAsia="SimSun" w:cs="SimSun"/>
                        <w:sz w:val="14"/>
                        <w:szCs w:val="14"/>
                      </w:rPr>
                    </w:pPr>
                    <w:r>
                      <w:rPr>
                        <w:rFonts w:ascii="SimSun" w:hAnsi="SimSun" w:eastAsia="SimSun" w:cs="SimSun"/>
                        <w:sz w:val="14"/>
                        <w:szCs w:val="14"/>
                        <w:spacing w:val="-14"/>
                      </w:rPr>
                      <w:t>1.1</w:t>
                    </w:r>
                  </w:p>
                  <w:p>
                    <w:pPr>
                      <w:ind w:left="20"/>
                      <w:spacing w:before="118" w:line="184" w:lineRule="auto"/>
                      <w:rPr>
                        <w:rFonts w:ascii="SimSun" w:hAnsi="SimSun" w:eastAsia="SimSun" w:cs="SimSun"/>
                        <w:sz w:val="10"/>
                        <w:szCs w:val="10"/>
                      </w:rPr>
                    </w:pPr>
                    <w:r>
                      <w:rPr>
                        <w:rFonts w:ascii="SimSun" w:hAnsi="SimSun" w:eastAsia="SimSun" w:cs="SimSun"/>
                        <w:sz w:val="10"/>
                        <w:szCs w:val="10"/>
                        <w:spacing w:val="-3"/>
                      </w:rPr>
                      <w:t>1.2</w:t>
                    </w:r>
                  </w:p>
                </w:txbxContent>
              </v:textbox>
            </v:shape>
            <v:shape id="_x0000_s578" style="position:absolute;left:309;top:1734;width:610;height:116;"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0"/>
                        <w:szCs w:val="10"/>
                      </w:rPr>
                    </w:pPr>
                    <w:r>
                      <w:rPr>
                        <w:rFonts w:ascii="Arial" w:hAnsi="Arial" w:eastAsia="Arial" w:cs="Arial"/>
                        <w:sz w:val="10"/>
                        <w:szCs w:val="10"/>
                        <w:b/>
                        <w:bCs/>
                        <w:spacing w:val="-1"/>
                      </w:rPr>
                      <w:t>INITIATIVES</w:t>
                    </w:r>
                  </w:p>
                </w:txbxContent>
              </v:textbox>
            </v:shape>
            <v:shape id="_x0000_s580" style="position:absolute;left:5979;top:3142;width:287;height:118;"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0"/>
                        <w:szCs w:val="10"/>
                      </w:rPr>
                    </w:pPr>
                    <w:r>
                      <w:rPr>
                        <w:rFonts w:ascii="SimSun" w:hAnsi="SimSun" w:eastAsia="SimSun" w:cs="SimSun"/>
                        <w:sz w:val="10"/>
                        <w:szCs w:val="10"/>
                        <w:spacing w:val="-1"/>
                      </w:rPr>
                      <w:t>Q4*19</w:t>
                    </w:r>
                  </w:p>
                </w:txbxContent>
              </v:textbox>
            </v:shape>
            <v:shape id="_x0000_s582" style="position:absolute;left:2699;top:3131;width:192;height:138;" filled="false" stroked="false" type="#_x0000_t202">
              <v:fill on="false"/>
              <v:stroke on="false"/>
              <v:path/>
              <v:imagedata o:title=""/>
              <o:lock v:ext="edit" aspectratio="false"/>
              <v:textbox inset="0mm,0mm,0mm,0mm">
                <w:txbxContent>
                  <w:p>
                    <w:pPr>
                      <w:spacing w:before="19" w:line="184" w:lineRule="auto"/>
                      <w:jc w:val="right"/>
                      <w:rPr>
                        <w:rFonts w:ascii="SimSun" w:hAnsi="SimSun" w:eastAsia="SimSun" w:cs="SimSun"/>
                        <w:sz w:val="14"/>
                        <w:szCs w:val="14"/>
                      </w:rPr>
                    </w:pPr>
                    <w:r>
                      <w:rPr>
                        <w:rFonts w:ascii="SimSun" w:hAnsi="SimSun" w:eastAsia="SimSun" w:cs="SimSun"/>
                        <w:sz w:val="14"/>
                        <w:szCs w:val="14"/>
                        <w:spacing w:val="-14"/>
                      </w:rPr>
                      <w:t>1.1</w:t>
                    </w:r>
                  </w:p>
                </w:txbxContent>
              </v:textbox>
            </v:shape>
            <v:shape id="_x0000_s584" style="position:absolute;left:2699;top:2779;width:178;height:11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0"/>
                        <w:szCs w:val="10"/>
                      </w:rPr>
                    </w:pPr>
                    <w:r>
                      <w:rPr>
                        <w:rFonts w:ascii="SimSun" w:hAnsi="SimSun" w:eastAsia="SimSun" w:cs="SimSun"/>
                        <w:sz w:val="10"/>
                        <w:szCs w:val="10"/>
                        <w:color w:val="FFFFFF"/>
                        <w:spacing w:val="-3"/>
                      </w:rPr>
                      <w:t>1.1</w:t>
                    </w:r>
                  </w:p>
                </w:txbxContent>
              </v:textbox>
            </v:shape>
          </v:group>
        </w:pict>
      </w:r>
    </w:p>
    <w:p>
      <w:pPr>
        <w:pStyle w:val="BodyText"/>
        <w:ind w:left="2079"/>
        <w:spacing w:before="247" w:line="219" w:lineRule="auto"/>
        <w:rPr>
          <w:sz w:val="19"/>
          <w:szCs w:val="19"/>
        </w:rPr>
      </w:pPr>
      <w:r>
        <w:rPr>
          <w:sz w:val="19"/>
          <w:szCs w:val="19"/>
          <w:spacing w:val="-2"/>
        </w:rPr>
        <w:t>图8-5</w:t>
      </w:r>
      <w:r>
        <w:rPr>
          <w:sz w:val="19"/>
          <w:szCs w:val="19"/>
          <w:spacing w:val="88"/>
        </w:rPr>
        <w:t xml:space="preserve"> </w:t>
      </w:r>
      <w:r>
        <w:rPr>
          <w:rFonts w:ascii="Times New Roman" w:hAnsi="Times New Roman" w:eastAsia="Times New Roman" w:cs="Times New Roman"/>
          <w:sz w:val="19"/>
          <w:szCs w:val="19"/>
          <w:spacing w:val="-2"/>
        </w:rPr>
        <w:t>PVR </w:t>
      </w:r>
      <w:r>
        <w:rPr>
          <w:sz w:val="19"/>
          <w:szCs w:val="19"/>
          <w:spacing w:val="-2"/>
        </w:rPr>
        <w:t>中 </w:t>
      </w:r>
      <w:r>
        <w:rPr>
          <w:rFonts w:ascii="Times New Roman" w:hAnsi="Times New Roman" w:eastAsia="Times New Roman" w:cs="Times New Roman"/>
          <w:sz w:val="19"/>
          <w:szCs w:val="19"/>
          <w:spacing w:val="-2"/>
        </w:rPr>
        <w:t>EDGE</w:t>
      </w:r>
      <w:r>
        <w:rPr>
          <w:sz w:val="19"/>
          <w:szCs w:val="19"/>
          <w:spacing w:val="-2"/>
        </w:rPr>
        <w:t>仪表台的示例</w:t>
      </w:r>
    </w:p>
    <w:p>
      <w:pPr>
        <w:spacing w:line="252" w:lineRule="auto"/>
        <w:rPr>
          <w:rFonts w:ascii="Arial"/>
          <w:sz w:val="21"/>
        </w:rPr>
      </w:pPr>
      <w:r/>
    </w:p>
    <w:p>
      <w:pPr>
        <w:spacing w:line="253" w:lineRule="auto"/>
        <w:rPr>
          <w:rFonts w:ascii="Arial"/>
          <w:sz w:val="21"/>
        </w:rPr>
      </w:pPr>
      <w:r/>
    </w:p>
    <w:p>
      <w:pPr>
        <w:pStyle w:val="BodyText"/>
        <w:ind w:left="3"/>
        <w:spacing w:before="98" w:line="221" w:lineRule="auto"/>
        <w:outlineLvl w:val="1"/>
        <w:rPr>
          <w:sz w:val="30"/>
          <w:szCs w:val="30"/>
        </w:rPr>
      </w:pPr>
      <w:r>
        <w:rPr>
          <w:sz w:val="30"/>
          <w:szCs w:val="30"/>
          <w:b/>
          <w:bCs/>
          <w:spacing w:val="-17"/>
        </w:rPr>
        <w:t>8.6</w:t>
      </w:r>
      <w:r>
        <w:rPr>
          <w:sz w:val="30"/>
          <w:szCs w:val="30"/>
          <w:spacing w:val="-17"/>
        </w:rPr>
        <w:t xml:space="preserve">  </w:t>
      </w:r>
      <w:r>
        <w:rPr>
          <w:sz w:val="30"/>
          <w:szCs w:val="30"/>
          <w:b/>
          <w:bCs/>
          <w:spacing w:val="-17"/>
        </w:rPr>
        <w:t>结语</w:t>
      </w:r>
    </w:p>
    <w:p>
      <w:pPr>
        <w:pStyle w:val="BodyText"/>
        <w:ind w:right="30" w:firstLine="469"/>
        <w:spacing w:before="296" w:line="296" w:lineRule="auto"/>
        <w:jc w:val="both"/>
        <w:rPr>
          <w:sz w:val="22"/>
          <w:szCs w:val="22"/>
        </w:rPr>
      </w:pPr>
      <w:r>
        <w:rPr>
          <w:sz w:val="22"/>
          <w:szCs w:val="22"/>
          <w:spacing w:val="-1"/>
        </w:rPr>
        <w:t>绝不应该把“轻量级治理”这个术语理解为不重要的治理。但是，在</w:t>
      </w:r>
      <w:r>
        <w:rPr>
          <w:sz w:val="22"/>
          <w:szCs w:val="22"/>
          <w:spacing w:val="18"/>
        </w:rPr>
        <w:t xml:space="preserve"> </w:t>
      </w:r>
      <w:r>
        <w:rPr>
          <w:sz w:val="22"/>
          <w:szCs w:val="22"/>
          <w:spacing w:val="-7"/>
        </w:rPr>
        <w:t>这一领域中，官僚作风加重和文档记录增多的趋势确实日益明显。治</w:t>
      </w:r>
      <w:r>
        <w:rPr>
          <w:sz w:val="22"/>
          <w:szCs w:val="22"/>
          <w:spacing w:val="-8"/>
        </w:rPr>
        <w:t>理对组</w:t>
      </w:r>
      <w:r>
        <w:rPr>
          <w:sz w:val="22"/>
          <w:szCs w:val="22"/>
        </w:rPr>
        <w:t xml:space="preserve"> </w:t>
      </w:r>
      <w:r>
        <w:rPr>
          <w:sz w:val="22"/>
          <w:szCs w:val="22"/>
          <w:spacing w:val="-6"/>
        </w:rPr>
        <w:t>织至关重要，如果治理不善，组织将会面临</w:t>
      </w:r>
      <w:r>
        <w:rPr>
          <w:sz w:val="22"/>
          <w:szCs w:val="22"/>
          <w:spacing w:val="-7"/>
        </w:rPr>
        <w:t>重大的问题。敏捷软件开发已经</w:t>
      </w:r>
      <w:r>
        <w:rPr>
          <w:sz w:val="22"/>
          <w:szCs w:val="22"/>
        </w:rPr>
        <w:t xml:space="preserve"> </w:t>
      </w:r>
      <w:r>
        <w:rPr>
          <w:sz w:val="22"/>
          <w:szCs w:val="22"/>
          <w:spacing w:val="-7"/>
        </w:rPr>
        <w:t>表明，很多官僚机构并无存在的价值，完全可以简化治理方法以满足</w:t>
      </w:r>
      <w:r>
        <w:rPr>
          <w:sz w:val="22"/>
          <w:szCs w:val="22"/>
          <w:spacing w:val="-8"/>
        </w:rPr>
        <w:t>当今快</w:t>
      </w:r>
      <w:r>
        <w:rPr>
          <w:sz w:val="22"/>
          <w:szCs w:val="22"/>
        </w:rPr>
        <w:t xml:space="preserve"> </w:t>
      </w:r>
      <w:r>
        <w:rPr>
          <w:sz w:val="22"/>
          <w:szCs w:val="22"/>
          <w:spacing w:val="-6"/>
        </w:rPr>
        <w:t>速变化的环境的需求。满足客户价值、法规、财务和安</w:t>
      </w:r>
      <w:r>
        <w:rPr>
          <w:sz w:val="22"/>
          <w:szCs w:val="22"/>
          <w:spacing w:val="-7"/>
        </w:rPr>
        <w:t>全目标才是管理职责</w:t>
      </w:r>
      <w:r>
        <w:rPr>
          <w:sz w:val="22"/>
          <w:szCs w:val="22"/>
        </w:rPr>
        <w:t xml:space="preserve"> </w:t>
      </w:r>
      <w:r>
        <w:rPr>
          <w:sz w:val="22"/>
          <w:szCs w:val="22"/>
          <w:spacing w:val="-11"/>
        </w:rPr>
        <w:t>的核心。</w:t>
      </w:r>
    </w:p>
    <w:p>
      <w:pPr>
        <w:spacing w:line="296" w:lineRule="auto"/>
        <w:sectPr>
          <w:pgSz w:w="8290" w:h="12560"/>
          <w:pgMar w:top="356" w:right="549" w:bottom="400" w:left="650" w:header="0" w:footer="0" w:gutter="0"/>
        </w:sectPr>
        <w:rPr>
          <w:sz w:val="22"/>
          <w:szCs w:val="22"/>
        </w:rPr>
      </w:pPr>
    </w:p>
    <w:p>
      <w:pPr>
        <w:spacing w:line="311" w:lineRule="auto"/>
        <w:rPr>
          <w:rFonts w:ascii="Arial"/>
          <w:sz w:val="21"/>
        </w:rPr>
      </w:pPr>
      <w:r>
        <w:pict>
          <v:shape id="_x0000_s586" style="position:absolute;margin-left:251.078pt;margin-top:103.214pt;mso-position-vertical-relative:page;mso-position-horizontal-relative:page;width:5.7pt;height:15.2pt;z-index:2543257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0" w:lineRule="auto"/>
                    <w:rPr>
                      <w:sz w:val="6"/>
                      <w:szCs w:val="6"/>
                    </w:rPr>
                  </w:pPr>
                  <w:r>
                    <w:rPr>
                      <w:sz w:val="6"/>
                      <w:szCs w:val="6"/>
                    </w:rPr>
                    <w:t>回</w:t>
                  </w:r>
                  <w:r>
                    <w:rPr>
                      <w:sz w:val="6"/>
                      <w:szCs w:val="6"/>
                      <w:spacing w:val="5"/>
                    </w:rPr>
                    <w:t xml:space="preserve">    </w:t>
                  </w:r>
                  <w:r>
                    <w:rPr>
                      <w:sz w:val="6"/>
                      <w:szCs w:val="6"/>
                    </w:rPr>
                    <w:t>■</w:t>
                  </w:r>
                </w:p>
              </w:txbxContent>
            </v:textbox>
          </v:shape>
        </w:pict>
      </w:r>
      <w:r>
        <w:drawing>
          <wp:anchor distT="0" distB="0" distL="0" distR="0" simplePos="0" relativeHeight="254327808" behindDoc="0" locked="0" layoutInCell="0" allowOverlap="1">
            <wp:simplePos x="0" y="0"/>
            <wp:positionH relativeFrom="page">
              <wp:posOffset>3009882</wp:posOffset>
            </wp:positionH>
            <wp:positionV relativeFrom="page">
              <wp:posOffset>908022</wp:posOffset>
            </wp:positionV>
            <wp:extent cx="50799" cy="31743"/>
            <wp:effectExtent l="0" t="0" r="0" b="0"/>
            <wp:wrapNone/>
            <wp:docPr id="418" name="IM 418"/>
            <wp:cNvGraphicFramePr/>
            <a:graphic>
              <a:graphicData uri="http://schemas.openxmlformats.org/drawingml/2006/picture">
                <pic:pic>
                  <pic:nvPicPr>
                    <pic:cNvPr id="418" name="IM 418"/>
                    <pic:cNvPicPr/>
                  </pic:nvPicPr>
                  <pic:blipFill>
                    <a:blip r:embed="rId225"/>
                    <a:stretch>
                      <a:fillRect/>
                    </a:stretch>
                  </pic:blipFill>
                  <pic:spPr>
                    <a:xfrm rot="0">
                      <a:off x="0" y="0"/>
                      <a:ext cx="50799" cy="31743"/>
                    </a:xfrm>
                    <a:prstGeom prst="rect">
                      <a:avLst/>
                    </a:prstGeom>
                  </pic:spPr>
                </pic:pic>
              </a:graphicData>
            </a:graphic>
          </wp:anchor>
        </w:drawing>
      </w:r>
      <w:r>
        <w:drawing>
          <wp:anchor distT="0" distB="0" distL="0" distR="0" simplePos="0" relativeHeight="254323712" behindDoc="0" locked="0" layoutInCell="0" allowOverlap="1">
            <wp:simplePos x="0" y="0"/>
            <wp:positionH relativeFrom="page">
              <wp:posOffset>2679715</wp:posOffset>
            </wp:positionH>
            <wp:positionV relativeFrom="page">
              <wp:posOffset>888959</wp:posOffset>
            </wp:positionV>
            <wp:extent cx="317481" cy="63565"/>
            <wp:effectExtent l="0" t="0" r="0" b="0"/>
            <wp:wrapNone/>
            <wp:docPr id="420" name="IM 420"/>
            <wp:cNvGraphicFramePr/>
            <a:graphic>
              <a:graphicData uri="http://schemas.openxmlformats.org/drawingml/2006/picture">
                <pic:pic>
                  <pic:nvPicPr>
                    <pic:cNvPr id="420" name="IM 420"/>
                    <pic:cNvPicPr/>
                  </pic:nvPicPr>
                  <pic:blipFill>
                    <a:blip r:embed="rId226"/>
                    <a:stretch>
                      <a:fillRect/>
                    </a:stretch>
                  </pic:blipFill>
                  <pic:spPr>
                    <a:xfrm rot="0">
                      <a:off x="0" y="0"/>
                      <a:ext cx="317481" cy="63565"/>
                    </a:xfrm>
                    <a:prstGeom prst="rect">
                      <a:avLst/>
                    </a:prstGeom>
                  </pic:spPr>
                </pic:pic>
              </a:graphicData>
            </a:graphic>
          </wp:anchor>
        </w:drawing>
      </w:r>
      <w:r>
        <w:drawing>
          <wp:anchor distT="0" distB="0" distL="0" distR="0" simplePos="0" relativeHeight="254324736" behindDoc="0" locked="0" layoutInCell="0" allowOverlap="1">
            <wp:simplePos x="0" y="0"/>
            <wp:positionH relativeFrom="page">
              <wp:posOffset>3276617</wp:posOffset>
            </wp:positionH>
            <wp:positionV relativeFrom="page">
              <wp:posOffset>977887</wp:posOffset>
            </wp:positionV>
            <wp:extent cx="82541" cy="158794"/>
            <wp:effectExtent l="0" t="0" r="0" b="0"/>
            <wp:wrapNone/>
            <wp:docPr id="422" name="IM 422"/>
            <wp:cNvGraphicFramePr/>
            <a:graphic>
              <a:graphicData uri="http://schemas.openxmlformats.org/drawingml/2006/picture">
                <pic:pic>
                  <pic:nvPicPr>
                    <pic:cNvPr id="422" name="IM 422"/>
                    <pic:cNvPicPr/>
                  </pic:nvPicPr>
                  <pic:blipFill>
                    <a:blip r:embed="rId227"/>
                    <a:stretch>
                      <a:fillRect/>
                    </a:stretch>
                  </pic:blipFill>
                  <pic:spPr>
                    <a:xfrm rot="0">
                      <a:off x="0" y="0"/>
                      <a:ext cx="82541" cy="158794"/>
                    </a:xfrm>
                    <a:prstGeom prst="rect">
                      <a:avLst/>
                    </a:prstGeom>
                  </pic:spPr>
                </pic:pic>
              </a:graphicData>
            </a:graphic>
          </wp:anchor>
        </w:drawing>
      </w:r>
      <w:r>
        <w:drawing>
          <wp:anchor distT="0" distB="0" distL="0" distR="0" simplePos="0" relativeHeight="254320640" behindDoc="0" locked="0" layoutInCell="0" allowOverlap="1">
            <wp:simplePos x="0" y="0"/>
            <wp:positionH relativeFrom="page">
              <wp:posOffset>3962378</wp:posOffset>
            </wp:positionH>
            <wp:positionV relativeFrom="page">
              <wp:posOffset>1695453</wp:posOffset>
            </wp:positionV>
            <wp:extent cx="755668" cy="171475"/>
            <wp:effectExtent l="0" t="0" r="0" b="0"/>
            <wp:wrapNone/>
            <wp:docPr id="424" name="IM 424"/>
            <wp:cNvGraphicFramePr/>
            <a:graphic>
              <a:graphicData uri="http://schemas.openxmlformats.org/drawingml/2006/picture">
                <pic:pic>
                  <pic:nvPicPr>
                    <pic:cNvPr id="424" name="IM 424"/>
                    <pic:cNvPicPr/>
                  </pic:nvPicPr>
                  <pic:blipFill>
                    <a:blip r:embed="rId228"/>
                    <a:stretch>
                      <a:fillRect/>
                    </a:stretch>
                  </pic:blipFill>
                  <pic:spPr>
                    <a:xfrm rot="0">
                      <a:off x="0" y="0"/>
                      <a:ext cx="755668" cy="171475"/>
                    </a:xfrm>
                    <a:prstGeom prst="rect">
                      <a:avLst/>
                    </a:prstGeom>
                  </pic:spPr>
                </pic:pic>
              </a:graphicData>
            </a:graphic>
          </wp:anchor>
        </w:drawing>
      </w:r>
      <w:r/>
    </w:p>
    <w:p>
      <w:pPr>
        <w:spacing w:line="311" w:lineRule="auto"/>
        <w:rPr>
          <w:rFonts w:ascii="Arial"/>
          <w:sz w:val="21"/>
        </w:rPr>
      </w:pPr>
      <w:r/>
    </w:p>
    <w:p>
      <w:pPr>
        <w:spacing w:line="312" w:lineRule="auto"/>
        <w:rPr>
          <w:rFonts w:ascii="Arial"/>
          <w:sz w:val="21"/>
        </w:rPr>
      </w:pPr>
      <w:r/>
    </w:p>
    <w:p>
      <w:pPr>
        <w:pStyle w:val="BodyText"/>
        <w:ind w:left="5180"/>
        <w:spacing w:before="39" w:line="215" w:lineRule="auto"/>
        <w:rPr>
          <w:sz w:val="12"/>
          <w:szCs w:val="12"/>
        </w:rPr>
      </w:pPr>
      <w:r>
        <w:pict>
          <v:shape id="_x0000_s588" style="position:absolute;margin-left:272.615pt;margin-top:8.30745pt;mso-position-vertical-relative:text;mso-position-horizontal-relative:text;width:5.65pt;height:15.6pt;z-index:254329856;" filled="false" stroked="false" type="#_x0000_t202">
            <v:fill on="false"/>
            <v:stroke on="false"/>
            <v:path/>
            <v:imagedata o:title=""/>
            <o:lock v:ext="edit" aspectratio="false"/>
            <v:textbox inset="0mm,0mm,0mm,0mm" style="layout-flow:vertical-ideographic;">
              <w:txbxContent>
                <w:p>
                  <w:pPr>
                    <w:pStyle w:val="BodyText"/>
                    <w:ind w:left="20"/>
                    <w:spacing w:before="20" w:line="217" w:lineRule="auto"/>
                    <w:rPr>
                      <w:sz w:val="6"/>
                      <w:szCs w:val="6"/>
                    </w:rPr>
                  </w:pPr>
                  <w:r>
                    <w:rPr>
                      <w:sz w:val="6"/>
                      <w:szCs w:val="6"/>
                    </w:rPr>
                    <w:t>圆     ■</w:t>
                  </w:r>
                </w:p>
              </w:txbxContent>
            </v:textbox>
          </v:shape>
        </w:pict>
      </w:r>
      <w:r>
        <w:pict>
          <v:shape id="_x0000_s590" style="position:absolute;margin-left:231.004pt;margin-top:2.86403pt;mso-position-vertical-relative:text;mso-position-horizontal-relative:text;width:13.2pt;height:31.3pt;z-index:254321664;" filled="false" stroked="false" type="#_x0000_t202">
            <v:fill on="false"/>
            <v:stroke on="false"/>
            <v:path/>
            <v:imagedata o:title=""/>
            <o:lock v:ext="edit" aspectratio="false"/>
            <v:textbox inset="0mm,0mm,0mm,0mm">
              <w:txbxContent>
                <w:p>
                  <w:pPr>
                    <w:pStyle w:val="BodyText"/>
                    <w:spacing w:before="19" w:line="239" w:lineRule="auto"/>
                    <w:jc w:val="right"/>
                    <w:rPr>
                      <w:sz w:val="12"/>
                      <w:szCs w:val="12"/>
                    </w:rPr>
                  </w:pPr>
                  <w:r>
                    <w:rPr>
                      <w:sz w:val="12"/>
                      <w:szCs w:val="12"/>
                      <w:spacing w:val="-30"/>
                    </w:rPr>
                    <w:t>■1</w:t>
                  </w:r>
                  <w:r>
                    <w:rPr>
                      <w:sz w:val="12"/>
                      <w:szCs w:val="12"/>
                      <w:spacing w:val="-18"/>
                    </w:rPr>
                    <w:t>■</w:t>
                  </w:r>
                </w:p>
                <w:p>
                  <w:pPr>
                    <w:pStyle w:val="BodyText"/>
                    <w:ind w:left="20"/>
                    <w:spacing w:before="274" w:line="239" w:lineRule="auto"/>
                    <w:rPr>
                      <w:sz w:val="12"/>
                      <w:szCs w:val="12"/>
                    </w:rPr>
                  </w:pPr>
                  <w:r>
                    <w:rPr>
                      <w:sz w:val="12"/>
                      <w:szCs w:val="12"/>
                    </w:rPr>
                    <w:t>■</w:t>
                  </w:r>
                </w:p>
              </w:txbxContent>
            </v:textbox>
          </v:shape>
        </w:pict>
      </w:r>
      <w:r>
        <w:drawing>
          <wp:anchor distT="0" distB="0" distL="0" distR="0" simplePos="0" relativeHeight="254328832" behindDoc="0" locked="0" layoutInCell="1" allowOverlap="1">
            <wp:simplePos x="0" y="0"/>
            <wp:positionH relativeFrom="column">
              <wp:posOffset>3213131</wp:posOffset>
            </wp:positionH>
            <wp:positionV relativeFrom="paragraph">
              <wp:posOffset>127211</wp:posOffset>
            </wp:positionV>
            <wp:extent cx="63485" cy="69866"/>
            <wp:effectExtent l="0" t="0" r="0" b="0"/>
            <wp:wrapNone/>
            <wp:docPr id="426" name="IM 426"/>
            <wp:cNvGraphicFramePr/>
            <a:graphic>
              <a:graphicData uri="http://schemas.openxmlformats.org/drawingml/2006/picture">
                <pic:pic>
                  <pic:nvPicPr>
                    <pic:cNvPr id="426" name="IM 426"/>
                    <pic:cNvPicPr/>
                  </pic:nvPicPr>
                  <pic:blipFill>
                    <a:blip r:embed="rId229"/>
                    <a:stretch>
                      <a:fillRect/>
                    </a:stretch>
                  </pic:blipFill>
                  <pic:spPr>
                    <a:xfrm rot="0">
                      <a:off x="0" y="0"/>
                      <a:ext cx="63485" cy="69866"/>
                    </a:xfrm>
                    <a:prstGeom prst="rect">
                      <a:avLst/>
                    </a:prstGeom>
                  </pic:spPr>
                </pic:pic>
              </a:graphicData>
            </a:graphic>
          </wp:anchor>
        </w:drawing>
      </w:r>
      <w:r>
        <w:pict>
          <v:shape id="_x0000_s592" style="position:absolute;margin-left:210.001pt;margin-top:9.68252pt;mso-position-vertical-relative:text;mso-position-horizontal-relative:text;width:7.2pt;height:9.8pt;z-index:254326784;" filled="false" stroked="false" type="#_x0000_t202">
            <v:fill on="false"/>
            <v:stroke on="false"/>
            <v:path/>
            <v:imagedata o:title=""/>
            <o:lock v:ext="edit" aspectratio="false"/>
            <v:textbox inset="0mm,0mm,0mm,0mm">
              <w:txbxContent>
                <w:p>
                  <w:pPr>
                    <w:pStyle w:val="BodyText"/>
                    <w:ind w:right="3"/>
                    <w:spacing w:before="19" w:line="239" w:lineRule="auto"/>
                    <w:jc w:val="right"/>
                    <w:rPr>
                      <w:sz w:val="12"/>
                      <w:szCs w:val="12"/>
                    </w:rPr>
                  </w:pPr>
                  <w:r>
                    <w:rPr>
                      <w:sz w:val="12"/>
                      <w:szCs w:val="12"/>
                    </w:rPr>
                    <w:t>■</w:t>
                  </w:r>
                </w:p>
              </w:txbxContent>
            </v:textbox>
          </v:shape>
        </w:pict>
      </w:r>
      <w:r>
        <w:pict>
          <v:shape id="_x0000_s594" style="position:absolute;margin-left:223.502pt;margin-top:9.68252pt;mso-position-vertical-relative:text;mso-position-horizontal-relative:text;width:7.2pt;height:29.95pt;z-index:254322688;" filled="false" stroked="false" type="#_x0000_t202">
            <v:fill on="false"/>
            <v:stroke on="false"/>
            <v:path/>
            <v:imagedata o:title=""/>
            <o:lock v:ext="edit" aspectratio="false"/>
            <v:textbox inset="0mm,0mm,0mm,0mm">
              <w:txbxContent>
                <w:p>
                  <w:pPr>
                    <w:pStyle w:val="BodyText"/>
                    <w:ind w:right="3"/>
                    <w:spacing w:before="19" w:line="239" w:lineRule="auto"/>
                    <w:jc w:val="right"/>
                    <w:rPr>
                      <w:sz w:val="12"/>
                      <w:szCs w:val="12"/>
                    </w:rPr>
                  </w:pPr>
                  <w:r>
                    <w:rPr>
                      <w:sz w:val="12"/>
                      <w:szCs w:val="12"/>
                    </w:rPr>
                    <w:t>■</w:t>
                  </w:r>
                </w:p>
                <w:p>
                  <w:pPr>
                    <w:pStyle w:val="BodyText"/>
                    <w:ind w:left="20" w:right="20"/>
                    <w:spacing w:before="138" w:line="204" w:lineRule="auto"/>
                    <w:rPr>
                      <w:sz w:val="12"/>
                      <w:szCs w:val="12"/>
                    </w:rPr>
                  </w:pPr>
                  <w:r>
                    <w:rPr>
                      <w:sz w:val="12"/>
                      <w:szCs w:val="12"/>
                      <w:spacing w:val="-17"/>
                    </w:rPr>
                    <w:t>■</w:t>
                  </w:r>
                  <w:r>
                    <w:rPr>
                      <w:sz w:val="12"/>
                      <w:szCs w:val="12"/>
                    </w:rPr>
                    <w:t xml:space="preserve"> </w:t>
                  </w:r>
                  <w:r>
                    <w:rPr>
                      <w:sz w:val="12"/>
                      <w:szCs w:val="12"/>
                      <w:spacing w:val="-17"/>
                    </w:rPr>
                    <w:t>■</w:t>
                  </w:r>
                </w:p>
              </w:txbxContent>
            </v:textbox>
          </v:shape>
        </w:pict>
      </w:r>
      <w:r>
        <w:rPr>
          <w:sz w:val="12"/>
          <w:szCs w:val="12"/>
          <w:spacing w:val="-6"/>
        </w:rPr>
        <w:t>■|</w:t>
      </w:r>
      <w:r>
        <w:rPr>
          <w:sz w:val="12"/>
          <w:szCs w:val="12"/>
          <w:spacing w:val="49"/>
        </w:rPr>
        <w:t xml:space="preserve"> </w:t>
      </w:r>
      <w:r>
        <w:rPr>
          <w:sz w:val="12"/>
          <w:szCs w:val="12"/>
          <w:spacing w:val="-6"/>
        </w:rPr>
        <w:t>面1</w:t>
      </w:r>
    </w:p>
    <w:p>
      <w:pPr>
        <w:pStyle w:val="BodyText"/>
        <w:ind w:left="4920"/>
        <w:spacing w:line="184" w:lineRule="auto"/>
        <w:rPr>
          <w:sz w:val="16"/>
          <w:szCs w:val="16"/>
        </w:rPr>
      </w:pPr>
      <w:r>
        <w:rPr>
          <w:sz w:val="12"/>
          <w:szCs w:val="12"/>
          <w:spacing w:val="-15"/>
        </w:rPr>
        <w:t>■1</w:t>
      </w:r>
      <w:r>
        <w:rPr>
          <w:sz w:val="12"/>
          <w:szCs w:val="12"/>
          <w:spacing w:val="40"/>
        </w:rPr>
        <w:t xml:space="preserve"> </w:t>
      </w:r>
      <w:r>
        <w:rPr>
          <w:sz w:val="12"/>
          <w:szCs w:val="12"/>
          <w:spacing w:val="-15"/>
        </w:rPr>
        <w:t>■1</w:t>
      </w:r>
      <w:r>
        <w:rPr>
          <w:sz w:val="16"/>
          <w:szCs w:val="16"/>
          <w:spacing w:val="-15"/>
        </w:rPr>
        <w:t>四!</w:t>
      </w:r>
    </w:p>
    <w:p>
      <w:pPr>
        <w:pStyle w:val="BodyText"/>
        <w:ind w:left="4920"/>
        <w:spacing w:line="225" w:lineRule="auto"/>
        <w:rPr>
          <w:sz w:val="12"/>
          <w:szCs w:val="12"/>
        </w:rPr>
      </w:pPr>
      <w:r>
        <w:rPr>
          <w:sz w:val="12"/>
          <w:szCs w:val="12"/>
          <w:spacing w:val="-5"/>
        </w:rPr>
        <w:t>画</w:t>
      </w:r>
      <w:r>
        <w:rPr>
          <w:sz w:val="12"/>
          <w:szCs w:val="12"/>
          <w:spacing w:val="14"/>
        </w:rPr>
        <w:t xml:space="preserve">  </w:t>
      </w:r>
      <w:r>
        <w:rPr>
          <w:sz w:val="12"/>
          <w:szCs w:val="12"/>
          <w:spacing w:val="-5"/>
        </w:rPr>
        <w:t>■</w:t>
      </w:r>
    </w:p>
    <w:p>
      <w:pPr>
        <w:pStyle w:val="BodyText"/>
        <w:ind w:left="5330"/>
        <w:spacing w:before="17" w:line="126" w:lineRule="exact"/>
        <w:rPr>
          <w:rFonts w:ascii="FZYaoTi" w:hAnsi="FZYaoTi" w:eastAsia="FZYaoTi" w:cs="FZYaoTi"/>
          <w:sz w:val="12"/>
          <w:szCs w:val="12"/>
        </w:rPr>
      </w:pPr>
      <w:r>
        <w:rPr>
          <w:sz w:val="12"/>
          <w:szCs w:val="12"/>
          <w:spacing w:val="-9"/>
          <w:position w:val="-1"/>
        </w:rPr>
        <w:t>■</w:t>
      </w:r>
      <w:r>
        <w:rPr>
          <w:sz w:val="12"/>
          <w:szCs w:val="12"/>
          <w:spacing w:val="23"/>
          <w:position w:val="-1"/>
        </w:rPr>
        <w:t xml:space="preserve">  </w:t>
      </w:r>
      <w:r>
        <w:rPr>
          <w:rFonts w:ascii="FZYaoTi" w:hAnsi="FZYaoTi" w:eastAsia="FZYaoTi" w:cs="FZYaoTi"/>
          <w:sz w:val="12"/>
          <w:szCs w:val="12"/>
          <w:spacing w:val="-9"/>
          <w:position w:val="2"/>
        </w:rPr>
        <w:t>:</w:t>
      </w:r>
    </w:p>
    <w:p>
      <w:pPr>
        <w:ind w:left="5330"/>
        <w:spacing w:line="20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m1m</w:t>
      </w:r>
    </w:p>
    <w:p>
      <w:pPr>
        <w:spacing w:line="479" w:lineRule="auto"/>
        <w:rPr>
          <w:rFonts w:ascii="Arial"/>
          <w:sz w:val="21"/>
        </w:rPr>
      </w:pPr>
      <w:r/>
    </w:p>
    <w:p>
      <w:pPr>
        <w:ind w:left="4870"/>
        <w:spacing w:before="92" w:line="222" w:lineRule="auto"/>
        <w:rPr>
          <w:rFonts w:ascii="SimHei" w:hAnsi="SimHei" w:eastAsia="SimHei" w:cs="SimHei"/>
          <w:sz w:val="28"/>
          <w:szCs w:val="28"/>
        </w:rPr>
      </w:pPr>
      <w:r>
        <w:rPr>
          <w:rFonts w:ascii="SimHei" w:hAnsi="SimHei" w:eastAsia="SimHei" w:cs="SimHei"/>
          <w:sz w:val="28"/>
          <w:szCs w:val="28"/>
          <w:spacing w:val="20"/>
        </w:rPr>
        <w:t>第9章</w:t>
      </w:r>
    </w:p>
    <w:p>
      <w:pPr>
        <w:ind w:left="2345"/>
        <w:spacing w:before="261" w:line="222" w:lineRule="auto"/>
        <w:rPr>
          <w:rFonts w:ascii="SimHei" w:hAnsi="SimHei" w:eastAsia="SimHei" w:cs="SimHei"/>
          <w:sz w:val="37"/>
          <w:szCs w:val="37"/>
        </w:rPr>
      </w:pPr>
      <w:bookmarkStart w:name="bookmark83" w:id="76"/>
      <w:bookmarkEnd w:id="76"/>
      <w:r>
        <w:rPr>
          <w:rFonts w:ascii="SimHei" w:hAnsi="SimHei" w:eastAsia="SimHei" w:cs="SimHei"/>
          <w:sz w:val="37"/>
          <w:szCs w:val="37"/>
          <w:b/>
          <w:bCs/>
          <w:spacing w:val="-10"/>
        </w:rPr>
        <w:t>自治团队与协作决策</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pStyle w:val="BodyText"/>
        <w:ind w:right="51" w:firstLine="430"/>
        <w:spacing w:before="69" w:line="325" w:lineRule="auto"/>
        <w:rPr>
          <w:sz w:val="21"/>
          <w:szCs w:val="21"/>
        </w:rPr>
      </w:pPr>
      <w:r>
        <w:rPr>
          <w:sz w:val="21"/>
          <w:szCs w:val="21"/>
          <w:spacing w:val="-4"/>
        </w:rPr>
        <w:t>这是一个如此复杂的世界，以至于你已经无法独立工作了。组</w:t>
      </w:r>
      <w:r>
        <w:rPr>
          <w:sz w:val="21"/>
          <w:szCs w:val="21"/>
          <w:spacing w:val="-5"/>
        </w:rPr>
        <w:t>织中的任何</w:t>
      </w:r>
      <w:r>
        <w:rPr>
          <w:sz w:val="21"/>
          <w:szCs w:val="21"/>
        </w:rPr>
        <w:t xml:space="preserve"> </w:t>
      </w:r>
      <w:r>
        <w:rPr>
          <w:sz w:val="21"/>
          <w:szCs w:val="21"/>
          <w:spacing w:val="-4"/>
        </w:rPr>
        <w:t>一个人甚至一个职能部门都已不具备足够的知识和经验去规划和实施哪怕是一</w:t>
      </w:r>
      <w:r>
        <w:rPr>
          <w:sz w:val="21"/>
          <w:szCs w:val="21"/>
          <w:spacing w:val="16"/>
        </w:rPr>
        <w:t xml:space="preserve"> </w:t>
      </w:r>
      <w:r>
        <w:rPr>
          <w:sz w:val="21"/>
          <w:szCs w:val="21"/>
          <w:spacing w:val="3"/>
        </w:rPr>
        <w:t>个很小的数字化举措。你需要一个团队来实现数字化目</w:t>
      </w:r>
      <w:r>
        <w:rPr>
          <w:sz w:val="21"/>
          <w:szCs w:val="21"/>
          <w:spacing w:val="2"/>
        </w:rPr>
        <w:t>标，而这应该是一支</w:t>
      </w:r>
    </w:p>
    <w:p>
      <w:pPr>
        <w:pStyle w:val="BodyText"/>
        <w:spacing w:before="1" w:line="218" w:lineRule="auto"/>
        <w:rPr>
          <w:sz w:val="21"/>
          <w:szCs w:val="21"/>
        </w:rPr>
      </w:pPr>
      <w:r>
        <w:rPr>
          <w:sz w:val="21"/>
          <w:szCs w:val="21"/>
          <w:spacing w:val="-1"/>
        </w:rPr>
        <w:t>什么样的队伍呢?你将在本章中看到，具备以下特征的团队正是你所需要的：</w:t>
      </w:r>
    </w:p>
    <w:p>
      <w:pPr>
        <w:pStyle w:val="BodyText"/>
        <w:ind w:left="430"/>
        <w:spacing w:before="113" w:line="220" w:lineRule="auto"/>
        <w:rPr>
          <w:sz w:val="21"/>
          <w:szCs w:val="21"/>
        </w:rPr>
      </w:pPr>
      <w:r>
        <w:rPr>
          <w:sz w:val="21"/>
          <w:szCs w:val="21"/>
          <w:spacing w:val="15"/>
        </w:rPr>
        <w:t>口自治</w:t>
      </w:r>
      <w:r>
        <w:rPr>
          <w:sz w:val="21"/>
          <w:szCs w:val="21"/>
          <w:spacing w:val="-51"/>
        </w:rPr>
        <w:t xml:space="preserve"> </w:t>
      </w:r>
      <w:r>
        <w:rPr>
          <w:sz w:val="21"/>
          <w:szCs w:val="21"/>
          <w:spacing w:val="15"/>
        </w:rPr>
        <w:t>。</w:t>
      </w:r>
    </w:p>
    <w:p>
      <w:pPr>
        <w:pStyle w:val="BodyText"/>
        <w:ind w:left="430"/>
        <w:spacing w:before="109" w:line="220" w:lineRule="auto"/>
        <w:rPr>
          <w:sz w:val="21"/>
          <w:szCs w:val="21"/>
        </w:rPr>
      </w:pPr>
      <w:r>
        <w:rPr>
          <w:sz w:val="21"/>
          <w:szCs w:val="21"/>
          <w:spacing w:val="7"/>
        </w:rPr>
        <w:t>口知识和观点上均可以自给自足。</w:t>
      </w:r>
    </w:p>
    <w:p>
      <w:pPr>
        <w:pStyle w:val="BodyText"/>
        <w:ind w:left="430"/>
        <w:spacing w:before="110" w:line="220" w:lineRule="auto"/>
        <w:rPr>
          <w:sz w:val="21"/>
          <w:szCs w:val="21"/>
        </w:rPr>
      </w:pPr>
      <w:r>
        <w:rPr>
          <w:sz w:val="21"/>
          <w:szCs w:val="21"/>
          <w:spacing w:val="12"/>
        </w:rPr>
        <w:t>口协同合作。</w:t>
      </w:r>
    </w:p>
    <w:p>
      <w:pPr>
        <w:pStyle w:val="BodyText"/>
        <w:ind w:left="430"/>
        <w:spacing w:before="109" w:line="219" w:lineRule="auto"/>
        <w:rPr>
          <w:sz w:val="21"/>
          <w:szCs w:val="21"/>
        </w:rPr>
      </w:pPr>
      <w:r>
        <w:rPr>
          <w:sz w:val="21"/>
          <w:szCs w:val="21"/>
          <w:spacing w:val="12"/>
        </w:rPr>
        <w:t>口坚决果断。</w:t>
      </w:r>
    </w:p>
    <w:p>
      <w:pPr>
        <w:pStyle w:val="BodyText"/>
        <w:ind w:left="430"/>
        <w:spacing w:before="111" w:line="219" w:lineRule="auto"/>
        <w:rPr>
          <w:sz w:val="21"/>
          <w:szCs w:val="21"/>
        </w:rPr>
      </w:pPr>
      <w:r>
        <w:rPr>
          <w:sz w:val="21"/>
          <w:szCs w:val="21"/>
          <w:spacing w:val="8"/>
        </w:rPr>
        <w:t>口产品和业务能力保持一致。</w:t>
      </w:r>
    </w:p>
    <w:p>
      <w:pPr>
        <w:spacing w:line="247" w:lineRule="auto"/>
        <w:rPr>
          <w:rFonts w:ascii="Arial"/>
          <w:sz w:val="21"/>
        </w:rPr>
      </w:pPr>
      <w:r/>
    </w:p>
    <w:p>
      <w:pPr>
        <w:spacing w:line="248" w:lineRule="auto"/>
        <w:rPr>
          <w:rFonts w:ascii="Arial"/>
          <w:sz w:val="21"/>
        </w:rPr>
      </w:pPr>
      <w:r/>
    </w:p>
    <w:p>
      <w:pPr>
        <w:pStyle w:val="BodyText"/>
        <w:ind w:left="3"/>
        <w:spacing w:before="92" w:line="219" w:lineRule="auto"/>
        <w:outlineLvl w:val="1"/>
        <w:rPr>
          <w:sz w:val="28"/>
          <w:szCs w:val="28"/>
        </w:rPr>
      </w:pPr>
      <w:r>
        <w:rPr>
          <w:sz w:val="28"/>
          <w:szCs w:val="28"/>
          <w:b/>
          <w:bCs/>
          <w:spacing w:val="-7"/>
        </w:rPr>
        <w:t>9.1</w:t>
      </w:r>
      <w:r>
        <w:rPr>
          <w:sz w:val="28"/>
          <w:szCs w:val="28"/>
          <w:spacing w:val="-7"/>
        </w:rPr>
        <w:t xml:space="preserve">  </w:t>
      </w:r>
      <w:r>
        <w:rPr>
          <w:sz w:val="28"/>
          <w:szCs w:val="28"/>
          <w:b/>
          <w:bCs/>
          <w:spacing w:val="-7"/>
        </w:rPr>
        <w:t>你并不孤单</w:t>
      </w:r>
    </w:p>
    <w:p>
      <w:pPr>
        <w:pStyle w:val="BodyText"/>
        <w:ind w:right="21" w:firstLine="430"/>
        <w:spacing w:before="298" w:line="263" w:lineRule="auto"/>
        <w:rPr>
          <w:sz w:val="21"/>
          <w:szCs w:val="21"/>
        </w:rPr>
      </w:pPr>
      <w:r>
        <w:rPr>
          <w:sz w:val="21"/>
          <w:szCs w:val="21"/>
          <w:spacing w:val="9"/>
        </w:rPr>
        <w:t>诚然，</w:t>
      </w:r>
      <w:r>
        <w:rPr>
          <w:sz w:val="21"/>
          <w:szCs w:val="21"/>
          <w:spacing w:val="38"/>
        </w:rPr>
        <w:t xml:space="preserve"> </w:t>
      </w:r>
      <w:r>
        <w:rPr>
          <w:sz w:val="21"/>
          <w:szCs w:val="21"/>
          <w:spacing w:val="9"/>
        </w:rPr>
        <w:t>一个团队可能具备以上所有特征，但仍不是</w:t>
      </w:r>
      <w:r>
        <w:rPr>
          <w:rFonts w:ascii="Times New Roman" w:hAnsi="Times New Roman" w:eastAsia="Times New Roman" w:cs="Times New Roman"/>
          <w:sz w:val="21"/>
          <w:szCs w:val="21"/>
        </w:rPr>
        <w:t>Tom</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DeMarco</w:t>
      </w:r>
      <w:r>
        <w:rPr>
          <w:rFonts w:ascii="Times New Roman" w:hAnsi="Times New Roman" w:eastAsia="Times New Roman" w:cs="Times New Roman"/>
          <w:sz w:val="21"/>
          <w:szCs w:val="21"/>
          <w:spacing w:val="9"/>
        </w:rPr>
        <w:t xml:space="preserve"> </w:t>
      </w:r>
      <w:r>
        <w:rPr>
          <w:sz w:val="21"/>
          <w:szCs w:val="21"/>
          <w:spacing w:val="9"/>
        </w:rPr>
        <w:t>和</w:t>
      </w:r>
      <w:r>
        <w:rPr>
          <w:sz w:val="21"/>
          <w:szCs w:val="21"/>
        </w:rPr>
        <w:t xml:space="preserve"> </w:t>
      </w:r>
      <w:r>
        <w:rPr>
          <w:rFonts w:ascii="Times New Roman" w:hAnsi="Times New Roman" w:eastAsia="Times New Roman" w:cs="Times New Roman"/>
          <w:sz w:val="21"/>
          <w:szCs w:val="21"/>
        </w:rPr>
        <w:t>Tim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Lister</w:t>
      </w:r>
      <w:r>
        <w:rPr>
          <w:rFonts w:ascii="Times New Roman" w:hAnsi="Times New Roman" w:eastAsia="Times New Roman" w:cs="Times New Roman"/>
          <w:sz w:val="21"/>
          <w:szCs w:val="21"/>
          <w:spacing w:val="10"/>
        </w:rPr>
        <w:t>°</w:t>
      </w:r>
      <w:r>
        <w:rPr>
          <w:sz w:val="21"/>
          <w:szCs w:val="21"/>
          <w:spacing w:val="10"/>
        </w:rPr>
        <w:t>在30多年前有关团队协作的畅销书中所描述的难以捉摸的“胶</w:t>
      </w:r>
    </w:p>
    <w:p>
      <w:pPr>
        <w:pStyle w:val="BodyText"/>
        <w:spacing w:before="292" w:line="212" w:lineRule="auto"/>
        <w:jc w:val="right"/>
        <w:rPr>
          <w:rFonts w:ascii="Times New Roman" w:hAnsi="Times New Roman" w:eastAsia="Times New Roman" w:cs="Times New Roman"/>
          <w:sz w:val="16"/>
          <w:szCs w:val="16"/>
        </w:rPr>
      </w:pPr>
      <w:r>
        <w:rPr>
          <w:sz w:val="16"/>
          <w:szCs w:val="16"/>
        </w:rPr>
        <w:t>⊙</w:t>
      </w:r>
      <w:r>
        <w:rPr>
          <w:rFonts w:ascii="Times New Roman" w:hAnsi="Times New Roman" w:eastAsia="Times New Roman" w:cs="Times New Roman"/>
          <w:sz w:val="16"/>
          <w:szCs w:val="16"/>
        </w:rPr>
        <w:t>Tom    DeMarco,and     Tim     Lister.Peopleware:Productive     Projects   </w:t>
      </w:r>
      <w:r>
        <w:rPr>
          <w:rFonts w:ascii="Times New Roman" w:hAnsi="Times New Roman" w:eastAsia="Times New Roman" w:cs="Times New Roman"/>
          <w:sz w:val="16"/>
          <w:szCs w:val="16"/>
          <w:spacing w:val="-1"/>
        </w:rPr>
        <w:t xml:space="preserve">  and     Teams.New    York:</w:t>
      </w:r>
    </w:p>
    <w:p>
      <w:pPr>
        <w:ind w:left="700"/>
        <w:spacing w:before="122"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Dorset    House,1987.</w:t>
      </w:r>
    </w:p>
    <w:p>
      <w:pPr>
        <w:spacing w:line="188" w:lineRule="auto"/>
        <w:sectPr>
          <w:pgSz w:w="8290" w:h="12560"/>
          <w:pgMar w:top="400" w:right="826" w:bottom="400" w:left="389" w:header="0" w:footer="0" w:gutter="0"/>
        </w:sectPr>
        <w:rPr>
          <w:rFonts w:ascii="Times New Roman" w:hAnsi="Times New Roman" w:eastAsia="Times New Roman" w:cs="Times New Roman"/>
          <w:sz w:val="16"/>
          <w:szCs w:val="16"/>
        </w:rPr>
      </w:pPr>
    </w:p>
    <w:p>
      <w:pPr>
        <w:pStyle w:val="BodyText"/>
        <w:spacing w:line="221" w:lineRule="auto"/>
        <w:rPr>
          <w:rFonts w:ascii="SimHei" w:hAnsi="SimHei" w:eastAsia="SimHei" w:cs="SimHei"/>
          <w:sz w:val="20"/>
          <w:szCs w:val="20"/>
        </w:rPr>
      </w:pPr>
      <w:r>
        <w:drawing>
          <wp:anchor distT="0" distB="0" distL="0" distR="0" simplePos="0" relativeHeight="254337024" behindDoc="0" locked="0" layoutInCell="0" allowOverlap="1">
            <wp:simplePos x="0" y="0"/>
            <wp:positionH relativeFrom="page">
              <wp:posOffset>438134</wp:posOffset>
            </wp:positionH>
            <wp:positionV relativeFrom="page">
              <wp:posOffset>7042136</wp:posOffset>
            </wp:positionV>
            <wp:extent cx="1289085" cy="6380"/>
            <wp:effectExtent l="0" t="0" r="0" b="0"/>
            <wp:wrapNone/>
            <wp:docPr id="428" name="IM 428"/>
            <wp:cNvGraphicFramePr/>
            <a:graphic>
              <a:graphicData uri="http://schemas.openxmlformats.org/drawingml/2006/picture">
                <pic:pic>
                  <pic:nvPicPr>
                    <pic:cNvPr id="428" name="IM 428"/>
                    <pic:cNvPicPr/>
                  </pic:nvPicPr>
                  <pic:blipFill>
                    <a:blip r:embed="rId230"/>
                    <a:stretch>
                      <a:fillRect/>
                    </a:stretch>
                  </pic:blipFill>
                  <pic:spPr>
                    <a:xfrm rot="0">
                      <a:off x="0" y="0"/>
                      <a:ext cx="1289085" cy="6380"/>
                    </a:xfrm>
                    <a:prstGeom prst="rect">
                      <a:avLst/>
                    </a:prstGeom>
                  </pic:spPr>
                </pic:pic>
              </a:graphicData>
            </a:graphic>
          </wp:anchor>
        </w:drawing>
      </w:r>
      <w:bookmarkStart w:name="bookmark84" w:id="77"/>
      <w:bookmarkEnd w:id="77"/>
      <w:bookmarkStart w:name="bookmark85" w:id="78"/>
      <w:bookmarkEnd w:id="78"/>
      <w:r>
        <w:rPr>
          <w:sz w:val="20"/>
          <w:szCs w:val="20"/>
          <w:spacing w:val="-9"/>
        </w:rPr>
        <w:t>138</w:t>
      </w:r>
      <w:r>
        <w:rPr>
          <w:sz w:val="20"/>
          <w:szCs w:val="20"/>
          <w:spacing w:val="9"/>
        </w:rPr>
        <w:t xml:space="preserve">      </w:t>
      </w:r>
      <w:r>
        <w:rPr>
          <w:sz w:val="20"/>
          <w:szCs w:val="20"/>
          <w:spacing w:val="-9"/>
        </w:rPr>
        <w:t>EDGE:</w:t>
      </w:r>
      <w:r>
        <w:rPr>
          <w:sz w:val="20"/>
          <w:szCs w:val="20"/>
          <w:spacing w:val="89"/>
        </w:rPr>
        <w:t xml:space="preserve"> </w:t>
      </w:r>
      <w:r>
        <w:rPr>
          <w:rFonts w:ascii="SimHei" w:hAnsi="SimHei" w:eastAsia="SimHei" w:cs="SimHei"/>
          <w:sz w:val="20"/>
          <w:szCs w:val="20"/>
          <w:spacing w:val="-9"/>
        </w:rPr>
        <w:t>价值驱动的数字化转型</w:t>
      </w:r>
    </w:p>
    <w:p>
      <w:pPr>
        <w:spacing w:line="292" w:lineRule="auto"/>
        <w:rPr>
          <w:rFonts w:ascii="Arial"/>
          <w:sz w:val="21"/>
        </w:rPr>
      </w:pPr>
      <w:r/>
    </w:p>
    <w:p>
      <w:pPr>
        <w:spacing w:line="292" w:lineRule="auto"/>
        <w:rPr>
          <w:rFonts w:ascii="Arial"/>
          <w:sz w:val="21"/>
        </w:rPr>
      </w:pPr>
      <w:r/>
    </w:p>
    <w:p>
      <w:pPr>
        <w:pStyle w:val="BodyText"/>
        <w:spacing w:before="65" w:line="341" w:lineRule="auto"/>
        <w:jc w:val="both"/>
        <w:rPr>
          <w:sz w:val="20"/>
          <w:szCs w:val="20"/>
        </w:rPr>
      </w:pPr>
      <w:r>
        <w:rPr>
          <w:sz w:val="20"/>
          <w:szCs w:val="20"/>
          <w:spacing w:val="15"/>
        </w:rPr>
        <w:t>冻”团队°。是否是“胶冻”团队取决于成员间捉摸不透的“化学反应”。</w:t>
      </w:r>
      <w:r>
        <w:rPr>
          <w:sz w:val="20"/>
          <w:szCs w:val="20"/>
          <w:spacing w:val="4"/>
        </w:rPr>
        <w:t xml:space="preserve"> </w:t>
      </w:r>
      <w:r>
        <w:rPr>
          <w:sz w:val="20"/>
          <w:szCs w:val="20"/>
          <w:spacing w:val="19"/>
        </w:rPr>
        <w:t>有些团队似乎拥有有利的工作条件，但不是“胶冻”团队。有些团队似乎</w:t>
      </w:r>
      <w:r>
        <w:rPr>
          <w:sz w:val="20"/>
          <w:szCs w:val="20"/>
        </w:rPr>
        <w:t xml:space="preserve">  </w:t>
      </w:r>
      <w:r>
        <w:rPr>
          <w:sz w:val="20"/>
          <w:szCs w:val="20"/>
          <w:spacing w:val="19"/>
        </w:rPr>
        <w:t>缺乏成功的要素，却是“胶冻”团队。在这么多关于团队的书籍中但凡有</w:t>
      </w:r>
      <w:r>
        <w:rPr>
          <w:sz w:val="20"/>
          <w:szCs w:val="20"/>
        </w:rPr>
        <w:t xml:space="preserve">  </w:t>
      </w:r>
      <w:r>
        <w:rPr>
          <w:sz w:val="20"/>
          <w:szCs w:val="20"/>
          <w:spacing w:val="19"/>
        </w:rPr>
        <w:t>一本可以解答这一难题，我们就可以把它直接推荐给读者。不幸的是，这</w:t>
      </w:r>
      <w:r>
        <w:rPr>
          <w:sz w:val="20"/>
          <w:szCs w:val="20"/>
        </w:rPr>
        <w:t xml:space="preserve">  </w:t>
      </w:r>
      <w:r>
        <w:rPr>
          <w:sz w:val="20"/>
          <w:szCs w:val="20"/>
          <w:spacing w:val="19"/>
        </w:rPr>
        <w:t>样的“银弹”并不存在。本章中关于团队的话题涉及了在当今充满竞争的</w:t>
      </w:r>
    </w:p>
    <w:p>
      <w:pPr>
        <w:pStyle w:val="BodyText"/>
        <w:spacing w:line="218" w:lineRule="auto"/>
        <w:rPr>
          <w:sz w:val="20"/>
          <w:szCs w:val="20"/>
        </w:rPr>
      </w:pPr>
      <w:r>
        <w:rPr>
          <w:sz w:val="20"/>
          <w:szCs w:val="20"/>
          <w:spacing w:val="12"/>
        </w:rPr>
        <w:t>世界中组建各个层次的团队所需要考虑的特征。</w:t>
      </w:r>
    </w:p>
    <w:p>
      <w:pPr>
        <w:pStyle w:val="BodyText"/>
        <w:ind w:firstLine="479"/>
        <w:spacing w:before="72" w:line="344" w:lineRule="auto"/>
        <w:jc w:val="both"/>
        <w:rPr>
          <w:sz w:val="20"/>
          <w:szCs w:val="20"/>
        </w:rPr>
      </w:pPr>
      <w:r>
        <w:rPr>
          <w:sz w:val="20"/>
          <w:szCs w:val="20"/>
          <w:spacing w:val="11"/>
        </w:rPr>
        <w:t>回想图1-3</w:t>
      </w:r>
      <w:r>
        <w:rPr>
          <w:sz w:val="20"/>
          <w:szCs w:val="20"/>
          <w:spacing w:val="-4"/>
        </w:rPr>
        <w:t xml:space="preserve"> </w:t>
      </w:r>
      <w:r>
        <w:rPr>
          <w:sz w:val="20"/>
          <w:szCs w:val="20"/>
          <w:spacing w:val="11"/>
        </w:rPr>
        <w:t>中机会和能力间的差距。由于精益价值树</w:t>
      </w:r>
      <w:r>
        <w:rPr>
          <w:sz w:val="20"/>
          <w:szCs w:val="20"/>
          <w:spacing w:val="-38"/>
        </w:rPr>
        <w:t xml:space="preserve"> </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rPr>
        <w:t>LVT</w:t>
      </w:r>
      <w:r>
        <w:rPr>
          <w:rFonts w:ascii="Times New Roman" w:hAnsi="Times New Roman" w:eastAsia="Times New Roman" w:cs="Times New Roman"/>
          <w:sz w:val="20"/>
          <w:szCs w:val="20"/>
          <w:spacing w:val="11"/>
        </w:rPr>
        <w:t>)    </w:t>
      </w:r>
      <w:r>
        <w:rPr>
          <w:sz w:val="20"/>
          <w:szCs w:val="20"/>
          <w:spacing w:val="11"/>
        </w:rPr>
        <w:t>和成功的</w:t>
      </w:r>
      <w:r>
        <w:rPr>
          <w:sz w:val="20"/>
          <w:szCs w:val="20"/>
        </w:rPr>
        <w:t xml:space="preserve"> </w:t>
      </w:r>
      <w:r>
        <w:rPr>
          <w:sz w:val="20"/>
          <w:szCs w:val="20"/>
          <w:spacing w:val="14"/>
        </w:rPr>
        <w:t>度量标准</w:t>
      </w:r>
      <w:r>
        <w:rPr>
          <w:sz w:val="20"/>
          <w:szCs w:val="20"/>
          <w:spacing w:val="-34"/>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4"/>
        </w:rPr>
        <w:t>)    </w:t>
      </w:r>
      <w:r>
        <w:rPr>
          <w:sz w:val="20"/>
          <w:szCs w:val="20"/>
          <w:spacing w:val="14"/>
        </w:rPr>
        <w:t>的构建，当下人们对未来充满了乐观。你已经锁定目标，</w:t>
      </w:r>
      <w:r>
        <w:rPr>
          <w:sz w:val="20"/>
          <w:szCs w:val="20"/>
        </w:rPr>
        <w:t xml:space="preserve"> </w:t>
      </w:r>
      <w:r>
        <w:rPr>
          <w:sz w:val="20"/>
          <w:szCs w:val="20"/>
          <w:spacing w:val="15"/>
        </w:rPr>
        <w:t>现在需要去实现，以及构建所需的产品和能力。回想起</w:t>
      </w:r>
      <w:r>
        <w:rPr>
          <w:sz w:val="20"/>
          <w:szCs w:val="20"/>
          <w:spacing w:val="-38"/>
        </w:rPr>
        <w:t xml:space="preserve"> </w:t>
      </w:r>
      <w:r>
        <w:rPr>
          <w:rFonts w:ascii="Times New Roman" w:hAnsi="Times New Roman" w:eastAsia="Times New Roman" w:cs="Times New Roman"/>
          <w:sz w:val="20"/>
          <w:szCs w:val="20"/>
        </w:rPr>
        <w:t>Gerald</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M</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Weinberg  </w:t>
      </w:r>
      <w:r>
        <w:rPr>
          <w:sz w:val="20"/>
          <w:szCs w:val="20"/>
          <w:spacing w:val="9"/>
        </w:rPr>
        <w:t>的告诫：“无论最初的问题是什么,归根结底都是人的问题。”°本章着重讨</w:t>
      </w:r>
      <w:r>
        <w:rPr>
          <w:sz w:val="20"/>
          <w:szCs w:val="20"/>
          <w:spacing w:val="2"/>
        </w:rPr>
        <w:t xml:space="preserve">  </w:t>
      </w:r>
      <w:r>
        <w:rPr>
          <w:sz w:val="20"/>
          <w:szCs w:val="20"/>
          <w:spacing w:val="19"/>
        </w:rPr>
        <w:t>论“人的问题”的一个子集，或者我们更应该用“人的机会”来描述这个</w:t>
      </w:r>
      <w:r>
        <w:rPr>
          <w:sz w:val="20"/>
          <w:szCs w:val="20"/>
        </w:rPr>
        <w:t xml:space="preserve">  </w:t>
      </w:r>
      <w:r>
        <w:rPr>
          <w:sz w:val="20"/>
          <w:szCs w:val="20"/>
          <w:spacing w:val="19"/>
        </w:rPr>
        <w:t>问题，即“人们应该如何在团队中合作”。仅仅将人们聚集在一起，或是</w:t>
      </w:r>
      <w:r>
        <w:rPr>
          <w:sz w:val="20"/>
          <w:szCs w:val="20"/>
        </w:rPr>
        <w:t xml:space="preserve">  </w:t>
      </w:r>
      <w:r>
        <w:rPr>
          <w:sz w:val="20"/>
          <w:szCs w:val="20"/>
          <w:spacing w:val="15"/>
        </w:rPr>
        <w:t>组建一个自给自足的团队，抑或是给团队充分授权都不足以解决这个问题。</w:t>
      </w:r>
      <w:r>
        <w:rPr>
          <w:sz w:val="20"/>
          <w:szCs w:val="20"/>
          <w:spacing w:val="3"/>
        </w:rPr>
        <w:t xml:space="preserve"> </w:t>
      </w:r>
      <w:r>
        <w:rPr>
          <w:sz w:val="20"/>
          <w:szCs w:val="20"/>
          <w:spacing w:val="19"/>
        </w:rPr>
        <w:t>我们必须构建一个创新的、快速响应的、价值驱动的、学习型的、高绩效</w:t>
      </w:r>
    </w:p>
    <w:p>
      <w:pPr>
        <w:pStyle w:val="BodyText"/>
        <w:spacing w:line="219" w:lineRule="auto"/>
        <w:rPr>
          <w:sz w:val="20"/>
          <w:szCs w:val="20"/>
        </w:rPr>
      </w:pPr>
      <w:r>
        <w:rPr>
          <w:sz w:val="20"/>
          <w:szCs w:val="20"/>
          <w:spacing w:val="13"/>
        </w:rPr>
        <w:t>的团队，这也许是“我们应该如何协作”这一核心问题的部分答案。</w:t>
      </w:r>
    </w:p>
    <w:p>
      <w:pPr>
        <w:spacing w:line="468" w:lineRule="auto"/>
        <w:rPr>
          <w:rFonts w:ascii="Arial"/>
          <w:sz w:val="21"/>
        </w:rPr>
      </w:pPr>
      <w:r/>
    </w:p>
    <w:p>
      <w:pPr>
        <w:pStyle w:val="BodyText"/>
        <w:ind w:left="4"/>
        <w:spacing w:before="92" w:line="220" w:lineRule="auto"/>
        <w:outlineLvl w:val="1"/>
        <w:rPr>
          <w:sz w:val="28"/>
          <w:szCs w:val="28"/>
        </w:rPr>
      </w:pPr>
      <w:r>
        <w:rPr>
          <w:sz w:val="28"/>
          <w:szCs w:val="28"/>
          <w:b/>
          <w:bCs/>
          <w:spacing w:val="-3"/>
        </w:rPr>
        <w:t>9.2</w:t>
      </w:r>
      <w:r>
        <w:rPr>
          <w:sz w:val="28"/>
          <w:szCs w:val="28"/>
          <w:spacing w:val="-3"/>
        </w:rPr>
        <w:t xml:space="preserve">  </w:t>
      </w:r>
      <w:r>
        <w:rPr>
          <w:sz w:val="28"/>
          <w:szCs w:val="28"/>
          <w:b/>
          <w:bCs/>
          <w:spacing w:val="-3"/>
        </w:rPr>
        <w:t>自治团队</w:t>
      </w:r>
    </w:p>
    <w:p>
      <w:pPr>
        <w:pStyle w:val="BodyText"/>
        <w:ind w:left="479"/>
        <w:spacing w:before="295" w:line="391" w:lineRule="exact"/>
        <w:rPr>
          <w:sz w:val="20"/>
          <w:szCs w:val="20"/>
        </w:rPr>
      </w:pPr>
      <w:r>
        <w:rPr>
          <w:rFonts w:ascii="Times New Roman" w:hAnsi="Times New Roman" w:eastAsia="Times New Roman" w:cs="Times New Roman"/>
          <w:sz w:val="20"/>
          <w:szCs w:val="20"/>
          <w:position w:val="14"/>
        </w:rPr>
        <w:t>EDGE</w:t>
      </w:r>
      <w:r>
        <w:rPr>
          <w:rFonts w:ascii="Times New Roman" w:hAnsi="Times New Roman" w:eastAsia="Times New Roman" w:cs="Times New Roman"/>
          <w:sz w:val="20"/>
          <w:szCs w:val="20"/>
          <w:spacing w:val="41"/>
          <w:w w:val="101"/>
          <w:position w:val="14"/>
        </w:rPr>
        <w:t xml:space="preserve"> </w:t>
      </w:r>
      <w:r>
        <w:rPr>
          <w:sz w:val="20"/>
          <w:szCs w:val="20"/>
          <w:spacing w:val="20"/>
          <w:position w:val="14"/>
        </w:rPr>
        <w:t>在使用和推广高效团队方面与敏捷和精益方</w:t>
      </w:r>
      <w:r>
        <w:rPr>
          <w:sz w:val="20"/>
          <w:szCs w:val="20"/>
          <w:spacing w:val="19"/>
          <w:position w:val="14"/>
        </w:rPr>
        <w:t>法类似。如今的团</w:t>
      </w:r>
    </w:p>
    <w:p>
      <w:pPr>
        <w:pStyle w:val="BodyText"/>
        <w:spacing w:line="219" w:lineRule="auto"/>
        <w:rPr>
          <w:sz w:val="20"/>
          <w:szCs w:val="20"/>
        </w:rPr>
      </w:pPr>
      <w:r>
        <w:rPr>
          <w:sz w:val="20"/>
          <w:szCs w:val="20"/>
          <w:spacing w:val="13"/>
        </w:rPr>
        <w:t>队被赋予了许多新的标签：自治、协作、自给自足。</w:t>
      </w:r>
    </w:p>
    <w:p>
      <w:pPr>
        <w:pStyle w:val="BodyText"/>
        <w:ind w:right="40" w:firstLine="479"/>
        <w:spacing w:before="104" w:line="332" w:lineRule="auto"/>
        <w:rPr>
          <w:sz w:val="20"/>
          <w:szCs w:val="20"/>
        </w:rPr>
      </w:pPr>
      <w:r>
        <w:rPr>
          <w:sz w:val="20"/>
          <w:szCs w:val="20"/>
          <w:spacing w:val="19"/>
        </w:rPr>
        <w:t>从根本上说，自治团队有权且有责任交付以成效为导向的产品，无论</w:t>
      </w:r>
      <w:r>
        <w:rPr>
          <w:sz w:val="20"/>
          <w:szCs w:val="20"/>
          <w:spacing w:val="8"/>
        </w:rPr>
        <w:t xml:space="preserve"> </w:t>
      </w:r>
      <w:r>
        <w:rPr>
          <w:sz w:val="20"/>
          <w:szCs w:val="20"/>
          <w:spacing w:val="22"/>
        </w:rPr>
        <w:t>实现目标的产品是软件功能(代码),还是</w:t>
      </w:r>
      <w:r>
        <w:rPr>
          <w:sz w:val="20"/>
          <w:szCs w:val="20"/>
          <w:spacing w:val="21"/>
        </w:rPr>
        <w:t>按优先级排序的投资组合。协作</w:t>
      </w:r>
      <w:r>
        <w:rPr>
          <w:sz w:val="20"/>
          <w:szCs w:val="20"/>
        </w:rPr>
        <w:t xml:space="preserve"> </w:t>
      </w:r>
      <w:r>
        <w:rPr>
          <w:sz w:val="20"/>
          <w:szCs w:val="20"/>
          <w:spacing w:val="19"/>
        </w:rPr>
        <w:t>团队共同对结果负责，每个人都参与贡献。自给自足的团队拥有达成</w:t>
      </w:r>
      <w:r>
        <w:rPr>
          <w:sz w:val="20"/>
          <w:szCs w:val="20"/>
          <w:spacing w:val="18"/>
        </w:rPr>
        <w:t>目标</w:t>
      </w:r>
      <w:r>
        <w:rPr>
          <w:sz w:val="20"/>
          <w:szCs w:val="20"/>
        </w:rPr>
        <w:t xml:space="preserve"> </w:t>
      </w:r>
      <w:r>
        <w:rPr>
          <w:sz w:val="20"/>
          <w:szCs w:val="20"/>
          <w:spacing w:val="19"/>
        </w:rPr>
        <w:t>所需的各项能力和多元化的观点，这个团队对其他团队或其他个体的依赖</w:t>
      </w:r>
      <w:r>
        <w:rPr>
          <w:sz w:val="20"/>
          <w:szCs w:val="20"/>
          <w:spacing w:val="1"/>
        </w:rPr>
        <w:t xml:space="preserve"> </w:t>
      </w:r>
      <w:r>
        <w:rPr>
          <w:sz w:val="20"/>
          <w:szCs w:val="20"/>
          <w:spacing w:val="19"/>
        </w:rPr>
        <w:t>程度最小。工作安排依照团队负责的特定成效而定，每个成效应由一个团</w:t>
      </w:r>
      <w:r>
        <w:rPr>
          <w:sz w:val="20"/>
          <w:szCs w:val="20"/>
          <w:spacing w:val="8"/>
        </w:rPr>
        <w:t xml:space="preserve"> </w:t>
      </w:r>
      <w:r>
        <w:rPr>
          <w:sz w:val="20"/>
          <w:szCs w:val="20"/>
          <w:spacing w:val="19"/>
        </w:rPr>
        <w:t>队承担，而不是由几个团队分担。团队对成效负责，而不是对某块固定的</w:t>
      </w:r>
    </w:p>
    <w:p>
      <w:pPr>
        <w:pStyle w:val="BodyText"/>
        <w:spacing w:before="1" w:line="219" w:lineRule="auto"/>
        <w:rPr>
          <w:sz w:val="20"/>
          <w:szCs w:val="20"/>
        </w:rPr>
      </w:pPr>
      <w:r>
        <w:rPr>
          <w:sz w:val="20"/>
          <w:szCs w:val="20"/>
          <w:spacing w:val="12"/>
        </w:rPr>
        <w:t>代码或某个技术实现负责。</w:t>
      </w:r>
    </w:p>
    <w:p>
      <w:pPr>
        <w:pStyle w:val="BodyText"/>
        <w:ind w:left="419"/>
        <w:spacing w:before="223" w:line="219" w:lineRule="auto"/>
        <w:rPr>
          <w:sz w:val="20"/>
          <w:szCs w:val="20"/>
        </w:rPr>
      </w:pPr>
      <w:r>
        <w:rPr>
          <w:sz w:val="20"/>
          <w:szCs w:val="20"/>
          <w:spacing w:val="-23"/>
          <w:w w:val="94"/>
        </w:rPr>
        <w:t>⊙ “胶冻”团队意指一群紧密联结的人，整体大于部分的总和。——译者注</w:t>
      </w:r>
    </w:p>
    <w:p>
      <w:pPr>
        <w:ind w:left="729"/>
        <w:spacing w:before="20"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rPr>
        <w:t>Gerald M.Weinberg.The</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spacing w:val="-11"/>
        </w:rPr>
        <w:t>Secrets of</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1"/>
        </w:rPr>
        <w:t>Consu</w:t>
      </w:r>
      <w:r>
        <w:rPr>
          <w:rFonts w:ascii="Times New Roman" w:hAnsi="Times New Roman" w:eastAsia="Times New Roman" w:cs="Times New Roman"/>
          <w:sz w:val="20"/>
          <w:szCs w:val="20"/>
          <w:spacing w:val="-12"/>
        </w:rPr>
        <w:t>lting.New York:Dorset House Publishing,1985.</w:t>
      </w:r>
    </w:p>
    <w:p>
      <w:pPr>
        <w:spacing w:line="192" w:lineRule="auto"/>
        <w:sectPr>
          <w:pgSz w:w="8290" w:h="12560"/>
          <w:pgMar w:top="337" w:right="509" w:bottom="400" w:left="680" w:header="0" w:footer="0" w:gutter="0"/>
        </w:sectPr>
        <w:rPr>
          <w:rFonts w:ascii="Times New Roman" w:hAnsi="Times New Roman" w:eastAsia="Times New Roman" w:cs="Times New Roman"/>
          <w:sz w:val="20"/>
          <w:szCs w:val="20"/>
        </w:rPr>
      </w:pPr>
    </w:p>
    <w:p>
      <w:pPr>
        <w:pStyle w:val="BodyText"/>
        <w:ind w:left="3712"/>
        <w:spacing w:before="14" w:line="217" w:lineRule="auto"/>
        <w:rPr>
          <w:sz w:val="21"/>
          <w:szCs w:val="21"/>
        </w:rPr>
      </w:pPr>
      <w:r>
        <w:pict>
          <v:rect id="_x0000_s596" style="position:absolute;margin-left:373.999pt;margin-top:73.9973pt;mso-position-vertical-relative:page;mso-position-horizontal-relative:page;width:0.55pt;height:313.55pt;z-index:254354432;" o:allowincell="f" fillcolor="#000000" filled="true" stroked="false"/>
        </w:pict>
      </w:r>
      <w:r>
        <w:drawing>
          <wp:anchor distT="0" distB="0" distL="0" distR="0" simplePos="0" relativeHeight="254353408" behindDoc="0" locked="0" layoutInCell="0" allowOverlap="1">
            <wp:simplePos x="0" y="0"/>
            <wp:positionH relativeFrom="page">
              <wp:posOffset>393706</wp:posOffset>
            </wp:positionH>
            <wp:positionV relativeFrom="page">
              <wp:posOffset>844536</wp:posOffset>
            </wp:positionV>
            <wp:extent cx="4267171" cy="6380"/>
            <wp:effectExtent l="0" t="0" r="0" b="0"/>
            <wp:wrapNone/>
            <wp:docPr id="430" name="IM 430"/>
            <wp:cNvGraphicFramePr/>
            <a:graphic>
              <a:graphicData uri="http://schemas.openxmlformats.org/drawingml/2006/picture">
                <pic:pic>
                  <pic:nvPicPr>
                    <pic:cNvPr id="430" name="IM 430"/>
                    <pic:cNvPicPr/>
                  </pic:nvPicPr>
                  <pic:blipFill>
                    <a:blip r:embed="rId231"/>
                    <a:stretch>
                      <a:fillRect/>
                    </a:stretch>
                  </pic:blipFill>
                  <pic:spPr>
                    <a:xfrm rot="0">
                      <a:off x="0" y="0"/>
                      <a:ext cx="4267171" cy="6380"/>
                    </a:xfrm>
                    <a:prstGeom prst="rect">
                      <a:avLst/>
                    </a:prstGeom>
                  </pic:spPr>
                </pic:pic>
              </a:graphicData>
            </a:graphic>
          </wp:anchor>
        </w:drawing>
      </w:r>
      <w:r>
        <w:drawing>
          <wp:anchor distT="0" distB="0" distL="0" distR="0" simplePos="0" relativeHeight="254355456" behindDoc="0" locked="0" layoutInCell="0" allowOverlap="1">
            <wp:simplePos x="0" y="0"/>
            <wp:positionH relativeFrom="page">
              <wp:posOffset>285738</wp:posOffset>
            </wp:positionH>
            <wp:positionV relativeFrom="page">
              <wp:posOffset>958827</wp:posOffset>
            </wp:positionV>
            <wp:extent cx="6369" cy="3962436"/>
            <wp:effectExtent l="0" t="0" r="0" b="0"/>
            <wp:wrapNone/>
            <wp:docPr id="432" name="IM 432"/>
            <wp:cNvGraphicFramePr/>
            <a:graphic>
              <a:graphicData uri="http://schemas.openxmlformats.org/drawingml/2006/picture">
                <pic:pic>
                  <pic:nvPicPr>
                    <pic:cNvPr id="432" name="IM 432"/>
                    <pic:cNvPicPr/>
                  </pic:nvPicPr>
                  <pic:blipFill>
                    <a:blip r:embed="rId232"/>
                    <a:stretch>
                      <a:fillRect/>
                    </a:stretch>
                  </pic:blipFill>
                  <pic:spPr>
                    <a:xfrm rot="0">
                      <a:off x="0" y="0"/>
                      <a:ext cx="6369" cy="3962436"/>
                    </a:xfrm>
                    <a:prstGeom prst="rect">
                      <a:avLst/>
                    </a:prstGeom>
                  </pic:spPr>
                </pic:pic>
              </a:graphicData>
            </a:graphic>
          </wp:anchor>
        </w:drawing>
      </w:r>
      <w:r>
        <w:rPr>
          <w:rFonts w:ascii="SimHei" w:hAnsi="SimHei" w:eastAsia="SimHei" w:cs="SimHei"/>
          <w:sz w:val="21"/>
          <w:szCs w:val="21"/>
          <w:b/>
          <w:bCs/>
          <w:spacing w:val="-15"/>
        </w:rPr>
        <w:t>第9章</w:t>
      </w:r>
      <w:r>
        <w:rPr>
          <w:rFonts w:ascii="SimHei" w:hAnsi="SimHei" w:eastAsia="SimHei" w:cs="SimHei"/>
          <w:sz w:val="21"/>
          <w:szCs w:val="21"/>
          <w:spacing w:val="16"/>
        </w:rPr>
        <w:t xml:space="preserve">  </w:t>
      </w:r>
      <w:r>
        <w:rPr>
          <w:rFonts w:ascii="SimHei" w:hAnsi="SimHei" w:eastAsia="SimHei" w:cs="SimHei"/>
          <w:sz w:val="21"/>
          <w:szCs w:val="21"/>
          <w:b/>
          <w:bCs/>
          <w:spacing w:val="-15"/>
        </w:rPr>
        <w:t>自治团队与协作决策</w:t>
      </w:r>
      <w:r>
        <w:rPr>
          <w:rFonts w:ascii="SimHei" w:hAnsi="SimHei" w:eastAsia="SimHei" w:cs="SimHei"/>
          <w:sz w:val="21"/>
          <w:szCs w:val="21"/>
          <w:spacing w:val="-15"/>
        </w:rPr>
        <w:t xml:space="preserve">      </w:t>
      </w:r>
      <w:r>
        <w:rPr>
          <w:sz w:val="21"/>
          <w:szCs w:val="21"/>
          <w:spacing w:val="-15"/>
          <w:position w:val="-3"/>
        </w:rPr>
        <w:t>139</w:t>
      </w:r>
    </w:p>
    <w:p>
      <w:pPr>
        <w:spacing w:line="350" w:lineRule="auto"/>
        <w:rPr>
          <w:rFonts w:ascii="Arial"/>
          <w:sz w:val="21"/>
        </w:rPr>
      </w:pPr>
      <w:r/>
    </w:p>
    <w:p>
      <w:pPr>
        <w:spacing w:line="350" w:lineRule="auto"/>
        <w:rPr>
          <w:rFonts w:ascii="Arial"/>
          <w:sz w:val="21"/>
        </w:rPr>
      </w:pPr>
      <w:r/>
    </w:p>
    <w:p>
      <w:pPr>
        <w:ind w:left="2543"/>
        <w:spacing w:before="68" w:line="222" w:lineRule="auto"/>
        <w:rPr>
          <w:rFonts w:ascii="SimHei" w:hAnsi="SimHei" w:eastAsia="SimHei" w:cs="SimHei"/>
          <w:sz w:val="21"/>
          <w:szCs w:val="21"/>
        </w:rPr>
      </w:pPr>
      <w:r>
        <w:rPr>
          <w:rFonts w:ascii="SimHei" w:hAnsi="SimHei" w:eastAsia="SimHei" w:cs="SimHei"/>
          <w:sz w:val="21"/>
          <w:szCs w:val="21"/>
          <w:b/>
          <w:bCs/>
          <w:spacing w:val="11"/>
        </w:rPr>
        <w:t>为什么需要自治团队</w:t>
      </w:r>
    </w:p>
    <w:p>
      <w:pPr>
        <w:ind w:left="630"/>
        <w:spacing w:before="148" w:line="389" w:lineRule="exact"/>
        <w:rPr>
          <w:rFonts w:ascii="FangSong" w:hAnsi="FangSong" w:eastAsia="FangSong" w:cs="FangSong"/>
          <w:sz w:val="21"/>
          <w:szCs w:val="21"/>
        </w:rPr>
      </w:pPr>
      <w:r>
        <w:rPr>
          <w:rFonts w:ascii="FangSong" w:hAnsi="FangSong" w:eastAsia="FangSong" w:cs="FangSong"/>
          <w:sz w:val="21"/>
          <w:szCs w:val="21"/>
          <w:spacing w:val="5"/>
          <w:position w:val="13"/>
        </w:rPr>
        <w:t>自治团队具备交付单位价值的信念和能力，从而能解决跨多个</w:t>
      </w:r>
      <w:r>
        <w:rPr>
          <w:rFonts w:ascii="FangSong" w:hAnsi="FangSong" w:eastAsia="FangSong" w:cs="FangSong"/>
          <w:sz w:val="21"/>
          <w:szCs w:val="21"/>
          <w:spacing w:val="4"/>
          <w:position w:val="13"/>
        </w:rPr>
        <w:t>团队</w:t>
      </w:r>
    </w:p>
    <w:p>
      <w:pPr>
        <w:ind w:left="30"/>
        <w:spacing w:line="220" w:lineRule="auto"/>
        <w:rPr>
          <w:rFonts w:ascii="FangSong" w:hAnsi="FangSong" w:eastAsia="FangSong" w:cs="FangSong"/>
          <w:sz w:val="21"/>
          <w:szCs w:val="21"/>
        </w:rPr>
      </w:pPr>
      <w:r>
        <w:rPr>
          <w:rFonts w:ascii="FangSong" w:hAnsi="FangSong" w:eastAsia="FangSong" w:cs="FangSong"/>
          <w:sz w:val="21"/>
          <w:szCs w:val="21"/>
          <w:spacing w:val="-2"/>
        </w:rPr>
        <w:t>工作所带来的挑战。</w:t>
      </w:r>
    </w:p>
    <w:p>
      <w:pPr>
        <w:ind w:left="630"/>
        <w:spacing w:before="132" w:line="222" w:lineRule="auto"/>
        <w:rPr>
          <w:rFonts w:ascii="FangSong" w:hAnsi="FangSong" w:eastAsia="FangSong" w:cs="FangSong"/>
          <w:sz w:val="21"/>
          <w:szCs w:val="21"/>
        </w:rPr>
      </w:pPr>
      <w:r>
        <w:rPr>
          <w:rFonts w:ascii="FangSong" w:hAnsi="FangSong" w:eastAsia="FangSong" w:cs="FangSong"/>
          <w:sz w:val="21"/>
          <w:szCs w:val="21"/>
          <w:spacing w:val="-1"/>
        </w:rPr>
        <w:t>自治团队得益于自身具有以下特征：</w:t>
      </w:r>
    </w:p>
    <w:p>
      <w:pPr>
        <w:ind w:left="633"/>
        <w:spacing w:before="104" w:line="380" w:lineRule="exact"/>
        <w:rPr>
          <w:rFonts w:ascii="FangSong" w:hAnsi="FangSong" w:eastAsia="FangSong" w:cs="FangSong"/>
          <w:sz w:val="21"/>
          <w:szCs w:val="21"/>
        </w:rPr>
      </w:pPr>
      <w:r>
        <w:rPr>
          <w:rFonts w:ascii="SimHei" w:hAnsi="SimHei" w:eastAsia="SimHei" w:cs="SimHei"/>
          <w:sz w:val="21"/>
          <w:szCs w:val="21"/>
          <w:b/>
          <w:bCs/>
          <w:spacing w:val="12"/>
          <w:position w:val="12"/>
        </w:rPr>
        <w:t>口减少依赖。</w:t>
      </w:r>
      <w:r>
        <w:rPr>
          <w:rFonts w:ascii="FangSong" w:hAnsi="FangSong" w:eastAsia="FangSong" w:cs="FangSong"/>
          <w:sz w:val="21"/>
          <w:szCs w:val="21"/>
          <w:spacing w:val="12"/>
          <w:position w:val="12"/>
        </w:rPr>
        <w:t>随着功能在多个团队之间层层传递，中间的交接工</w:t>
      </w:r>
    </w:p>
    <w:p>
      <w:pPr>
        <w:ind w:left="920"/>
        <w:spacing w:before="1" w:line="220" w:lineRule="auto"/>
        <w:rPr>
          <w:rFonts w:ascii="FangSong" w:hAnsi="FangSong" w:eastAsia="FangSong" w:cs="FangSong"/>
          <w:sz w:val="21"/>
          <w:szCs w:val="21"/>
        </w:rPr>
      </w:pPr>
      <w:r>
        <w:rPr>
          <w:rFonts w:ascii="FangSong" w:hAnsi="FangSong" w:eastAsia="FangSong" w:cs="FangSong"/>
          <w:sz w:val="21"/>
          <w:szCs w:val="21"/>
          <w:spacing w:val="4"/>
        </w:rPr>
        <w:t>作会造成交付延期、质量降低以及工作任务与业务目标的分离。</w:t>
      </w:r>
    </w:p>
    <w:p>
      <w:pPr>
        <w:ind w:left="630"/>
        <w:spacing w:before="130" w:line="384" w:lineRule="exact"/>
        <w:rPr>
          <w:rFonts w:ascii="FangSong" w:hAnsi="FangSong" w:eastAsia="FangSong" w:cs="FangSong"/>
          <w:sz w:val="21"/>
          <w:szCs w:val="21"/>
        </w:rPr>
      </w:pPr>
      <w:r>
        <w:rPr>
          <w:rFonts w:ascii="SimHei" w:hAnsi="SimHei" w:eastAsia="SimHei" w:cs="SimHei"/>
          <w:sz w:val="21"/>
          <w:szCs w:val="21"/>
          <w:spacing w:val="9"/>
          <w:position w:val="13"/>
        </w:rPr>
        <w:t>口</w:t>
      </w:r>
      <w:r>
        <w:rPr>
          <w:rFonts w:ascii="SimHei" w:hAnsi="SimHei" w:eastAsia="SimHei" w:cs="SimHei"/>
          <w:sz w:val="21"/>
          <w:szCs w:val="21"/>
          <w:spacing w:val="-16"/>
          <w:position w:val="13"/>
        </w:rPr>
        <w:t xml:space="preserve"> </w:t>
      </w:r>
      <w:r>
        <w:rPr>
          <w:rFonts w:ascii="SimHei" w:hAnsi="SimHei" w:eastAsia="SimHei" w:cs="SimHei"/>
          <w:sz w:val="21"/>
          <w:szCs w:val="21"/>
          <w:b/>
          <w:bCs/>
          <w:spacing w:val="9"/>
          <w:position w:val="13"/>
        </w:rPr>
        <w:t>提高吞吐量。</w:t>
      </w:r>
      <w:r>
        <w:rPr>
          <w:rFonts w:ascii="FangSong" w:hAnsi="FangSong" w:eastAsia="FangSong" w:cs="FangSong"/>
          <w:sz w:val="21"/>
          <w:szCs w:val="21"/>
          <w:spacing w:val="9"/>
          <w:position w:val="13"/>
        </w:rPr>
        <w:t>减少依赖和完成一项任务所需的交接次数可以提</w:t>
      </w:r>
    </w:p>
    <w:p>
      <w:pPr>
        <w:ind w:left="920"/>
        <w:spacing w:before="1" w:line="224" w:lineRule="auto"/>
        <w:rPr>
          <w:rFonts w:ascii="FangSong" w:hAnsi="FangSong" w:eastAsia="FangSong" w:cs="FangSong"/>
          <w:sz w:val="21"/>
          <w:szCs w:val="21"/>
        </w:rPr>
      </w:pPr>
      <w:r>
        <w:rPr>
          <w:rFonts w:ascii="FangSong" w:hAnsi="FangSong" w:eastAsia="FangSong" w:cs="FangSong"/>
          <w:sz w:val="21"/>
          <w:szCs w:val="21"/>
          <w:spacing w:val="-3"/>
        </w:rPr>
        <w:t>高吞吐量。</w:t>
      </w:r>
    </w:p>
    <w:p>
      <w:pPr>
        <w:ind w:left="919" w:right="335" w:hanging="289"/>
        <w:spacing w:before="99" w:line="276" w:lineRule="auto"/>
        <w:rPr>
          <w:rFonts w:ascii="FangSong" w:hAnsi="FangSong" w:eastAsia="FangSong" w:cs="FangSong"/>
          <w:sz w:val="21"/>
          <w:szCs w:val="21"/>
        </w:rPr>
      </w:pPr>
      <w:r>
        <w:rPr>
          <w:rFonts w:ascii="SimHei" w:hAnsi="SimHei" w:eastAsia="SimHei" w:cs="SimHei"/>
          <w:sz w:val="21"/>
          <w:szCs w:val="21"/>
          <w:spacing w:val="8"/>
        </w:rPr>
        <w:t>口</w:t>
      </w:r>
      <w:r>
        <w:rPr>
          <w:rFonts w:ascii="SimHei" w:hAnsi="SimHei" w:eastAsia="SimHei" w:cs="SimHei"/>
          <w:sz w:val="21"/>
          <w:szCs w:val="21"/>
          <w:spacing w:val="8"/>
        </w:rPr>
        <w:t xml:space="preserve"> </w:t>
      </w:r>
      <w:r>
        <w:rPr>
          <w:rFonts w:ascii="SimHei" w:hAnsi="SimHei" w:eastAsia="SimHei" w:cs="SimHei"/>
          <w:sz w:val="21"/>
          <w:szCs w:val="21"/>
          <w:b/>
          <w:bCs/>
          <w:spacing w:val="8"/>
        </w:rPr>
        <w:t>简化估算。</w:t>
      </w:r>
      <w:r>
        <w:rPr>
          <w:rFonts w:ascii="FangSong" w:hAnsi="FangSong" w:eastAsia="FangSong" w:cs="FangSong"/>
          <w:sz w:val="21"/>
          <w:szCs w:val="21"/>
          <w:spacing w:val="8"/>
        </w:rPr>
        <w:t>消除团队间工作的排期和排序，可以降低评估工作</w:t>
      </w:r>
      <w:r>
        <w:rPr>
          <w:rFonts w:ascii="FangSong" w:hAnsi="FangSong" w:eastAsia="FangSong" w:cs="FangSong"/>
          <w:sz w:val="21"/>
          <w:szCs w:val="21"/>
          <w:spacing w:val="9"/>
        </w:rPr>
        <w:t xml:space="preserve"> </w:t>
      </w:r>
      <w:r>
        <w:rPr>
          <w:rFonts w:ascii="FangSong" w:hAnsi="FangSong" w:eastAsia="FangSong" w:cs="FangSong"/>
          <w:sz w:val="21"/>
          <w:szCs w:val="21"/>
          <w:spacing w:val="-2"/>
        </w:rPr>
        <w:t>完成时间的复杂度。</w:t>
      </w:r>
    </w:p>
    <w:p>
      <w:pPr>
        <w:ind w:left="630"/>
        <w:spacing w:before="132" w:line="220" w:lineRule="auto"/>
        <w:rPr>
          <w:rFonts w:ascii="FangSong" w:hAnsi="FangSong" w:eastAsia="FangSong" w:cs="FangSong"/>
          <w:sz w:val="21"/>
          <w:szCs w:val="21"/>
        </w:rPr>
      </w:pPr>
      <w:r>
        <w:rPr>
          <w:rFonts w:ascii="SimHei" w:hAnsi="SimHei" w:eastAsia="SimHei" w:cs="SimHei"/>
          <w:sz w:val="21"/>
          <w:szCs w:val="21"/>
          <w:spacing w:val="1"/>
        </w:rPr>
        <w:t>口</w:t>
      </w:r>
      <w:r>
        <w:rPr>
          <w:rFonts w:ascii="SimHei" w:hAnsi="SimHei" w:eastAsia="SimHei" w:cs="SimHei"/>
          <w:sz w:val="21"/>
          <w:szCs w:val="21"/>
          <w:spacing w:val="1"/>
        </w:rPr>
        <w:t xml:space="preserve"> </w:t>
      </w:r>
      <w:r>
        <w:rPr>
          <w:rFonts w:ascii="SimHei" w:hAnsi="SimHei" w:eastAsia="SimHei" w:cs="SimHei"/>
          <w:sz w:val="21"/>
          <w:szCs w:val="21"/>
          <w:b/>
          <w:bCs/>
          <w:spacing w:val="1"/>
        </w:rPr>
        <w:t>提高透明度。</w:t>
      </w:r>
      <w:r>
        <w:rPr>
          <w:rFonts w:ascii="FangSong" w:hAnsi="FangSong" w:eastAsia="FangSong" w:cs="FangSong"/>
          <w:sz w:val="21"/>
          <w:szCs w:val="21"/>
          <w:spacing w:val="1"/>
        </w:rPr>
        <w:t>整个系统的工作进度和可用容量清晰可见。</w:t>
      </w:r>
    </w:p>
    <w:p>
      <w:pPr>
        <w:ind w:left="633"/>
        <w:spacing w:before="110" w:line="393" w:lineRule="exact"/>
        <w:rPr>
          <w:rFonts w:ascii="FangSong" w:hAnsi="FangSong" w:eastAsia="FangSong" w:cs="FangSong"/>
          <w:sz w:val="21"/>
          <w:szCs w:val="21"/>
        </w:rPr>
      </w:pPr>
      <w:r>
        <w:rPr>
          <w:rFonts w:ascii="SimHei" w:hAnsi="SimHei" w:eastAsia="SimHei" w:cs="SimHei"/>
          <w:sz w:val="21"/>
          <w:szCs w:val="21"/>
          <w:b/>
          <w:bCs/>
          <w:spacing w:val="6"/>
          <w:position w:val="13"/>
        </w:rPr>
        <w:t>口愿景更加一致。</w:t>
      </w:r>
      <w:r>
        <w:rPr>
          <w:rFonts w:ascii="SimHei" w:hAnsi="SimHei" w:eastAsia="SimHei" w:cs="SimHei"/>
          <w:sz w:val="21"/>
          <w:szCs w:val="21"/>
          <w:spacing w:val="-61"/>
          <w:position w:val="13"/>
        </w:rPr>
        <w:t xml:space="preserve"> </w:t>
      </w:r>
      <w:r>
        <w:rPr>
          <w:rFonts w:ascii="FangSong" w:hAnsi="FangSong" w:eastAsia="FangSong" w:cs="FangSong"/>
          <w:sz w:val="21"/>
          <w:szCs w:val="21"/>
          <w:spacing w:val="6"/>
          <w:position w:val="13"/>
        </w:rPr>
        <w:t>团队持续调整可衡量的价值并对齐长</w:t>
      </w:r>
      <w:r>
        <w:rPr>
          <w:rFonts w:ascii="FangSong" w:hAnsi="FangSong" w:eastAsia="FangSong" w:cs="FangSong"/>
          <w:sz w:val="21"/>
          <w:szCs w:val="21"/>
          <w:spacing w:val="5"/>
          <w:position w:val="13"/>
        </w:rPr>
        <w:t>远的愿景，</w:t>
      </w:r>
    </w:p>
    <w:p>
      <w:pPr>
        <w:ind w:left="920"/>
        <w:spacing w:line="222" w:lineRule="auto"/>
        <w:rPr>
          <w:rFonts w:ascii="FangSong" w:hAnsi="FangSong" w:eastAsia="FangSong" w:cs="FangSong"/>
          <w:sz w:val="21"/>
          <w:szCs w:val="21"/>
        </w:rPr>
      </w:pPr>
      <w:r>
        <w:rPr>
          <w:rFonts w:ascii="FangSong" w:hAnsi="FangSong" w:eastAsia="FangSong" w:cs="FangSong"/>
          <w:sz w:val="21"/>
          <w:szCs w:val="21"/>
        </w:rPr>
        <w:t>可以降低偏离路线的风险。</w:t>
      </w:r>
    </w:p>
    <w:p>
      <w:pPr>
        <w:ind w:left="630"/>
        <w:spacing w:before="114" w:line="393" w:lineRule="exact"/>
        <w:rPr>
          <w:rFonts w:ascii="FangSong" w:hAnsi="FangSong" w:eastAsia="FangSong" w:cs="FangSong"/>
          <w:sz w:val="21"/>
          <w:szCs w:val="21"/>
        </w:rPr>
      </w:pPr>
      <w:r>
        <w:rPr>
          <w:rFonts w:ascii="SimHei" w:hAnsi="SimHei" w:eastAsia="SimHei" w:cs="SimHei"/>
          <w:sz w:val="21"/>
          <w:szCs w:val="21"/>
          <w:spacing w:val="6"/>
          <w:position w:val="13"/>
        </w:rPr>
        <w:t>口</w:t>
      </w:r>
      <w:r>
        <w:rPr>
          <w:rFonts w:ascii="SimHei" w:hAnsi="SimHei" w:eastAsia="SimHei" w:cs="SimHei"/>
          <w:sz w:val="21"/>
          <w:szCs w:val="21"/>
          <w:spacing w:val="6"/>
          <w:position w:val="13"/>
        </w:rPr>
        <w:t xml:space="preserve"> </w:t>
      </w:r>
      <w:r>
        <w:rPr>
          <w:rFonts w:ascii="SimHei" w:hAnsi="SimHei" w:eastAsia="SimHei" w:cs="SimHei"/>
          <w:sz w:val="21"/>
          <w:szCs w:val="21"/>
          <w:b/>
          <w:bCs/>
          <w:spacing w:val="6"/>
          <w:position w:val="13"/>
        </w:rPr>
        <w:t>胆识远见。</w:t>
      </w:r>
      <w:r>
        <w:rPr>
          <w:rFonts w:ascii="SimHei" w:hAnsi="SimHei" w:eastAsia="SimHei" w:cs="SimHei"/>
          <w:sz w:val="21"/>
          <w:szCs w:val="21"/>
          <w:spacing w:val="-38"/>
          <w:position w:val="13"/>
        </w:rPr>
        <w:t xml:space="preserve"> </w:t>
      </w:r>
      <w:r>
        <w:rPr>
          <w:rFonts w:ascii="FangSong" w:hAnsi="FangSong" w:eastAsia="FangSong" w:cs="FangSong"/>
          <w:sz w:val="21"/>
          <w:szCs w:val="21"/>
          <w:spacing w:val="6"/>
          <w:position w:val="13"/>
        </w:rPr>
        <w:t>当无法预料的结果和优先级发生变化时，团队有能</w:t>
      </w:r>
    </w:p>
    <w:p>
      <w:pPr>
        <w:ind w:left="920"/>
        <w:spacing w:before="1" w:line="222" w:lineRule="auto"/>
        <w:rPr>
          <w:rFonts w:ascii="FangSong" w:hAnsi="FangSong" w:eastAsia="FangSong" w:cs="FangSong"/>
          <w:sz w:val="21"/>
          <w:szCs w:val="21"/>
        </w:rPr>
      </w:pPr>
      <w:r>
        <w:rPr>
          <w:rFonts w:ascii="FangSong" w:hAnsi="FangSong" w:eastAsia="FangSong" w:cs="FangSong"/>
          <w:sz w:val="21"/>
          <w:szCs w:val="21"/>
          <w:spacing w:val="-2"/>
        </w:rPr>
        <w:t>力快速地响应变化。</w:t>
      </w:r>
    </w:p>
    <w:p>
      <w:pPr>
        <w:ind w:left="633"/>
        <w:spacing w:before="103" w:line="383" w:lineRule="exact"/>
        <w:rPr>
          <w:rFonts w:ascii="FangSong" w:hAnsi="FangSong" w:eastAsia="FangSong" w:cs="FangSong"/>
          <w:sz w:val="21"/>
          <w:szCs w:val="21"/>
        </w:rPr>
      </w:pPr>
      <w:r>
        <w:rPr>
          <w:rFonts w:ascii="SimHei" w:hAnsi="SimHei" w:eastAsia="SimHei" w:cs="SimHei"/>
          <w:sz w:val="21"/>
          <w:szCs w:val="21"/>
          <w:b/>
          <w:bCs/>
          <w:spacing w:val="12"/>
          <w:position w:val="12"/>
        </w:rPr>
        <w:t>口降低风险。</w:t>
      </w:r>
      <w:r>
        <w:rPr>
          <w:rFonts w:ascii="FangSong" w:hAnsi="FangSong" w:eastAsia="FangSong" w:cs="FangSong"/>
          <w:sz w:val="21"/>
          <w:szCs w:val="21"/>
          <w:spacing w:val="12"/>
          <w:position w:val="12"/>
        </w:rPr>
        <w:t>在不确定、多变的环境中，最大的风险是传统的职</w:t>
      </w:r>
    </w:p>
    <w:p>
      <w:pPr>
        <w:ind w:left="920"/>
        <w:spacing w:before="1" w:line="221" w:lineRule="auto"/>
        <w:rPr>
          <w:rFonts w:ascii="FangSong" w:hAnsi="FangSong" w:eastAsia="FangSong" w:cs="FangSong"/>
          <w:sz w:val="21"/>
          <w:szCs w:val="21"/>
        </w:rPr>
      </w:pPr>
      <w:r>
        <w:rPr>
          <w:rFonts w:ascii="FangSong" w:hAnsi="FangSong" w:eastAsia="FangSong" w:cs="FangSong"/>
          <w:sz w:val="21"/>
          <w:szCs w:val="21"/>
          <w:spacing w:val="3"/>
        </w:rPr>
        <w:t>能团队和层级管理：它们既不鼓励创新也不鼓励快速交付价值。</w:t>
      </w:r>
    </w:p>
    <w:p>
      <w:pPr>
        <w:ind w:firstLine="129"/>
        <w:spacing w:before="131" w:line="20" w:lineRule="exact"/>
        <w:rPr/>
      </w:pPr>
      <w:r>
        <w:rPr/>
        <w:drawing>
          <wp:inline distT="0" distB="0" distL="0" distR="0">
            <wp:extent cx="4298967" cy="12761"/>
            <wp:effectExtent l="0" t="0" r="0" b="0"/>
            <wp:docPr id="434" name="IM 434"/>
            <wp:cNvGraphicFramePr/>
            <a:graphic>
              <a:graphicData uri="http://schemas.openxmlformats.org/drawingml/2006/picture">
                <pic:pic>
                  <pic:nvPicPr>
                    <pic:cNvPr id="434" name="IM 434"/>
                    <pic:cNvPicPr/>
                  </pic:nvPicPr>
                  <pic:blipFill>
                    <a:blip r:embed="rId233"/>
                    <a:stretch>
                      <a:fillRect/>
                    </a:stretch>
                  </pic:blipFill>
                  <pic:spPr>
                    <a:xfrm rot="0">
                      <a:off x="0" y="0"/>
                      <a:ext cx="4298967" cy="12761"/>
                    </a:xfrm>
                    <a:prstGeom prst="rect">
                      <a:avLst/>
                    </a:prstGeom>
                  </pic:spPr>
                </pic:pic>
              </a:graphicData>
            </a:graphic>
          </wp:inline>
        </w:drawing>
      </w:r>
    </w:p>
    <w:p>
      <w:pPr>
        <w:pStyle w:val="BodyText"/>
        <w:ind w:left="30" w:right="145" w:firstLine="460"/>
        <w:spacing w:before="240" w:line="325" w:lineRule="auto"/>
        <w:rPr>
          <w:sz w:val="21"/>
          <w:szCs w:val="21"/>
        </w:rPr>
      </w:pPr>
      <w:r>
        <w:rPr>
          <w:sz w:val="21"/>
          <w:szCs w:val="21"/>
          <w:spacing w:val="9"/>
        </w:rPr>
        <w:t>多年来，管理学家经常会用三个相关术语：委派、赋权和自</w:t>
      </w:r>
      <w:r>
        <w:rPr>
          <w:sz w:val="21"/>
          <w:szCs w:val="21"/>
          <w:spacing w:val="8"/>
        </w:rPr>
        <w:t>治。委派</w:t>
      </w:r>
      <w:r>
        <w:rPr>
          <w:sz w:val="21"/>
          <w:szCs w:val="21"/>
        </w:rPr>
        <w:t xml:space="preserve"> </w:t>
      </w:r>
      <w:r>
        <w:rPr>
          <w:sz w:val="21"/>
          <w:szCs w:val="21"/>
          <w:spacing w:val="15"/>
        </w:rPr>
        <w:t>是指将任务分配给他人或其他团队。自20世纪初以来，委派的概念一直</w:t>
      </w:r>
      <w:r>
        <w:rPr>
          <w:sz w:val="21"/>
          <w:szCs w:val="21"/>
          <w:spacing w:val="18"/>
        </w:rPr>
        <w:t xml:space="preserve"> </w:t>
      </w:r>
      <w:r>
        <w:rPr>
          <w:sz w:val="21"/>
          <w:szCs w:val="21"/>
          <w:spacing w:val="9"/>
        </w:rPr>
        <w:t>是管理学的主要内容。委派更多的是任务分配而不是决策。经理通过将工</w:t>
      </w:r>
    </w:p>
    <w:p>
      <w:pPr>
        <w:pStyle w:val="BodyText"/>
        <w:ind w:left="30"/>
        <w:spacing w:line="219" w:lineRule="auto"/>
        <w:rPr>
          <w:rFonts w:ascii="Times New Roman" w:hAnsi="Times New Roman" w:eastAsia="Times New Roman" w:cs="Times New Roman"/>
          <w:sz w:val="21"/>
          <w:szCs w:val="21"/>
        </w:rPr>
      </w:pPr>
      <w:r>
        <w:rPr>
          <w:sz w:val="21"/>
          <w:szCs w:val="21"/>
          <w:spacing w:val="8"/>
        </w:rPr>
        <w:t>作委派给某人来完成分配，但最终的结果仍由委派者来负责。在</w:t>
      </w:r>
      <w:r>
        <w:rPr>
          <w:sz w:val="21"/>
          <w:szCs w:val="21"/>
          <w:spacing w:val="-43"/>
        </w:rPr>
        <w:t xml:space="preserve"> </w:t>
      </w:r>
      <w:r>
        <w:rPr>
          <w:rFonts w:ascii="Times New Roman" w:hAnsi="Times New Roman" w:eastAsia="Times New Roman" w:cs="Times New Roman"/>
          <w:sz w:val="21"/>
          <w:szCs w:val="21"/>
        </w:rPr>
        <w:t>Frederick</w:t>
      </w:r>
    </w:p>
    <w:p>
      <w:pPr>
        <w:pStyle w:val="BodyText"/>
        <w:ind w:left="30"/>
        <w:spacing w:before="96" w:line="336" w:lineRule="auto"/>
        <w:rPr>
          <w:sz w:val="21"/>
          <w:szCs w:val="21"/>
        </w:rPr>
      </w:pPr>
      <w:r>
        <w:rPr>
          <w:rFonts w:ascii="Times New Roman" w:hAnsi="Times New Roman" w:eastAsia="Times New Roman" w:cs="Times New Roman"/>
          <w:sz w:val="21"/>
          <w:szCs w:val="21"/>
        </w:rPr>
        <w:t>Winslow</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Taylor</w:t>
      </w:r>
      <w:r>
        <w:rPr>
          <w:rFonts w:ascii="Times New Roman" w:hAnsi="Times New Roman" w:eastAsia="Times New Roman" w:cs="Times New Roman"/>
          <w:sz w:val="21"/>
          <w:szCs w:val="21"/>
          <w:spacing w:val="5"/>
        </w:rPr>
        <w:t>(20</w:t>
      </w:r>
      <w:r>
        <w:rPr>
          <w:sz w:val="21"/>
          <w:szCs w:val="21"/>
          <w:spacing w:val="5"/>
        </w:rPr>
        <w:t>世纪初期著名的管理学理论家，也是《科学管理原理》°</w:t>
      </w:r>
      <w:r>
        <w:rPr>
          <w:sz w:val="21"/>
          <w:szCs w:val="21"/>
          <w:spacing w:val="12"/>
        </w:rPr>
        <w:t xml:space="preserve"> </w:t>
      </w:r>
      <w:r>
        <w:rPr>
          <w:sz w:val="21"/>
          <w:szCs w:val="21"/>
          <w:spacing w:val="12"/>
        </w:rPr>
        <w:t>的作者)看来，工人如同机器中的齿轮。要做的任务和完成该任务的详细</w:t>
      </w:r>
    </w:p>
    <w:p>
      <w:pPr>
        <w:pStyle w:val="BodyText"/>
        <w:ind w:left="30"/>
        <w:spacing w:line="218" w:lineRule="auto"/>
        <w:rPr>
          <w:sz w:val="21"/>
          <w:szCs w:val="21"/>
        </w:rPr>
      </w:pPr>
      <w:r>
        <w:rPr>
          <w:sz w:val="21"/>
          <w:szCs w:val="21"/>
          <w:spacing w:val="2"/>
        </w:rPr>
        <w:t>说明会给到——或者说委派到他们手中。</w:t>
      </w:r>
    </w:p>
    <w:p>
      <w:pPr>
        <w:pStyle w:val="BodyText"/>
        <w:ind w:left="479"/>
        <w:spacing w:before="173" w:line="219" w:lineRule="auto"/>
        <w:rPr>
          <w:sz w:val="21"/>
          <w:szCs w:val="21"/>
        </w:rPr>
      </w:pPr>
      <w:r>
        <w:rPr>
          <w:sz w:val="21"/>
          <w:szCs w:val="21"/>
          <w:spacing w:val="9"/>
        </w:rPr>
        <w:t>知识驱动的当今世界充满了不确定性，你需要基于完全相反的前提来</w:t>
      </w:r>
    </w:p>
    <w:p>
      <w:pPr>
        <w:pStyle w:val="BodyText"/>
        <w:ind w:left="730" w:right="144" w:hanging="300"/>
        <w:spacing w:before="195" w:line="213" w:lineRule="auto"/>
        <w:rPr>
          <w:rFonts w:ascii="Times New Roman" w:hAnsi="Times New Roman" w:eastAsia="Times New Roman" w:cs="Times New Roman"/>
          <w:sz w:val="21"/>
          <w:szCs w:val="21"/>
        </w:rPr>
      </w:pPr>
      <w:r>
        <w:rPr>
          <w:sz w:val="21"/>
          <w:szCs w:val="21"/>
          <w:spacing w:val="-10"/>
          <w:w w:val="97"/>
        </w:rPr>
        <w:t>⊙</w:t>
      </w:r>
      <w:r>
        <w:rPr>
          <w:rFonts w:ascii="Times New Roman" w:hAnsi="Times New Roman" w:eastAsia="Times New Roman" w:cs="Times New Roman"/>
          <w:sz w:val="21"/>
          <w:szCs w:val="21"/>
          <w:spacing w:val="-10"/>
          <w:w w:val="97"/>
        </w:rPr>
        <w:t>Frederick Winslow Taylor.The Principles of Scientific M</w:t>
      </w:r>
      <w:r>
        <w:rPr>
          <w:rFonts w:ascii="Times New Roman" w:hAnsi="Times New Roman" w:eastAsia="Times New Roman" w:cs="Times New Roman"/>
          <w:sz w:val="21"/>
          <w:szCs w:val="21"/>
          <w:spacing w:val="-11"/>
          <w:w w:val="97"/>
        </w:rPr>
        <w:t>anagement.Martino Fine Books,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6"/>
        </w:rPr>
        <w:t>2014(original in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6"/>
        </w:rPr>
        <w:t>1911).</w:t>
      </w:r>
    </w:p>
    <w:p>
      <w:pPr>
        <w:spacing w:line="213" w:lineRule="auto"/>
        <w:sectPr>
          <w:pgSz w:w="8290" w:h="12560"/>
          <w:pgMar w:top="400" w:right="636" w:bottom="400" w:left="449" w:header="0" w:footer="0" w:gutter="0"/>
        </w:sectPr>
        <w:rPr>
          <w:rFonts w:ascii="Times New Roman" w:hAnsi="Times New Roman" w:eastAsia="Times New Roman" w:cs="Times New Roman"/>
          <w:sz w:val="21"/>
          <w:szCs w:val="21"/>
        </w:rPr>
      </w:pPr>
    </w:p>
    <w:p>
      <w:pPr>
        <w:pStyle w:val="BodyText"/>
        <w:ind w:left="110"/>
        <w:spacing w:line="221" w:lineRule="auto"/>
        <w:rPr>
          <w:rFonts w:ascii="SimHei" w:hAnsi="SimHei" w:eastAsia="SimHei" w:cs="SimHei"/>
          <w:sz w:val="18"/>
          <w:szCs w:val="18"/>
        </w:rPr>
      </w:pPr>
      <w:r>
        <w:rPr>
          <w:sz w:val="18"/>
          <w:szCs w:val="18"/>
          <w:spacing w:val="3"/>
          <w:position w:val="-2"/>
        </w:rPr>
        <w:t>140       </w:t>
      </w:r>
      <w:r>
        <w:rPr>
          <w:sz w:val="18"/>
          <w:szCs w:val="18"/>
        </w:rPr>
        <w:t>EDGE</w:t>
      </w:r>
      <w:r>
        <w:rPr>
          <w:sz w:val="18"/>
          <w:szCs w:val="18"/>
          <w:spacing w:val="3"/>
        </w:rPr>
        <w:t>:</w:t>
      </w:r>
      <w:r>
        <w:rPr>
          <w:sz w:val="18"/>
          <w:szCs w:val="18"/>
          <w:spacing w:val="27"/>
        </w:rPr>
        <w:t xml:space="preserve">  </w:t>
      </w:r>
      <w:r>
        <w:rPr>
          <w:rFonts w:ascii="SimHei" w:hAnsi="SimHei" w:eastAsia="SimHei" w:cs="SimHei"/>
          <w:sz w:val="18"/>
          <w:szCs w:val="18"/>
          <w:spacing w:val="3"/>
        </w:rPr>
        <w:t>价值驱动的数字化转型</w:t>
      </w:r>
    </w:p>
    <w:p>
      <w:pPr>
        <w:spacing w:line="280" w:lineRule="auto"/>
        <w:rPr>
          <w:rFonts w:ascii="Arial"/>
          <w:sz w:val="21"/>
        </w:rPr>
      </w:pPr>
      <w:r/>
    </w:p>
    <w:p>
      <w:pPr>
        <w:spacing w:line="281" w:lineRule="auto"/>
        <w:rPr>
          <w:rFonts w:ascii="Arial"/>
          <w:sz w:val="21"/>
        </w:rPr>
      </w:pPr>
      <w:r/>
    </w:p>
    <w:p>
      <w:pPr>
        <w:pStyle w:val="BodyText"/>
        <w:ind w:left="110" w:right="79"/>
        <w:spacing w:before="72" w:line="280" w:lineRule="auto"/>
        <w:jc w:val="both"/>
        <w:rPr>
          <w:sz w:val="22"/>
          <w:szCs w:val="22"/>
        </w:rPr>
      </w:pPr>
      <w:r>
        <w:rPr>
          <w:sz w:val="22"/>
          <w:szCs w:val="22"/>
          <w:spacing w:val="-2"/>
        </w:rPr>
        <w:t>解决有关人员和工作的问题。</w:t>
      </w:r>
      <w:r>
        <w:rPr>
          <w:rFonts w:ascii="Times New Roman" w:hAnsi="Times New Roman" w:eastAsia="Times New Roman" w:cs="Times New Roman"/>
          <w:sz w:val="22"/>
          <w:szCs w:val="22"/>
          <w:spacing w:val="-2"/>
        </w:rPr>
        <w:t>Daniel  Pink </w:t>
      </w:r>
      <w:r>
        <w:rPr>
          <w:sz w:val="22"/>
          <w:szCs w:val="22"/>
          <w:spacing w:val="-2"/>
        </w:rPr>
        <w:t>在其著作《驱动力》中对这种反</w:t>
      </w:r>
      <w:r>
        <w:rPr>
          <w:sz w:val="22"/>
          <w:szCs w:val="22"/>
          <w:spacing w:val="11"/>
        </w:rPr>
        <w:t xml:space="preserve"> </w:t>
      </w:r>
      <w:r>
        <w:rPr>
          <w:sz w:val="22"/>
          <w:szCs w:val="22"/>
        </w:rPr>
        <w:t>其道而行之的方法进行了表述。他强调，与员工</w:t>
      </w:r>
      <w:r>
        <w:rPr>
          <w:sz w:val="22"/>
          <w:szCs w:val="22"/>
          <w:spacing w:val="-1"/>
        </w:rPr>
        <w:t>互动的三个基本要素是自</w:t>
      </w:r>
      <w:r>
        <w:rPr>
          <w:sz w:val="22"/>
          <w:szCs w:val="22"/>
        </w:rPr>
        <w:t xml:space="preserve"> </w:t>
      </w:r>
      <w:r>
        <w:rPr>
          <w:sz w:val="22"/>
          <w:szCs w:val="22"/>
          <w:spacing w:val="-6"/>
        </w:rPr>
        <w:t>主性、掌控力和使命感。委派关乎任务分配，自治则关乎决策。</w:t>
      </w:r>
    </w:p>
    <w:p>
      <w:pPr>
        <w:ind w:right="20" w:firstLine="540"/>
        <w:spacing w:before="257" w:line="324" w:lineRule="auto"/>
        <w:jc w:val="both"/>
        <w:rPr>
          <w:rFonts w:ascii="KaiTi" w:hAnsi="KaiTi" w:eastAsia="KaiTi" w:cs="KaiTi"/>
          <w:sz w:val="22"/>
          <w:szCs w:val="22"/>
        </w:rPr>
      </w:pPr>
      <w:r>
        <w:rPr>
          <w:rFonts w:ascii="KaiTi" w:hAnsi="KaiTi" w:eastAsia="KaiTi" w:cs="KaiTi"/>
          <w:sz w:val="22"/>
          <w:szCs w:val="22"/>
          <w:spacing w:val="7"/>
        </w:rPr>
        <w:t>委派意味着选择或挑选某人去担任他人的代表。给某人赋权意味着</w:t>
      </w:r>
      <w:r>
        <w:rPr>
          <w:rFonts w:ascii="KaiTi" w:hAnsi="KaiTi" w:eastAsia="KaiTi" w:cs="KaiTi"/>
          <w:sz w:val="22"/>
          <w:szCs w:val="22"/>
          <w:spacing w:val="7"/>
        </w:rPr>
        <w:t xml:space="preserve"> </w:t>
      </w:r>
      <w:r>
        <w:rPr>
          <w:rFonts w:ascii="KaiTi" w:hAnsi="KaiTi" w:eastAsia="KaiTi" w:cs="KaiTi"/>
          <w:sz w:val="22"/>
          <w:szCs w:val="22"/>
          <w:spacing w:val="5"/>
        </w:rPr>
        <w:t>将权力或职权授予他人。你能体会到两者之间的区别吗?委派给某人只是</w:t>
      </w:r>
      <w:r>
        <w:rPr>
          <w:rFonts w:ascii="KaiTi" w:hAnsi="KaiTi" w:eastAsia="KaiTi" w:cs="KaiTi"/>
          <w:sz w:val="22"/>
          <w:szCs w:val="22"/>
          <w:spacing w:val="5"/>
        </w:rPr>
        <w:t xml:space="preserve"> </w:t>
      </w:r>
      <w:r>
        <w:rPr>
          <w:rFonts w:ascii="KaiTi" w:hAnsi="KaiTi" w:eastAsia="KaiTi" w:cs="KaiTi"/>
          <w:sz w:val="22"/>
          <w:szCs w:val="22"/>
          <w:spacing w:val="3"/>
        </w:rPr>
        <w:t>让他们如你所设想的那样代表你采取行动，你的手里依然握着足够灵活的</w:t>
      </w:r>
      <w:r>
        <w:rPr>
          <w:rFonts w:ascii="KaiTi" w:hAnsi="KaiTi" w:eastAsia="KaiTi" w:cs="KaiTi"/>
          <w:sz w:val="22"/>
          <w:szCs w:val="22"/>
        </w:rPr>
        <w:t xml:space="preserve"> </w:t>
      </w:r>
      <w:r>
        <w:rPr>
          <w:rFonts w:ascii="KaiTi" w:hAnsi="KaiTi" w:eastAsia="KaiTi" w:cs="KaiTi"/>
          <w:sz w:val="22"/>
          <w:szCs w:val="22"/>
          <w:spacing w:val="-8"/>
        </w:rPr>
        <w:t>“木偶提线”。给某人赋权意味着给予他们足够的权力</w:t>
      </w:r>
      <w:r>
        <w:rPr>
          <w:rFonts w:ascii="KaiTi" w:hAnsi="KaiTi" w:eastAsia="KaiTi" w:cs="KaiTi"/>
          <w:sz w:val="22"/>
          <w:szCs w:val="22"/>
          <w:spacing w:val="-9"/>
        </w:rPr>
        <w:t>和职权自己采取行动。</w:t>
      </w:r>
      <w:r>
        <w:rPr>
          <w:rFonts w:ascii="KaiTi" w:hAnsi="KaiTi" w:eastAsia="KaiTi" w:cs="KaiTi"/>
          <w:sz w:val="22"/>
          <w:szCs w:val="22"/>
        </w:rPr>
        <w:t xml:space="preserve"> </w:t>
      </w:r>
      <w:r>
        <w:rPr>
          <w:rFonts w:ascii="KaiTi" w:hAnsi="KaiTi" w:eastAsia="KaiTi" w:cs="KaiTi"/>
          <w:sz w:val="22"/>
          <w:szCs w:val="22"/>
          <w:spacing w:val="3"/>
        </w:rPr>
        <w:t>想要真正赋予某人权力，必须树立他们的权威，给予</w:t>
      </w:r>
      <w:r>
        <w:rPr>
          <w:rFonts w:ascii="KaiTi" w:hAnsi="KaiTi" w:eastAsia="KaiTi" w:cs="KaiTi"/>
          <w:sz w:val="22"/>
          <w:szCs w:val="22"/>
          <w:spacing w:val="2"/>
        </w:rPr>
        <w:t>他们适当的资源，同</w:t>
      </w:r>
      <w:r>
        <w:rPr>
          <w:rFonts w:ascii="KaiTi" w:hAnsi="KaiTi" w:eastAsia="KaiTi" w:cs="KaiTi"/>
          <w:sz w:val="22"/>
          <w:szCs w:val="22"/>
        </w:rPr>
        <w:t xml:space="preserve"> </w:t>
      </w:r>
      <w:r>
        <w:rPr>
          <w:rFonts w:ascii="KaiTi" w:hAnsi="KaiTi" w:eastAsia="KaiTi" w:cs="KaiTi"/>
          <w:sz w:val="22"/>
          <w:szCs w:val="22"/>
          <w:spacing w:val="3"/>
        </w:rPr>
        <w:t>时让他们对组织的价值观和原则负责。他们必须拥有足够的权威才能做出</w:t>
      </w:r>
    </w:p>
    <w:p>
      <w:pPr>
        <w:ind w:left="110"/>
        <w:spacing w:line="223" w:lineRule="auto"/>
        <w:rPr>
          <w:rFonts w:ascii="KaiTi" w:hAnsi="KaiTi" w:eastAsia="KaiTi" w:cs="KaiTi"/>
          <w:sz w:val="18"/>
          <w:szCs w:val="18"/>
        </w:rPr>
      </w:pPr>
      <w:r>
        <w:rPr>
          <w:rFonts w:ascii="KaiTi" w:hAnsi="KaiTi" w:eastAsia="KaiTi" w:cs="KaiTi"/>
          <w:sz w:val="18"/>
          <w:szCs w:val="18"/>
          <w:spacing w:val="-14"/>
        </w:rPr>
        <w:t>意</w:t>
      </w:r>
      <w:r>
        <w:rPr>
          <w:rFonts w:ascii="KaiTi" w:hAnsi="KaiTi" w:eastAsia="KaiTi" w:cs="KaiTi"/>
          <w:sz w:val="18"/>
          <w:szCs w:val="18"/>
          <w:spacing w:val="-22"/>
        </w:rPr>
        <w:t xml:space="preserve"> </w:t>
      </w:r>
      <w:r>
        <w:rPr>
          <w:rFonts w:ascii="KaiTi" w:hAnsi="KaiTi" w:eastAsia="KaiTi" w:cs="KaiTi"/>
          <w:sz w:val="18"/>
          <w:szCs w:val="18"/>
          <w:spacing w:val="-14"/>
        </w:rPr>
        <w:t>义</w:t>
      </w:r>
      <w:r>
        <w:rPr>
          <w:rFonts w:ascii="KaiTi" w:hAnsi="KaiTi" w:eastAsia="KaiTi" w:cs="KaiTi"/>
          <w:sz w:val="18"/>
          <w:szCs w:val="18"/>
          <w:spacing w:val="-28"/>
        </w:rPr>
        <w:t xml:space="preserve"> </w:t>
      </w:r>
      <w:r>
        <w:rPr>
          <w:rFonts w:ascii="KaiTi" w:hAnsi="KaiTi" w:eastAsia="KaiTi" w:cs="KaiTi"/>
          <w:sz w:val="18"/>
          <w:szCs w:val="18"/>
          <w:spacing w:val="-14"/>
        </w:rPr>
        <w:t>重</w:t>
      </w:r>
      <w:r>
        <w:rPr>
          <w:rFonts w:ascii="KaiTi" w:hAnsi="KaiTi" w:eastAsia="KaiTi" w:cs="KaiTi"/>
          <w:sz w:val="18"/>
          <w:szCs w:val="18"/>
          <w:spacing w:val="-18"/>
        </w:rPr>
        <w:t xml:space="preserve"> </w:t>
      </w:r>
      <w:r>
        <w:rPr>
          <w:rFonts w:ascii="KaiTi" w:hAnsi="KaiTi" w:eastAsia="KaiTi" w:cs="KaiTi"/>
          <w:sz w:val="18"/>
          <w:szCs w:val="18"/>
          <w:spacing w:val="-14"/>
        </w:rPr>
        <w:t>大</w:t>
      </w:r>
      <w:r>
        <w:rPr>
          <w:rFonts w:ascii="KaiTi" w:hAnsi="KaiTi" w:eastAsia="KaiTi" w:cs="KaiTi"/>
          <w:sz w:val="18"/>
          <w:szCs w:val="18"/>
          <w:spacing w:val="-23"/>
        </w:rPr>
        <w:t xml:space="preserve"> </w:t>
      </w:r>
      <w:r>
        <w:rPr>
          <w:rFonts w:ascii="KaiTi" w:hAnsi="KaiTi" w:eastAsia="KaiTi" w:cs="KaiTi"/>
          <w:sz w:val="18"/>
          <w:szCs w:val="18"/>
          <w:spacing w:val="-14"/>
        </w:rPr>
        <w:t>的</w:t>
      </w:r>
      <w:r>
        <w:rPr>
          <w:rFonts w:ascii="KaiTi" w:hAnsi="KaiTi" w:eastAsia="KaiTi" w:cs="KaiTi"/>
          <w:sz w:val="18"/>
          <w:szCs w:val="18"/>
          <w:spacing w:val="-24"/>
        </w:rPr>
        <w:t xml:space="preserve"> </w:t>
      </w:r>
      <w:r>
        <w:rPr>
          <w:rFonts w:ascii="KaiTi" w:hAnsi="KaiTi" w:eastAsia="KaiTi" w:cs="KaiTi"/>
          <w:sz w:val="18"/>
          <w:szCs w:val="18"/>
          <w:spacing w:val="-14"/>
        </w:rPr>
        <w:t>决</w:t>
      </w:r>
      <w:r>
        <w:rPr>
          <w:rFonts w:ascii="KaiTi" w:hAnsi="KaiTi" w:eastAsia="KaiTi" w:cs="KaiTi"/>
          <w:sz w:val="18"/>
          <w:szCs w:val="18"/>
          <w:spacing w:val="-31"/>
        </w:rPr>
        <w:t xml:space="preserve"> </w:t>
      </w:r>
      <w:r>
        <w:rPr>
          <w:rFonts w:ascii="KaiTi" w:hAnsi="KaiTi" w:eastAsia="KaiTi" w:cs="KaiTi"/>
          <w:sz w:val="18"/>
          <w:szCs w:val="18"/>
          <w:spacing w:val="-14"/>
        </w:rPr>
        <w:t>策</w:t>
      </w:r>
      <w:r>
        <w:rPr>
          <w:rFonts w:ascii="KaiTi" w:hAnsi="KaiTi" w:eastAsia="KaiTi" w:cs="KaiTi"/>
          <w:sz w:val="18"/>
          <w:szCs w:val="18"/>
          <w:spacing w:val="-40"/>
        </w:rPr>
        <w:t xml:space="preserve"> </w:t>
      </w:r>
      <w:r>
        <w:rPr>
          <w:rFonts w:ascii="KaiTi" w:hAnsi="KaiTi" w:eastAsia="KaiTi" w:cs="KaiTi"/>
          <w:sz w:val="18"/>
          <w:szCs w:val="18"/>
          <w:spacing w:val="-14"/>
        </w:rPr>
        <w:t>。</w:t>
      </w:r>
    </w:p>
    <w:p>
      <w:pPr>
        <w:pStyle w:val="BodyText"/>
        <w:ind w:right="77" w:firstLine="540"/>
        <w:spacing w:before="260" w:line="299" w:lineRule="auto"/>
        <w:jc w:val="both"/>
        <w:rPr>
          <w:sz w:val="22"/>
          <w:szCs w:val="22"/>
        </w:rPr>
      </w:pPr>
      <w:r>
        <w:rPr>
          <w:sz w:val="22"/>
          <w:szCs w:val="22"/>
          <w:spacing w:val="6"/>
        </w:rPr>
        <w:t>有些人(如</w:t>
      </w:r>
      <w:r>
        <w:rPr>
          <w:rFonts w:ascii="Times New Roman" w:hAnsi="Times New Roman" w:eastAsia="Times New Roman" w:cs="Times New Roman"/>
          <w:sz w:val="22"/>
          <w:szCs w:val="22"/>
        </w:rPr>
        <w:t>Pink</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52"/>
        </w:rPr>
        <w:t xml:space="preserve"> </w:t>
      </w:r>
      <w:r>
        <w:rPr>
          <w:sz w:val="22"/>
          <w:szCs w:val="22"/>
          <w:spacing w:val="6"/>
        </w:rPr>
        <w:t>认为赋权还做得远远不够，在实践中，管理层</w:t>
      </w:r>
      <w:r>
        <w:rPr>
          <w:sz w:val="22"/>
          <w:szCs w:val="22"/>
          <w:spacing w:val="5"/>
        </w:rPr>
        <w:t>只是</w:t>
      </w:r>
      <w:r>
        <w:rPr>
          <w:sz w:val="22"/>
          <w:szCs w:val="22"/>
        </w:rPr>
        <w:t xml:space="preserve"> </w:t>
      </w:r>
      <w:r>
        <w:rPr>
          <w:sz w:val="22"/>
          <w:szCs w:val="22"/>
          <w:spacing w:val="3"/>
        </w:rPr>
        <w:t>将职权授予员工。因此我们必须将赋权和自治明确地区分开。赋权团队拥</w:t>
      </w:r>
      <w:r>
        <w:rPr>
          <w:sz w:val="22"/>
          <w:szCs w:val="22"/>
          <w:spacing w:val="6"/>
        </w:rPr>
        <w:t xml:space="preserve"> </w:t>
      </w:r>
      <w:r>
        <w:rPr>
          <w:sz w:val="22"/>
          <w:szCs w:val="22"/>
          <w:spacing w:val="2"/>
        </w:rPr>
        <w:t>有的只是管理层分配的决策权。而自治团队对几乎所有的事情都拥有决策</w:t>
      </w:r>
      <w:r>
        <w:rPr>
          <w:sz w:val="22"/>
          <w:szCs w:val="22"/>
          <w:spacing w:val="14"/>
        </w:rPr>
        <w:t xml:space="preserve"> </w:t>
      </w:r>
      <w:r>
        <w:rPr>
          <w:sz w:val="22"/>
          <w:szCs w:val="22"/>
          <w:spacing w:val="3"/>
        </w:rPr>
        <w:t>权，除了管理层明确表示保留的事情之外。两者的区别很大。我们将使用</w:t>
      </w:r>
      <w:r>
        <w:rPr>
          <w:sz w:val="22"/>
          <w:szCs w:val="22"/>
          <w:spacing w:val="5"/>
        </w:rPr>
        <w:t xml:space="preserve"> </w:t>
      </w:r>
      <w:r>
        <w:rPr>
          <w:sz w:val="22"/>
          <w:szCs w:val="22"/>
          <w:spacing w:val="-4"/>
        </w:rPr>
        <w:t>“自治”一词，因为它不仅意味着更广泛的团队自我管理，也暗示了这</w:t>
      </w:r>
      <w:r>
        <w:rPr>
          <w:sz w:val="22"/>
          <w:szCs w:val="22"/>
          <w:spacing w:val="-5"/>
        </w:rPr>
        <w:t>是与</w:t>
      </w:r>
      <w:r>
        <w:rPr>
          <w:sz w:val="22"/>
          <w:szCs w:val="22"/>
        </w:rPr>
        <w:t xml:space="preserve"> </w:t>
      </w:r>
      <w:r>
        <w:rPr>
          <w:sz w:val="22"/>
          <w:szCs w:val="22"/>
          <w:spacing w:val="-6"/>
        </w:rPr>
        <w:t>生俱来的权力，而不是被授予的权力°。</w:t>
      </w:r>
    </w:p>
    <w:p>
      <w:pPr>
        <w:pStyle w:val="BodyText"/>
        <w:ind w:left="110" w:firstLine="430"/>
        <w:spacing w:before="137" w:line="316" w:lineRule="auto"/>
        <w:jc w:val="both"/>
        <w:rPr>
          <w:sz w:val="22"/>
          <w:szCs w:val="22"/>
        </w:rPr>
      </w:pPr>
      <w:r>
        <w:rPr>
          <w:sz w:val="22"/>
          <w:szCs w:val="22"/>
        </w:rPr>
        <w:t>你大可通过度量自我管理和独立的程度来衡量</w:t>
      </w:r>
      <w:r>
        <w:rPr>
          <w:sz w:val="22"/>
          <w:szCs w:val="22"/>
          <w:spacing w:val="-1"/>
        </w:rPr>
        <w:t>自治。自治团队是自主 </w:t>
      </w:r>
      <w:r>
        <w:rPr>
          <w:sz w:val="22"/>
          <w:szCs w:val="22"/>
          <w:spacing w:val="-1"/>
        </w:rPr>
        <w:t>的，具有明确的目标和工作边界。在一个组织内，任何团队都不可能完全</w:t>
      </w:r>
      <w:r>
        <w:rPr>
          <w:sz w:val="22"/>
          <w:szCs w:val="22"/>
          <w:spacing w:val="2"/>
        </w:rPr>
        <w:t xml:space="preserve">  </w:t>
      </w:r>
      <w:r>
        <w:rPr>
          <w:sz w:val="22"/>
          <w:szCs w:val="22"/>
          <w:spacing w:val="-1"/>
        </w:rPr>
        <w:t>独立，但是它们确实需要在周遭的工作环境中拥有一定程度的掌控力或自 </w:t>
      </w:r>
      <w:r>
        <w:rPr>
          <w:sz w:val="22"/>
          <w:szCs w:val="22"/>
          <w:spacing w:val="2"/>
        </w:rPr>
        <w:t>治权，才能充分参与到工作中。自由伴随着责任——要承担行动、决策、</w:t>
      </w:r>
      <w:r>
        <w:rPr>
          <w:sz w:val="22"/>
          <w:szCs w:val="22"/>
          <w:spacing w:val="5"/>
        </w:rPr>
        <w:t xml:space="preserve"> </w:t>
      </w:r>
      <w:r>
        <w:rPr>
          <w:sz w:val="22"/>
          <w:szCs w:val="22"/>
          <w:spacing w:val="-3"/>
        </w:rPr>
        <w:t>交付成果和公开结果的责任。为了实现自治，团队必须肩负起责</w:t>
      </w:r>
      <w:r>
        <w:rPr>
          <w:sz w:val="22"/>
          <w:szCs w:val="22"/>
          <w:spacing w:val="-4"/>
        </w:rPr>
        <w:t>任。那么,</w:t>
      </w:r>
      <w:r>
        <w:rPr>
          <w:sz w:val="22"/>
          <w:szCs w:val="22"/>
        </w:rPr>
        <w:t xml:space="preserve"> </w:t>
      </w:r>
      <w:r>
        <w:rPr>
          <w:sz w:val="22"/>
          <w:szCs w:val="22"/>
          <w:spacing w:val="6"/>
        </w:rPr>
        <w:t>多高程度的自治权是有益于团队的?自治程度是否越高越好?自治到什么</w:t>
      </w:r>
    </w:p>
    <w:p>
      <w:pPr>
        <w:pStyle w:val="BodyText"/>
        <w:ind w:left="110"/>
        <w:spacing w:line="218" w:lineRule="auto"/>
        <w:rPr>
          <w:sz w:val="18"/>
          <w:szCs w:val="18"/>
        </w:rPr>
      </w:pPr>
      <w:r>
        <w:rPr>
          <w:sz w:val="18"/>
          <w:szCs w:val="18"/>
          <w:spacing w:val="-11"/>
        </w:rPr>
        <w:t>时</w:t>
      </w:r>
      <w:r>
        <w:rPr>
          <w:sz w:val="18"/>
          <w:szCs w:val="18"/>
          <w:spacing w:val="-27"/>
        </w:rPr>
        <w:t xml:space="preserve"> </w:t>
      </w:r>
      <w:r>
        <w:rPr>
          <w:sz w:val="18"/>
          <w:szCs w:val="18"/>
          <w:spacing w:val="-11"/>
        </w:rPr>
        <w:t>候</w:t>
      </w:r>
      <w:r>
        <w:rPr>
          <w:sz w:val="18"/>
          <w:szCs w:val="18"/>
          <w:spacing w:val="-41"/>
        </w:rPr>
        <w:t xml:space="preserve"> </w:t>
      </w:r>
      <w:r>
        <w:rPr>
          <w:sz w:val="18"/>
          <w:szCs w:val="18"/>
          <w:spacing w:val="-11"/>
        </w:rPr>
        <w:t>才</w:t>
      </w:r>
      <w:r>
        <w:rPr>
          <w:sz w:val="18"/>
          <w:szCs w:val="18"/>
          <w:spacing w:val="-41"/>
        </w:rPr>
        <w:t xml:space="preserve"> </w:t>
      </w:r>
      <w:r>
        <w:rPr>
          <w:sz w:val="18"/>
          <w:szCs w:val="18"/>
          <w:spacing w:val="-11"/>
        </w:rPr>
        <w:t>好</w:t>
      </w:r>
      <w:r>
        <w:rPr>
          <w:sz w:val="18"/>
          <w:szCs w:val="18"/>
          <w:spacing w:val="-39"/>
        </w:rPr>
        <w:t xml:space="preserve"> </w:t>
      </w:r>
      <w:r>
        <w:rPr>
          <w:sz w:val="18"/>
          <w:szCs w:val="18"/>
          <w:spacing w:val="-11"/>
        </w:rPr>
        <w:t>?</w:t>
      </w:r>
      <w:r>
        <w:rPr>
          <w:sz w:val="18"/>
          <w:szCs w:val="18"/>
          <w:spacing w:val="-41"/>
        </w:rPr>
        <w:t xml:space="preserve"> </w:t>
      </w:r>
      <w:r>
        <w:rPr>
          <w:sz w:val="18"/>
          <w:szCs w:val="18"/>
          <w:spacing w:val="-11"/>
        </w:rPr>
        <w:t>什</w:t>
      </w:r>
      <w:r>
        <w:rPr>
          <w:sz w:val="18"/>
          <w:szCs w:val="18"/>
          <w:spacing w:val="-37"/>
        </w:rPr>
        <w:t xml:space="preserve"> </w:t>
      </w:r>
      <w:r>
        <w:rPr>
          <w:sz w:val="18"/>
          <w:szCs w:val="18"/>
          <w:spacing w:val="-11"/>
        </w:rPr>
        <w:t>么</w:t>
      </w:r>
      <w:r>
        <w:rPr>
          <w:sz w:val="18"/>
          <w:szCs w:val="18"/>
          <w:spacing w:val="-33"/>
        </w:rPr>
        <w:t xml:space="preserve"> </w:t>
      </w:r>
      <w:r>
        <w:rPr>
          <w:sz w:val="18"/>
          <w:szCs w:val="18"/>
          <w:spacing w:val="-11"/>
        </w:rPr>
        <w:t>时</w:t>
      </w:r>
      <w:r>
        <w:rPr>
          <w:sz w:val="18"/>
          <w:szCs w:val="18"/>
          <w:spacing w:val="-40"/>
        </w:rPr>
        <w:t xml:space="preserve"> </w:t>
      </w:r>
      <w:r>
        <w:rPr>
          <w:sz w:val="18"/>
          <w:szCs w:val="18"/>
          <w:spacing w:val="-11"/>
        </w:rPr>
        <w:t>候 自</w:t>
      </w:r>
      <w:r>
        <w:rPr>
          <w:sz w:val="18"/>
          <w:szCs w:val="18"/>
          <w:spacing w:val="-37"/>
        </w:rPr>
        <w:t xml:space="preserve"> </w:t>
      </w:r>
      <w:r>
        <w:rPr>
          <w:sz w:val="18"/>
          <w:szCs w:val="18"/>
          <w:spacing w:val="-11"/>
        </w:rPr>
        <w:t>治</w:t>
      </w:r>
      <w:r>
        <w:rPr>
          <w:sz w:val="18"/>
          <w:szCs w:val="18"/>
          <w:spacing w:val="-41"/>
        </w:rPr>
        <w:t xml:space="preserve"> </w:t>
      </w:r>
      <w:r>
        <w:rPr>
          <w:sz w:val="18"/>
          <w:szCs w:val="18"/>
          <w:spacing w:val="-11"/>
        </w:rPr>
        <w:t>会</w:t>
      </w:r>
      <w:r>
        <w:rPr>
          <w:sz w:val="18"/>
          <w:szCs w:val="18"/>
          <w:spacing w:val="-30"/>
        </w:rPr>
        <w:t xml:space="preserve"> </w:t>
      </w:r>
      <w:r>
        <w:rPr>
          <w:sz w:val="18"/>
          <w:szCs w:val="18"/>
          <w:spacing w:val="-11"/>
        </w:rPr>
        <w:t>陷</w:t>
      </w:r>
      <w:r>
        <w:rPr>
          <w:sz w:val="18"/>
          <w:szCs w:val="18"/>
          <w:spacing w:val="-41"/>
        </w:rPr>
        <w:t xml:space="preserve"> </w:t>
      </w:r>
      <w:r>
        <w:rPr>
          <w:sz w:val="18"/>
          <w:szCs w:val="18"/>
          <w:spacing w:val="-11"/>
        </w:rPr>
        <w:t>入</w:t>
      </w:r>
      <w:r>
        <w:rPr>
          <w:sz w:val="18"/>
          <w:szCs w:val="18"/>
          <w:spacing w:val="-40"/>
        </w:rPr>
        <w:t xml:space="preserve"> </w:t>
      </w:r>
      <w:r>
        <w:rPr>
          <w:sz w:val="18"/>
          <w:szCs w:val="18"/>
          <w:spacing w:val="-11"/>
        </w:rPr>
        <w:t>无</w:t>
      </w:r>
      <w:r>
        <w:rPr>
          <w:sz w:val="18"/>
          <w:szCs w:val="18"/>
          <w:spacing w:val="-41"/>
        </w:rPr>
        <w:t xml:space="preserve"> </w:t>
      </w:r>
      <w:r>
        <w:rPr>
          <w:sz w:val="18"/>
          <w:szCs w:val="18"/>
          <w:spacing w:val="-11"/>
        </w:rPr>
        <w:t>政</w:t>
      </w:r>
      <w:r>
        <w:rPr>
          <w:sz w:val="18"/>
          <w:szCs w:val="18"/>
          <w:spacing w:val="-42"/>
        </w:rPr>
        <w:t xml:space="preserve"> </w:t>
      </w:r>
      <w:r>
        <w:rPr>
          <w:sz w:val="18"/>
          <w:szCs w:val="18"/>
          <w:spacing w:val="-11"/>
        </w:rPr>
        <w:t>府</w:t>
      </w:r>
      <w:r>
        <w:rPr>
          <w:sz w:val="18"/>
          <w:szCs w:val="18"/>
          <w:spacing w:val="-41"/>
        </w:rPr>
        <w:t xml:space="preserve"> </w:t>
      </w:r>
      <w:r>
        <w:rPr>
          <w:sz w:val="18"/>
          <w:szCs w:val="18"/>
          <w:spacing w:val="-11"/>
        </w:rPr>
        <w:t>状</w:t>
      </w:r>
      <w:r>
        <w:rPr>
          <w:sz w:val="18"/>
          <w:szCs w:val="18"/>
          <w:spacing w:val="-41"/>
        </w:rPr>
        <w:t xml:space="preserve"> </w:t>
      </w:r>
      <w:r>
        <w:rPr>
          <w:sz w:val="18"/>
          <w:szCs w:val="18"/>
          <w:spacing w:val="-11"/>
        </w:rPr>
        <w:t>态</w:t>
      </w:r>
      <w:r>
        <w:rPr>
          <w:sz w:val="18"/>
          <w:szCs w:val="18"/>
          <w:spacing w:val="-39"/>
        </w:rPr>
        <w:t xml:space="preserve"> </w:t>
      </w:r>
      <w:r>
        <w:rPr>
          <w:sz w:val="18"/>
          <w:szCs w:val="18"/>
          <w:spacing w:val="-11"/>
        </w:rPr>
        <w:t>?</w:t>
      </w:r>
      <w:r>
        <w:rPr>
          <w:sz w:val="18"/>
          <w:szCs w:val="18"/>
          <w:spacing w:val="-39"/>
        </w:rPr>
        <w:t xml:space="preserve"> </w:t>
      </w:r>
      <w:r>
        <w:rPr>
          <w:sz w:val="18"/>
          <w:szCs w:val="18"/>
          <w:spacing w:val="-11"/>
        </w:rPr>
        <w:t>又</w:t>
      </w:r>
      <w:r>
        <w:rPr>
          <w:sz w:val="18"/>
          <w:szCs w:val="18"/>
          <w:spacing w:val="-38"/>
        </w:rPr>
        <w:t xml:space="preserve"> </w:t>
      </w:r>
      <w:r>
        <w:rPr>
          <w:sz w:val="18"/>
          <w:szCs w:val="18"/>
          <w:spacing w:val="-11"/>
        </w:rPr>
        <w:t>该</w:t>
      </w:r>
      <w:r>
        <w:rPr>
          <w:sz w:val="18"/>
          <w:szCs w:val="18"/>
          <w:spacing w:val="-38"/>
        </w:rPr>
        <w:t xml:space="preserve"> </w:t>
      </w:r>
      <w:r>
        <w:rPr>
          <w:sz w:val="18"/>
          <w:szCs w:val="18"/>
          <w:spacing w:val="-11"/>
        </w:rPr>
        <w:t>如</w:t>
      </w:r>
      <w:r>
        <w:rPr>
          <w:sz w:val="18"/>
          <w:szCs w:val="18"/>
          <w:spacing w:val="-38"/>
        </w:rPr>
        <w:t xml:space="preserve"> </w:t>
      </w:r>
      <w:r>
        <w:rPr>
          <w:sz w:val="18"/>
          <w:szCs w:val="18"/>
          <w:spacing w:val="-11"/>
        </w:rPr>
        <w:t>何</w:t>
      </w:r>
      <w:r>
        <w:rPr>
          <w:sz w:val="18"/>
          <w:szCs w:val="18"/>
          <w:spacing w:val="-42"/>
        </w:rPr>
        <w:t xml:space="preserve"> </w:t>
      </w:r>
      <w:r>
        <w:rPr>
          <w:sz w:val="18"/>
          <w:szCs w:val="18"/>
          <w:spacing w:val="-11"/>
        </w:rPr>
        <w:t>平</w:t>
      </w:r>
      <w:r>
        <w:rPr>
          <w:sz w:val="18"/>
          <w:szCs w:val="18"/>
          <w:spacing w:val="-41"/>
        </w:rPr>
        <w:t xml:space="preserve"> </w:t>
      </w:r>
      <w:r>
        <w:rPr>
          <w:sz w:val="18"/>
          <w:szCs w:val="18"/>
          <w:spacing w:val="-11"/>
        </w:rPr>
        <w:t>衡 自</w:t>
      </w:r>
      <w:r>
        <w:rPr>
          <w:sz w:val="18"/>
          <w:szCs w:val="18"/>
          <w:spacing w:val="-36"/>
        </w:rPr>
        <w:t xml:space="preserve"> </w:t>
      </w:r>
      <w:r>
        <w:rPr>
          <w:sz w:val="18"/>
          <w:szCs w:val="18"/>
          <w:spacing w:val="-11"/>
        </w:rPr>
        <w:t>治</w:t>
      </w:r>
      <w:r>
        <w:rPr>
          <w:sz w:val="18"/>
          <w:szCs w:val="18"/>
          <w:spacing w:val="-40"/>
        </w:rPr>
        <w:t xml:space="preserve"> </w:t>
      </w:r>
      <w:r>
        <w:rPr>
          <w:sz w:val="18"/>
          <w:szCs w:val="18"/>
          <w:spacing w:val="-11"/>
        </w:rPr>
        <w:t>和</w:t>
      </w:r>
      <w:r>
        <w:rPr>
          <w:sz w:val="18"/>
          <w:szCs w:val="18"/>
          <w:spacing w:val="-35"/>
        </w:rPr>
        <w:t xml:space="preserve"> </w:t>
      </w:r>
      <w:r>
        <w:rPr>
          <w:sz w:val="18"/>
          <w:szCs w:val="18"/>
          <w:spacing w:val="-11"/>
        </w:rPr>
        <w:t>责</w:t>
      </w:r>
      <w:r>
        <w:rPr>
          <w:sz w:val="18"/>
          <w:szCs w:val="18"/>
          <w:spacing w:val="-42"/>
        </w:rPr>
        <w:t xml:space="preserve"> </w:t>
      </w:r>
      <w:r>
        <w:rPr>
          <w:sz w:val="18"/>
          <w:szCs w:val="18"/>
          <w:spacing w:val="-11"/>
        </w:rPr>
        <w:t>任</w:t>
      </w:r>
      <w:r>
        <w:rPr>
          <w:sz w:val="18"/>
          <w:szCs w:val="18"/>
          <w:spacing w:val="-38"/>
        </w:rPr>
        <w:t xml:space="preserve"> </w:t>
      </w:r>
      <w:r>
        <w:rPr>
          <w:sz w:val="18"/>
          <w:szCs w:val="18"/>
          <w:spacing w:val="-11"/>
        </w:rPr>
        <w:t>?</w:t>
      </w:r>
    </w:p>
    <w:p>
      <w:pPr>
        <w:pStyle w:val="BodyText"/>
        <w:ind w:left="829" w:right="15" w:hanging="289"/>
        <w:spacing w:before="158" w:line="224" w:lineRule="auto"/>
        <w:rPr>
          <w:rFonts w:ascii="Times New Roman" w:hAnsi="Times New Roman" w:eastAsia="Times New Roman" w:cs="Times New Roman"/>
          <w:sz w:val="18"/>
          <w:szCs w:val="18"/>
        </w:rPr>
      </w:pPr>
      <w:r>
        <w:rPr>
          <w:sz w:val="18"/>
          <w:szCs w:val="18"/>
          <w:spacing w:val="-1"/>
        </w:rPr>
        <w:t>⊙</w:t>
      </w:r>
      <w:r>
        <w:rPr>
          <w:sz w:val="18"/>
          <w:szCs w:val="18"/>
          <w:spacing w:val="75"/>
        </w:rPr>
        <w:t xml:space="preserve"> </w:t>
      </w:r>
      <w:r>
        <w:rPr>
          <w:rFonts w:ascii="Times New Roman" w:hAnsi="Times New Roman" w:eastAsia="Times New Roman" w:cs="Times New Roman"/>
          <w:sz w:val="18"/>
          <w:szCs w:val="18"/>
          <w:spacing w:val="-1"/>
        </w:rPr>
        <w:t>Daniel</w:t>
      </w:r>
      <w:r>
        <w:rPr>
          <w:rFonts w:ascii="Times New Roman" w:hAnsi="Times New Roman" w:eastAsia="Times New Roman" w:cs="Times New Roman"/>
          <w:sz w:val="18"/>
          <w:szCs w:val="18"/>
          <w:spacing w:val="13"/>
          <w:w w:val="102"/>
        </w:rPr>
        <w:t xml:space="preserve">  </w:t>
      </w:r>
      <w:r>
        <w:rPr>
          <w:rFonts w:ascii="Times New Roman" w:hAnsi="Times New Roman" w:eastAsia="Times New Roman" w:cs="Times New Roman"/>
          <w:sz w:val="18"/>
          <w:szCs w:val="18"/>
          <w:spacing w:val="-1"/>
        </w:rPr>
        <w:t>H.Pink.Drive:The</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spacing w:val="-1"/>
        </w:rPr>
        <w:t>Surprising</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1"/>
        </w:rPr>
        <w:t>Truth</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1"/>
        </w:rPr>
        <w:t>about</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1"/>
        </w:rPr>
        <w:t>What</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spacing w:val="-1"/>
        </w:rPr>
        <w:t>Motivates</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1"/>
        </w:rPr>
        <w:t>Us.New</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1"/>
        </w:rPr>
        <w:t>York:</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Riverhead Books,2009.</w:t>
      </w:r>
    </w:p>
    <w:p>
      <w:pPr>
        <w:pStyle w:val="BodyText"/>
        <w:ind w:left="829" w:right="30" w:hanging="289"/>
        <w:spacing w:before="88" w:line="230" w:lineRule="auto"/>
        <w:rPr>
          <w:rFonts w:ascii="Times New Roman" w:hAnsi="Times New Roman" w:eastAsia="Times New Roman" w:cs="Times New Roman"/>
          <w:sz w:val="18"/>
          <w:szCs w:val="18"/>
        </w:rPr>
      </w:pPr>
      <w:r>
        <w:rPr>
          <w:sz w:val="18"/>
          <w:szCs w:val="18"/>
        </w:rPr>
        <w:t>⊙</w:t>
      </w:r>
      <w:r>
        <w:rPr>
          <w:rFonts w:ascii="Times New Roman" w:hAnsi="Times New Roman" w:eastAsia="Times New Roman" w:cs="Times New Roman"/>
          <w:sz w:val="18"/>
          <w:szCs w:val="18"/>
        </w:rPr>
        <w:t>Gary</w:t>
      </w:r>
      <w:r>
        <w:rPr>
          <w:rFonts w:ascii="Times New Roman" w:hAnsi="Times New Roman" w:eastAsia="Times New Roman" w:cs="Times New Roman"/>
          <w:sz w:val="18"/>
          <w:szCs w:val="18"/>
          <w:spacing w:val="44"/>
        </w:rPr>
        <w:t xml:space="preserve"> </w:t>
      </w:r>
      <w:r>
        <w:rPr>
          <w:rFonts w:ascii="Times New Roman" w:hAnsi="Times New Roman" w:eastAsia="Times New Roman" w:cs="Times New Roman"/>
          <w:sz w:val="18"/>
          <w:szCs w:val="18"/>
        </w:rPr>
        <w:t>Runn.“Delegation</w:t>
      </w:r>
      <w:r>
        <w:rPr>
          <w:rFonts w:ascii="Times New Roman" w:hAnsi="Times New Roman" w:eastAsia="Times New Roman" w:cs="Times New Roman"/>
          <w:sz w:val="18"/>
          <w:szCs w:val="18"/>
          <w:spacing w:val="41"/>
          <w:w w:val="101"/>
        </w:rPr>
        <w:t xml:space="preserve"> </w:t>
      </w:r>
      <w:r>
        <w:rPr>
          <w:rFonts w:ascii="Times New Roman" w:hAnsi="Times New Roman" w:eastAsia="Times New Roman" w:cs="Times New Roman"/>
          <w:sz w:val="18"/>
          <w:szCs w:val="18"/>
        </w:rPr>
        <w:t>vs</w:t>
      </w:r>
      <w:r>
        <w:rPr>
          <w:rFonts w:ascii="Times New Roman" w:hAnsi="Times New Roman" w:eastAsia="Times New Roman" w:cs="Times New Roman"/>
          <w:sz w:val="18"/>
          <w:szCs w:val="18"/>
          <w:spacing w:val="43"/>
          <w:w w:val="101"/>
        </w:rPr>
        <w:t xml:space="preserve"> </w:t>
      </w:r>
      <w:r>
        <w:rPr>
          <w:rFonts w:ascii="Times New Roman" w:hAnsi="Times New Roman" w:eastAsia="Times New Roman" w:cs="Times New Roman"/>
          <w:sz w:val="18"/>
          <w:szCs w:val="18"/>
        </w:rPr>
        <w:t>Empowerm</w:t>
      </w:r>
      <w:r>
        <w:rPr>
          <w:rFonts w:ascii="Times New Roman" w:hAnsi="Times New Roman" w:eastAsia="Times New Roman" w:cs="Times New Roman"/>
          <w:sz w:val="18"/>
          <w:szCs w:val="18"/>
          <w:spacing w:val="-1"/>
        </w:rPr>
        <w:t>ent.”Gary</w:t>
      </w:r>
      <w:r>
        <w:rPr>
          <w:rFonts w:ascii="Times New Roman" w:hAnsi="Times New Roman" w:eastAsia="Times New Roman" w:cs="Times New Roman"/>
          <w:sz w:val="18"/>
          <w:szCs w:val="18"/>
          <w:spacing w:val="43"/>
        </w:rPr>
        <w:t xml:space="preserve"> </w:t>
      </w:r>
      <w:r>
        <w:rPr>
          <w:rFonts w:ascii="Times New Roman" w:hAnsi="Times New Roman" w:eastAsia="Times New Roman" w:cs="Times New Roman"/>
          <w:sz w:val="18"/>
          <w:szCs w:val="18"/>
          <w:spacing w:val="-1"/>
        </w:rPr>
        <w:t>Runn  [blog],September  6,2010.http://</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4"/>
        </w:rPr>
        <w:t>garyrunn.com/2010/09</w:t>
      </w:r>
      <w:r>
        <w:rPr>
          <w:rFonts w:ascii="Times New Roman" w:hAnsi="Times New Roman" w:eastAsia="Times New Roman" w:cs="Times New Roman"/>
          <w:sz w:val="18"/>
          <w:szCs w:val="18"/>
          <w:spacing w:val="-5"/>
        </w:rPr>
        <w:t>/06/delegation-vs-empowerment/.</w:t>
      </w:r>
    </w:p>
    <w:p>
      <w:pPr>
        <w:pStyle w:val="BodyText"/>
        <w:ind w:left="829" w:right="20"/>
        <w:spacing w:before="74" w:line="213" w:lineRule="auto"/>
        <w:rPr>
          <w:sz w:val="18"/>
          <w:szCs w:val="18"/>
        </w:rPr>
      </w:pPr>
      <w:r>
        <w:rPr>
          <w:sz w:val="18"/>
          <w:szCs w:val="18"/>
          <w:spacing w:val="-15"/>
        </w:rPr>
        <w:t>有时称之为“保留权力”,它与美国宪法中的概念非常相似：人们天生就有权利，无须授</w:t>
      </w:r>
      <w:r>
        <w:rPr>
          <w:sz w:val="18"/>
          <w:szCs w:val="18"/>
          <w:spacing w:val="1"/>
        </w:rPr>
        <w:t xml:space="preserve"> </w:t>
      </w:r>
      <w:r>
        <w:rPr>
          <w:sz w:val="18"/>
          <w:szCs w:val="18"/>
          <w:spacing w:val="-17"/>
        </w:rPr>
        <w:t>予；州拥有除了联邦政府保留权力以外的所有权力，而不只是拥有联邦政府授予的权力。</w:t>
      </w:r>
    </w:p>
    <w:p>
      <w:pPr>
        <w:spacing w:line="213" w:lineRule="auto"/>
        <w:sectPr>
          <w:pgSz w:w="8290" w:h="12560"/>
          <w:pgMar w:top="396" w:right="579" w:bottom="400" w:left="490" w:header="0" w:footer="0" w:gutter="0"/>
        </w:sectPr>
        <w:rPr>
          <w:sz w:val="18"/>
          <w:szCs w:val="18"/>
        </w:rPr>
      </w:pPr>
    </w:p>
    <w:p>
      <w:pPr>
        <w:ind w:right="9"/>
        <w:spacing w:before="24" w:line="222" w:lineRule="auto"/>
        <w:jc w:val="right"/>
        <w:rPr>
          <w:rFonts w:ascii="Arial" w:hAnsi="Arial" w:eastAsia="Arial" w:cs="Arial"/>
          <w:sz w:val="22"/>
          <w:szCs w:val="22"/>
        </w:rPr>
      </w:pPr>
      <w:bookmarkStart w:name="bookmark86" w:id="79"/>
      <w:bookmarkEnd w:id="79"/>
      <w:r>
        <w:rPr>
          <w:rFonts w:ascii="SimHei" w:hAnsi="SimHei" w:eastAsia="SimHei" w:cs="SimHei"/>
          <w:sz w:val="22"/>
          <w:szCs w:val="22"/>
          <w:b/>
          <w:bCs/>
          <w:spacing w:val="-20"/>
        </w:rPr>
        <w:t>第9章</w:t>
      </w:r>
      <w:r>
        <w:rPr>
          <w:rFonts w:ascii="SimHei" w:hAnsi="SimHei" w:eastAsia="SimHei" w:cs="SimHei"/>
          <w:sz w:val="22"/>
          <w:szCs w:val="22"/>
          <w:spacing w:val="27"/>
        </w:rPr>
        <w:t xml:space="preserve"> </w:t>
      </w:r>
      <w:r>
        <w:rPr>
          <w:rFonts w:ascii="SimHei" w:hAnsi="SimHei" w:eastAsia="SimHei" w:cs="SimHei"/>
          <w:sz w:val="22"/>
          <w:szCs w:val="22"/>
          <w:b/>
          <w:bCs/>
          <w:spacing w:val="-20"/>
        </w:rPr>
        <w:t>自治团队与协作决策</w:t>
      </w:r>
      <w:r>
        <w:rPr>
          <w:rFonts w:ascii="SimHei" w:hAnsi="SimHei" w:eastAsia="SimHei" w:cs="SimHei"/>
          <w:sz w:val="22"/>
          <w:szCs w:val="22"/>
          <w:spacing w:val="5"/>
        </w:rPr>
        <w:t xml:space="preserve">     </w:t>
      </w:r>
      <w:r>
        <w:rPr>
          <w:rFonts w:ascii="Arial" w:hAnsi="Arial" w:eastAsia="Arial" w:cs="Arial"/>
          <w:sz w:val="22"/>
          <w:szCs w:val="22"/>
          <w:spacing w:val="-20"/>
        </w:rPr>
        <w:t>141</w:t>
      </w:r>
    </w:p>
    <w:p>
      <w:pPr>
        <w:spacing w:line="265" w:lineRule="auto"/>
        <w:rPr>
          <w:rFonts w:ascii="Arial"/>
          <w:sz w:val="21"/>
        </w:rPr>
      </w:pPr>
      <w:r/>
    </w:p>
    <w:p>
      <w:pPr>
        <w:spacing w:line="265" w:lineRule="auto"/>
        <w:rPr>
          <w:rFonts w:ascii="Arial"/>
          <w:sz w:val="21"/>
        </w:rPr>
      </w:pPr>
      <w:r/>
    </w:p>
    <w:p>
      <w:pPr>
        <w:pStyle w:val="BodyText"/>
        <w:ind w:right="18" w:firstLine="430"/>
        <w:spacing w:before="72" w:line="293" w:lineRule="auto"/>
        <w:jc w:val="both"/>
        <w:rPr>
          <w:sz w:val="22"/>
          <w:szCs w:val="22"/>
        </w:rPr>
      </w:pPr>
      <w:r>
        <w:rPr>
          <w:sz w:val="22"/>
          <w:szCs w:val="22"/>
          <w:spacing w:val="-2"/>
        </w:rPr>
        <w:t>自治团队应该致力于分配给它的客户价值成效，而不是分配给它的工</w:t>
      </w:r>
      <w:r>
        <w:rPr>
          <w:sz w:val="22"/>
          <w:szCs w:val="22"/>
          <w:spacing w:val="14"/>
        </w:rPr>
        <w:t xml:space="preserve"> </w:t>
      </w:r>
      <w:r>
        <w:rPr>
          <w:sz w:val="22"/>
          <w:szCs w:val="22"/>
          <w:spacing w:val="-1"/>
        </w:rPr>
        <w:t>作任务。通常，团队工作的开展依赖</w:t>
      </w:r>
      <w:r>
        <w:rPr>
          <w:rFonts w:ascii="Times New Roman" w:hAnsi="Times New Roman" w:eastAsia="Times New Roman" w:cs="Times New Roman"/>
          <w:sz w:val="22"/>
          <w:szCs w:val="22"/>
          <w:spacing w:val="-1"/>
        </w:rPr>
        <w:t>LVT</w:t>
      </w:r>
      <w:r>
        <w:rPr>
          <w:rFonts w:ascii="Times New Roman" w:hAnsi="Times New Roman" w:eastAsia="Times New Roman" w:cs="Times New Roman"/>
          <w:sz w:val="22"/>
          <w:szCs w:val="22"/>
          <w:spacing w:val="-18"/>
        </w:rPr>
        <w:t xml:space="preserve"> </w:t>
      </w:r>
      <w:r>
        <w:rPr>
          <w:sz w:val="22"/>
          <w:szCs w:val="22"/>
          <w:spacing w:val="-1"/>
        </w:rPr>
        <w:t>和</w:t>
      </w:r>
      <w:r>
        <w:rPr>
          <w:sz w:val="22"/>
          <w:szCs w:val="22"/>
          <w:spacing w:val="-2"/>
        </w:rPr>
        <w:t>待办列表中的举措进行优先级</w:t>
      </w:r>
      <w:r>
        <w:rPr>
          <w:sz w:val="22"/>
          <w:szCs w:val="22"/>
        </w:rPr>
        <w:t xml:space="preserve"> </w:t>
      </w:r>
      <w:r>
        <w:rPr>
          <w:sz w:val="22"/>
          <w:szCs w:val="22"/>
        </w:rPr>
        <w:t>排序。团队成员(其中应该包含产品人员)共同确定</w:t>
      </w:r>
      <w:r>
        <w:rPr>
          <w:sz w:val="22"/>
          <w:szCs w:val="22"/>
          <w:spacing w:val="-1"/>
        </w:rPr>
        <w:t>下一次迭代中完成的工</w:t>
      </w:r>
      <w:r>
        <w:rPr>
          <w:sz w:val="22"/>
          <w:szCs w:val="22"/>
        </w:rPr>
        <w:t xml:space="preserve"> </w:t>
      </w:r>
      <w:r>
        <w:rPr>
          <w:sz w:val="22"/>
          <w:szCs w:val="22"/>
        </w:rPr>
        <w:t>作优先级，并交付分配给团队的成效。如何达成</w:t>
      </w:r>
      <w:r>
        <w:rPr>
          <w:sz w:val="22"/>
          <w:szCs w:val="22"/>
          <w:spacing w:val="-1"/>
        </w:rPr>
        <w:t>成效应由团队来决定。但</w:t>
      </w:r>
      <w:r>
        <w:rPr>
          <w:sz w:val="22"/>
          <w:szCs w:val="22"/>
        </w:rPr>
        <w:t xml:space="preserve"> </w:t>
      </w:r>
      <w:r>
        <w:rPr>
          <w:sz w:val="22"/>
          <w:szCs w:val="22"/>
          <w:spacing w:val="-7"/>
        </w:rPr>
        <w:t>是，在团队运作方面，自治程度并非绝对。</w:t>
      </w:r>
    </w:p>
    <w:p>
      <w:pPr>
        <w:pStyle w:val="BodyText"/>
        <w:ind w:right="7" w:firstLine="430"/>
        <w:spacing w:before="133" w:line="301" w:lineRule="auto"/>
        <w:jc w:val="both"/>
        <w:rPr>
          <w:sz w:val="22"/>
          <w:szCs w:val="22"/>
        </w:rPr>
      </w:pPr>
      <w:r>
        <w:rPr>
          <w:sz w:val="22"/>
          <w:szCs w:val="22"/>
        </w:rPr>
        <w:t>领导者将成效和边界分配给团队。成效定义了</w:t>
      </w:r>
      <w:r>
        <w:rPr>
          <w:sz w:val="22"/>
          <w:szCs w:val="22"/>
          <w:spacing w:val="-1"/>
        </w:rPr>
        <w:t>团队对什么负责，边界</w:t>
      </w:r>
      <w:r>
        <w:rPr>
          <w:sz w:val="22"/>
          <w:szCs w:val="22"/>
        </w:rPr>
        <w:t xml:space="preserve"> </w:t>
      </w:r>
      <w:r>
        <w:rPr>
          <w:sz w:val="22"/>
          <w:szCs w:val="22"/>
          <w:spacing w:val="4"/>
        </w:rPr>
        <w:t>明确了团队的约束。第5章讨论了</w:t>
      </w:r>
      <w:r>
        <w:rPr>
          <w:rFonts w:ascii="Times New Roman" w:hAnsi="Times New Roman" w:eastAsia="Times New Roman" w:cs="Times New Roman"/>
          <w:sz w:val="22"/>
          <w:szCs w:val="22"/>
        </w:rPr>
        <w:t>MoS</w:t>
      </w:r>
      <w:r>
        <w:rPr>
          <w:sz w:val="22"/>
          <w:szCs w:val="22"/>
          <w:spacing w:val="4"/>
        </w:rPr>
        <w:t>“护栏”。这些度量“护栏”对于</w:t>
      </w:r>
      <w:r>
        <w:rPr>
          <w:sz w:val="22"/>
          <w:szCs w:val="22"/>
          <w:spacing w:val="3"/>
        </w:rPr>
        <w:t xml:space="preserve"> </w:t>
      </w:r>
      <w:r>
        <w:rPr>
          <w:sz w:val="22"/>
          <w:szCs w:val="22"/>
          <w:spacing w:val="-1"/>
        </w:rPr>
        <w:t>团队而言就是某种边界。边界的范围越大，自治程度就越高；反之，自治</w:t>
      </w:r>
      <w:r>
        <w:rPr>
          <w:sz w:val="22"/>
          <w:szCs w:val="22"/>
          <w:spacing w:val="2"/>
        </w:rPr>
        <w:t xml:space="preserve"> </w:t>
      </w:r>
      <w:r>
        <w:rPr>
          <w:sz w:val="22"/>
          <w:szCs w:val="22"/>
        </w:rPr>
        <w:t>程度就越低。例如，软件交付团队在选择可以使用的</w:t>
      </w:r>
      <w:r>
        <w:rPr>
          <w:sz w:val="22"/>
          <w:szCs w:val="22"/>
          <w:spacing w:val="-1"/>
        </w:rPr>
        <w:t>工具方面有多大的余</w:t>
      </w:r>
      <w:r>
        <w:rPr>
          <w:sz w:val="22"/>
          <w:szCs w:val="22"/>
        </w:rPr>
        <w:t xml:space="preserve"> </w:t>
      </w:r>
      <w:r>
        <w:rPr>
          <w:sz w:val="22"/>
          <w:szCs w:val="22"/>
          <w:spacing w:val="6"/>
        </w:rPr>
        <w:t>地?团队成员是否只在某些领域(技术语言)有选择权，而在其他领域(持</w:t>
      </w:r>
      <w:r>
        <w:rPr>
          <w:sz w:val="22"/>
          <w:szCs w:val="22"/>
        </w:rPr>
        <w:t xml:space="preserve"> </w:t>
      </w:r>
      <w:r>
        <w:rPr>
          <w:sz w:val="22"/>
          <w:szCs w:val="22"/>
          <w:spacing w:val="10"/>
        </w:rPr>
        <w:t>续集成)却无法选择?他们在遵循架构标准上可以做出</w:t>
      </w:r>
      <w:r>
        <w:rPr>
          <w:sz w:val="22"/>
          <w:szCs w:val="22"/>
          <w:spacing w:val="9"/>
        </w:rPr>
        <w:t>哪些选择?在过去</w:t>
      </w:r>
      <w:r>
        <w:rPr>
          <w:sz w:val="22"/>
          <w:szCs w:val="22"/>
        </w:rPr>
        <w:t xml:space="preserve"> </w:t>
      </w:r>
      <w:r>
        <w:rPr>
          <w:sz w:val="22"/>
          <w:szCs w:val="22"/>
          <w:spacing w:val="-4"/>
        </w:rPr>
        <w:t>的10多年里，随着开发工作的技术栈呈爆炸式增长°,工具标准受到严格限</w:t>
      </w:r>
      <w:r>
        <w:rPr>
          <w:sz w:val="22"/>
          <w:szCs w:val="22"/>
          <w:spacing w:val="6"/>
        </w:rPr>
        <w:t xml:space="preserve"> </w:t>
      </w:r>
      <w:r>
        <w:rPr>
          <w:sz w:val="22"/>
          <w:szCs w:val="22"/>
        </w:rPr>
        <w:t>制的组织劣势明显，因为其引入新技术的流程缓</w:t>
      </w:r>
      <w:r>
        <w:rPr>
          <w:sz w:val="22"/>
          <w:szCs w:val="22"/>
          <w:spacing w:val="-1"/>
        </w:rPr>
        <w:t>慢而冗长，以致无法利用</w:t>
      </w:r>
      <w:r>
        <w:rPr>
          <w:sz w:val="22"/>
          <w:szCs w:val="22"/>
        </w:rPr>
        <w:t xml:space="preserve"> </w:t>
      </w:r>
      <w:r>
        <w:rPr>
          <w:sz w:val="22"/>
          <w:szCs w:val="22"/>
        </w:rPr>
        <w:t>迅速发展的科技优势。过小的选择余地可能会阻碍</w:t>
      </w:r>
      <w:r>
        <w:rPr>
          <w:sz w:val="22"/>
          <w:szCs w:val="22"/>
          <w:spacing w:val="-1"/>
        </w:rPr>
        <w:t>创新，而过多的选择会</w:t>
      </w:r>
      <w:r>
        <w:rPr>
          <w:sz w:val="22"/>
          <w:szCs w:val="22"/>
        </w:rPr>
        <w:t xml:space="preserve"> </w:t>
      </w:r>
      <w:r>
        <w:rPr>
          <w:sz w:val="22"/>
          <w:szCs w:val="22"/>
          <w:spacing w:val="-6"/>
        </w:rPr>
        <w:t>导致混乱和效率低下吗?</w:t>
      </w:r>
    </w:p>
    <w:p>
      <w:pPr>
        <w:pStyle w:val="BodyText"/>
        <w:ind w:right="17" w:firstLine="430"/>
        <w:spacing w:before="175" w:line="316" w:lineRule="auto"/>
        <w:jc w:val="both"/>
        <w:rPr>
          <w:sz w:val="22"/>
          <w:szCs w:val="22"/>
        </w:rPr>
      </w:pPr>
      <w:r>
        <w:rPr>
          <w:sz w:val="22"/>
          <w:szCs w:val="22"/>
        </w:rPr>
        <w:t>解决这些问题的一种方式是回归本书所强调的基</w:t>
      </w:r>
      <w:r>
        <w:rPr>
          <w:sz w:val="22"/>
          <w:szCs w:val="22"/>
          <w:spacing w:val="-1"/>
        </w:rPr>
        <w:t>本原则，即处于混沌</w:t>
      </w:r>
      <w:r>
        <w:rPr>
          <w:sz w:val="22"/>
          <w:szCs w:val="22"/>
        </w:rPr>
        <w:t xml:space="preserve"> </w:t>
      </w:r>
      <w:r>
        <w:rPr>
          <w:sz w:val="22"/>
          <w:szCs w:val="22"/>
        </w:rPr>
        <w:t>边缘的运营会孕育出革新和创造力。边缘上的运营意</w:t>
      </w:r>
      <w:r>
        <w:rPr>
          <w:sz w:val="22"/>
          <w:szCs w:val="22"/>
          <w:spacing w:val="-1"/>
        </w:rPr>
        <w:t>味着需要设定一些规</w:t>
      </w:r>
      <w:r>
        <w:rPr>
          <w:sz w:val="22"/>
          <w:szCs w:val="22"/>
        </w:rPr>
        <w:t xml:space="preserve"> </w:t>
      </w:r>
      <w:r>
        <w:rPr>
          <w:sz w:val="22"/>
          <w:szCs w:val="22"/>
          <w:spacing w:val="-3"/>
        </w:rPr>
        <w:t>则，但又不能设置太多。边缘如此危险，使得人</w:t>
      </w:r>
      <w:r>
        <w:rPr>
          <w:sz w:val="22"/>
          <w:szCs w:val="22"/>
          <w:spacing w:val="-4"/>
        </w:rPr>
        <w:t>们试图尽量远离它-</w:t>
      </w:r>
      <w:r>
        <w:rPr>
          <w:sz w:val="22"/>
          <w:szCs w:val="22"/>
          <w:spacing w:val="30"/>
        </w:rPr>
        <w:t xml:space="preserve">   </w:t>
      </w:r>
      <w:r>
        <w:rPr>
          <w:sz w:val="22"/>
          <w:szCs w:val="22"/>
          <w:spacing w:val="-4"/>
        </w:rPr>
        <w:t>这</w:t>
      </w:r>
      <w:r>
        <w:rPr>
          <w:sz w:val="22"/>
          <w:szCs w:val="22"/>
          <w:spacing w:val="2"/>
        </w:rPr>
        <w:t xml:space="preserve"> </w:t>
      </w:r>
      <w:r>
        <w:rPr>
          <w:sz w:val="22"/>
          <w:szCs w:val="22"/>
        </w:rPr>
        <w:t>就需要或多或少地设定规则。难以定义如何在</w:t>
      </w:r>
      <w:r>
        <w:rPr>
          <w:sz w:val="22"/>
          <w:szCs w:val="22"/>
          <w:spacing w:val="-1"/>
        </w:rPr>
        <w:t>边缘保持平衡——这更像是</w:t>
      </w:r>
      <w:r>
        <w:rPr>
          <w:sz w:val="22"/>
          <w:szCs w:val="22"/>
        </w:rPr>
        <w:t xml:space="preserve"> </w:t>
      </w:r>
      <w:r>
        <w:rPr>
          <w:sz w:val="22"/>
          <w:szCs w:val="22"/>
          <w:spacing w:val="-1"/>
        </w:rPr>
        <w:t>一种主观判断。对于习惯于规范性的流程和实践的管理者而言，将“视情</w:t>
      </w:r>
    </w:p>
    <w:p>
      <w:pPr>
        <w:pStyle w:val="BodyText"/>
        <w:spacing w:line="218" w:lineRule="auto"/>
        <w:rPr>
          <w:sz w:val="22"/>
          <w:szCs w:val="22"/>
        </w:rPr>
      </w:pPr>
      <w:r>
        <w:rPr>
          <w:sz w:val="22"/>
          <w:szCs w:val="22"/>
          <w:spacing w:val="-8"/>
        </w:rPr>
        <w:t>况而定”作为主观判断的依据令人难以接受。</w:t>
      </w:r>
    </w:p>
    <w:p>
      <w:pPr>
        <w:spacing w:line="292" w:lineRule="auto"/>
        <w:rPr>
          <w:rFonts w:ascii="Arial"/>
          <w:sz w:val="21"/>
        </w:rPr>
      </w:pPr>
      <w:r/>
    </w:p>
    <w:p>
      <w:pPr>
        <w:ind w:left="3"/>
        <w:spacing w:before="72" w:line="222" w:lineRule="auto"/>
        <w:outlineLvl w:val="2"/>
        <w:rPr>
          <w:rFonts w:ascii="SimHei" w:hAnsi="SimHei" w:eastAsia="SimHei" w:cs="SimHei"/>
          <w:sz w:val="22"/>
          <w:szCs w:val="22"/>
        </w:rPr>
      </w:pPr>
      <w:r>
        <w:rPr>
          <w:rFonts w:ascii="SimHei" w:hAnsi="SimHei" w:eastAsia="SimHei" w:cs="SimHei"/>
          <w:sz w:val="22"/>
          <w:szCs w:val="22"/>
          <w:b/>
          <w:bCs/>
          <w:spacing w:val="11"/>
        </w:rPr>
        <w:t>9.2.1</w:t>
      </w:r>
      <w:r>
        <w:rPr>
          <w:rFonts w:ascii="SimHei" w:hAnsi="SimHei" w:eastAsia="SimHei" w:cs="SimHei"/>
          <w:sz w:val="22"/>
          <w:szCs w:val="22"/>
          <w:spacing w:val="10"/>
        </w:rPr>
        <w:t xml:space="preserve">  </w:t>
      </w:r>
      <w:r>
        <w:rPr>
          <w:rFonts w:ascii="SimHei" w:hAnsi="SimHei" w:eastAsia="SimHei" w:cs="SimHei"/>
          <w:sz w:val="22"/>
          <w:szCs w:val="22"/>
          <w:b/>
          <w:bCs/>
          <w:spacing w:val="11"/>
        </w:rPr>
        <w:t>团队组成：从跨职能团队向自给自足的团队转变</w:t>
      </w:r>
    </w:p>
    <w:p>
      <w:pPr>
        <w:pStyle w:val="BodyText"/>
        <w:ind w:left="430"/>
        <w:spacing w:before="186" w:line="383" w:lineRule="exact"/>
        <w:rPr>
          <w:rFonts w:ascii="Times New Roman" w:hAnsi="Times New Roman" w:eastAsia="Times New Roman" w:cs="Times New Roman"/>
          <w:sz w:val="22"/>
          <w:szCs w:val="22"/>
        </w:rPr>
      </w:pPr>
      <w:r>
        <w:rPr>
          <w:sz w:val="22"/>
          <w:szCs w:val="22"/>
          <w:spacing w:val="10"/>
          <w:position w:val="12"/>
        </w:rPr>
        <w:t>在敏捷开发的早期(或更早),实践者就提倡跨职能团队的理念。</w:t>
      </w:r>
      <w:r>
        <w:rPr>
          <w:rFonts w:ascii="Times New Roman" w:hAnsi="Times New Roman" w:eastAsia="Times New Roman" w:cs="Times New Roman"/>
          <w:sz w:val="22"/>
          <w:szCs w:val="22"/>
          <w:position w:val="12"/>
        </w:rPr>
        <w:t>IT</w:t>
      </w:r>
    </w:p>
    <w:p>
      <w:pPr>
        <w:pStyle w:val="BodyText"/>
        <w:spacing w:line="219" w:lineRule="auto"/>
        <w:rPr>
          <w:sz w:val="22"/>
          <w:szCs w:val="22"/>
        </w:rPr>
      </w:pPr>
      <w:r>
        <w:rPr>
          <w:sz w:val="22"/>
          <w:szCs w:val="22"/>
          <w:spacing w:val="-1"/>
        </w:rPr>
        <w:t>团队的成员通常包括开发人员、测试人员、业务分析师等。随着敏捷实践</w:t>
      </w:r>
    </w:p>
    <w:p>
      <w:pPr>
        <w:spacing w:line="246" w:lineRule="auto"/>
        <w:rPr>
          <w:rFonts w:ascii="Arial"/>
          <w:sz w:val="21"/>
        </w:rPr>
      </w:pPr>
      <w:r/>
    </w:p>
    <w:p>
      <w:pPr>
        <w:ind w:left="680"/>
        <w:spacing w:before="46" w:line="255"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Ji</w:t>
      </w:r>
      <w:r>
        <w:rPr>
          <w:rFonts w:ascii="Times New Roman" w:hAnsi="Times New Roman" w:eastAsia="Times New Roman" w:cs="Times New Roman"/>
          <w:sz w:val="16"/>
          <w:szCs w:val="16"/>
        </w:rPr>
        <w:t>m   Highsmith,Mike   Mason,and   Neal   Ford.“Implications   of   Tech    Stack   Complexi</w:t>
      </w:r>
      <w:r>
        <w:rPr>
          <w:rFonts w:ascii="Times New Roman" w:hAnsi="Times New Roman" w:eastAsia="Times New Roman" w:cs="Times New Roman"/>
          <w:sz w:val="16"/>
          <w:szCs w:val="16"/>
          <w:spacing w:val="-1"/>
        </w:rPr>
        <w:t>ty   fo</w:t>
      </w:r>
      <w:r>
        <w:rPr>
          <w:rFonts w:ascii="Times New Roman" w:hAnsi="Times New Roman" w:eastAsia="Times New Roman" w:cs="Times New Roman"/>
          <w:sz w:val="16"/>
          <w:szCs w:val="16"/>
          <w:spacing w:val="1"/>
        </w:rPr>
        <w:t>r</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Executives.”ThoughtWorks                 Insights,December.14,2015.</w:t>
      </w:r>
      <w:hyperlink w:history="true" r:id="rId234">
        <w:r>
          <w:rPr>
            <w:rFonts w:ascii="Times New Roman" w:hAnsi="Times New Roman" w:eastAsia="Times New Roman" w:cs="Times New Roman"/>
            <w:sz w:val="16"/>
            <w:szCs w:val="16"/>
          </w:rPr>
          <w:t>https://www.thoughtworks.com/</w:t>
        </w:r>
      </w:hyperlink>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insights/blog/implications-tech-stack-complexity-</w:t>
      </w:r>
      <w:r>
        <w:rPr>
          <w:rFonts w:ascii="Times New Roman" w:hAnsi="Times New Roman" w:eastAsia="Times New Roman" w:cs="Times New Roman"/>
          <w:sz w:val="16"/>
          <w:szCs w:val="16"/>
          <w:spacing w:val="-1"/>
        </w:rPr>
        <w:t>executives.</w:t>
      </w:r>
    </w:p>
    <w:p>
      <w:pPr>
        <w:pStyle w:val="BodyText"/>
        <w:ind w:left="399"/>
        <w:spacing w:before="75" w:line="217" w:lineRule="auto"/>
        <w:rPr>
          <w:sz w:val="16"/>
          <w:szCs w:val="16"/>
        </w:rPr>
      </w:pPr>
      <w:r>
        <w:rPr>
          <w:sz w:val="16"/>
          <w:szCs w:val="16"/>
          <w:spacing w:val="3"/>
        </w:rPr>
        <w:t>②</w:t>
      </w:r>
      <w:r>
        <w:rPr>
          <w:sz w:val="16"/>
          <w:szCs w:val="16"/>
          <w:spacing w:val="80"/>
        </w:rPr>
        <w:t xml:space="preserve"> </w:t>
      </w:r>
      <w:r>
        <w:rPr>
          <w:sz w:val="16"/>
          <w:szCs w:val="16"/>
          <w:spacing w:val="3"/>
        </w:rPr>
        <w:t>新增的技术栈的数量参见2.1.4节。</w:t>
      </w:r>
    </w:p>
    <w:p>
      <w:pPr>
        <w:spacing w:line="217" w:lineRule="auto"/>
        <w:sectPr>
          <w:pgSz w:w="8290" w:h="12560"/>
          <w:pgMar w:top="400" w:right="739" w:bottom="400" w:left="499" w:header="0" w:footer="0" w:gutter="0"/>
        </w:sectPr>
        <w:rPr>
          <w:sz w:val="16"/>
          <w:szCs w:val="16"/>
        </w:rPr>
      </w:pPr>
    </w:p>
    <w:p>
      <w:pPr>
        <w:pStyle w:val="BodyText"/>
        <w:ind w:left="9"/>
        <w:spacing w:line="221" w:lineRule="auto"/>
        <w:rPr>
          <w:rFonts w:ascii="SimHei" w:hAnsi="SimHei" w:eastAsia="SimHei" w:cs="SimHei"/>
          <w:sz w:val="22"/>
          <w:szCs w:val="22"/>
        </w:rPr>
      </w:pPr>
      <w:r>
        <w:pict>
          <v:rect id="_x0000_s598" style="position:absolute;margin-left:35.5019pt;margin-top:446.502pt;mso-position-vertical-relative:page;mso-position-horizontal-relative:page;width:0.5pt;height:123.5pt;z-index:254404608;" o:allowincell="f" fillcolor="#000000" filled="true" stroked="false"/>
        </w:pict>
      </w:r>
      <w:r>
        <w:pict>
          <v:rect id="_x0000_s600" style="position:absolute;margin-left:387.002pt;margin-top:447.5pt;mso-position-vertical-relative:page;mso-position-horizontal-relative:page;width:0.5pt;height:123.05pt;z-index:254405632;" o:allowincell="f" fillcolor="#000000" filled="true" stroked="false"/>
        </w:pict>
      </w:r>
      <w:r>
        <w:drawing>
          <wp:anchor distT="0" distB="0" distL="0" distR="0" simplePos="0" relativeHeight="254403584" behindDoc="0" locked="0" layoutInCell="0" allowOverlap="1">
            <wp:simplePos x="0" y="0"/>
            <wp:positionH relativeFrom="page">
              <wp:posOffset>552472</wp:posOffset>
            </wp:positionH>
            <wp:positionV relativeFrom="page">
              <wp:posOffset>5568937</wp:posOffset>
            </wp:positionV>
            <wp:extent cx="4273542" cy="6350"/>
            <wp:effectExtent l="0" t="0" r="0" b="0"/>
            <wp:wrapNone/>
            <wp:docPr id="436" name="IM 436"/>
            <wp:cNvGraphicFramePr/>
            <a:graphic>
              <a:graphicData uri="http://schemas.openxmlformats.org/drawingml/2006/picture">
                <pic:pic>
                  <pic:nvPicPr>
                    <pic:cNvPr id="436" name="IM 436"/>
                    <pic:cNvPicPr/>
                  </pic:nvPicPr>
                  <pic:blipFill>
                    <a:blip r:embed="rId235"/>
                    <a:stretch>
                      <a:fillRect/>
                    </a:stretch>
                  </pic:blipFill>
                  <pic:spPr>
                    <a:xfrm rot="0">
                      <a:off x="0" y="0"/>
                      <a:ext cx="4273542" cy="6350"/>
                    </a:xfrm>
                    <a:prstGeom prst="rect">
                      <a:avLst/>
                    </a:prstGeom>
                  </pic:spPr>
                </pic:pic>
              </a:graphicData>
            </a:graphic>
          </wp:anchor>
        </w:drawing>
      </w:r>
      <w:r>
        <w:drawing>
          <wp:anchor distT="0" distB="0" distL="0" distR="0" simplePos="0" relativeHeight="254402560" behindDoc="0" locked="0" layoutInCell="0" allowOverlap="1">
            <wp:simplePos x="0" y="0"/>
            <wp:positionH relativeFrom="page">
              <wp:posOffset>533416</wp:posOffset>
            </wp:positionH>
            <wp:positionV relativeFrom="page">
              <wp:posOffset>7334281</wp:posOffset>
            </wp:positionV>
            <wp:extent cx="4305284" cy="12680"/>
            <wp:effectExtent l="0" t="0" r="0" b="0"/>
            <wp:wrapNone/>
            <wp:docPr id="438" name="IM 438"/>
            <wp:cNvGraphicFramePr/>
            <a:graphic>
              <a:graphicData uri="http://schemas.openxmlformats.org/drawingml/2006/picture">
                <pic:pic>
                  <pic:nvPicPr>
                    <pic:cNvPr id="438" name="IM 438"/>
                    <pic:cNvPicPr/>
                  </pic:nvPicPr>
                  <pic:blipFill>
                    <a:blip r:embed="rId236"/>
                    <a:stretch>
                      <a:fillRect/>
                    </a:stretch>
                  </pic:blipFill>
                  <pic:spPr>
                    <a:xfrm rot="0">
                      <a:off x="0" y="0"/>
                      <a:ext cx="4305284" cy="12680"/>
                    </a:xfrm>
                    <a:prstGeom prst="rect">
                      <a:avLst/>
                    </a:prstGeom>
                  </pic:spPr>
                </pic:pic>
              </a:graphicData>
            </a:graphic>
          </wp:anchor>
        </w:drawing>
      </w:r>
      <w:r>
        <w:rPr>
          <w:sz w:val="15"/>
          <w:szCs w:val="15"/>
          <w:spacing w:val="-21"/>
        </w:rPr>
        <w:t>142</w:t>
      </w:r>
      <w:r>
        <w:rPr>
          <w:sz w:val="15"/>
          <w:szCs w:val="15"/>
          <w:spacing w:val="5"/>
        </w:rPr>
        <w:t xml:space="preserve">         </w:t>
      </w:r>
      <w:r>
        <w:rPr>
          <w:rFonts w:ascii="Arial" w:hAnsi="Arial" w:eastAsia="Arial" w:cs="Arial"/>
          <w:sz w:val="22"/>
          <w:szCs w:val="22"/>
          <w:spacing w:val="-21"/>
        </w:rPr>
        <w:t>EDGE: </w:t>
      </w:r>
      <w:r>
        <w:rPr>
          <w:rFonts w:ascii="SimHei" w:hAnsi="SimHei" w:eastAsia="SimHei" w:cs="SimHei"/>
          <w:sz w:val="22"/>
          <w:szCs w:val="22"/>
          <w:spacing w:val="-21"/>
        </w:rPr>
        <w:t>价值驱动的数字化转型</w:t>
      </w:r>
    </w:p>
    <w:p>
      <w:pPr>
        <w:spacing w:line="286" w:lineRule="auto"/>
        <w:rPr>
          <w:rFonts w:ascii="Arial"/>
          <w:sz w:val="21"/>
        </w:rPr>
      </w:pPr>
      <w:r/>
    </w:p>
    <w:p>
      <w:pPr>
        <w:spacing w:line="286" w:lineRule="auto"/>
        <w:rPr>
          <w:rFonts w:ascii="Arial"/>
          <w:sz w:val="21"/>
        </w:rPr>
      </w:pPr>
      <w:r/>
    </w:p>
    <w:p>
      <w:pPr>
        <w:pStyle w:val="BodyText"/>
        <w:ind w:left="9"/>
        <w:spacing w:before="71" w:line="282" w:lineRule="auto"/>
        <w:jc w:val="both"/>
        <w:rPr>
          <w:sz w:val="22"/>
          <w:szCs w:val="22"/>
        </w:rPr>
      </w:pPr>
      <w:r>
        <w:rPr>
          <w:sz w:val="22"/>
          <w:szCs w:val="22"/>
        </w:rPr>
        <w:t>的不断发展，产品专家和</w:t>
      </w:r>
      <w:r>
        <w:rPr>
          <w:rFonts w:ascii="Times New Roman" w:hAnsi="Times New Roman" w:eastAsia="Times New Roman" w:cs="Times New Roman"/>
          <w:sz w:val="22"/>
          <w:szCs w:val="22"/>
        </w:rPr>
        <w:t>IT </w:t>
      </w:r>
      <w:r>
        <w:rPr>
          <w:sz w:val="22"/>
          <w:szCs w:val="22"/>
        </w:rPr>
        <w:t>运维等角色也加入了团队。在另一种情况下，</w:t>
      </w:r>
      <w:r>
        <w:rPr>
          <w:sz w:val="22"/>
          <w:szCs w:val="22"/>
          <w:spacing w:val="6"/>
        </w:rPr>
        <w:t xml:space="preserve"> </w:t>
      </w:r>
      <w:r>
        <w:rPr>
          <w:sz w:val="22"/>
          <w:szCs w:val="22"/>
          <w:spacing w:val="5"/>
        </w:rPr>
        <w:t>具备专业技能的人员将会以兼职的方式加入团队，并被指定为主题专家 </w:t>
      </w:r>
      <w:r>
        <w:rPr>
          <w:rFonts w:ascii="Times New Roman" w:hAnsi="Times New Roman" w:eastAsia="Times New Roman" w:cs="Times New Roman"/>
          <w:sz w:val="22"/>
          <w:szCs w:val="22"/>
          <w:spacing w:val="-2"/>
        </w:rPr>
        <w:t>(SME)</w:t>
      </w:r>
      <w:r>
        <w:rPr>
          <w:rFonts w:ascii="Times New Roman" w:hAnsi="Times New Roman" w:eastAsia="Times New Roman" w:cs="Times New Roman"/>
          <w:sz w:val="22"/>
          <w:szCs w:val="22"/>
          <w:spacing w:val="-8"/>
        </w:rPr>
        <w:t xml:space="preserve"> </w:t>
      </w:r>
      <w:r>
        <w:rPr>
          <w:sz w:val="22"/>
          <w:szCs w:val="22"/>
          <w:spacing w:val="-2"/>
        </w:rPr>
        <w:t>。</w:t>
      </w:r>
      <w:r>
        <w:rPr>
          <w:sz w:val="22"/>
          <w:szCs w:val="22"/>
          <w:spacing w:val="-40"/>
        </w:rPr>
        <w:t xml:space="preserve"> </w:t>
      </w:r>
      <w:r>
        <w:rPr>
          <w:sz w:val="22"/>
          <w:szCs w:val="22"/>
          <w:spacing w:val="-2"/>
        </w:rPr>
        <w:t>之所以被称为跨职能团队，是因为这些团队可以从职能组织中招</w:t>
      </w:r>
      <w:r>
        <w:rPr>
          <w:sz w:val="22"/>
          <w:szCs w:val="22"/>
        </w:rPr>
        <w:t xml:space="preserve"> </w:t>
      </w:r>
      <w:r>
        <w:rPr>
          <w:sz w:val="22"/>
          <w:szCs w:val="22"/>
          <w:spacing w:val="-8"/>
        </w:rPr>
        <w:t>募具备熟练技能的成员。</w:t>
      </w:r>
    </w:p>
    <w:p>
      <w:pPr>
        <w:pStyle w:val="BodyText"/>
        <w:ind w:left="9" w:right="45" w:firstLine="470"/>
        <w:spacing w:before="126" w:line="292" w:lineRule="auto"/>
        <w:jc w:val="both"/>
        <w:rPr>
          <w:sz w:val="22"/>
          <w:szCs w:val="22"/>
        </w:rPr>
      </w:pPr>
      <w:r>
        <w:rPr>
          <w:sz w:val="22"/>
          <w:szCs w:val="22"/>
          <w:spacing w:val="15"/>
        </w:rPr>
        <w:t>正如9.3节所述，敏捷组织(不仅仅是</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15"/>
        </w:rPr>
        <w:t xml:space="preserve"> </w:t>
      </w:r>
      <w:r>
        <w:rPr>
          <w:sz w:val="22"/>
          <w:szCs w:val="22"/>
          <w:spacing w:val="15"/>
        </w:rPr>
        <w:t>组织)正在朝着基于能力</w:t>
      </w:r>
      <w:r>
        <w:rPr>
          <w:sz w:val="22"/>
          <w:szCs w:val="22"/>
          <w:spacing w:val="5"/>
        </w:rPr>
        <w:t xml:space="preserve"> </w:t>
      </w:r>
      <w:r>
        <w:rPr>
          <w:sz w:val="22"/>
          <w:szCs w:val="22"/>
          <w:spacing w:val="7"/>
        </w:rPr>
        <w:t>(内部)和产品(外部)构建组织架构的方向发展。由于</w:t>
      </w:r>
      <w:r>
        <w:rPr>
          <w:sz w:val="22"/>
          <w:szCs w:val="22"/>
          <w:spacing w:val="6"/>
        </w:rPr>
        <w:t>这些新的组织架构</w:t>
      </w:r>
      <w:r>
        <w:rPr>
          <w:sz w:val="22"/>
          <w:szCs w:val="22"/>
        </w:rPr>
        <w:t xml:space="preserve"> </w:t>
      </w:r>
      <w:r>
        <w:rPr>
          <w:sz w:val="22"/>
          <w:szCs w:val="22"/>
          <w:spacing w:val="-1"/>
        </w:rPr>
        <w:t>不是围绕着职能设计的，因此“跨职能”这个词失去了它的意义。如今我</w:t>
      </w:r>
      <w:r>
        <w:rPr>
          <w:sz w:val="22"/>
          <w:szCs w:val="22"/>
          <w:spacing w:val="18"/>
        </w:rPr>
        <w:t xml:space="preserve"> </w:t>
      </w:r>
      <w:r>
        <w:rPr>
          <w:sz w:val="22"/>
          <w:szCs w:val="22"/>
          <w:spacing w:val="-1"/>
        </w:rPr>
        <w:t>们需要的团队应该具备“足够的”知识和技能来达成目标，无论它们需要</w:t>
      </w:r>
      <w:r>
        <w:rPr>
          <w:sz w:val="22"/>
          <w:szCs w:val="22"/>
          <w:spacing w:val="2"/>
        </w:rPr>
        <w:t xml:space="preserve"> </w:t>
      </w:r>
      <w:r>
        <w:rPr>
          <w:sz w:val="22"/>
          <w:szCs w:val="22"/>
          <w:spacing w:val="-8"/>
        </w:rPr>
        <w:t>的是技术技能还是营销技能。</w:t>
      </w:r>
    </w:p>
    <w:p>
      <w:pPr>
        <w:pStyle w:val="BodyText"/>
        <w:ind w:left="9" w:right="58" w:firstLine="470"/>
        <w:spacing w:before="121" w:line="297" w:lineRule="auto"/>
        <w:jc w:val="both"/>
        <w:rPr>
          <w:sz w:val="22"/>
          <w:szCs w:val="22"/>
        </w:rPr>
      </w:pPr>
      <w:r>
        <w:rPr>
          <w:sz w:val="22"/>
          <w:szCs w:val="22"/>
          <w:spacing w:val="-4"/>
        </w:rPr>
        <w:t>自治团队需要尽可能地独立于组织的其他部门。例如，传统的</w:t>
      </w:r>
      <w:r>
        <w:rPr>
          <w:rFonts w:ascii="Times New Roman" w:hAnsi="Times New Roman" w:eastAsia="Times New Roman" w:cs="Times New Roman"/>
          <w:sz w:val="22"/>
          <w:szCs w:val="22"/>
          <w:spacing w:val="-4"/>
        </w:rPr>
        <w:t>IT</w:t>
      </w:r>
      <w:r>
        <w:rPr>
          <w:rFonts w:ascii="Times New Roman" w:hAnsi="Times New Roman" w:eastAsia="Times New Roman" w:cs="Times New Roman"/>
          <w:sz w:val="22"/>
          <w:szCs w:val="22"/>
          <w:spacing w:val="13"/>
          <w:w w:val="101"/>
        </w:rPr>
        <w:t xml:space="preserve"> </w:t>
      </w:r>
      <w:r>
        <w:rPr>
          <w:sz w:val="22"/>
          <w:szCs w:val="22"/>
          <w:spacing w:val="-5"/>
        </w:rPr>
        <w:t>团队</w:t>
      </w:r>
      <w:r>
        <w:rPr>
          <w:sz w:val="22"/>
          <w:szCs w:val="22"/>
        </w:rPr>
        <w:t xml:space="preserve"> </w:t>
      </w:r>
      <w:r>
        <w:rPr>
          <w:sz w:val="22"/>
          <w:szCs w:val="22"/>
        </w:rPr>
        <w:t>通常由分析师、程序员、项目经理、测试人员、数</w:t>
      </w:r>
      <w:r>
        <w:rPr>
          <w:sz w:val="22"/>
          <w:szCs w:val="22"/>
          <w:spacing w:val="-1"/>
        </w:rPr>
        <w:t>据库专家等组成。团队</w:t>
      </w:r>
      <w:r>
        <w:rPr>
          <w:sz w:val="22"/>
          <w:szCs w:val="22"/>
        </w:rPr>
        <w:t xml:space="preserve"> </w:t>
      </w:r>
      <w:r>
        <w:rPr>
          <w:sz w:val="22"/>
          <w:szCs w:val="22"/>
          <w:spacing w:val="-1"/>
        </w:rPr>
        <w:t>成员常常被“矩阵化”,这意味着他们向职能经理(负责人员管理和绩效考</w:t>
      </w:r>
      <w:r>
        <w:rPr>
          <w:sz w:val="22"/>
          <w:szCs w:val="22"/>
        </w:rPr>
        <w:t xml:space="preserve"> </w:t>
      </w:r>
      <w:r>
        <w:rPr>
          <w:sz w:val="22"/>
          <w:szCs w:val="22"/>
          <w:spacing w:val="2"/>
        </w:rPr>
        <w:t>核)汇报工作。团队成员往往(可能总是)更加忠于他们的职能等级，而不</w:t>
      </w:r>
      <w:r>
        <w:rPr>
          <w:sz w:val="22"/>
          <w:szCs w:val="22"/>
          <w:spacing w:val="15"/>
        </w:rPr>
        <w:t xml:space="preserve"> </w:t>
      </w:r>
      <w:r>
        <w:rPr>
          <w:sz w:val="22"/>
          <w:szCs w:val="22"/>
          <w:spacing w:val="-1"/>
        </w:rPr>
        <w:t>是项目团队。因为没有任何责任制，这种矩阵化的依赖和项目团队忠诚度</w:t>
      </w:r>
      <w:r>
        <w:rPr>
          <w:sz w:val="22"/>
          <w:szCs w:val="22"/>
          <w:spacing w:val="18"/>
        </w:rPr>
        <w:t xml:space="preserve"> </w:t>
      </w:r>
      <w:r>
        <w:rPr>
          <w:sz w:val="22"/>
          <w:szCs w:val="22"/>
          <w:spacing w:val="-1"/>
        </w:rPr>
        <w:t>的缺乏会导致项目进展缓慢，交付质量低下。依赖关系越多，逃避问责的</w:t>
      </w:r>
      <w:r>
        <w:rPr>
          <w:sz w:val="22"/>
          <w:szCs w:val="22"/>
          <w:spacing w:val="4"/>
        </w:rPr>
        <w:t xml:space="preserve"> </w:t>
      </w:r>
      <w:r>
        <w:rPr>
          <w:sz w:val="22"/>
          <w:szCs w:val="22"/>
          <w:spacing w:val="-9"/>
        </w:rPr>
        <w:t>借口就会越多。</w:t>
      </w:r>
    </w:p>
    <w:p>
      <w:pPr>
        <w:pStyle w:val="BodyText"/>
        <w:ind w:left="9" w:right="31" w:firstLine="470"/>
        <w:spacing w:before="98" w:line="288" w:lineRule="auto"/>
        <w:jc w:val="both"/>
        <w:rPr>
          <w:sz w:val="22"/>
          <w:szCs w:val="22"/>
        </w:rPr>
      </w:pPr>
      <w:r>
        <w:rPr>
          <w:sz w:val="22"/>
          <w:szCs w:val="22"/>
          <w:spacing w:val="-6"/>
        </w:rPr>
        <w:t>建立自给自足的团队可以最大限度降低依赖关系。</w:t>
      </w:r>
      <w:r>
        <w:rPr>
          <w:sz w:val="22"/>
          <w:szCs w:val="22"/>
          <w:spacing w:val="57"/>
        </w:rPr>
        <w:t xml:space="preserve"> </w:t>
      </w:r>
      <w:r>
        <w:rPr>
          <w:sz w:val="22"/>
          <w:szCs w:val="22"/>
          <w:spacing w:val="-6"/>
        </w:rPr>
        <w:t>一个自给自足的团</w:t>
      </w:r>
      <w:r>
        <w:rPr>
          <w:sz w:val="22"/>
          <w:szCs w:val="22"/>
        </w:rPr>
        <w:t xml:space="preserve"> </w:t>
      </w:r>
      <w:r>
        <w:rPr>
          <w:sz w:val="22"/>
          <w:szCs w:val="22"/>
          <w:spacing w:val="-6"/>
        </w:rPr>
        <w:t>队应该具备所需的必要能力来交付其承担的投资组合中的工作。</w:t>
      </w:r>
      <w:r>
        <w:rPr>
          <w:sz w:val="22"/>
          <w:szCs w:val="22"/>
          <w:spacing w:val="55"/>
        </w:rPr>
        <w:t xml:space="preserve"> </w:t>
      </w:r>
      <w:r>
        <w:rPr>
          <w:sz w:val="22"/>
          <w:szCs w:val="22"/>
          <w:spacing w:val="-6"/>
        </w:rPr>
        <w:t>一个典型</w:t>
      </w:r>
      <w:r>
        <w:rPr>
          <w:sz w:val="22"/>
          <w:szCs w:val="22"/>
        </w:rPr>
        <w:t xml:space="preserve"> </w:t>
      </w:r>
      <w:r>
        <w:rPr>
          <w:sz w:val="22"/>
          <w:szCs w:val="22"/>
          <w:spacing w:val="-1"/>
        </w:rPr>
        <w:t>的软件交付团队可能需要4～8种技能领域。高管团队和管理团队也应该自</w:t>
      </w:r>
      <w:r>
        <w:rPr>
          <w:sz w:val="22"/>
          <w:szCs w:val="22"/>
          <w:spacing w:val="5"/>
        </w:rPr>
        <w:t xml:space="preserve"> </w:t>
      </w:r>
      <w:r>
        <w:rPr>
          <w:sz w:val="22"/>
          <w:szCs w:val="22"/>
          <w:spacing w:val="-6"/>
        </w:rPr>
        <w:t>给自足——</w:t>
      </w:r>
      <w:r>
        <w:rPr>
          <w:rFonts w:ascii="Times New Roman" w:hAnsi="Times New Roman" w:eastAsia="Times New Roman" w:cs="Times New Roman"/>
          <w:sz w:val="22"/>
          <w:szCs w:val="22"/>
          <w:spacing w:val="-6"/>
        </w:rPr>
        <w:t>CIO</w:t>
      </w:r>
      <w:r>
        <w:rPr>
          <w:rFonts w:ascii="Times New Roman" w:hAnsi="Times New Roman" w:eastAsia="Times New Roman" w:cs="Times New Roman"/>
          <w:sz w:val="22"/>
          <w:szCs w:val="22"/>
          <w:spacing w:val="-20"/>
        </w:rPr>
        <w:t xml:space="preserve"> </w:t>
      </w:r>
      <w:r>
        <w:rPr>
          <w:sz w:val="22"/>
          <w:szCs w:val="22"/>
          <w:spacing w:val="-6"/>
        </w:rPr>
        <w:t>、</w:t>
      </w:r>
      <w:r>
        <w:rPr>
          <w:rFonts w:ascii="Times New Roman" w:hAnsi="Times New Roman" w:eastAsia="Times New Roman" w:cs="Times New Roman"/>
          <w:sz w:val="22"/>
          <w:szCs w:val="22"/>
          <w:spacing w:val="-6"/>
        </w:rPr>
        <w:t>CFO</w:t>
      </w:r>
      <w:r>
        <w:rPr>
          <w:rFonts w:ascii="Times New Roman" w:hAnsi="Times New Roman" w:eastAsia="Times New Roman" w:cs="Times New Roman"/>
          <w:sz w:val="22"/>
          <w:szCs w:val="22"/>
          <w:spacing w:val="-31"/>
        </w:rPr>
        <w:t xml:space="preserve"> </w:t>
      </w:r>
      <w:r>
        <w:rPr>
          <w:sz w:val="22"/>
          <w:szCs w:val="22"/>
          <w:spacing w:val="-6"/>
        </w:rPr>
        <w:t>、产品开发副总裁、营销副总裁。</w:t>
      </w:r>
    </w:p>
    <w:p>
      <w:pPr>
        <w:spacing w:line="350" w:lineRule="auto"/>
        <w:rPr>
          <w:rFonts w:ascii="Arial"/>
          <w:sz w:val="21"/>
        </w:rPr>
      </w:pPr>
      <w:r/>
    </w:p>
    <w:p>
      <w:pPr>
        <w:ind w:left="1893"/>
        <w:spacing w:before="73" w:line="222" w:lineRule="auto"/>
        <w:rPr>
          <w:rFonts w:ascii="SimHei" w:hAnsi="SimHei" w:eastAsia="SimHei" w:cs="SimHei"/>
          <w:sz w:val="22"/>
          <w:szCs w:val="22"/>
        </w:rPr>
      </w:pPr>
      <w:r>
        <w:rPr>
          <w:rFonts w:ascii="SimHei" w:hAnsi="SimHei" w:eastAsia="SimHei" w:cs="SimHei"/>
          <w:sz w:val="22"/>
          <w:szCs w:val="22"/>
          <w:b/>
          <w:bCs/>
          <w:spacing w:val="1"/>
        </w:rPr>
        <w:t>从筒仓团队向自给自足的团队转变</w:t>
      </w:r>
    </w:p>
    <w:p>
      <w:pPr>
        <w:ind w:left="219" w:right="207" w:firstLine="450"/>
        <w:spacing w:before="158" w:line="295" w:lineRule="auto"/>
        <w:jc w:val="both"/>
        <w:rPr>
          <w:rFonts w:ascii="FangSong" w:hAnsi="FangSong" w:eastAsia="FangSong" w:cs="FangSong"/>
          <w:sz w:val="22"/>
          <w:szCs w:val="22"/>
        </w:rPr>
      </w:pPr>
      <w:r>
        <w:rPr>
          <w:rFonts w:ascii="FangSong" w:hAnsi="FangSong" w:eastAsia="FangSong" w:cs="FangSong"/>
          <w:sz w:val="22"/>
          <w:szCs w:val="22"/>
          <w:spacing w:val="-6"/>
        </w:rPr>
        <w:t>我们曾与一家金融服务公司合作，致力于抵押贷款行业软件产品的</w:t>
      </w:r>
      <w:r>
        <w:rPr>
          <w:rFonts w:ascii="FangSong" w:hAnsi="FangSong" w:eastAsia="FangSong" w:cs="FangSong"/>
          <w:sz w:val="22"/>
          <w:szCs w:val="22"/>
          <w:spacing w:val="14"/>
        </w:rPr>
        <w:t xml:space="preserve"> </w:t>
      </w:r>
      <w:r>
        <w:rPr>
          <w:rFonts w:ascii="FangSong" w:hAnsi="FangSong" w:eastAsia="FangSong" w:cs="FangSong"/>
          <w:sz w:val="22"/>
          <w:szCs w:val="22"/>
          <w:spacing w:val="-5"/>
        </w:rPr>
        <w:t>研发。这家公司有三个不同的职能部门：软件开发、律师、会计师。产</w:t>
      </w:r>
      <w:r>
        <w:rPr>
          <w:rFonts w:ascii="FangSong" w:hAnsi="FangSong" w:eastAsia="FangSong" w:cs="FangSong"/>
          <w:sz w:val="22"/>
          <w:szCs w:val="22"/>
          <w:spacing w:val="6"/>
        </w:rPr>
        <w:t xml:space="preserve"> </w:t>
      </w:r>
      <w:r>
        <w:rPr>
          <w:rFonts w:ascii="FangSong" w:hAnsi="FangSong" w:eastAsia="FangSong" w:cs="FangSong"/>
          <w:sz w:val="22"/>
          <w:szCs w:val="22"/>
          <w:spacing w:val="1"/>
        </w:rPr>
        <w:t>品线的金融交易要遵守每个州的不同法规，同时公司必须遵守联邦法</w:t>
      </w:r>
      <w:r>
        <w:rPr>
          <w:rFonts w:ascii="FangSong" w:hAnsi="FangSong" w:eastAsia="FangSong" w:cs="FangSong"/>
          <w:sz w:val="22"/>
          <w:szCs w:val="22"/>
          <w:spacing w:val="13"/>
        </w:rPr>
        <w:t xml:space="preserve"> </w:t>
      </w:r>
      <w:r>
        <w:rPr>
          <w:rFonts w:ascii="FangSong" w:hAnsi="FangSong" w:eastAsia="FangSong" w:cs="FangSong"/>
          <w:sz w:val="22"/>
          <w:szCs w:val="22"/>
          <w:spacing w:val="-5"/>
        </w:rPr>
        <w:t>规。这三个职能部门位于不同的办公楼，而“需求”以文档的形式进行</w:t>
      </w:r>
      <w:r>
        <w:rPr>
          <w:rFonts w:ascii="FangSong" w:hAnsi="FangSong" w:eastAsia="FangSong" w:cs="FangSong"/>
          <w:sz w:val="22"/>
          <w:szCs w:val="22"/>
        </w:rPr>
        <w:t xml:space="preserve"> </w:t>
      </w:r>
      <w:r>
        <w:rPr>
          <w:rFonts w:ascii="FangSong" w:hAnsi="FangSong" w:eastAsia="FangSong" w:cs="FangSong"/>
          <w:sz w:val="22"/>
          <w:szCs w:val="22"/>
          <w:spacing w:val="-5"/>
        </w:rPr>
        <w:t>传递。在对投资组合到功能的各个层级进行优先级排序时，遵循的</w:t>
      </w:r>
      <w:r>
        <w:rPr>
          <w:rFonts w:ascii="FangSong" w:hAnsi="FangSong" w:eastAsia="FangSong" w:cs="FangSong"/>
          <w:sz w:val="22"/>
          <w:szCs w:val="22"/>
          <w:spacing w:val="-6"/>
        </w:rPr>
        <w:t>依然</w:t>
      </w:r>
      <w:r>
        <w:rPr>
          <w:rFonts w:ascii="FangSong" w:hAnsi="FangSong" w:eastAsia="FangSong" w:cs="FangSong"/>
          <w:sz w:val="22"/>
          <w:szCs w:val="22"/>
        </w:rPr>
        <w:t xml:space="preserve"> </w:t>
      </w:r>
      <w:r>
        <w:rPr>
          <w:rFonts w:ascii="FangSong" w:hAnsi="FangSong" w:eastAsia="FangSong" w:cs="FangSong"/>
          <w:sz w:val="22"/>
          <w:szCs w:val="22"/>
          <w:spacing w:val="2"/>
        </w:rPr>
        <w:t>是“谁的嗓门大谁优先”的千古法则。沟通失准和交付延期的情况频</w:t>
      </w:r>
    </w:p>
    <w:p>
      <w:pPr>
        <w:spacing w:line="295" w:lineRule="auto"/>
        <w:sectPr>
          <w:pgSz w:w="8290" w:h="12560"/>
          <w:pgMar w:top="308" w:right="480" w:bottom="400" w:left="710" w:header="0" w:footer="0" w:gutter="0"/>
        </w:sectPr>
        <w:rPr>
          <w:rFonts w:ascii="FangSong" w:hAnsi="FangSong" w:eastAsia="FangSong" w:cs="FangSong"/>
          <w:sz w:val="22"/>
          <w:szCs w:val="22"/>
        </w:rPr>
      </w:pPr>
    </w:p>
    <w:p>
      <w:pPr>
        <w:pStyle w:val="BodyText"/>
        <w:ind w:left="3692"/>
        <w:spacing w:before="35" w:line="225" w:lineRule="auto"/>
        <w:rPr>
          <w:sz w:val="21"/>
          <w:szCs w:val="21"/>
        </w:rPr>
      </w:pPr>
      <w:r>
        <w:pict>
          <v:rect id="_x0000_s602" style="position:absolute;margin-left:20.9986pt;margin-top:75.4982pt;mso-position-vertical-relative:page;mso-position-horizontal-relative:page;width:0.55pt;height:307.55pt;z-index:254422016;" o:allowincell="f" fillcolor="#000000" filled="true" stroked="false"/>
        </w:pict>
      </w:r>
      <w:r>
        <w:pict>
          <v:rect id="_x0000_s604" style="position:absolute;margin-left:372.499pt;margin-top:75.4982pt;mso-position-vertical-relative:page;mso-position-horizontal-relative:page;width:0.55pt;height:308.05pt;z-index:254420992;" o:allowincell="f" fillcolor="#000000" filled="true" stroked="false"/>
        </w:pict>
      </w:r>
      <w:r>
        <w:drawing>
          <wp:anchor distT="0" distB="0" distL="0" distR="0" simplePos="0" relativeHeight="254419968" behindDoc="0" locked="0" layoutInCell="0" allowOverlap="1">
            <wp:simplePos x="0" y="0"/>
            <wp:positionH relativeFrom="page">
              <wp:posOffset>355593</wp:posOffset>
            </wp:positionH>
            <wp:positionV relativeFrom="page">
              <wp:posOffset>863597</wp:posOffset>
            </wp:positionV>
            <wp:extent cx="4273542" cy="12680"/>
            <wp:effectExtent l="0" t="0" r="0" b="0"/>
            <wp:wrapNone/>
            <wp:docPr id="440" name="IM 440"/>
            <wp:cNvGraphicFramePr/>
            <a:graphic>
              <a:graphicData uri="http://schemas.openxmlformats.org/drawingml/2006/picture">
                <pic:pic>
                  <pic:nvPicPr>
                    <pic:cNvPr id="440" name="IM 440"/>
                    <pic:cNvPicPr/>
                  </pic:nvPicPr>
                  <pic:blipFill>
                    <a:blip r:embed="rId237"/>
                    <a:stretch>
                      <a:fillRect/>
                    </a:stretch>
                  </pic:blipFill>
                  <pic:spPr>
                    <a:xfrm rot="0">
                      <a:off x="0" y="0"/>
                      <a:ext cx="4273542" cy="12680"/>
                    </a:xfrm>
                    <a:prstGeom prst="rect">
                      <a:avLst/>
                    </a:prstGeom>
                  </pic:spPr>
                </pic:pic>
              </a:graphicData>
            </a:graphic>
          </wp:anchor>
        </w:drawing>
      </w:r>
      <w:r>
        <w:drawing>
          <wp:anchor distT="0" distB="0" distL="0" distR="0" simplePos="0" relativeHeight="254418944" behindDoc="0" locked="0" layoutInCell="0" allowOverlap="1">
            <wp:simplePos x="0" y="0"/>
            <wp:positionH relativeFrom="page">
              <wp:posOffset>349223</wp:posOffset>
            </wp:positionH>
            <wp:positionV relativeFrom="page">
              <wp:posOffset>4959387</wp:posOffset>
            </wp:positionV>
            <wp:extent cx="4292650" cy="12681"/>
            <wp:effectExtent l="0" t="0" r="0" b="0"/>
            <wp:wrapNone/>
            <wp:docPr id="442" name="IM 442"/>
            <wp:cNvGraphicFramePr/>
            <a:graphic>
              <a:graphicData uri="http://schemas.openxmlformats.org/drawingml/2006/picture">
                <pic:pic>
                  <pic:nvPicPr>
                    <pic:cNvPr id="442" name="IM 442"/>
                    <pic:cNvPicPr/>
                  </pic:nvPicPr>
                  <pic:blipFill>
                    <a:blip r:embed="rId238"/>
                    <a:stretch>
                      <a:fillRect/>
                    </a:stretch>
                  </pic:blipFill>
                  <pic:spPr>
                    <a:xfrm rot="0">
                      <a:off x="0" y="0"/>
                      <a:ext cx="4292650" cy="12681"/>
                    </a:xfrm>
                    <a:prstGeom prst="rect">
                      <a:avLst/>
                    </a:prstGeom>
                  </pic:spPr>
                </pic:pic>
              </a:graphicData>
            </a:graphic>
          </wp:anchor>
        </w:drawing>
      </w:r>
      <w:bookmarkStart w:name="bookmark87" w:id="80"/>
      <w:bookmarkEnd w:id="80"/>
      <w:r>
        <w:rPr>
          <w:rFonts w:ascii="SimHei" w:hAnsi="SimHei" w:eastAsia="SimHei" w:cs="SimHei"/>
          <w:sz w:val="21"/>
          <w:szCs w:val="21"/>
          <w:b/>
          <w:bCs/>
          <w:spacing w:val="-16"/>
        </w:rPr>
        <w:t>第9章</w:t>
      </w:r>
      <w:r>
        <w:rPr>
          <w:rFonts w:ascii="SimHei" w:hAnsi="SimHei" w:eastAsia="SimHei" w:cs="SimHei"/>
          <w:sz w:val="21"/>
          <w:szCs w:val="21"/>
          <w:spacing w:val="12"/>
        </w:rPr>
        <w:t xml:space="preserve">  </w:t>
      </w:r>
      <w:r>
        <w:rPr>
          <w:rFonts w:ascii="SimHei" w:hAnsi="SimHei" w:eastAsia="SimHei" w:cs="SimHei"/>
          <w:sz w:val="21"/>
          <w:szCs w:val="21"/>
          <w:b/>
          <w:bCs/>
          <w:spacing w:val="-16"/>
        </w:rPr>
        <w:t>自治团队与协作决策</w:t>
      </w:r>
      <w:r>
        <w:rPr>
          <w:rFonts w:ascii="SimHei" w:hAnsi="SimHei" w:eastAsia="SimHei" w:cs="SimHei"/>
          <w:sz w:val="21"/>
          <w:szCs w:val="21"/>
          <w:spacing w:val="-16"/>
        </w:rPr>
        <w:t xml:space="preserve">      </w:t>
      </w:r>
      <w:r>
        <w:rPr>
          <w:sz w:val="21"/>
          <w:szCs w:val="21"/>
          <w:spacing w:val="-16"/>
          <w:position w:val="-4"/>
        </w:rPr>
        <w:t>143</w:t>
      </w:r>
    </w:p>
    <w:p>
      <w:pPr>
        <w:spacing w:line="325" w:lineRule="auto"/>
        <w:rPr>
          <w:rFonts w:ascii="Arial"/>
          <w:sz w:val="21"/>
        </w:rPr>
      </w:pPr>
      <w:r/>
    </w:p>
    <w:p>
      <w:pPr>
        <w:spacing w:line="325" w:lineRule="auto"/>
        <w:rPr>
          <w:rFonts w:ascii="Arial"/>
          <w:sz w:val="21"/>
        </w:rPr>
      </w:pPr>
      <w:r/>
    </w:p>
    <w:p>
      <w:pPr>
        <w:ind w:left="170" w:right="269"/>
        <w:spacing w:before="68" w:line="291" w:lineRule="auto"/>
        <w:jc w:val="both"/>
        <w:rPr>
          <w:rFonts w:ascii="FangSong" w:hAnsi="FangSong" w:eastAsia="FangSong" w:cs="FangSong"/>
          <w:sz w:val="21"/>
          <w:szCs w:val="21"/>
        </w:rPr>
      </w:pPr>
      <w:r>
        <w:rPr>
          <w:rFonts w:ascii="FangSong" w:hAnsi="FangSong" w:eastAsia="FangSong" w:cs="FangSong"/>
          <w:sz w:val="21"/>
          <w:szCs w:val="21"/>
          <w:spacing w:val="5"/>
        </w:rPr>
        <w:t>发。该公司发布创新产品和新服务的速度远</w:t>
      </w:r>
      <w:r>
        <w:rPr>
          <w:rFonts w:ascii="FangSong" w:hAnsi="FangSong" w:eastAsia="FangSong" w:cs="FangSong"/>
          <w:sz w:val="21"/>
          <w:szCs w:val="21"/>
          <w:spacing w:val="4"/>
        </w:rPr>
        <w:t>远慢于竞争对手。其竞争对</w:t>
      </w:r>
      <w:r>
        <w:rPr>
          <w:rFonts w:ascii="FangSong" w:hAnsi="FangSong" w:eastAsia="FangSong" w:cs="FangSong"/>
          <w:sz w:val="21"/>
          <w:szCs w:val="21"/>
        </w:rPr>
        <w:t xml:space="preserve"> </w:t>
      </w:r>
      <w:r>
        <w:rPr>
          <w:rFonts w:ascii="FangSong" w:hAnsi="FangSong" w:eastAsia="FangSong" w:cs="FangSong"/>
          <w:sz w:val="21"/>
          <w:szCs w:val="21"/>
          <w:spacing w:val="5"/>
        </w:rPr>
        <w:t>手能够围绕立法的指导方针提供更好的用户体验，而这些方针却被该公</w:t>
      </w:r>
      <w:r>
        <w:rPr>
          <w:rFonts w:ascii="FangSong" w:hAnsi="FangSong" w:eastAsia="FangSong" w:cs="FangSong"/>
          <w:sz w:val="21"/>
          <w:szCs w:val="21"/>
          <w:spacing w:val="8"/>
        </w:rPr>
        <w:t xml:space="preserve"> </w:t>
      </w:r>
      <w:r>
        <w:rPr>
          <w:rFonts w:ascii="FangSong" w:hAnsi="FangSong" w:eastAsia="FangSong" w:cs="FangSong"/>
          <w:sz w:val="21"/>
          <w:szCs w:val="21"/>
          <w:spacing w:val="1"/>
        </w:rPr>
        <w:t>司的律师认为是制约因素。必须改变这种现状。</w:t>
      </w:r>
    </w:p>
    <w:p>
      <w:pPr>
        <w:ind w:left="170" w:right="261" w:firstLine="440"/>
        <w:spacing w:before="127" w:line="334" w:lineRule="auto"/>
        <w:jc w:val="both"/>
        <w:rPr>
          <w:rFonts w:ascii="FangSong" w:hAnsi="FangSong" w:eastAsia="FangSong" w:cs="FangSong"/>
          <w:sz w:val="21"/>
          <w:szCs w:val="21"/>
        </w:rPr>
      </w:pPr>
      <w:r>
        <w:rPr>
          <w:rFonts w:ascii="FangSong" w:hAnsi="FangSong" w:eastAsia="FangSong" w:cs="FangSong"/>
          <w:sz w:val="21"/>
          <w:szCs w:val="21"/>
          <w:spacing w:val="5"/>
        </w:rPr>
        <w:t>令该组织能够更快地交付价值的关键变化之一是将交付</w:t>
      </w:r>
      <w:r>
        <w:rPr>
          <w:rFonts w:ascii="FangSong" w:hAnsi="FangSong" w:eastAsia="FangSong" w:cs="FangSong"/>
          <w:sz w:val="21"/>
          <w:szCs w:val="21"/>
          <w:spacing w:val="4"/>
        </w:rPr>
        <w:t>团队转变为</w:t>
      </w:r>
      <w:r>
        <w:rPr>
          <w:rFonts w:ascii="FangSong" w:hAnsi="FangSong" w:eastAsia="FangSong" w:cs="FangSong"/>
          <w:sz w:val="21"/>
          <w:szCs w:val="21"/>
        </w:rPr>
        <w:t xml:space="preserve"> </w:t>
      </w:r>
      <w:r>
        <w:rPr>
          <w:rFonts w:ascii="FangSong" w:hAnsi="FangSong" w:eastAsia="FangSong" w:cs="FangSong"/>
          <w:sz w:val="21"/>
          <w:szCs w:val="21"/>
          <w:spacing w:val="5"/>
        </w:rPr>
        <w:t>以产品为中心的团队，其中包括软件开发人员</w:t>
      </w:r>
      <w:r>
        <w:rPr>
          <w:rFonts w:ascii="FangSong" w:hAnsi="FangSong" w:eastAsia="FangSong" w:cs="FangSong"/>
          <w:sz w:val="21"/>
          <w:szCs w:val="21"/>
          <w:spacing w:val="4"/>
        </w:rPr>
        <w:t>、会计师和律师。软件开</w:t>
      </w:r>
      <w:r>
        <w:rPr>
          <w:rFonts w:ascii="FangSong" w:hAnsi="FangSong" w:eastAsia="FangSong" w:cs="FangSong"/>
          <w:sz w:val="21"/>
          <w:szCs w:val="21"/>
        </w:rPr>
        <w:t xml:space="preserve"> </w:t>
      </w:r>
      <w:r>
        <w:rPr>
          <w:rFonts w:ascii="FangSong" w:hAnsi="FangSong" w:eastAsia="FangSong" w:cs="FangSong"/>
          <w:sz w:val="21"/>
          <w:szCs w:val="21"/>
          <w:spacing w:val="5"/>
        </w:rPr>
        <w:t>发部门也重组为自给自足的团队，开发人员、测试人员、分析师、用户</w:t>
      </w:r>
    </w:p>
    <w:p>
      <w:pPr>
        <w:ind w:left="170"/>
        <w:spacing w:line="219" w:lineRule="auto"/>
        <w:rPr>
          <w:rFonts w:ascii="FangSong" w:hAnsi="FangSong" w:eastAsia="FangSong" w:cs="FangSong"/>
          <w:sz w:val="21"/>
          <w:szCs w:val="21"/>
        </w:rPr>
      </w:pPr>
      <w:r>
        <w:rPr>
          <w:rFonts w:ascii="FangSong" w:hAnsi="FangSong" w:eastAsia="FangSong" w:cs="FangSong"/>
          <w:sz w:val="21"/>
          <w:szCs w:val="21"/>
          <w:spacing w:val="2"/>
        </w:rPr>
        <w:t>体验专家、产品经理等角色现在全都隶属于产品团队。</w:t>
      </w:r>
    </w:p>
    <w:p>
      <w:pPr>
        <w:ind w:left="170" w:right="199" w:firstLine="440"/>
        <w:spacing w:before="113" w:line="333" w:lineRule="auto"/>
        <w:jc w:val="both"/>
        <w:rPr>
          <w:rFonts w:ascii="FangSong" w:hAnsi="FangSong" w:eastAsia="FangSong" w:cs="FangSong"/>
          <w:sz w:val="21"/>
          <w:szCs w:val="21"/>
        </w:rPr>
      </w:pPr>
      <w:r>
        <w:rPr>
          <w:rFonts w:ascii="FangSong" w:hAnsi="FangSong" w:eastAsia="FangSong" w:cs="FangSong"/>
          <w:sz w:val="21"/>
          <w:szCs w:val="21"/>
          <w:spacing w:val="4"/>
        </w:rPr>
        <w:t>重组以及流程改进的结果使得该公司将高价值的机会和产品的优先</w:t>
      </w:r>
      <w:r>
        <w:rPr>
          <w:rFonts w:ascii="FangSong" w:hAnsi="FangSong" w:eastAsia="FangSong" w:cs="FangSong"/>
          <w:sz w:val="21"/>
          <w:szCs w:val="21"/>
          <w:spacing w:val="5"/>
        </w:rPr>
        <w:t xml:space="preserve">  </w:t>
      </w:r>
      <w:r>
        <w:rPr>
          <w:rFonts w:ascii="FangSong" w:hAnsi="FangSong" w:eastAsia="FangSong" w:cs="FangSong"/>
          <w:sz w:val="21"/>
          <w:szCs w:val="21"/>
          <w:spacing w:val="7"/>
        </w:rPr>
        <w:t>级排得更高。此外，团队协作代替了事无巨细的文档，士气得以提升，</w:t>
      </w:r>
    </w:p>
    <w:p>
      <w:pPr>
        <w:ind w:left="170"/>
        <w:spacing w:line="220" w:lineRule="auto"/>
        <w:rPr>
          <w:rFonts w:ascii="FangSong" w:hAnsi="FangSong" w:eastAsia="FangSong" w:cs="FangSong"/>
          <w:sz w:val="21"/>
          <w:szCs w:val="21"/>
        </w:rPr>
      </w:pPr>
      <w:r>
        <w:rPr>
          <w:rFonts w:ascii="FangSong" w:hAnsi="FangSong" w:eastAsia="FangSong" w:cs="FangSong"/>
          <w:sz w:val="21"/>
          <w:szCs w:val="21"/>
          <w:spacing w:val="1"/>
        </w:rPr>
        <w:t>市场领先产品的发布日期更具竞争力。</w:t>
      </w:r>
    </w:p>
    <w:p>
      <w:pPr>
        <w:ind w:left="65" w:right="199" w:firstLine="545"/>
        <w:spacing w:before="112" w:line="334" w:lineRule="auto"/>
        <w:jc w:val="both"/>
        <w:rPr>
          <w:rFonts w:ascii="FangSong" w:hAnsi="FangSong" w:eastAsia="FangSong" w:cs="FangSong"/>
          <w:sz w:val="21"/>
          <w:szCs w:val="21"/>
        </w:rPr>
      </w:pPr>
      <w:r>
        <w:rPr>
          <w:rFonts w:ascii="FangSong" w:hAnsi="FangSong" w:eastAsia="FangSong" w:cs="FangSong"/>
          <w:sz w:val="21"/>
          <w:szCs w:val="21"/>
          <w:spacing w:val="15"/>
        </w:rPr>
        <w:t>数月后，当被问及这些新团队的运营情况时，开发总监回答道：</w:t>
      </w:r>
      <w:r>
        <w:rPr>
          <w:rFonts w:ascii="FangSong" w:hAnsi="FangSong" w:eastAsia="FangSong" w:cs="FangSong"/>
          <w:sz w:val="21"/>
          <w:szCs w:val="21"/>
          <w:spacing w:val="3"/>
        </w:rPr>
        <w:t xml:space="preserve"> </w:t>
      </w:r>
      <w:r>
        <w:rPr>
          <w:rFonts w:ascii="FangSong" w:hAnsi="FangSong" w:eastAsia="FangSong" w:cs="FangSong"/>
          <w:sz w:val="21"/>
          <w:szCs w:val="21"/>
          <w:spacing w:val="9"/>
        </w:rPr>
        <w:t>“棒极了。产品团队的沟通更加通畅，交付也</w:t>
      </w:r>
      <w:r>
        <w:rPr>
          <w:rFonts w:ascii="FangSong" w:hAnsi="FangSong" w:eastAsia="FangSong" w:cs="FangSong"/>
          <w:sz w:val="21"/>
          <w:szCs w:val="21"/>
          <w:spacing w:val="8"/>
        </w:rPr>
        <w:t>得到了改善。现在，产品</w:t>
      </w:r>
    </w:p>
    <w:p>
      <w:pPr>
        <w:ind w:left="170"/>
        <w:spacing w:line="222" w:lineRule="auto"/>
        <w:rPr>
          <w:rFonts w:ascii="FangSong" w:hAnsi="FangSong" w:eastAsia="FangSong" w:cs="FangSong"/>
          <w:sz w:val="21"/>
          <w:szCs w:val="21"/>
        </w:rPr>
      </w:pPr>
      <w:r>
        <w:rPr>
          <w:rFonts w:ascii="FangSong" w:hAnsi="FangSong" w:eastAsia="FangSong" w:cs="FangSong"/>
          <w:sz w:val="21"/>
          <w:szCs w:val="21"/>
          <w:spacing w:val="9"/>
        </w:rPr>
        <w:t>团队之间的沟通问题让我们头疼!”</w:t>
      </w:r>
    </w:p>
    <w:p>
      <w:pPr>
        <w:ind w:left="170" w:right="219" w:firstLine="440"/>
        <w:spacing w:before="115" w:line="299" w:lineRule="auto"/>
        <w:jc w:val="both"/>
        <w:rPr>
          <w:rFonts w:ascii="FangSong" w:hAnsi="FangSong" w:eastAsia="FangSong" w:cs="FangSong"/>
          <w:sz w:val="21"/>
          <w:szCs w:val="21"/>
        </w:rPr>
      </w:pPr>
      <w:r>
        <w:rPr>
          <w:rFonts w:ascii="FangSong" w:hAnsi="FangSong" w:eastAsia="FangSong" w:cs="FangSong"/>
          <w:sz w:val="21"/>
          <w:szCs w:val="21"/>
          <w:spacing w:val="4"/>
        </w:rPr>
        <w:t>没有“银弹”可以解决所有的问题：只能寄希望于解决方案解决的</w:t>
      </w:r>
      <w:r>
        <w:rPr>
          <w:rFonts w:ascii="FangSong" w:hAnsi="FangSong" w:eastAsia="FangSong" w:cs="FangSong"/>
          <w:sz w:val="21"/>
          <w:szCs w:val="21"/>
          <w:spacing w:val="13"/>
        </w:rPr>
        <w:t xml:space="preserve"> </w:t>
      </w:r>
      <w:r>
        <w:rPr>
          <w:rFonts w:ascii="FangSong" w:hAnsi="FangSong" w:eastAsia="FangSong" w:cs="FangSong"/>
          <w:sz w:val="21"/>
          <w:szCs w:val="21"/>
          <w:spacing w:val="5"/>
        </w:rPr>
        <w:t>问题要比其带来的问题更多。在这个案例中，由</w:t>
      </w:r>
      <w:r>
        <w:rPr>
          <w:rFonts w:ascii="FangSong" w:hAnsi="FangSong" w:eastAsia="FangSong" w:cs="FangSong"/>
          <w:sz w:val="21"/>
          <w:szCs w:val="21"/>
          <w:spacing w:val="4"/>
        </w:rPr>
        <w:t>于有数款产品需要打包</w:t>
      </w:r>
      <w:r>
        <w:rPr>
          <w:rFonts w:ascii="FangSong" w:hAnsi="FangSong" w:eastAsia="FangSong" w:cs="FangSong"/>
          <w:sz w:val="21"/>
          <w:szCs w:val="21"/>
        </w:rPr>
        <w:t xml:space="preserve"> </w:t>
      </w:r>
      <w:r>
        <w:rPr>
          <w:rFonts w:ascii="FangSong" w:hAnsi="FangSong" w:eastAsia="FangSong" w:cs="FangSong"/>
          <w:sz w:val="21"/>
          <w:szCs w:val="21"/>
          <w:spacing w:val="7"/>
        </w:rPr>
        <w:t>成套件并销售给客户，交付团队之间需要知道彼此的工作。即</w:t>
      </w:r>
      <w:r>
        <w:rPr>
          <w:rFonts w:ascii="FangSong" w:hAnsi="FangSong" w:eastAsia="FangSong" w:cs="FangSong"/>
          <w:sz w:val="21"/>
          <w:szCs w:val="21"/>
          <w:spacing w:val="6"/>
        </w:rPr>
        <w:t>便如此，</w:t>
      </w:r>
      <w:r>
        <w:rPr>
          <w:rFonts w:ascii="FangSong" w:hAnsi="FangSong" w:eastAsia="FangSong" w:cs="FangSong"/>
          <w:sz w:val="21"/>
          <w:szCs w:val="21"/>
        </w:rPr>
        <w:t xml:space="preserve"> </w:t>
      </w:r>
      <w:r>
        <w:rPr>
          <w:rFonts w:ascii="FangSong" w:hAnsi="FangSong" w:eastAsia="FangSong" w:cs="FangSong"/>
          <w:sz w:val="21"/>
          <w:szCs w:val="21"/>
          <w:spacing w:val="1"/>
        </w:rPr>
        <w:t>产品定位仍然解决了比它所带来的更多的问题。</w:t>
      </w:r>
    </w:p>
    <w:p>
      <w:pPr>
        <w:spacing w:line="352" w:lineRule="auto"/>
        <w:rPr>
          <w:rFonts w:ascii="Arial"/>
          <w:sz w:val="21"/>
        </w:rPr>
      </w:pPr>
      <w:r/>
    </w:p>
    <w:p>
      <w:pPr>
        <w:pStyle w:val="BodyText"/>
        <w:ind w:left="10" w:right="103" w:firstLine="440"/>
        <w:spacing w:before="69" w:line="334" w:lineRule="auto"/>
        <w:jc w:val="both"/>
        <w:rPr>
          <w:sz w:val="21"/>
          <w:szCs w:val="21"/>
        </w:rPr>
      </w:pPr>
      <w:r>
        <w:rPr>
          <w:sz w:val="21"/>
          <w:szCs w:val="21"/>
          <w:spacing w:val="7"/>
        </w:rPr>
        <w:t>在</w:t>
      </w:r>
      <w:r>
        <w:rPr>
          <w:sz w:val="21"/>
          <w:szCs w:val="21"/>
          <w:spacing w:val="-41"/>
        </w:rPr>
        <w:t xml:space="preserve"> </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23"/>
        </w:rPr>
        <w:t xml:space="preserve"> </w:t>
      </w:r>
      <w:r>
        <w:rPr>
          <w:sz w:val="21"/>
          <w:szCs w:val="21"/>
          <w:spacing w:val="7"/>
        </w:rPr>
        <w:t>中，实践的主要转变之一是从预先的详细计划和分析转向更</w:t>
      </w:r>
      <w:r>
        <w:rPr>
          <w:sz w:val="21"/>
          <w:szCs w:val="21"/>
        </w:rPr>
        <w:t xml:space="preserve"> </w:t>
      </w:r>
      <w:r>
        <w:rPr>
          <w:sz w:val="21"/>
          <w:szCs w:val="21"/>
          <w:spacing w:val="2"/>
        </w:rPr>
        <w:t>加全面的长期路线图规划。这样能够使计划和方向始终保持一致，同时响应 </w:t>
      </w:r>
      <w:r>
        <w:rPr>
          <w:sz w:val="21"/>
          <w:szCs w:val="21"/>
          <w:spacing w:val="9"/>
        </w:rPr>
        <w:t>新的信息。全局视野是必须具备的，它可以提供将复</w:t>
      </w:r>
      <w:r>
        <w:rPr>
          <w:sz w:val="21"/>
          <w:szCs w:val="21"/>
          <w:spacing w:val="8"/>
        </w:rPr>
        <w:t>杂的解决方案紧密整</w:t>
      </w:r>
      <w:r>
        <w:rPr>
          <w:sz w:val="21"/>
          <w:szCs w:val="21"/>
        </w:rPr>
        <w:t xml:space="preserve"> </w:t>
      </w:r>
      <w:r>
        <w:rPr>
          <w:sz w:val="21"/>
          <w:szCs w:val="21"/>
          <w:spacing w:val="2"/>
        </w:rPr>
        <w:t>合到一起的架构。随着新的学习的发生，当需要对计划或设计的细节做修改</w:t>
      </w:r>
    </w:p>
    <w:p>
      <w:pPr>
        <w:pStyle w:val="BodyText"/>
        <w:ind w:left="10"/>
        <w:spacing w:before="1" w:line="218" w:lineRule="auto"/>
        <w:rPr>
          <w:sz w:val="21"/>
          <w:szCs w:val="21"/>
        </w:rPr>
      </w:pPr>
      <w:r>
        <w:rPr>
          <w:sz w:val="21"/>
          <w:szCs w:val="21"/>
          <w:spacing w:val="-1"/>
        </w:rPr>
        <w:t>时，它还可以提供参考依据。</w:t>
      </w:r>
    </w:p>
    <w:p>
      <w:pPr>
        <w:pStyle w:val="BodyText"/>
        <w:spacing w:before="111" w:line="389" w:lineRule="exact"/>
        <w:jc w:val="right"/>
        <w:rPr>
          <w:sz w:val="21"/>
          <w:szCs w:val="21"/>
        </w:rPr>
      </w:pPr>
      <w:r>
        <w:rPr>
          <w:sz w:val="21"/>
          <w:szCs w:val="21"/>
          <w:spacing w:val="-2"/>
          <w:position w:val="13"/>
        </w:rPr>
        <w:t>这种思维的转变对于习惯于传统实践的人而言是一个重大的变化，因此，</w:t>
      </w:r>
    </w:p>
    <w:p>
      <w:pPr>
        <w:pStyle w:val="BodyText"/>
        <w:ind w:left="10"/>
        <w:spacing w:before="1" w:line="217" w:lineRule="auto"/>
        <w:rPr>
          <w:sz w:val="21"/>
          <w:szCs w:val="21"/>
        </w:rPr>
      </w:pPr>
      <w:r>
        <w:rPr>
          <w:sz w:val="21"/>
          <w:szCs w:val="21"/>
          <w:spacing w:val="8"/>
        </w:rPr>
        <w:t>管理层和价值实现团队(本章稍后将进行解释)需要慎重地呵护这种变化。</w:t>
      </w:r>
    </w:p>
    <w:p>
      <w:pPr>
        <w:spacing w:line="262" w:lineRule="auto"/>
        <w:rPr>
          <w:rFonts w:ascii="Arial"/>
          <w:sz w:val="21"/>
        </w:rPr>
      </w:pPr>
      <w:r/>
    </w:p>
    <w:p>
      <w:pPr>
        <w:ind w:left="13"/>
        <w:spacing w:before="79" w:line="223" w:lineRule="auto"/>
        <w:outlineLvl w:val="2"/>
        <w:rPr>
          <w:rFonts w:ascii="SimHei" w:hAnsi="SimHei" w:eastAsia="SimHei" w:cs="SimHei"/>
          <w:sz w:val="24"/>
          <w:szCs w:val="24"/>
        </w:rPr>
      </w:pPr>
      <w:r>
        <w:rPr>
          <w:rFonts w:ascii="SimHei" w:hAnsi="SimHei" w:eastAsia="SimHei" w:cs="SimHei"/>
          <w:sz w:val="24"/>
          <w:szCs w:val="24"/>
          <w:b/>
          <w:bCs/>
          <w:spacing w:val="-10"/>
        </w:rPr>
        <w:t>9.2.2</w:t>
      </w:r>
      <w:r>
        <w:rPr>
          <w:rFonts w:ascii="SimHei" w:hAnsi="SimHei" w:eastAsia="SimHei" w:cs="SimHei"/>
          <w:sz w:val="24"/>
          <w:szCs w:val="24"/>
          <w:spacing w:val="-10"/>
        </w:rPr>
        <w:t xml:space="preserve">  </w:t>
      </w:r>
      <w:r>
        <w:rPr>
          <w:rFonts w:ascii="SimHei" w:hAnsi="SimHei" w:eastAsia="SimHei" w:cs="SimHei"/>
          <w:sz w:val="24"/>
          <w:szCs w:val="24"/>
          <w:b/>
          <w:bCs/>
          <w:spacing w:val="-10"/>
        </w:rPr>
        <w:t>信任关系</w:t>
      </w:r>
    </w:p>
    <w:p>
      <w:pPr>
        <w:pStyle w:val="BodyText"/>
        <w:ind w:left="450"/>
        <w:spacing w:before="212" w:line="219" w:lineRule="auto"/>
        <w:rPr>
          <w:sz w:val="21"/>
          <w:szCs w:val="21"/>
        </w:rPr>
      </w:pPr>
      <w:r>
        <w:rPr>
          <w:sz w:val="21"/>
          <w:szCs w:val="21"/>
          <w:spacing w:val="9"/>
        </w:rPr>
        <w:t>协作就是两个或两个以上的人共创产品或者分</w:t>
      </w:r>
      <w:r>
        <w:rPr>
          <w:sz w:val="21"/>
          <w:szCs w:val="21"/>
          <w:spacing w:val="8"/>
        </w:rPr>
        <w:t>享知识。信任是团队协</w:t>
      </w:r>
    </w:p>
    <w:p>
      <w:pPr>
        <w:spacing w:line="219" w:lineRule="auto"/>
        <w:sectPr>
          <w:pgSz w:w="8290" w:h="12560"/>
          <w:pgMar w:top="400" w:right="755" w:bottom="400" w:left="419" w:header="0" w:footer="0" w:gutter="0"/>
        </w:sectPr>
        <w:rPr>
          <w:sz w:val="21"/>
          <w:szCs w:val="21"/>
        </w:rPr>
      </w:pPr>
    </w:p>
    <w:p>
      <w:pPr>
        <w:pStyle w:val="BodyText"/>
        <w:ind w:left="10"/>
        <w:spacing w:before="3" w:line="200" w:lineRule="auto"/>
        <w:rPr>
          <w:rFonts w:ascii="YouYuan" w:hAnsi="YouYuan" w:eastAsia="YouYuan" w:cs="YouYuan"/>
          <w:sz w:val="17"/>
          <w:szCs w:val="17"/>
        </w:rPr>
      </w:pPr>
      <w:r>
        <w:drawing>
          <wp:anchor distT="0" distB="0" distL="0" distR="0" simplePos="0" relativeHeight="254440448" behindDoc="0" locked="0" layoutInCell="0" allowOverlap="1">
            <wp:simplePos x="0" y="0"/>
            <wp:positionH relativeFrom="page">
              <wp:posOffset>438134</wp:posOffset>
            </wp:positionH>
            <wp:positionV relativeFrom="page">
              <wp:posOffset>7067553</wp:posOffset>
            </wp:positionV>
            <wp:extent cx="1289085" cy="6350"/>
            <wp:effectExtent l="0" t="0" r="0" b="0"/>
            <wp:wrapNone/>
            <wp:docPr id="444" name="IM 444"/>
            <wp:cNvGraphicFramePr/>
            <a:graphic>
              <a:graphicData uri="http://schemas.openxmlformats.org/drawingml/2006/picture">
                <pic:pic>
                  <pic:nvPicPr>
                    <pic:cNvPr id="444" name="IM 444"/>
                    <pic:cNvPicPr/>
                  </pic:nvPicPr>
                  <pic:blipFill>
                    <a:blip r:embed="rId239"/>
                    <a:stretch>
                      <a:fillRect/>
                    </a:stretch>
                  </pic:blipFill>
                  <pic:spPr>
                    <a:xfrm rot="0">
                      <a:off x="0" y="0"/>
                      <a:ext cx="1289085" cy="6350"/>
                    </a:xfrm>
                    <a:prstGeom prst="rect">
                      <a:avLst/>
                    </a:prstGeom>
                  </pic:spPr>
                </pic:pic>
              </a:graphicData>
            </a:graphic>
          </wp:anchor>
        </w:drawing>
      </w:r>
      <w:r>
        <w:rPr>
          <w:sz w:val="22"/>
          <w:szCs w:val="22"/>
          <w:spacing w:val="7"/>
          <w:position w:val="-2"/>
        </w:rPr>
        <w:t>144</w:t>
      </w:r>
      <w:r>
        <w:rPr>
          <w:sz w:val="22"/>
          <w:szCs w:val="22"/>
          <w:spacing w:val="12"/>
          <w:position w:val="-2"/>
        </w:rPr>
        <w:t xml:space="preserve">     </w:t>
      </w:r>
      <w:r>
        <w:rPr>
          <w:rFonts w:ascii="Times New Roman" w:hAnsi="Times New Roman" w:eastAsia="Times New Roman" w:cs="Times New Roman"/>
          <w:sz w:val="17"/>
          <w:szCs w:val="17"/>
        </w:rPr>
        <w:t>EDG</w:t>
      </w:r>
      <w:r>
        <w:rPr>
          <w:rFonts w:ascii="Times New Roman" w:hAnsi="Times New Roman" w:eastAsia="Times New Roman" w:cs="Times New Roman"/>
          <w:sz w:val="17"/>
          <w:szCs w:val="17"/>
          <w:spacing w:val="7"/>
        </w:rPr>
        <w:t xml:space="preserve"> </w:t>
      </w:r>
      <w:r>
        <w:rPr>
          <w:sz w:val="17"/>
          <w:szCs w:val="17"/>
        </w:rPr>
        <w:t>E</w:t>
      </w:r>
      <w:r>
        <w:rPr>
          <w:sz w:val="17"/>
          <w:szCs w:val="17"/>
          <w:spacing w:val="7"/>
        </w:rPr>
        <w:t>:</w:t>
      </w:r>
      <w:r>
        <w:rPr>
          <w:sz w:val="17"/>
          <w:szCs w:val="17"/>
          <w:spacing w:val="52"/>
        </w:rPr>
        <w:t xml:space="preserve"> </w:t>
      </w:r>
      <w:r>
        <w:rPr>
          <w:rFonts w:ascii="YouYuan" w:hAnsi="YouYuan" w:eastAsia="YouYuan" w:cs="YouYuan"/>
          <w:sz w:val="17"/>
          <w:szCs w:val="17"/>
          <w:spacing w:val="7"/>
        </w:rPr>
        <w:t>价值驱动的数字化转型</w:t>
      </w:r>
    </w:p>
    <w:p>
      <w:pPr>
        <w:spacing w:line="277" w:lineRule="auto"/>
        <w:rPr>
          <w:rFonts w:ascii="Arial"/>
          <w:sz w:val="21"/>
        </w:rPr>
      </w:pPr>
      <w:r/>
    </w:p>
    <w:p>
      <w:pPr>
        <w:spacing w:line="277" w:lineRule="auto"/>
        <w:rPr>
          <w:rFonts w:ascii="Arial"/>
          <w:sz w:val="21"/>
        </w:rPr>
      </w:pPr>
      <w:r/>
    </w:p>
    <w:p>
      <w:pPr>
        <w:pStyle w:val="BodyText"/>
        <w:ind w:left="10" w:right="88"/>
        <w:spacing w:before="71" w:line="292" w:lineRule="auto"/>
        <w:jc w:val="both"/>
        <w:rPr>
          <w:sz w:val="22"/>
          <w:szCs w:val="22"/>
        </w:rPr>
      </w:pPr>
      <w:bookmarkStart w:name="bookmark88" w:id="81"/>
      <w:bookmarkEnd w:id="81"/>
      <w:r>
        <w:rPr>
          <w:sz w:val="22"/>
          <w:szCs w:val="22"/>
        </w:rPr>
        <w:t>作无间的核心。实际上，信任还是自治、协作和</w:t>
      </w:r>
      <w:r>
        <w:rPr>
          <w:sz w:val="22"/>
          <w:szCs w:val="22"/>
          <w:spacing w:val="-1"/>
        </w:rPr>
        <w:t>有效决策的核心。如果领</w:t>
      </w:r>
      <w:r>
        <w:rPr>
          <w:sz w:val="22"/>
          <w:szCs w:val="22"/>
        </w:rPr>
        <w:t xml:space="preserve"> </w:t>
      </w:r>
      <w:r>
        <w:rPr>
          <w:sz w:val="22"/>
          <w:szCs w:val="22"/>
          <w:spacing w:val="-1"/>
        </w:rPr>
        <w:t>导者无法完全信任他们的团队，抑或是团队成员间缺乏相互的信任，那么</w:t>
      </w:r>
      <w:r>
        <w:rPr>
          <w:sz w:val="22"/>
          <w:szCs w:val="22"/>
          <w:spacing w:val="16"/>
        </w:rPr>
        <w:t xml:space="preserve"> </w:t>
      </w:r>
      <w:r>
        <w:rPr>
          <w:sz w:val="22"/>
          <w:szCs w:val="22"/>
          <w:spacing w:val="3"/>
        </w:rPr>
        <w:t>都将导致团队绩效的下降。图9-1按照由低到</w:t>
      </w:r>
      <w:r>
        <w:rPr>
          <w:sz w:val="22"/>
          <w:szCs w:val="22"/>
          <w:spacing w:val="2"/>
        </w:rPr>
        <w:t>高的信任度展示了交流的三</w:t>
      </w:r>
      <w:r>
        <w:rPr>
          <w:sz w:val="22"/>
          <w:szCs w:val="22"/>
        </w:rPr>
        <w:t xml:space="preserve"> </w:t>
      </w:r>
      <w:r>
        <w:rPr>
          <w:sz w:val="22"/>
          <w:szCs w:val="22"/>
        </w:rPr>
        <w:t>个维度。我们通常认为这些维度存在于团队成员间</w:t>
      </w:r>
      <w:r>
        <w:rPr>
          <w:sz w:val="22"/>
          <w:szCs w:val="22"/>
          <w:spacing w:val="-1"/>
        </w:rPr>
        <w:t>的关系中，其实它们也</w:t>
      </w:r>
      <w:r>
        <w:rPr>
          <w:sz w:val="22"/>
          <w:szCs w:val="22"/>
        </w:rPr>
        <w:t xml:space="preserve"> </w:t>
      </w:r>
      <w:r>
        <w:rPr>
          <w:sz w:val="22"/>
          <w:szCs w:val="22"/>
          <w:spacing w:val="-5"/>
        </w:rPr>
        <w:t>适用于领导者、经理与向他们汇报的团队间的关系。</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4680"/>
        <w:spacing w:before="55" w:line="222" w:lineRule="auto"/>
        <w:rPr>
          <w:rFonts w:ascii="SimHei" w:hAnsi="SimHei" w:eastAsia="SimHei" w:cs="SimHei"/>
          <w:sz w:val="17"/>
          <w:szCs w:val="17"/>
        </w:rPr>
      </w:pPr>
      <w:r>
        <w:pict>
          <v:shape id="_x0000_s606" style="position:absolute;margin-left:101.502pt;margin-top:1.35494pt;mso-position-vertical-relative:text;mso-position-horizontal-relative:text;width:18.75pt;height:12.3pt;z-index:25443635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color w:val="FFFFFF"/>
                      <w:spacing w:val="-2"/>
                    </w:rPr>
                    <w:t>服从</w:t>
                  </w:r>
                </w:p>
              </w:txbxContent>
            </v:textbox>
          </v:shape>
        </w:pict>
      </w:r>
      <w:r>
        <w:pict>
          <v:shape id="_x0000_s608" style="position:absolute;margin-left:166.002pt;margin-top:2.29394pt;mso-position-vertical-relative:text;mso-position-horizontal-relative:text;width:18.65pt;height:12.25pt;z-index:25443737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color w:val="FFFFFF"/>
                      <w:spacing w:val="-2"/>
                    </w:rPr>
                    <w:t>合作</w:t>
                  </w:r>
                </w:p>
              </w:txbxContent>
            </v:textbox>
          </v:shape>
        </w:pict>
      </w:r>
      <w:r>
        <w:drawing>
          <wp:anchor distT="0" distB="0" distL="0" distR="0" simplePos="0" relativeHeight="254435328" behindDoc="1" locked="0" layoutInCell="1" allowOverlap="1">
            <wp:simplePos x="0" y="0"/>
            <wp:positionH relativeFrom="column">
              <wp:posOffset>965235</wp:posOffset>
            </wp:positionH>
            <wp:positionV relativeFrom="paragraph">
              <wp:posOffset>-330434</wp:posOffset>
            </wp:positionV>
            <wp:extent cx="2578064" cy="1346201"/>
            <wp:effectExtent l="0" t="0" r="0" b="0"/>
            <wp:wrapNone/>
            <wp:docPr id="446" name="IM 446"/>
            <wp:cNvGraphicFramePr/>
            <a:graphic>
              <a:graphicData uri="http://schemas.openxmlformats.org/drawingml/2006/picture">
                <pic:pic>
                  <pic:nvPicPr>
                    <pic:cNvPr id="446" name="IM 446"/>
                    <pic:cNvPicPr/>
                  </pic:nvPicPr>
                  <pic:blipFill>
                    <a:blip r:embed="rId240"/>
                    <a:stretch>
                      <a:fillRect/>
                    </a:stretch>
                  </pic:blipFill>
                  <pic:spPr>
                    <a:xfrm rot="0">
                      <a:off x="0" y="0"/>
                      <a:ext cx="2578064" cy="1346201"/>
                    </a:xfrm>
                    <a:prstGeom prst="rect">
                      <a:avLst/>
                    </a:prstGeom>
                  </pic:spPr>
                </pic:pic>
              </a:graphicData>
            </a:graphic>
          </wp:anchor>
        </w:drawing>
      </w:r>
      <w:r>
        <w:rPr>
          <w:rFonts w:ascii="SimHei" w:hAnsi="SimHei" w:eastAsia="SimHei" w:cs="SimHei"/>
          <w:sz w:val="17"/>
          <w:szCs w:val="17"/>
          <w:color w:val="FFFFFF"/>
          <w:spacing w:val="-2"/>
        </w:rPr>
        <w:t>协作</w:t>
      </w:r>
    </w:p>
    <w:p>
      <w:pPr>
        <w:spacing w:line="449" w:lineRule="auto"/>
        <w:rPr>
          <w:rFonts w:ascii="Arial"/>
          <w:sz w:val="21"/>
        </w:rPr>
      </w:pPr>
      <w:r/>
    </w:p>
    <w:p>
      <w:pPr>
        <w:pStyle w:val="BodyText"/>
        <w:ind w:left="3429"/>
        <w:spacing w:before="55" w:line="220" w:lineRule="auto"/>
        <w:rPr>
          <w:sz w:val="17"/>
          <w:szCs w:val="17"/>
        </w:rPr>
      </w:pPr>
      <w:r>
        <w:pict>
          <v:shape id="_x0000_s610" style="position:absolute;margin-left:236.003pt;margin-top:2.23536pt;mso-position-vertical-relative:text;mso-position-horizontal-relative:text;width:9.95pt;height:12.1pt;z-index:254439424;" filled="false" stroked="false" type="#_x0000_t202">
            <v:fill on="false"/>
            <v:stroke on="false"/>
            <v:path/>
            <v:imagedata o:title=""/>
            <o:lock v:ext="edit" aspectratio="false"/>
            <v:textbox inset="0mm,0mm,0mm,0mm">
              <w:txbxContent>
                <w:p>
                  <w:pPr>
                    <w:pStyle w:val="BodyText"/>
                    <w:ind w:left="20"/>
                    <w:spacing w:before="20" w:line="219" w:lineRule="auto"/>
                    <w:rPr>
                      <w:sz w:val="17"/>
                      <w:szCs w:val="17"/>
                    </w:rPr>
                  </w:pPr>
                  <w:r>
                    <w:rPr>
                      <w:sz w:val="17"/>
                      <w:szCs w:val="17"/>
                    </w:rPr>
                    <w:t>高</w:t>
                  </w:r>
                </w:p>
              </w:txbxContent>
            </v:textbox>
          </v:shape>
        </w:pict>
      </w:r>
      <w:r>
        <w:pict>
          <v:shape id="_x0000_s612" style="position:absolute;margin-left:104.503pt;margin-top:2.30332pt;mso-position-vertical-relative:text;mso-position-horizontal-relative:text;width:10.25pt;height:12.2pt;z-index:254438400;" filled="false" stroked="false" type="#_x0000_t202">
            <v:fill on="false"/>
            <v:stroke on="false"/>
            <v:path/>
            <v:imagedata o:title=""/>
            <o:lock v:ext="edit" aspectratio="false"/>
            <v:textbox inset="0mm,0mm,0mm,0mm">
              <w:txbxContent>
                <w:p>
                  <w:pPr>
                    <w:pStyle w:val="BodyText"/>
                    <w:ind w:left="20"/>
                    <w:spacing w:before="19" w:line="221" w:lineRule="auto"/>
                    <w:rPr>
                      <w:sz w:val="17"/>
                      <w:szCs w:val="17"/>
                    </w:rPr>
                  </w:pPr>
                  <w:r>
                    <w:rPr>
                      <w:sz w:val="17"/>
                      <w:szCs w:val="17"/>
                    </w:rPr>
                    <w:t>低</w:t>
                  </w:r>
                </w:p>
              </w:txbxContent>
            </v:textbox>
          </v:shape>
        </w:pict>
      </w:r>
      <w:r>
        <w:rPr>
          <w:sz w:val="17"/>
          <w:szCs w:val="17"/>
        </w:rPr>
        <w:t>中</w:t>
      </w:r>
    </w:p>
    <w:p>
      <w:pPr>
        <w:pStyle w:val="BodyText"/>
        <w:ind w:left="3300"/>
        <w:spacing w:before="187" w:line="219" w:lineRule="auto"/>
        <w:rPr>
          <w:sz w:val="17"/>
          <w:szCs w:val="17"/>
        </w:rPr>
      </w:pPr>
      <w:r>
        <w:rPr>
          <w:sz w:val="17"/>
          <w:szCs w:val="17"/>
          <w:spacing w:val="-2"/>
        </w:rPr>
        <w:t>信任度</w:t>
      </w:r>
    </w:p>
    <w:p>
      <w:pPr>
        <w:spacing w:line="311" w:lineRule="auto"/>
        <w:rPr>
          <w:rFonts w:ascii="Arial"/>
          <w:sz w:val="21"/>
        </w:rPr>
      </w:pPr>
      <w:r/>
    </w:p>
    <w:p>
      <w:pPr>
        <w:pStyle w:val="BodyText"/>
        <w:ind w:left="2580"/>
        <w:spacing w:before="55" w:line="219" w:lineRule="auto"/>
        <w:rPr>
          <w:sz w:val="17"/>
          <w:szCs w:val="17"/>
        </w:rPr>
      </w:pPr>
      <w:r>
        <w:rPr>
          <w:sz w:val="17"/>
          <w:szCs w:val="17"/>
          <w:spacing w:val="8"/>
        </w:rPr>
        <w:t>图9-</w:t>
      </w:r>
      <w:r>
        <w:rPr>
          <w:sz w:val="17"/>
          <w:szCs w:val="17"/>
          <w:spacing w:val="-45"/>
        </w:rPr>
        <w:t xml:space="preserve"> </w:t>
      </w:r>
      <w:r>
        <w:rPr>
          <w:sz w:val="17"/>
          <w:szCs w:val="17"/>
          <w:spacing w:val="8"/>
        </w:rPr>
        <w:t>1  互动的三个维度</w:t>
      </w:r>
    </w:p>
    <w:p>
      <w:pPr>
        <w:spacing w:line="305" w:lineRule="auto"/>
        <w:rPr>
          <w:rFonts w:ascii="Arial"/>
          <w:sz w:val="21"/>
        </w:rPr>
      </w:pPr>
      <w:r/>
    </w:p>
    <w:p>
      <w:pPr>
        <w:pStyle w:val="BodyText"/>
        <w:ind w:left="10" w:firstLine="449"/>
        <w:spacing w:before="72" w:line="288" w:lineRule="auto"/>
        <w:rPr>
          <w:sz w:val="22"/>
          <w:szCs w:val="22"/>
        </w:rPr>
      </w:pPr>
      <w:r>
        <w:rPr>
          <w:rFonts w:ascii="Times New Roman" w:hAnsi="Times New Roman" w:eastAsia="Times New Roman" w:cs="Times New Roman"/>
          <w:sz w:val="22"/>
          <w:szCs w:val="22"/>
        </w:rPr>
        <w:t>Jim</w:t>
      </w:r>
      <w:r>
        <w:rPr>
          <w:sz w:val="22"/>
          <w:szCs w:val="22"/>
          <w:spacing w:val="6"/>
        </w:rPr>
        <w:t>的一个好友讲述了一个故事：他14岁的女儿让他抓狂了一整天。</w:t>
      </w:r>
      <w:r>
        <w:rPr>
          <w:sz w:val="22"/>
          <w:szCs w:val="22"/>
          <w:spacing w:val="16"/>
        </w:rPr>
        <w:t xml:space="preserve"> </w:t>
      </w:r>
      <w:r>
        <w:rPr>
          <w:sz w:val="22"/>
          <w:szCs w:val="22"/>
          <w:spacing w:val="-7"/>
        </w:rPr>
        <w:t>晚饭后，父亲对女儿说：“轮到你收拾盘子了。”</w:t>
      </w:r>
      <w:r>
        <w:rPr>
          <w:sz w:val="22"/>
          <w:szCs w:val="22"/>
          <w:spacing w:val="-8"/>
        </w:rPr>
        <w:t>过了一会儿，父亲对女儿</w:t>
      </w:r>
      <w:r>
        <w:rPr>
          <w:sz w:val="22"/>
          <w:szCs w:val="22"/>
        </w:rPr>
        <w:t xml:space="preserve">  </w:t>
      </w:r>
      <w:r>
        <w:rPr>
          <w:sz w:val="22"/>
          <w:szCs w:val="22"/>
          <w:spacing w:val="-8"/>
        </w:rPr>
        <w:t>说：“为什么把脏盘子堆在那不管了?”女儿回答：“爸爸，你说收拾盘子，</w:t>
      </w:r>
      <w:r>
        <w:rPr>
          <w:sz w:val="22"/>
          <w:szCs w:val="22"/>
        </w:rPr>
        <w:t xml:space="preserve"> </w:t>
      </w:r>
      <w:r>
        <w:rPr>
          <w:sz w:val="22"/>
          <w:szCs w:val="22"/>
          <w:spacing w:val="8"/>
        </w:rPr>
        <w:t>但没说要先洗啊!”</w:t>
      </w:r>
    </w:p>
    <w:p>
      <w:pPr>
        <w:pStyle w:val="BodyText"/>
        <w:ind w:left="10" w:right="79" w:firstLine="449"/>
        <w:spacing w:before="125" w:line="301" w:lineRule="auto"/>
        <w:rPr>
          <w:sz w:val="22"/>
          <w:szCs w:val="22"/>
        </w:rPr>
      </w:pPr>
      <w:r>
        <w:rPr>
          <w:sz w:val="22"/>
          <w:szCs w:val="22"/>
        </w:rPr>
        <w:t>这是一个体现服从的绝佳示例：服从就是执</w:t>
      </w:r>
      <w:r>
        <w:rPr>
          <w:sz w:val="22"/>
          <w:szCs w:val="22"/>
          <w:spacing w:val="-1"/>
        </w:rPr>
        <w:t>行被分配的任务，但对后</w:t>
      </w:r>
      <w:r>
        <w:rPr>
          <w:sz w:val="22"/>
          <w:szCs w:val="22"/>
        </w:rPr>
        <w:t xml:space="preserve"> </w:t>
      </w:r>
      <w:r>
        <w:rPr>
          <w:sz w:val="22"/>
          <w:szCs w:val="22"/>
          <w:spacing w:val="-6"/>
        </w:rPr>
        <w:t>果不承担任何责任。女儿服从指示做事，</w:t>
      </w:r>
      <w:r>
        <w:rPr>
          <w:sz w:val="22"/>
          <w:szCs w:val="22"/>
          <w:spacing w:val="68"/>
        </w:rPr>
        <w:t xml:space="preserve"> </w:t>
      </w:r>
      <w:r>
        <w:rPr>
          <w:sz w:val="22"/>
          <w:szCs w:val="22"/>
          <w:spacing w:val="-6"/>
        </w:rPr>
        <w:t>一个字也不差，尽管她知道结果</w:t>
      </w:r>
      <w:r>
        <w:rPr>
          <w:sz w:val="22"/>
          <w:szCs w:val="22"/>
        </w:rPr>
        <w:t xml:space="preserve"> </w:t>
      </w:r>
      <w:r>
        <w:rPr>
          <w:sz w:val="22"/>
          <w:szCs w:val="22"/>
          <w:spacing w:val="-7"/>
        </w:rPr>
        <w:t>并不是父亲的本意。“不是我的错，我按照你说的</w:t>
      </w:r>
      <w:r>
        <w:rPr>
          <w:sz w:val="22"/>
          <w:szCs w:val="22"/>
          <w:spacing w:val="-8"/>
        </w:rPr>
        <w:t>去做了。”服从型的交流</w:t>
      </w:r>
      <w:r>
        <w:rPr>
          <w:sz w:val="22"/>
          <w:szCs w:val="22"/>
        </w:rPr>
        <w:t xml:space="preserve"> </w:t>
      </w:r>
      <w:r>
        <w:rPr>
          <w:sz w:val="22"/>
          <w:szCs w:val="22"/>
          <w:spacing w:val="3"/>
        </w:rPr>
        <w:t>几乎不存在信任。因此，双方都试图达成详细的协议(大多</w:t>
      </w:r>
      <w:r>
        <w:rPr>
          <w:sz w:val="22"/>
          <w:szCs w:val="22"/>
          <w:spacing w:val="2"/>
        </w:rPr>
        <w:t>数情况下就是</w:t>
      </w:r>
      <w:r>
        <w:rPr>
          <w:sz w:val="22"/>
          <w:szCs w:val="22"/>
        </w:rPr>
        <w:t xml:space="preserve"> </w:t>
      </w:r>
      <w:r>
        <w:rPr>
          <w:sz w:val="22"/>
          <w:szCs w:val="22"/>
        </w:rPr>
        <w:t>合同)并通过遵守该协议来避免自己的“过失”,</w:t>
      </w:r>
      <w:r>
        <w:rPr>
          <w:sz w:val="22"/>
          <w:szCs w:val="22"/>
          <w:spacing w:val="-1"/>
        </w:rPr>
        <w:t>即便他们知道遵守协议不</w:t>
      </w:r>
      <w:r>
        <w:rPr>
          <w:sz w:val="22"/>
          <w:szCs w:val="22"/>
        </w:rPr>
        <w:t xml:space="preserve"> </w:t>
      </w:r>
      <w:r>
        <w:rPr>
          <w:sz w:val="22"/>
          <w:szCs w:val="22"/>
          <w:spacing w:val="-9"/>
        </w:rPr>
        <w:t>会产生预期的效果。“不是我的错”是在服从中经常听到的</w:t>
      </w:r>
      <w:r>
        <w:rPr>
          <w:sz w:val="22"/>
          <w:szCs w:val="22"/>
          <w:spacing w:val="-10"/>
        </w:rPr>
        <w:t>借口。在</w:t>
      </w:r>
      <w:r>
        <w:rPr>
          <w:rFonts w:ascii="Times New Roman" w:hAnsi="Times New Roman" w:eastAsia="Times New Roman" w:cs="Times New Roman"/>
          <w:sz w:val="22"/>
          <w:szCs w:val="22"/>
          <w:spacing w:val="-10"/>
        </w:rPr>
        <w:t>Dilbert    </w:t>
      </w:r>
      <w:r>
        <w:rPr>
          <w:sz w:val="22"/>
          <w:szCs w:val="22"/>
          <w:spacing w:val="-6"/>
        </w:rPr>
        <w:t>漫画中，</w:t>
      </w:r>
      <w:r>
        <w:rPr>
          <w:rFonts w:ascii="Times New Roman" w:hAnsi="Times New Roman" w:eastAsia="Times New Roman" w:cs="Times New Roman"/>
          <w:sz w:val="22"/>
          <w:szCs w:val="22"/>
          <w:spacing w:val="-6"/>
        </w:rPr>
        <w:t>Wally </w:t>
      </w:r>
      <w:r>
        <w:rPr>
          <w:sz w:val="22"/>
          <w:szCs w:val="22"/>
          <w:spacing w:val="-6"/>
        </w:rPr>
        <w:t>就是服从心态的象征。</w:t>
      </w:r>
    </w:p>
    <w:p>
      <w:pPr>
        <w:pStyle w:val="BodyText"/>
        <w:ind w:left="460"/>
        <w:spacing w:before="112" w:line="390" w:lineRule="exact"/>
        <w:rPr>
          <w:sz w:val="22"/>
          <w:szCs w:val="22"/>
        </w:rPr>
      </w:pPr>
      <w:r>
        <w:rPr>
          <w:sz w:val="22"/>
          <w:szCs w:val="22"/>
          <w:spacing w:val="-8"/>
          <w:position w:val="12"/>
        </w:rPr>
        <w:t>合作型交流的信任度不高也不低：这种交流的信任度可能摇摆不定，也</w:t>
      </w:r>
    </w:p>
    <w:p>
      <w:pPr>
        <w:pStyle w:val="BodyText"/>
        <w:ind w:left="10"/>
        <w:spacing w:line="218" w:lineRule="auto"/>
        <w:rPr>
          <w:sz w:val="22"/>
          <w:szCs w:val="22"/>
        </w:rPr>
      </w:pPr>
      <w:r>
        <w:rPr>
          <w:sz w:val="22"/>
          <w:szCs w:val="22"/>
          <w:spacing w:val="-7"/>
        </w:rPr>
        <w:t>需要承担一些责任，但员工始终会留有退路，方便“甩锅”。合作型团队一</w:t>
      </w:r>
    </w:p>
    <w:p>
      <w:pPr>
        <w:spacing w:line="291" w:lineRule="auto"/>
        <w:rPr>
          <w:rFonts w:ascii="Arial"/>
          <w:sz w:val="21"/>
        </w:rPr>
      </w:pPr>
      <w:r/>
    </w:p>
    <w:p>
      <w:pPr>
        <w:pStyle w:val="BodyText"/>
        <w:ind w:left="699" w:right="59" w:hanging="300"/>
        <w:spacing w:before="56"/>
        <w:rPr>
          <w:sz w:val="17"/>
          <w:szCs w:val="17"/>
        </w:rPr>
      </w:pPr>
      <w:r>
        <w:rPr>
          <w:sz w:val="17"/>
          <w:szCs w:val="17"/>
          <w:spacing w:val="-4"/>
        </w:rPr>
        <w:t>⊙</w:t>
      </w:r>
      <w:r>
        <w:rPr>
          <w:rFonts w:ascii="Arial" w:hAnsi="Arial" w:eastAsia="Arial" w:cs="Arial"/>
          <w:sz w:val="17"/>
          <w:szCs w:val="17"/>
          <w:spacing w:val="-4"/>
        </w:rPr>
        <w:t>D</w:t>
      </w:r>
      <w:r>
        <w:rPr>
          <w:rFonts w:ascii="Arial" w:hAnsi="Arial" w:eastAsia="Arial" w:cs="Arial"/>
          <w:sz w:val="17"/>
          <w:szCs w:val="17"/>
          <w:spacing w:val="15"/>
          <w:w w:val="101"/>
        </w:rPr>
        <w:t xml:space="preserve">  </w:t>
      </w:r>
      <w:r>
        <w:rPr>
          <w:rFonts w:ascii="Times New Roman" w:hAnsi="Times New Roman" w:eastAsia="Times New Roman" w:cs="Times New Roman"/>
          <w:sz w:val="17"/>
          <w:szCs w:val="17"/>
          <w:spacing w:val="-4"/>
        </w:rPr>
        <w:t>ilbert</w:t>
      </w:r>
      <w:r>
        <w:rPr>
          <w:rFonts w:ascii="Times New Roman" w:hAnsi="Times New Roman" w:eastAsia="Times New Roman" w:cs="Times New Roman"/>
          <w:sz w:val="17"/>
          <w:szCs w:val="17"/>
          <w:spacing w:val="10"/>
          <w:w w:val="102"/>
        </w:rPr>
        <w:t xml:space="preserve">  </w:t>
      </w:r>
      <w:r>
        <w:rPr>
          <w:sz w:val="17"/>
          <w:szCs w:val="17"/>
          <w:spacing w:val="-4"/>
        </w:rPr>
        <w:t>是</w:t>
      </w:r>
      <w:r>
        <w:rPr>
          <w:sz w:val="17"/>
          <w:szCs w:val="17"/>
          <w:spacing w:val="-36"/>
        </w:rPr>
        <w:t xml:space="preserve"> </w:t>
      </w:r>
      <w:r>
        <w:rPr>
          <w:rFonts w:ascii="Times New Roman" w:hAnsi="Times New Roman" w:eastAsia="Times New Roman" w:cs="Times New Roman"/>
          <w:sz w:val="17"/>
          <w:szCs w:val="17"/>
          <w:spacing w:val="-4"/>
        </w:rPr>
        <w:t>Scott Adams</w:t>
      </w:r>
      <w:r>
        <w:rPr>
          <w:rFonts w:ascii="Times New Roman" w:hAnsi="Times New Roman" w:eastAsia="Times New Roman" w:cs="Times New Roman"/>
          <w:sz w:val="17"/>
          <w:szCs w:val="17"/>
          <w:spacing w:val="15"/>
          <w:w w:val="102"/>
        </w:rPr>
        <w:t xml:space="preserve"> </w:t>
      </w:r>
      <w:r>
        <w:rPr>
          <w:sz w:val="17"/>
          <w:szCs w:val="17"/>
          <w:spacing w:val="-4"/>
        </w:rPr>
        <w:t>根据自身经验与读者来信创作的讽刺职场现实的漫画作品</w:t>
      </w:r>
      <w:r>
        <w:rPr>
          <w:sz w:val="17"/>
          <w:szCs w:val="17"/>
          <w:spacing w:val="-5"/>
        </w:rPr>
        <w:t>。</w:t>
      </w:r>
      <w:r>
        <w:rPr>
          <w:rFonts w:ascii="FangSong" w:hAnsi="FangSong" w:eastAsia="FangSong" w:cs="FangSong"/>
          <w:sz w:val="17"/>
          <w:szCs w:val="17"/>
          <w:spacing w:val="-5"/>
        </w:rPr>
        <w:t>Wall</w:t>
      </w:r>
      <w:r>
        <w:rPr>
          <w:rFonts w:ascii="Times New Roman" w:hAnsi="Times New Roman" w:eastAsia="Times New Roman" w:cs="Times New Roman"/>
          <w:sz w:val="17"/>
          <w:szCs w:val="17"/>
          <w:spacing w:val="-5"/>
        </w:rPr>
        <w:t>y</w:t>
      </w:r>
      <w:r>
        <w:rPr>
          <w:rFonts w:ascii="Times New Roman" w:hAnsi="Times New Roman" w:eastAsia="Times New Roman" w:cs="Times New Roman"/>
          <w:sz w:val="17"/>
          <w:szCs w:val="17"/>
        </w:rPr>
        <w:t xml:space="preserve"> </w:t>
      </w:r>
      <w:r>
        <w:rPr>
          <w:sz w:val="17"/>
          <w:szCs w:val="17"/>
          <w:spacing w:val="-11"/>
        </w:rPr>
        <w:t>是漫画中的一个人物。 ——译者注</w:t>
      </w:r>
    </w:p>
    <w:p>
      <w:pPr>
        <w:sectPr>
          <w:pgSz w:w="8290" w:h="12560"/>
          <w:pgMar w:top="400" w:right="470" w:bottom="400" w:left="689" w:header="0" w:footer="0" w:gutter="0"/>
        </w:sectPr>
        <w:rPr>
          <w:sz w:val="17"/>
          <w:szCs w:val="17"/>
        </w:rPr>
      </w:pPr>
    </w:p>
    <w:p>
      <w:pPr>
        <w:ind w:left="3692"/>
        <w:spacing w:before="54" w:line="222" w:lineRule="auto"/>
        <w:rPr>
          <w:rFonts w:ascii="SimHei" w:hAnsi="SimHei" w:eastAsia="SimHei" w:cs="SimHei"/>
          <w:sz w:val="22"/>
          <w:szCs w:val="22"/>
        </w:rPr>
      </w:pPr>
      <w:bookmarkStart w:name="bookmark89" w:id="82"/>
      <w:bookmarkEnd w:id="82"/>
      <w:r>
        <w:rPr>
          <w:rFonts w:ascii="SimHei" w:hAnsi="SimHei" w:eastAsia="SimHei" w:cs="SimHei"/>
          <w:sz w:val="22"/>
          <w:szCs w:val="22"/>
          <w:b/>
          <w:bCs/>
          <w:spacing w:val="-19"/>
        </w:rPr>
        <w:t>第9章</w:t>
      </w:r>
      <w:r>
        <w:rPr>
          <w:rFonts w:ascii="SimHei" w:hAnsi="SimHei" w:eastAsia="SimHei" w:cs="SimHei"/>
          <w:sz w:val="22"/>
          <w:szCs w:val="22"/>
          <w:spacing w:val="25"/>
        </w:rPr>
        <w:t xml:space="preserve"> </w:t>
      </w:r>
      <w:r>
        <w:rPr>
          <w:rFonts w:ascii="SimHei" w:hAnsi="SimHei" w:eastAsia="SimHei" w:cs="SimHei"/>
          <w:sz w:val="22"/>
          <w:szCs w:val="22"/>
          <w:b/>
          <w:bCs/>
          <w:spacing w:val="-19"/>
        </w:rPr>
        <w:t>自治团队与协作决策</w:t>
      </w:r>
      <w:r>
        <w:rPr>
          <w:rFonts w:ascii="SimHei" w:hAnsi="SimHei" w:eastAsia="SimHei" w:cs="SimHei"/>
          <w:sz w:val="22"/>
          <w:szCs w:val="22"/>
          <w:spacing w:val="9"/>
        </w:rPr>
        <w:t xml:space="preserve">     </w:t>
      </w:r>
      <w:r>
        <w:rPr>
          <w:rFonts w:ascii="SimHei" w:hAnsi="SimHei" w:eastAsia="SimHei" w:cs="SimHei"/>
          <w:sz w:val="22"/>
          <w:szCs w:val="22"/>
          <w:spacing w:val="-19"/>
        </w:rPr>
        <w:t>145</w:t>
      </w:r>
    </w:p>
    <w:p>
      <w:pPr>
        <w:spacing w:line="281" w:lineRule="auto"/>
        <w:rPr>
          <w:rFonts w:ascii="Arial"/>
          <w:sz w:val="21"/>
        </w:rPr>
      </w:pPr>
      <w:r/>
    </w:p>
    <w:p>
      <w:pPr>
        <w:spacing w:line="282" w:lineRule="auto"/>
        <w:rPr>
          <w:rFonts w:ascii="Arial"/>
          <w:sz w:val="21"/>
        </w:rPr>
      </w:pPr>
      <w:r/>
    </w:p>
    <w:p>
      <w:pPr>
        <w:pStyle w:val="BodyText"/>
        <w:spacing w:before="72" w:line="219" w:lineRule="auto"/>
        <w:rPr>
          <w:sz w:val="22"/>
          <w:szCs w:val="22"/>
        </w:rPr>
      </w:pPr>
      <w:r>
        <w:rPr>
          <w:sz w:val="22"/>
          <w:szCs w:val="22"/>
          <w:spacing w:val="-10"/>
        </w:rPr>
        <w:t>开始不在意书面协议，但当麻烦隐现时，他们就会</w:t>
      </w:r>
      <w:r>
        <w:rPr>
          <w:sz w:val="22"/>
          <w:szCs w:val="22"/>
          <w:spacing w:val="-11"/>
        </w:rPr>
        <w:t>退而求其次地采用协议。</w:t>
      </w:r>
    </w:p>
    <w:p>
      <w:pPr>
        <w:pStyle w:val="BodyText"/>
        <w:ind w:right="50" w:firstLine="460"/>
        <w:spacing w:before="98" w:line="294" w:lineRule="auto"/>
        <w:jc w:val="both"/>
        <w:rPr>
          <w:sz w:val="22"/>
          <w:szCs w:val="22"/>
        </w:rPr>
      </w:pPr>
      <w:r>
        <w:rPr>
          <w:sz w:val="22"/>
          <w:szCs w:val="22"/>
          <w:spacing w:val="-2"/>
        </w:rPr>
        <w:t>真正的协作交流源于长期以来建立的高度信任。这种信任度可以经受</w:t>
      </w:r>
      <w:r>
        <w:rPr>
          <w:sz w:val="22"/>
          <w:szCs w:val="22"/>
          <w:spacing w:val="18"/>
        </w:rPr>
        <w:t xml:space="preserve"> </w:t>
      </w:r>
      <w:r>
        <w:rPr>
          <w:sz w:val="22"/>
          <w:szCs w:val="22"/>
          <w:spacing w:val="1"/>
        </w:rPr>
        <w:t>住考验。无论信任程度如何，人与人之间的交流都不可能完全畅</w:t>
      </w:r>
      <w:r>
        <w:rPr>
          <w:sz w:val="22"/>
          <w:szCs w:val="22"/>
        </w:rPr>
        <w:t>通无阻。 </w:t>
      </w:r>
      <w:r>
        <w:rPr>
          <w:sz w:val="22"/>
          <w:szCs w:val="22"/>
          <w:spacing w:val="-2"/>
        </w:rPr>
        <w:t>秘诀在于通过对话消除障碍并负起责任。协作型团队在其权责边界内对交 </w:t>
      </w:r>
      <w:r>
        <w:rPr>
          <w:sz w:val="22"/>
          <w:szCs w:val="22"/>
          <w:spacing w:val="-7"/>
        </w:rPr>
        <w:t>付成效负全责。他们从不会找借口，也从不会责怪个别团队成员。</w:t>
      </w:r>
    </w:p>
    <w:p>
      <w:pPr>
        <w:pStyle w:val="BodyText"/>
        <w:ind w:right="104" w:firstLine="460"/>
        <w:spacing w:before="99" w:line="319" w:lineRule="auto"/>
        <w:jc w:val="both"/>
        <w:rPr>
          <w:sz w:val="22"/>
          <w:szCs w:val="22"/>
        </w:rPr>
      </w:pPr>
      <w:r>
        <w:rPr>
          <w:sz w:val="22"/>
          <w:szCs w:val="22"/>
          <w:spacing w:val="-2"/>
        </w:rPr>
        <w:t>自治团队努力追求信任度最高的协作关系。团队成员之间以及团队与</w:t>
      </w:r>
      <w:r>
        <w:rPr>
          <w:sz w:val="22"/>
          <w:szCs w:val="22"/>
          <w:spacing w:val="14"/>
        </w:rPr>
        <w:t xml:space="preserve"> </w:t>
      </w:r>
      <w:r>
        <w:rPr>
          <w:sz w:val="22"/>
          <w:szCs w:val="22"/>
          <w:spacing w:val="-1"/>
        </w:rPr>
        <w:t>管理层之间需要建立协作关系。自治团队不是因为</w:t>
      </w:r>
      <w:r>
        <w:rPr>
          <w:sz w:val="22"/>
          <w:szCs w:val="22"/>
          <w:spacing w:val="-2"/>
        </w:rPr>
        <w:t>“你们现在就是自治团</w:t>
      </w:r>
      <w:r>
        <w:rPr>
          <w:sz w:val="22"/>
          <w:szCs w:val="22"/>
        </w:rPr>
        <w:t xml:space="preserve"> </w:t>
      </w:r>
      <w:r>
        <w:rPr>
          <w:sz w:val="22"/>
          <w:szCs w:val="22"/>
          <w:spacing w:val="-1"/>
        </w:rPr>
        <w:t>队了”这样一句声明就宣告成立的，而是源于通过行动和交流建立起来的</w:t>
      </w:r>
    </w:p>
    <w:p>
      <w:pPr>
        <w:pStyle w:val="BodyText"/>
        <w:spacing w:line="219" w:lineRule="auto"/>
        <w:rPr>
          <w:sz w:val="22"/>
          <w:szCs w:val="22"/>
        </w:rPr>
      </w:pPr>
      <w:r>
        <w:rPr>
          <w:sz w:val="22"/>
          <w:szCs w:val="22"/>
          <w:spacing w:val="-9"/>
        </w:rPr>
        <w:t>信任和责任感。</w:t>
      </w:r>
    </w:p>
    <w:p>
      <w:pPr>
        <w:spacing w:line="260" w:lineRule="auto"/>
        <w:rPr>
          <w:rFonts w:ascii="Arial"/>
          <w:sz w:val="21"/>
        </w:rPr>
      </w:pPr>
      <w:r/>
    </w:p>
    <w:p>
      <w:pPr>
        <w:ind w:left="3"/>
        <w:spacing w:before="72" w:line="221" w:lineRule="auto"/>
        <w:outlineLvl w:val="2"/>
        <w:rPr>
          <w:rFonts w:ascii="SimHei" w:hAnsi="SimHei" w:eastAsia="SimHei" w:cs="SimHei"/>
          <w:sz w:val="22"/>
          <w:szCs w:val="22"/>
        </w:rPr>
      </w:pPr>
      <w:r>
        <w:rPr>
          <w:rFonts w:ascii="SimHei" w:hAnsi="SimHei" w:eastAsia="SimHei" w:cs="SimHei"/>
          <w:sz w:val="22"/>
          <w:szCs w:val="22"/>
          <w:b/>
          <w:bCs/>
          <w:spacing w:val="5"/>
        </w:rPr>
        <w:t>9.2.3</w:t>
      </w:r>
      <w:r>
        <w:rPr>
          <w:rFonts w:ascii="SimHei" w:hAnsi="SimHei" w:eastAsia="SimHei" w:cs="SimHei"/>
          <w:sz w:val="22"/>
          <w:szCs w:val="22"/>
          <w:spacing w:val="5"/>
        </w:rPr>
        <w:t xml:space="preserve">  </w:t>
      </w:r>
      <w:r>
        <w:rPr>
          <w:rFonts w:ascii="SimHei" w:hAnsi="SimHei" w:eastAsia="SimHei" w:cs="SimHei"/>
          <w:sz w:val="22"/>
          <w:szCs w:val="22"/>
          <w:b/>
          <w:bCs/>
          <w:spacing w:val="5"/>
        </w:rPr>
        <w:t>责任与自治</w:t>
      </w:r>
    </w:p>
    <w:p>
      <w:pPr>
        <w:pStyle w:val="BodyText"/>
        <w:ind w:right="30" w:firstLine="460"/>
        <w:spacing w:before="232" w:line="299" w:lineRule="auto"/>
        <w:jc w:val="both"/>
        <w:rPr>
          <w:sz w:val="22"/>
          <w:szCs w:val="22"/>
        </w:rPr>
      </w:pPr>
      <w:r>
        <w:rPr>
          <w:sz w:val="22"/>
          <w:szCs w:val="22"/>
          <w:spacing w:val="-2"/>
        </w:rPr>
        <w:t>管理者和团队成员双方都会在责任和自治上角力。管理者难以放弃决 </w:t>
      </w:r>
      <w:r>
        <w:rPr>
          <w:sz w:val="22"/>
          <w:szCs w:val="22"/>
          <w:spacing w:val="-2"/>
        </w:rPr>
        <w:t>策权。考虑到团队可能缺乏管理经验，管理者担心团队能否做出正确的决</w:t>
      </w:r>
      <w:r>
        <w:rPr>
          <w:sz w:val="22"/>
          <w:szCs w:val="22"/>
          <w:spacing w:val="5"/>
        </w:rPr>
        <w:t xml:space="preserve">  </w:t>
      </w:r>
      <w:r>
        <w:rPr>
          <w:sz w:val="22"/>
          <w:szCs w:val="22"/>
        </w:rPr>
        <w:t>策。他们关切的是，团队成员是否会认真对待</w:t>
      </w:r>
      <w:r>
        <w:rPr>
          <w:sz w:val="22"/>
          <w:szCs w:val="22"/>
          <w:spacing w:val="-1"/>
        </w:rPr>
        <w:t>他们的责任或承诺，因为一</w:t>
      </w:r>
      <w:r>
        <w:rPr>
          <w:sz w:val="22"/>
          <w:szCs w:val="22"/>
        </w:rPr>
        <w:t xml:space="preserve"> </w:t>
      </w:r>
      <w:r>
        <w:rPr>
          <w:sz w:val="22"/>
          <w:szCs w:val="22"/>
          <w:spacing w:val="-5"/>
        </w:rPr>
        <w:t>旦出现问题，管理者将为糟糕的决定独自承担责任。而对于团</w:t>
      </w:r>
      <w:r>
        <w:rPr>
          <w:sz w:val="22"/>
          <w:szCs w:val="22"/>
          <w:spacing w:val="-6"/>
        </w:rPr>
        <w:t>队成员来说，</w:t>
      </w:r>
      <w:r>
        <w:rPr>
          <w:sz w:val="22"/>
          <w:szCs w:val="22"/>
        </w:rPr>
        <w:t xml:space="preserve"> </w:t>
      </w:r>
      <w:r>
        <w:rPr>
          <w:sz w:val="22"/>
          <w:szCs w:val="22"/>
          <w:spacing w:val="-5"/>
        </w:rPr>
        <w:t>他们担心管理者不会给予他们足够的自主权——管理者虽然经</w:t>
      </w:r>
      <w:r>
        <w:rPr>
          <w:sz w:val="22"/>
          <w:szCs w:val="22"/>
          <w:spacing w:val="-6"/>
        </w:rPr>
        <w:t>常这样承诺，</w:t>
      </w:r>
      <w:r>
        <w:rPr>
          <w:sz w:val="22"/>
          <w:szCs w:val="22"/>
        </w:rPr>
        <w:t xml:space="preserve"> </w:t>
      </w:r>
      <w:r>
        <w:rPr>
          <w:sz w:val="22"/>
          <w:szCs w:val="22"/>
        </w:rPr>
        <w:t>但实际上不会真的这样做。团队成员还可能会担心因为</w:t>
      </w:r>
      <w:r>
        <w:rPr>
          <w:sz w:val="22"/>
          <w:szCs w:val="22"/>
          <w:spacing w:val="-1"/>
        </w:rPr>
        <w:t>自己无法控制的事</w:t>
      </w:r>
      <w:r>
        <w:rPr>
          <w:sz w:val="22"/>
          <w:szCs w:val="22"/>
        </w:rPr>
        <w:t xml:space="preserve"> </w:t>
      </w:r>
      <w:r>
        <w:rPr>
          <w:sz w:val="22"/>
          <w:szCs w:val="22"/>
        </w:rPr>
        <w:t>情而受到指责(他们没有意识到，极少有人可以真</w:t>
      </w:r>
      <w:r>
        <w:rPr>
          <w:sz w:val="22"/>
          <w:szCs w:val="22"/>
          <w:spacing w:val="-1"/>
        </w:rPr>
        <w:t>正“控制”一切)。团队</w:t>
      </w:r>
      <w:r>
        <w:rPr>
          <w:sz w:val="22"/>
          <w:szCs w:val="22"/>
        </w:rPr>
        <w:t xml:space="preserve"> </w:t>
      </w:r>
      <w:r>
        <w:rPr>
          <w:sz w:val="22"/>
          <w:szCs w:val="22"/>
          <w:spacing w:val="-7"/>
        </w:rPr>
        <w:t>成员担忧的是管理者不先与团队商量就做出不合理的承诺。</w:t>
      </w:r>
    </w:p>
    <w:p>
      <w:pPr>
        <w:pStyle w:val="BodyText"/>
        <w:ind w:firstLine="460"/>
        <w:spacing w:before="141" w:line="300" w:lineRule="auto"/>
        <w:jc w:val="both"/>
        <w:rPr>
          <w:sz w:val="22"/>
          <w:szCs w:val="22"/>
        </w:rPr>
      </w:pPr>
      <w:r>
        <w:rPr>
          <w:sz w:val="22"/>
          <w:szCs w:val="22"/>
          <w:spacing w:val="-1"/>
        </w:rPr>
        <w:t>无论是团队还是管理者都不可能在一夜之间完成自治。他们必须建立</w:t>
      </w:r>
      <w:r>
        <w:rPr>
          <w:sz w:val="22"/>
          <w:szCs w:val="22"/>
          <w:spacing w:val="18"/>
        </w:rPr>
        <w:t xml:space="preserve"> </w:t>
      </w:r>
      <w:r>
        <w:rPr>
          <w:sz w:val="22"/>
          <w:szCs w:val="22"/>
          <w:spacing w:val="1"/>
        </w:rPr>
        <w:t>充分的信任关系，才能让彼此心里的石头落地。你可以用</w:t>
      </w:r>
      <w:r>
        <w:rPr>
          <w:sz w:val="22"/>
          <w:szCs w:val="22"/>
          <w:spacing w:val="-20"/>
        </w:rPr>
        <w:t xml:space="preserve"> </w:t>
      </w:r>
      <w:r>
        <w:rPr>
          <w:rFonts w:ascii="Times New Roman" w:hAnsi="Times New Roman" w:eastAsia="Times New Roman" w:cs="Times New Roman"/>
          <w:sz w:val="22"/>
          <w:szCs w:val="22"/>
        </w:rPr>
        <w:t>Bruce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Tuckman</w:t>
      </w:r>
      <w:r>
        <w:rPr>
          <w:rFonts w:ascii="Times New Roman" w:hAnsi="Times New Roman" w:eastAsia="Times New Roman" w:cs="Times New Roman"/>
          <w:sz w:val="22"/>
          <w:szCs w:val="22"/>
          <w:spacing w:val="1"/>
        </w:rPr>
        <w:t xml:space="preserve">  </w:t>
      </w:r>
      <w:r>
        <w:rPr>
          <w:sz w:val="22"/>
          <w:szCs w:val="22"/>
          <w:spacing w:val="12"/>
        </w:rPr>
        <w:t>于20世纪60年代提出的团队发展模型来看待这一过程：团队的发展要</w:t>
      </w:r>
      <w:r>
        <w:rPr>
          <w:sz w:val="22"/>
          <w:szCs w:val="22"/>
          <w:spacing w:val="3"/>
        </w:rPr>
        <w:t xml:space="preserve">  </w:t>
      </w:r>
      <w:r>
        <w:rPr>
          <w:sz w:val="22"/>
          <w:szCs w:val="22"/>
          <w:spacing w:val="3"/>
        </w:rPr>
        <w:t>经历组建期</w:t>
      </w:r>
      <w:r>
        <w:rPr>
          <w:sz w:val="22"/>
          <w:szCs w:val="22"/>
          <w:spacing w:val="-46"/>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forming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1"/>
        </w:rPr>
        <w:t xml:space="preserve"> </w:t>
      </w:r>
      <w:r>
        <w:rPr>
          <w:sz w:val="22"/>
          <w:szCs w:val="22"/>
          <w:spacing w:val="3"/>
        </w:rPr>
        <w:t>、 激荡期</w:t>
      </w:r>
      <w:r>
        <w:rPr>
          <w:sz w:val="22"/>
          <w:szCs w:val="22"/>
          <w:spacing w:val="-55"/>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storming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1"/>
        </w:rPr>
        <w:t xml:space="preserve"> </w:t>
      </w:r>
      <w:r>
        <w:rPr>
          <w:sz w:val="22"/>
          <w:szCs w:val="22"/>
          <w:spacing w:val="3"/>
        </w:rPr>
        <w:t>、</w:t>
      </w:r>
      <w:r>
        <w:rPr>
          <w:sz w:val="22"/>
          <w:szCs w:val="22"/>
          <w:spacing w:val="-19"/>
        </w:rPr>
        <w:t xml:space="preserve"> </w:t>
      </w:r>
      <w:r>
        <w:rPr>
          <w:sz w:val="22"/>
          <w:szCs w:val="22"/>
          <w:spacing w:val="3"/>
        </w:rPr>
        <w:t>规范期</w:t>
      </w:r>
      <w:r>
        <w:rPr>
          <w:sz w:val="22"/>
          <w:szCs w:val="22"/>
          <w:spacing w:val="-54"/>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norming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1"/>
        </w:rPr>
        <w:t xml:space="preserve"> </w:t>
      </w:r>
      <w:r>
        <w:rPr>
          <w:sz w:val="22"/>
          <w:szCs w:val="22"/>
          <w:spacing w:val="3"/>
        </w:rPr>
        <w:t>、</w:t>
      </w:r>
      <w:r>
        <w:rPr>
          <w:sz w:val="22"/>
          <w:szCs w:val="22"/>
          <w:spacing w:val="-23"/>
        </w:rPr>
        <w:t xml:space="preserve"> </w:t>
      </w:r>
      <w:r>
        <w:rPr>
          <w:sz w:val="22"/>
          <w:szCs w:val="22"/>
          <w:spacing w:val="3"/>
        </w:rPr>
        <w:t>执行期</w:t>
      </w:r>
      <w:r>
        <w:rPr>
          <w:sz w:val="22"/>
          <w:szCs w:val="2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performing</w:t>
      </w:r>
      <w:r>
        <w:rPr>
          <w:rFonts w:ascii="Times New Roman" w:hAnsi="Times New Roman" w:eastAsia="Times New Roman" w:cs="Times New Roman"/>
          <w:sz w:val="22"/>
          <w:szCs w:val="22"/>
          <w:spacing w:val="3"/>
        </w:rPr>
        <w:t>)   </w:t>
      </w:r>
      <w:r>
        <w:rPr>
          <w:sz w:val="22"/>
          <w:szCs w:val="22"/>
          <w:spacing w:val="3"/>
        </w:rPr>
        <w:t>四个阶段。正如团队需要时间才能达到“胶冻”状态一样，</w:t>
      </w:r>
      <w:r>
        <w:rPr>
          <w:sz w:val="22"/>
          <w:szCs w:val="22"/>
          <w:spacing w:val="4"/>
        </w:rPr>
        <w:t xml:space="preserve"> </w:t>
      </w:r>
      <w:r>
        <w:rPr>
          <w:sz w:val="22"/>
          <w:szCs w:val="22"/>
          <w:spacing w:val="-2"/>
        </w:rPr>
        <w:t>团队与管理层之间的关系也需要一定的时间才能达到“胶冻”状态。在这</w:t>
      </w:r>
      <w:r>
        <w:rPr>
          <w:sz w:val="22"/>
          <w:szCs w:val="22"/>
          <w:spacing w:val="6"/>
        </w:rPr>
        <w:t xml:space="preserve">  </w:t>
      </w:r>
      <w:r>
        <w:rPr>
          <w:sz w:val="22"/>
          <w:szCs w:val="22"/>
          <w:spacing w:val="2"/>
        </w:rPr>
        <w:t>种不断巩固的关系中，信任(正如9.2.2节所定义的)至关重</w:t>
      </w:r>
      <w:r>
        <w:rPr>
          <w:sz w:val="22"/>
          <w:szCs w:val="22"/>
          <w:spacing w:val="1"/>
        </w:rPr>
        <w:t>要。前面提到</w:t>
      </w:r>
      <w:r>
        <w:rPr>
          <w:sz w:val="22"/>
          <w:szCs w:val="22"/>
        </w:rPr>
        <w:t xml:space="preserve">  </w:t>
      </w:r>
      <w:r>
        <w:rPr>
          <w:sz w:val="22"/>
          <w:szCs w:val="22"/>
          <w:spacing w:val="2"/>
        </w:rPr>
        <w:t>的大多数角力的根本原因都是缺乏信任。你甚至可以将信任</w:t>
      </w:r>
      <w:r>
        <w:rPr>
          <w:sz w:val="22"/>
          <w:szCs w:val="22"/>
          <w:spacing w:val="1"/>
        </w:rPr>
        <w:t>度(服从、合</w:t>
      </w:r>
      <w:r>
        <w:rPr>
          <w:sz w:val="22"/>
          <w:szCs w:val="22"/>
        </w:rPr>
        <w:t xml:space="preserve">  </w:t>
      </w:r>
      <w:r>
        <w:rPr>
          <w:sz w:val="22"/>
          <w:szCs w:val="22"/>
          <w:spacing w:val="3"/>
        </w:rPr>
        <w:t>作、协作)与</w:t>
      </w:r>
      <w:r>
        <w:rPr>
          <w:sz w:val="22"/>
          <w:szCs w:val="22"/>
          <w:spacing w:val="-48"/>
        </w:rPr>
        <w:t xml:space="preserve"> </w:t>
      </w:r>
      <w:r>
        <w:rPr>
          <w:rFonts w:ascii="Times New Roman" w:hAnsi="Times New Roman" w:eastAsia="Times New Roman" w:cs="Times New Roman"/>
          <w:sz w:val="22"/>
          <w:szCs w:val="22"/>
        </w:rPr>
        <w:t>Tuckman</w:t>
      </w:r>
      <w:r>
        <w:rPr>
          <w:sz w:val="22"/>
          <w:szCs w:val="22"/>
          <w:spacing w:val="3"/>
        </w:rPr>
        <w:t>的模型进行粗略的对照。在组建</w:t>
      </w:r>
      <w:r>
        <w:rPr>
          <w:sz w:val="22"/>
          <w:szCs w:val="22"/>
          <w:spacing w:val="2"/>
        </w:rPr>
        <w:t>初期，团队几乎没</w:t>
      </w:r>
    </w:p>
    <w:p>
      <w:pPr>
        <w:spacing w:line="300" w:lineRule="auto"/>
        <w:sectPr>
          <w:pgSz w:w="8290" w:h="12560"/>
          <w:pgMar w:top="400" w:right="819" w:bottom="400" w:left="350" w:header="0" w:footer="0" w:gutter="0"/>
        </w:sectPr>
        <w:rPr>
          <w:sz w:val="22"/>
          <w:szCs w:val="22"/>
        </w:rPr>
      </w:pPr>
    </w:p>
    <w:p>
      <w:pPr>
        <w:pStyle w:val="BodyText"/>
        <w:spacing w:line="222" w:lineRule="auto"/>
        <w:rPr>
          <w:rFonts w:ascii="SimHei" w:hAnsi="SimHei" w:eastAsia="SimHei" w:cs="SimHei"/>
          <w:sz w:val="20"/>
          <w:szCs w:val="20"/>
        </w:rPr>
      </w:pPr>
      <w:r>
        <w:pict>
          <v:rect id="_x0000_s614" style="position:absolute;margin-left:39.0003pt;margin-top:359.003pt;mso-position-vertical-relative:page;mso-position-horizontal-relative:page;width:0.55pt;height:222pt;z-index:254469120;" o:allowincell="f" fillcolor="#000000" filled="true" stroked="false"/>
        </w:pict>
      </w:r>
      <w:r>
        <w:pict>
          <v:rect id="_x0000_s616" style="position:absolute;margin-left:390.501pt;margin-top:357.502pt;mso-position-vertical-relative:page;mso-position-horizontal-relative:page;width:0.55pt;height:221.5pt;z-index:254470144;" o:allowincell="f" fillcolor="#000000" filled="true" stroked="false"/>
        </w:pict>
      </w:r>
      <w:r>
        <w:rPr>
          <w:sz w:val="20"/>
          <w:szCs w:val="20"/>
          <w:spacing w:val="-8"/>
          <w:position w:val="-3"/>
        </w:rPr>
        <w:t>146</w:t>
      </w:r>
      <w:r>
        <w:rPr>
          <w:sz w:val="20"/>
          <w:szCs w:val="20"/>
          <w:spacing w:val="3"/>
          <w:position w:val="-3"/>
        </w:rPr>
        <w:t xml:space="preserve">      </w:t>
      </w:r>
      <w:r>
        <w:rPr>
          <w:sz w:val="20"/>
          <w:szCs w:val="20"/>
          <w:spacing w:val="-8"/>
        </w:rPr>
        <w:t>EDGE:  </w:t>
      </w:r>
      <w:r>
        <w:rPr>
          <w:rFonts w:ascii="SimHei" w:hAnsi="SimHei" w:eastAsia="SimHei" w:cs="SimHei"/>
          <w:sz w:val="20"/>
          <w:szCs w:val="20"/>
          <w:spacing w:val="-8"/>
        </w:rPr>
        <w:t>价值驱动的数字化转型</w:t>
      </w:r>
    </w:p>
    <w:p>
      <w:pPr>
        <w:spacing w:line="270" w:lineRule="auto"/>
        <w:rPr>
          <w:rFonts w:ascii="Arial"/>
          <w:sz w:val="21"/>
        </w:rPr>
      </w:pPr>
      <w:r/>
    </w:p>
    <w:p>
      <w:pPr>
        <w:spacing w:line="270" w:lineRule="auto"/>
        <w:rPr>
          <w:rFonts w:ascii="Arial"/>
          <w:sz w:val="21"/>
        </w:rPr>
      </w:pPr>
      <w:r/>
    </w:p>
    <w:p>
      <w:pPr>
        <w:pStyle w:val="BodyText"/>
        <w:ind w:right="31"/>
        <w:spacing w:before="65" w:line="342" w:lineRule="auto"/>
        <w:jc w:val="both"/>
        <w:rPr>
          <w:sz w:val="20"/>
          <w:szCs w:val="20"/>
        </w:rPr>
      </w:pPr>
      <w:r>
        <w:rPr>
          <w:sz w:val="20"/>
          <w:szCs w:val="20"/>
          <w:spacing w:val="13"/>
        </w:rPr>
        <w:t>有信任，每个人都以服从心态行动。在激荡期，人们试图更好地理解和认识</w:t>
      </w:r>
      <w:r>
        <w:rPr>
          <w:sz w:val="20"/>
          <w:szCs w:val="20"/>
          <w:spacing w:val="1"/>
        </w:rPr>
        <w:t xml:space="preserve"> </w:t>
      </w:r>
      <w:r>
        <w:rPr>
          <w:sz w:val="20"/>
          <w:szCs w:val="20"/>
          <w:spacing w:val="13"/>
        </w:rPr>
        <w:t>彼此。在规范期早期，有可能达到合作所需的信任度。在规范期的尾声，当</w:t>
      </w:r>
      <w:r>
        <w:rPr>
          <w:sz w:val="20"/>
          <w:szCs w:val="20"/>
          <w:spacing w:val="8"/>
        </w:rPr>
        <w:t xml:space="preserve"> </w:t>
      </w:r>
      <w:r>
        <w:rPr>
          <w:sz w:val="20"/>
          <w:szCs w:val="20"/>
          <w:spacing w:val="13"/>
        </w:rPr>
        <w:t>向执行期转变时，信任度达到了真正的协作水平，团队和管理层都可以</w:t>
      </w:r>
      <w:r>
        <w:rPr>
          <w:sz w:val="20"/>
          <w:szCs w:val="20"/>
          <w:spacing w:val="12"/>
        </w:rPr>
        <w:t>高效</w:t>
      </w:r>
    </w:p>
    <w:p>
      <w:pPr>
        <w:pStyle w:val="BodyText"/>
        <w:spacing w:line="219" w:lineRule="auto"/>
        <w:rPr>
          <w:sz w:val="20"/>
          <w:szCs w:val="20"/>
        </w:rPr>
      </w:pPr>
      <w:r>
        <w:rPr>
          <w:sz w:val="20"/>
          <w:szCs w:val="20"/>
          <w:spacing w:val="10"/>
        </w:rPr>
        <w:t>执行。当然，团队发展并非一蹴而就，而是可能需要数周甚至数月的时</w:t>
      </w:r>
      <w:r>
        <w:rPr>
          <w:sz w:val="20"/>
          <w:szCs w:val="20"/>
          <w:spacing w:val="9"/>
        </w:rPr>
        <w:t>间。</w:t>
      </w:r>
    </w:p>
    <w:p>
      <w:pPr>
        <w:pStyle w:val="BodyText"/>
        <w:ind w:right="26" w:firstLine="449"/>
        <w:spacing w:before="145" w:line="341" w:lineRule="auto"/>
        <w:jc w:val="both"/>
        <w:rPr>
          <w:sz w:val="20"/>
          <w:szCs w:val="20"/>
        </w:rPr>
      </w:pPr>
      <w:r>
        <w:rPr>
          <w:sz w:val="20"/>
          <w:szCs w:val="20"/>
          <w:spacing w:val="19"/>
        </w:rPr>
        <w:t>虽然构建自治团队的实施策略各不相同，但我们建议用一种方法来加</w:t>
      </w:r>
      <w:r>
        <w:rPr>
          <w:sz w:val="20"/>
          <w:szCs w:val="20"/>
          <w:spacing w:val="14"/>
        </w:rPr>
        <w:t xml:space="preserve"> </w:t>
      </w:r>
      <w:r>
        <w:rPr>
          <w:sz w:val="20"/>
          <w:szCs w:val="20"/>
          <w:spacing w:val="13"/>
        </w:rPr>
        <w:t>快这个过程——“信任优先”。通常情况下，管理层倾向于明示或者暗示团</w:t>
      </w:r>
      <w:r>
        <w:rPr>
          <w:sz w:val="20"/>
          <w:szCs w:val="20"/>
          <w:spacing w:val="7"/>
        </w:rPr>
        <w:t xml:space="preserve"> </w:t>
      </w:r>
      <w:r>
        <w:rPr>
          <w:sz w:val="20"/>
          <w:szCs w:val="20"/>
          <w:spacing w:val="13"/>
        </w:rPr>
        <w:t>队：“当你可以证明你能对结果负责时，我才会给你更多的自主权。</w:t>
      </w:r>
      <w:r>
        <w:rPr>
          <w:sz w:val="20"/>
          <w:szCs w:val="20"/>
          <w:spacing w:val="12"/>
        </w:rPr>
        <w:t>”与此</w:t>
      </w:r>
      <w:r>
        <w:rPr>
          <w:sz w:val="20"/>
          <w:szCs w:val="20"/>
        </w:rPr>
        <w:t xml:space="preserve"> </w:t>
      </w:r>
      <w:r>
        <w:rPr>
          <w:sz w:val="20"/>
          <w:szCs w:val="20"/>
          <w:spacing w:val="13"/>
        </w:rPr>
        <w:t>同时，团队成员的想法是：“你的自主权只是空头支票。我们要等到</w:t>
      </w:r>
      <w:r>
        <w:rPr>
          <w:sz w:val="20"/>
          <w:szCs w:val="20"/>
          <w:spacing w:val="12"/>
        </w:rPr>
        <w:t>它兑现</w:t>
      </w:r>
      <w:r>
        <w:rPr>
          <w:sz w:val="20"/>
          <w:szCs w:val="20"/>
        </w:rPr>
        <w:t xml:space="preserve"> </w:t>
      </w:r>
      <w:r>
        <w:rPr>
          <w:sz w:val="20"/>
          <w:szCs w:val="20"/>
          <w:spacing w:val="13"/>
        </w:rPr>
        <w:t>后才愿意承担责任。”正是这些行为拖慢了自治团队的建立进程。这里还有</w:t>
      </w:r>
      <w:r>
        <w:rPr>
          <w:sz w:val="20"/>
          <w:szCs w:val="20"/>
        </w:rPr>
        <w:t xml:space="preserve"> </w:t>
      </w:r>
      <w:r>
        <w:rPr>
          <w:sz w:val="20"/>
          <w:szCs w:val="20"/>
          <w:spacing w:val="8"/>
        </w:rPr>
        <w:t>一套更好的解决方案。</w:t>
      </w:r>
      <w:r>
        <w:rPr>
          <w:sz w:val="20"/>
          <w:szCs w:val="20"/>
          <w:spacing w:val="63"/>
        </w:rPr>
        <w:t xml:space="preserve"> </w:t>
      </w:r>
      <w:r>
        <w:rPr>
          <w:sz w:val="20"/>
          <w:szCs w:val="20"/>
          <w:spacing w:val="8"/>
        </w:rPr>
        <w:t>一方面要让管理者相信：“团队会对结果负责，除非</w:t>
      </w:r>
      <w:r>
        <w:rPr>
          <w:sz w:val="20"/>
          <w:szCs w:val="20"/>
        </w:rPr>
        <w:t xml:space="preserve"> </w:t>
      </w:r>
      <w:r>
        <w:rPr>
          <w:sz w:val="20"/>
          <w:szCs w:val="20"/>
          <w:spacing w:val="14"/>
        </w:rPr>
        <w:t>有证据证明它做不到。而且，考虑到团队才刚刚组建，</w:t>
      </w:r>
      <w:r>
        <w:rPr>
          <w:sz w:val="20"/>
          <w:szCs w:val="20"/>
          <w:spacing w:val="94"/>
        </w:rPr>
        <w:t xml:space="preserve"> </w:t>
      </w:r>
      <w:r>
        <w:rPr>
          <w:sz w:val="20"/>
          <w:szCs w:val="20"/>
          <w:spacing w:val="14"/>
        </w:rPr>
        <w:t>一定会遇到一些问</w:t>
      </w:r>
    </w:p>
    <w:p>
      <w:pPr>
        <w:pStyle w:val="BodyText"/>
        <w:spacing w:line="218" w:lineRule="auto"/>
        <w:rPr>
          <w:sz w:val="20"/>
          <w:szCs w:val="20"/>
        </w:rPr>
      </w:pPr>
      <w:r>
        <w:rPr>
          <w:sz w:val="20"/>
          <w:szCs w:val="20"/>
          <w:spacing w:val="19"/>
        </w:rPr>
        <w:t>题，所以我会给团队留出调整的余地，直到我们所有人都了解应该如何运</w:t>
      </w:r>
    </w:p>
    <w:p>
      <w:pPr>
        <w:pStyle w:val="BodyText"/>
        <w:ind w:right="41"/>
        <w:spacing w:before="133" w:line="374" w:lineRule="auto"/>
        <w:jc w:val="both"/>
        <w:rPr>
          <w:sz w:val="20"/>
          <w:szCs w:val="20"/>
        </w:rPr>
      </w:pPr>
      <w:r>
        <w:rPr>
          <w:sz w:val="20"/>
          <w:szCs w:val="20"/>
          <w:spacing w:val="12"/>
        </w:rPr>
        <w:t>作。”另一方面需要团队成员认同：“我们将从一定程度的信任开始，并努</w:t>
      </w:r>
      <w:r>
        <w:rPr>
          <w:sz w:val="20"/>
          <w:szCs w:val="20"/>
          <w:spacing w:val="11"/>
        </w:rPr>
        <w:t xml:space="preserve"> </w:t>
      </w:r>
      <w:r>
        <w:rPr>
          <w:sz w:val="20"/>
          <w:szCs w:val="20"/>
          <w:spacing w:val="20"/>
        </w:rPr>
        <w:t>力探索自治在我们所处的组织中的意义；我</w:t>
      </w:r>
      <w:r>
        <w:rPr>
          <w:sz w:val="20"/>
          <w:szCs w:val="20"/>
          <w:spacing w:val="19"/>
        </w:rPr>
        <w:t>们将尽最大努力对自己所承诺</w:t>
      </w:r>
    </w:p>
    <w:p>
      <w:pPr>
        <w:pStyle w:val="BodyText"/>
        <w:spacing w:before="1" w:line="219" w:lineRule="auto"/>
        <w:rPr>
          <w:sz w:val="20"/>
          <w:szCs w:val="20"/>
        </w:rPr>
      </w:pPr>
      <w:r>
        <w:rPr>
          <w:sz w:val="20"/>
          <w:szCs w:val="20"/>
          <w:spacing w:val="8"/>
        </w:rPr>
        <w:t>的结果负责。”第二套方案可以概括成一句话：“我们首先要相互信任。”</w:t>
      </w:r>
    </w:p>
    <w:p>
      <w:pPr>
        <w:spacing w:line="242" w:lineRule="auto"/>
        <w:rPr>
          <w:rFonts w:ascii="Arial"/>
          <w:sz w:val="21"/>
        </w:rPr>
      </w:pPr>
      <w:r/>
    </w:p>
    <w:p>
      <w:pPr>
        <w:ind w:firstLine="190"/>
        <w:spacing w:line="20" w:lineRule="exact"/>
        <w:rPr/>
      </w:pPr>
      <w:r>
        <w:rPr/>
        <w:drawing>
          <wp:inline distT="0" distB="0" distL="0" distR="0">
            <wp:extent cx="4267172" cy="12760"/>
            <wp:effectExtent l="0" t="0" r="0" b="0"/>
            <wp:docPr id="448" name="IM 448"/>
            <wp:cNvGraphicFramePr/>
            <a:graphic>
              <a:graphicData uri="http://schemas.openxmlformats.org/drawingml/2006/picture">
                <pic:pic>
                  <pic:nvPicPr>
                    <pic:cNvPr id="448" name="IM 448"/>
                    <pic:cNvPicPr/>
                  </pic:nvPicPr>
                  <pic:blipFill>
                    <a:blip r:embed="rId241"/>
                    <a:stretch>
                      <a:fillRect/>
                    </a:stretch>
                  </pic:blipFill>
                  <pic:spPr>
                    <a:xfrm rot="0">
                      <a:off x="0" y="0"/>
                      <a:ext cx="4267172" cy="12760"/>
                    </a:xfrm>
                    <a:prstGeom prst="rect">
                      <a:avLst/>
                    </a:prstGeom>
                  </pic:spPr>
                </pic:pic>
              </a:graphicData>
            </a:graphic>
          </wp:inline>
        </w:drawing>
      </w:r>
    </w:p>
    <w:p>
      <w:pPr>
        <w:ind w:left="2802"/>
        <w:spacing w:before="164" w:line="221" w:lineRule="auto"/>
        <w:rPr>
          <w:rFonts w:ascii="SimHei" w:hAnsi="SimHei" w:eastAsia="SimHei" w:cs="SimHei"/>
          <w:sz w:val="20"/>
          <w:szCs w:val="20"/>
        </w:rPr>
      </w:pPr>
      <w:r>
        <w:rPr>
          <w:rFonts w:ascii="SimHei" w:hAnsi="SimHei" w:eastAsia="SimHei" w:cs="SimHei"/>
          <w:sz w:val="20"/>
          <w:szCs w:val="20"/>
          <w:b/>
          <w:bCs/>
          <w:spacing w:val="15"/>
        </w:rPr>
        <w:t>自治与责任同在</w:t>
      </w:r>
    </w:p>
    <w:p>
      <w:pPr>
        <w:ind w:left="200" w:right="171" w:firstLine="449"/>
        <w:spacing w:before="170" w:line="342" w:lineRule="auto"/>
        <w:jc w:val="both"/>
        <w:rPr>
          <w:rFonts w:ascii="FangSong" w:hAnsi="FangSong" w:eastAsia="FangSong" w:cs="FangSong"/>
          <w:sz w:val="20"/>
          <w:szCs w:val="20"/>
        </w:rPr>
      </w:pPr>
      <w:r>
        <w:rPr>
          <w:rFonts w:ascii="FangSong" w:hAnsi="FangSong" w:eastAsia="FangSong" w:cs="FangSong"/>
          <w:sz w:val="20"/>
          <w:szCs w:val="20"/>
          <w:spacing w:val="15"/>
        </w:rPr>
        <w:t>与我们合作的这家金融服务公司团队正在践行敏捷实践，并努力学</w:t>
      </w:r>
      <w:r>
        <w:rPr>
          <w:rFonts w:ascii="FangSong" w:hAnsi="FangSong" w:eastAsia="FangSong" w:cs="FangSong"/>
          <w:sz w:val="20"/>
          <w:szCs w:val="20"/>
          <w:spacing w:val="2"/>
        </w:rPr>
        <w:t xml:space="preserve"> </w:t>
      </w:r>
      <w:r>
        <w:rPr>
          <w:rFonts w:ascii="FangSong" w:hAnsi="FangSong" w:eastAsia="FangSong" w:cs="FangSong"/>
          <w:sz w:val="20"/>
          <w:szCs w:val="20"/>
          <w:spacing w:val="14"/>
        </w:rPr>
        <w:t>习如何更加自治、更具有责任感。在迭代计划会议中，产品管理副总裁</w:t>
      </w:r>
      <w:r>
        <w:rPr>
          <w:rFonts w:ascii="FangSong" w:hAnsi="FangSong" w:eastAsia="FangSong" w:cs="FangSong"/>
          <w:sz w:val="20"/>
          <w:szCs w:val="20"/>
          <w:spacing w:val="12"/>
        </w:rPr>
        <w:t xml:space="preserve"> </w:t>
      </w:r>
      <w:r>
        <w:rPr>
          <w:rFonts w:ascii="FangSong" w:hAnsi="FangSong" w:eastAsia="FangSong" w:cs="FangSong"/>
          <w:sz w:val="20"/>
          <w:szCs w:val="20"/>
          <w:spacing w:val="16"/>
        </w:rPr>
        <w:t>临时进来，强调在此次迭代中准备给重要客户演示的用户</w:t>
      </w:r>
      <w:r>
        <w:rPr>
          <w:rFonts w:ascii="FangSong" w:hAnsi="FangSong" w:eastAsia="FangSong" w:cs="FangSong"/>
          <w:sz w:val="20"/>
          <w:szCs w:val="20"/>
          <w:spacing w:val="15"/>
        </w:rPr>
        <w:t>故事一定要完</w:t>
      </w:r>
      <w:r>
        <w:rPr>
          <w:rFonts w:ascii="FangSong" w:hAnsi="FangSong" w:eastAsia="FangSong" w:cs="FangSong"/>
          <w:sz w:val="20"/>
          <w:szCs w:val="20"/>
        </w:rPr>
        <w:t xml:space="preserve"> </w:t>
      </w:r>
      <w:r>
        <w:rPr>
          <w:rFonts w:ascii="FangSong" w:hAnsi="FangSong" w:eastAsia="FangSong" w:cs="FangSong"/>
          <w:sz w:val="20"/>
          <w:szCs w:val="20"/>
          <w:spacing w:val="16"/>
        </w:rPr>
        <w:t>成。副总裁离开后，团队分析了这些用户故事并赞成完成这些任务，团</w:t>
      </w:r>
      <w:r>
        <w:rPr>
          <w:rFonts w:ascii="FangSong" w:hAnsi="FangSong" w:eastAsia="FangSong" w:cs="FangSong"/>
          <w:sz w:val="20"/>
          <w:szCs w:val="20"/>
          <w:spacing w:val="1"/>
        </w:rPr>
        <w:t xml:space="preserve"> </w:t>
      </w:r>
      <w:r>
        <w:rPr>
          <w:rFonts w:ascii="FangSong" w:hAnsi="FangSong" w:eastAsia="FangSong" w:cs="FangSong"/>
          <w:sz w:val="20"/>
          <w:szCs w:val="20"/>
          <w:spacing w:val="16"/>
        </w:rPr>
        <w:t>队向副总裁和经理汇报了他们的计划。在为</w:t>
      </w:r>
      <w:r>
        <w:rPr>
          <w:rFonts w:ascii="FangSong" w:hAnsi="FangSong" w:eastAsia="FangSong" w:cs="FangSong"/>
          <w:sz w:val="20"/>
          <w:szCs w:val="20"/>
          <w:spacing w:val="15"/>
        </w:rPr>
        <w:t>期两周的迭代的第一周结束</w:t>
      </w:r>
      <w:r>
        <w:rPr>
          <w:rFonts w:ascii="FangSong" w:hAnsi="FangSong" w:eastAsia="FangSong" w:cs="FangSong"/>
          <w:sz w:val="20"/>
          <w:szCs w:val="20"/>
        </w:rPr>
        <w:t xml:space="preserve"> </w:t>
      </w:r>
      <w:r>
        <w:rPr>
          <w:rFonts w:ascii="FangSong" w:hAnsi="FangSong" w:eastAsia="FangSong" w:cs="FangSong"/>
          <w:sz w:val="20"/>
          <w:szCs w:val="20"/>
          <w:spacing w:val="15"/>
        </w:rPr>
        <w:t>时，团队遇到了困难，尽管他们在第二周很努力地工作，但故事的目标</w:t>
      </w:r>
    </w:p>
    <w:p>
      <w:pPr>
        <w:ind w:left="200"/>
        <w:spacing w:line="221" w:lineRule="auto"/>
        <w:rPr>
          <w:rFonts w:ascii="FangSong" w:hAnsi="FangSong" w:eastAsia="FangSong" w:cs="FangSong"/>
          <w:sz w:val="20"/>
          <w:szCs w:val="20"/>
        </w:rPr>
      </w:pPr>
      <w:r>
        <w:rPr>
          <w:rFonts w:ascii="FangSong" w:hAnsi="FangSong" w:eastAsia="FangSong" w:cs="FangSong"/>
          <w:sz w:val="20"/>
          <w:szCs w:val="20"/>
          <w:spacing w:val="10"/>
        </w:rPr>
        <w:t>仍旧没能达成。</w:t>
      </w:r>
    </w:p>
    <w:p>
      <w:pPr>
        <w:ind w:left="200" w:right="165" w:firstLine="459"/>
        <w:spacing w:before="179" w:line="345" w:lineRule="auto"/>
        <w:jc w:val="both"/>
        <w:rPr>
          <w:rFonts w:ascii="FangSong" w:hAnsi="FangSong" w:eastAsia="FangSong" w:cs="FangSong"/>
          <w:sz w:val="20"/>
          <w:szCs w:val="20"/>
        </w:rPr>
      </w:pPr>
      <w:r>
        <w:rPr>
          <w:rFonts w:ascii="FangSong" w:hAnsi="FangSong" w:eastAsia="FangSong" w:cs="FangSong"/>
          <w:sz w:val="20"/>
          <w:szCs w:val="20"/>
          <w:spacing w:val="22"/>
        </w:rPr>
        <w:t>副总裁和管理者对此感到失望，尤其是在团队做完汇报之后，他</w:t>
      </w:r>
      <w:r>
        <w:rPr>
          <w:rFonts w:ascii="FangSong" w:hAnsi="FangSong" w:eastAsia="FangSong" w:cs="FangSong"/>
          <w:sz w:val="20"/>
          <w:szCs w:val="20"/>
          <w:spacing w:val="6"/>
        </w:rPr>
        <w:t xml:space="preserve"> </w:t>
      </w:r>
      <w:r>
        <w:rPr>
          <w:rFonts w:ascii="FangSong" w:hAnsi="FangSong" w:eastAsia="FangSong" w:cs="FangSong"/>
          <w:sz w:val="20"/>
          <w:szCs w:val="20"/>
          <w:spacing w:val="19"/>
        </w:rPr>
        <w:t>们得知团队成员在第二周每天下午5点就正常下班了。团队只需要加几</w:t>
      </w:r>
      <w:r>
        <w:rPr>
          <w:rFonts w:ascii="FangSong" w:hAnsi="FangSong" w:eastAsia="FangSong" w:cs="FangSong"/>
          <w:sz w:val="20"/>
          <w:szCs w:val="20"/>
          <w:spacing w:val="14"/>
        </w:rPr>
        <w:t xml:space="preserve"> </w:t>
      </w:r>
      <w:r>
        <w:rPr>
          <w:rFonts w:ascii="FangSong" w:hAnsi="FangSong" w:eastAsia="FangSong" w:cs="FangSong"/>
          <w:sz w:val="20"/>
          <w:szCs w:val="20"/>
          <w:spacing w:val="19"/>
        </w:rPr>
        <w:t>个小时班，就可以完成这些用户故事。尽管并不建议长期</w:t>
      </w:r>
      <w:r>
        <w:rPr>
          <w:rFonts w:ascii="FangSong" w:hAnsi="FangSong" w:eastAsia="FangSong" w:cs="FangSong"/>
          <w:sz w:val="20"/>
          <w:szCs w:val="20"/>
          <w:spacing w:val="18"/>
        </w:rPr>
        <w:t>加班(即使在</w:t>
      </w:r>
    </w:p>
    <w:p>
      <w:pPr>
        <w:ind w:left="200"/>
        <w:spacing w:before="1" w:line="221" w:lineRule="auto"/>
        <w:rPr>
          <w:rFonts w:ascii="FangSong" w:hAnsi="FangSong" w:eastAsia="FangSong" w:cs="FangSong"/>
          <w:sz w:val="20"/>
          <w:szCs w:val="20"/>
        </w:rPr>
      </w:pPr>
      <w:r>
        <w:rPr>
          <w:rFonts w:ascii="FangSong" w:hAnsi="FangSong" w:eastAsia="FangSong" w:cs="FangSong"/>
          <w:sz w:val="20"/>
          <w:szCs w:val="20"/>
          <w:spacing w:val="18"/>
        </w:rPr>
        <w:t>许多公司中加班仍是常态),但如果不加班团队就无法</w:t>
      </w:r>
      <w:r>
        <w:rPr>
          <w:rFonts w:ascii="FangSong" w:hAnsi="FangSong" w:eastAsia="FangSong" w:cs="FangSong"/>
          <w:sz w:val="20"/>
          <w:szCs w:val="20"/>
          <w:spacing w:val="17"/>
        </w:rPr>
        <w:t>兑现自己的承诺。</w:t>
      </w:r>
    </w:p>
    <w:p>
      <w:pPr>
        <w:ind w:firstLine="170"/>
        <w:spacing w:before="144" w:line="20" w:lineRule="exact"/>
        <w:rPr/>
      </w:pPr>
      <w:r>
        <w:rPr/>
        <w:drawing>
          <wp:inline distT="0" distB="0" distL="0" distR="0">
            <wp:extent cx="4286228" cy="12760"/>
            <wp:effectExtent l="0" t="0" r="0" b="0"/>
            <wp:docPr id="450" name="IM 450"/>
            <wp:cNvGraphicFramePr/>
            <a:graphic>
              <a:graphicData uri="http://schemas.openxmlformats.org/drawingml/2006/picture">
                <pic:pic>
                  <pic:nvPicPr>
                    <pic:cNvPr id="450" name="IM 450"/>
                    <pic:cNvPicPr/>
                  </pic:nvPicPr>
                  <pic:blipFill>
                    <a:blip r:embed="rId242"/>
                    <a:stretch>
                      <a:fillRect/>
                    </a:stretch>
                  </pic:blipFill>
                  <pic:spPr>
                    <a:xfrm rot="0">
                      <a:off x="0" y="0"/>
                      <a:ext cx="4286228" cy="12760"/>
                    </a:xfrm>
                    <a:prstGeom prst="rect">
                      <a:avLst/>
                    </a:prstGeom>
                  </pic:spPr>
                </pic:pic>
              </a:graphicData>
            </a:graphic>
          </wp:inline>
        </w:drawing>
      </w:r>
    </w:p>
    <w:p>
      <w:pPr>
        <w:spacing w:line="20" w:lineRule="exact"/>
        <w:sectPr>
          <w:pgSz w:w="8290" w:h="12560"/>
          <w:pgMar w:top="377" w:right="469" w:bottom="400" w:left="749" w:header="0" w:footer="0" w:gutter="0"/>
        </w:sectPr>
        <w:rPr/>
      </w:pPr>
    </w:p>
    <w:p>
      <w:pPr>
        <w:pStyle w:val="BodyText"/>
        <w:ind w:left="3682"/>
        <w:spacing w:before="44" w:line="217" w:lineRule="auto"/>
        <w:rPr>
          <w:sz w:val="21"/>
          <w:szCs w:val="21"/>
        </w:rPr>
      </w:pPr>
      <w:r>
        <w:pict>
          <v:rect id="_x0000_s618" style="position:absolute;margin-left:27.9995pt;margin-top:75.4982pt;mso-position-vertical-relative:page;mso-position-horizontal-relative:page;width:0.55pt;height:139.55pt;z-index:254487552;" o:allowincell="f" fillcolor="#000000" filled="true" stroked="false"/>
        </w:pict>
      </w:r>
      <w:r>
        <w:pict>
          <v:rect id="_x0000_s620" style="position:absolute;margin-left:380.001pt;margin-top:76.0005pt;mso-position-vertical-relative:page;mso-position-horizontal-relative:page;width:0.5pt;height:139.05pt;z-index:254488576;" o:allowincell="f" fillcolor="#000000" filled="true" stroked="false"/>
        </w:pict>
      </w:r>
      <w:r>
        <w:drawing>
          <wp:anchor distT="0" distB="0" distL="0" distR="0" simplePos="0" relativeHeight="254486528" behindDoc="0" locked="0" layoutInCell="0" allowOverlap="1">
            <wp:simplePos x="0" y="0"/>
            <wp:positionH relativeFrom="page">
              <wp:posOffset>457191</wp:posOffset>
            </wp:positionH>
            <wp:positionV relativeFrom="page">
              <wp:posOffset>857216</wp:posOffset>
            </wp:positionV>
            <wp:extent cx="4279911" cy="6380"/>
            <wp:effectExtent l="0" t="0" r="0" b="0"/>
            <wp:wrapNone/>
            <wp:docPr id="452" name="IM 452"/>
            <wp:cNvGraphicFramePr/>
            <a:graphic>
              <a:graphicData uri="http://schemas.openxmlformats.org/drawingml/2006/picture">
                <pic:pic>
                  <pic:nvPicPr>
                    <pic:cNvPr id="452" name="IM 452"/>
                    <pic:cNvPicPr/>
                  </pic:nvPicPr>
                  <pic:blipFill>
                    <a:blip r:embed="rId243"/>
                    <a:stretch>
                      <a:fillRect/>
                    </a:stretch>
                  </pic:blipFill>
                  <pic:spPr>
                    <a:xfrm rot="0">
                      <a:off x="0" y="0"/>
                      <a:ext cx="4279911" cy="6380"/>
                    </a:xfrm>
                    <a:prstGeom prst="rect">
                      <a:avLst/>
                    </a:prstGeom>
                  </pic:spPr>
                </pic:pic>
              </a:graphicData>
            </a:graphic>
          </wp:anchor>
        </w:drawing>
      </w:r>
      <w:r>
        <w:drawing>
          <wp:anchor distT="0" distB="0" distL="0" distR="0" simplePos="0" relativeHeight="254485504" behindDoc="0" locked="0" layoutInCell="0" allowOverlap="1">
            <wp:simplePos x="0" y="0"/>
            <wp:positionH relativeFrom="page">
              <wp:posOffset>438134</wp:posOffset>
            </wp:positionH>
            <wp:positionV relativeFrom="page">
              <wp:posOffset>2825755</wp:posOffset>
            </wp:positionV>
            <wp:extent cx="4298967" cy="6380"/>
            <wp:effectExtent l="0" t="0" r="0" b="0"/>
            <wp:wrapNone/>
            <wp:docPr id="454" name="IM 454"/>
            <wp:cNvGraphicFramePr/>
            <a:graphic>
              <a:graphicData uri="http://schemas.openxmlformats.org/drawingml/2006/picture">
                <pic:pic>
                  <pic:nvPicPr>
                    <pic:cNvPr id="454" name="IM 454"/>
                    <pic:cNvPicPr/>
                  </pic:nvPicPr>
                  <pic:blipFill>
                    <a:blip r:embed="rId244"/>
                    <a:stretch>
                      <a:fillRect/>
                    </a:stretch>
                  </pic:blipFill>
                  <pic:spPr>
                    <a:xfrm rot="0">
                      <a:off x="0" y="0"/>
                      <a:ext cx="4298967" cy="6380"/>
                    </a:xfrm>
                    <a:prstGeom prst="rect">
                      <a:avLst/>
                    </a:prstGeom>
                  </pic:spPr>
                </pic:pic>
              </a:graphicData>
            </a:graphic>
          </wp:anchor>
        </w:drawing>
      </w:r>
      <w:r>
        <w:rPr>
          <w:rFonts w:ascii="SimHei" w:hAnsi="SimHei" w:eastAsia="SimHei" w:cs="SimHei"/>
          <w:sz w:val="21"/>
          <w:szCs w:val="21"/>
          <w:b/>
          <w:bCs/>
          <w:spacing w:val="-17"/>
        </w:rPr>
        <w:t>第9章</w:t>
      </w:r>
      <w:r>
        <w:rPr>
          <w:rFonts w:ascii="SimHei" w:hAnsi="SimHei" w:eastAsia="SimHei" w:cs="SimHei"/>
          <w:sz w:val="21"/>
          <w:szCs w:val="21"/>
          <w:spacing w:val="14"/>
        </w:rPr>
        <w:t xml:space="preserve">  </w:t>
      </w:r>
      <w:r>
        <w:rPr>
          <w:rFonts w:ascii="SimHei" w:hAnsi="SimHei" w:eastAsia="SimHei" w:cs="SimHei"/>
          <w:sz w:val="21"/>
          <w:szCs w:val="21"/>
          <w:b/>
          <w:bCs/>
          <w:spacing w:val="-17"/>
        </w:rPr>
        <w:t>自治团队与协作决策</w:t>
      </w:r>
      <w:r>
        <w:rPr>
          <w:rFonts w:ascii="SimHei" w:hAnsi="SimHei" w:eastAsia="SimHei" w:cs="SimHei"/>
          <w:sz w:val="21"/>
          <w:szCs w:val="21"/>
          <w:spacing w:val="6"/>
        </w:rPr>
        <w:t xml:space="preserve">     </w:t>
      </w:r>
      <w:r>
        <w:rPr>
          <w:sz w:val="21"/>
          <w:szCs w:val="21"/>
          <w:spacing w:val="-17"/>
          <w:position w:val="-3"/>
        </w:rPr>
        <w:t>147</w:t>
      </w:r>
    </w:p>
    <w:p>
      <w:pPr>
        <w:spacing w:line="330" w:lineRule="auto"/>
        <w:rPr>
          <w:rFonts w:ascii="Arial"/>
          <w:sz w:val="21"/>
        </w:rPr>
      </w:pPr>
      <w:r/>
    </w:p>
    <w:p>
      <w:pPr>
        <w:spacing w:line="330" w:lineRule="auto"/>
        <w:rPr>
          <w:rFonts w:ascii="Arial"/>
          <w:sz w:val="21"/>
        </w:rPr>
      </w:pPr>
      <w:r/>
    </w:p>
    <w:p>
      <w:pPr>
        <w:ind w:left="180" w:right="202"/>
        <w:spacing w:before="68" w:line="335" w:lineRule="auto"/>
        <w:jc w:val="both"/>
        <w:rPr>
          <w:rFonts w:ascii="FangSong" w:hAnsi="FangSong" w:eastAsia="FangSong" w:cs="FangSong"/>
          <w:sz w:val="21"/>
          <w:szCs w:val="21"/>
        </w:rPr>
      </w:pPr>
      <w:r>
        <w:rPr>
          <w:rFonts w:ascii="FangSong" w:hAnsi="FangSong" w:eastAsia="FangSong" w:cs="FangSong"/>
          <w:sz w:val="21"/>
          <w:szCs w:val="21"/>
          <w:spacing w:val="5"/>
        </w:rPr>
        <w:t>团队内部应该达成一致，承诺花费一些额外的时间来完成这些故事。责</w:t>
      </w:r>
      <w:r>
        <w:rPr>
          <w:rFonts w:ascii="FangSong" w:hAnsi="FangSong" w:eastAsia="FangSong" w:cs="FangSong"/>
          <w:sz w:val="21"/>
          <w:szCs w:val="21"/>
          <w:spacing w:val="2"/>
        </w:rPr>
        <w:t xml:space="preserve"> </w:t>
      </w:r>
      <w:r>
        <w:rPr>
          <w:rFonts w:ascii="FangSong" w:hAnsi="FangSong" w:eastAsia="FangSong" w:cs="FangSong"/>
          <w:sz w:val="21"/>
          <w:szCs w:val="21"/>
          <w:spacing w:val="5"/>
        </w:rPr>
        <w:t>任的一部分就是尽可能兑现你所做出的承诺。这件事破坏了团队与副总</w:t>
      </w:r>
    </w:p>
    <w:p>
      <w:pPr>
        <w:ind w:left="180"/>
        <w:spacing w:line="221" w:lineRule="auto"/>
        <w:rPr>
          <w:rFonts w:ascii="FangSong" w:hAnsi="FangSong" w:eastAsia="FangSong" w:cs="FangSong"/>
          <w:sz w:val="21"/>
          <w:szCs w:val="21"/>
        </w:rPr>
      </w:pPr>
      <w:r>
        <w:rPr>
          <w:rFonts w:ascii="FangSong" w:hAnsi="FangSong" w:eastAsia="FangSong" w:cs="FangSong"/>
          <w:sz w:val="21"/>
          <w:szCs w:val="21"/>
          <w:spacing w:val="2"/>
        </w:rPr>
        <w:t>裁间的关系，也降低了团队与管理者之间的信任度。</w:t>
      </w:r>
    </w:p>
    <w:p>
      <w:pPr>
        <w:ind w:left="180" w:right="211" w:firstLine="449"/>
        <w:spacing w:before="106" w:line="334" w:lineRule="auto"/>
        <w:jc w:val="both"/>
        <w:rPr>
          <w:rFonts w:ascii="FangSong" w:hAnsi="FangSong" w:eastAsia="FangSong" w:cs="FangSong"/>
          <w:sz w:val="21"/>
          <w:szCs w:val="21"/>
        </w:rPr>
      </w:pPr>
      <w:r>
        <w:rPr>
          <w:rFonts w:ascii="FangSong" w:hAnsi="FangSong" w:eastAsia="FangSong" w:cs="FangSong"/>
          <w:sz w:val="21"/>
          <w:szCs w:val="21"/>
          <w:spacing w:val="4"/>
        </w:rPr>
        <w:t>当然，导致这个问题的原因有很多方面。如果我们认为估算总是错</w:t>
      </w:r>
      <w:r>
        <w:rPr>
          <w:rFonts w:ascii="FangSong" w:hAnsi="FangSong" w:eastAsia="FangSong" w:cs="FangSong"/>
          <w:sz w:val="21"/>
          <w:szCs w:val="21"/>
          <w:spacing w:val="9"/>
        </w:rPr>
        <w:t xml:space="preserve"> </w:t>
      </w:r>
      <w:r>
        <w:rPr>
          <w:rFonts w:ascii="FangSong" w:hAnsi="FangSong" w:eastAsia="FangSong" w:cs="FangSong"/>
          <w:sz w:val="21"/>
          <w:szCs w:val="21"/>
          <w:spacing w:val="5"/>
        </w:rPr>
        <w:t>的，团队总是需要工作到很晚，那么团队就会在估算时注水，但</w:t>
      </w:r>
      <w:r>
        <w:rPr>
          <w:rFonts w:ascii="FangSong" w:hAnsi="FangSong" w:eastAsia="FangSong" w:cs="FangSong"/>
          <w:sz w:val="21"/>
          <w:szCs w:val="21"/>
          <w:spacing w:val="4"/>
        </w:rPr>
        <w:t>我们并</w:t>
      </w:r>
      <w:r>
        <w:rPr>
          <w:rFonts w:ascii="FangSong" w:hAnsi="FangSong" w:eastAsia="FangSong" w:cs="FangSong"/>
          <w:sz w:val="21"/>
          <w:szCs w:val="21"/>
        </w:rPr>
        <w:t xml:space="preserve"> </w:t>
      </w:r>
      <w:r>
        <w:rPr>
          <w:rFonts w:ascii="FangSong" w:hAnsi="FangSong" w:eastAsia="FangSong" w:cs="FangSong"/>
          <w:sz w:val="21"/>
          <w:szCs w:val="21"/>
          <w:spacing w:val="5"/>
        </w:rPr>
        <w:t>不想让他们这样做，因为我们希望管理层能够信任他们。因此，应</w:t>
      </w:r>
      <w:r>
        <w:rPr>
          <w:rFonts w:ascii="FangSong" w:hAnsi="FangSong" w:eastAsia="FangSong" w:cs="FangSong"/>
          <w:sz w:val="21"/>
          <w:szCs w:val="21"/>
          <w:spacing w:val="4"/>
        </w:rPr>
        <w:t>该让</w:t>
      </w:r>
      <w:r>
        <w:rPr>
          <w:rFonts w:ascii="FangSong" w:hAnsi="FangSong" w:eastAsia="FangSong" w:cs="FangSong"/>
          <w:sz w:val="21"/>
          <w:szCs w:val="21"/>
        </w:rPr>
        <w:t xml:space="preserve"> </w:t>
      </w:r>
      <w:r>
        <w:rPr>
          <w:rFonts w:ascii="FangSong" w:hAnsi="FangSong" w:eastAsia="FangSong" w:cs="FangSong"/>
          <w:sz w:val="21"/>
          <w:szCs w:val="21"/>
          <w:spacing w:val="8"/>
        </w:rPr>
        <w:t>大家坦然地说出“我们的估算是错的”,然后团队和管理者通过协作来</w:t>
      </w:r>
    </w:p>
    <w:p>
      <w:pPr>
        <w:ind w:left="180"/>
        <w:spacing w:line="220" w:lineRule="auto"/>
        <w:rPr>
          <w:rFonts w:ascii="FangSong" w:hAnsi="FangSong" w:eastAsia="FangSong" w:cs="FangSong"/>
          <w:sz w:val="21"/>
          <w:szCs w:val="21"/>
        </w:rPr>
      </w:pPr>
      <w:r>
        <w:rPr>
          <w:rFonts w:ascii="FangSong" w:hAnsi="FangSong" w:eastAsia="FangSong" w:cs="FangSong"/>
          <w:sz w:val="21"/>
          <w:szCs w:val="21"/>
          <w:spacing w:val="3"/>
        </w:rPr>
        <w:t>决定接下来的行动。加班是一个解决方法，但并不是唯一的选择。</w:t>
      </w:r>
    </w:p>
    <w:p>
      <w:pPr>
        <w:spacing w:line="262" w:lineRule="auto"/>
        <w:rPr>
          <w:rFonts w:ascii="Arial"/>
          <w:sz w:val="21"/>
        </w:rPr>
      </w:pPr>
      <w:r/>
    </w:p>
    <w:p>
      <w:pPr>
        <w:spacing w:line="263" w:lineRule="auto"/>
        <w:rPr>
          <w:rFonts w:ascii="Arial"/>
          <w:sz w:val="21"/>
        </w:rPr>
      </w:pPr>
      <w:r/>
    </w:p>
    <w:p>
      <w:pPr>
        <w:ind w:left="2"/>
        <w:spacing w:before="81" w:line="221" w:lineRule="auto"/>
        <w:outlineLvl w:val="2"/>
        <w:rPr>
          <w:rFonts w:ascii="SimHei" w:hAnsi="SimHei" w:eastAsia="SimHei" w:cs="SimHei"/>
          <w:sz w:val="25"/>
          <w:szCs w:val="25"/>
        </w:rPr>
      </w:pPr>
      <w:r>
        <w:rPr>
          <w:rFonts w:ascii="SimHei" w:hAnsi="SimHei" w:eastAsia="SimHei" w:cs="SimHei"/>
          <w:sz w:val="25"/>
          <w:szCs w:val="25"/>
          <w:b/>
          <w:bCs/>
          <w:spacing w:val="-17"/>
        </w:rPr>
        <w:t>9.2.4</w:t>
      </w:r>
      <w:r>
        <w:rPr>
          <w:rFonts w:ascii="SimHei" w:hAnsi="SimHei" w:eastAsia="SimHei" w:cs="SimHei"/>
          <w:sz w:val="25"/>
          <w:szCs w:val="25"/>
          <w:spacing w:val="-17"/>
        </w:rPr>
        <w:t xml:space="preserve">  </w:t>
      </w:r>
      <w:r>
        <w:rPr>
          <w:rFonts w:ascii="SimHei" w:hAnsi="SimHei" w:eastAsia="SimHei" w:cs="SimHei"/>
          <w:sz w:val="25"/>
          <w:szCs w:val="25"/>
          <w:b/>
          <w:bCs/>
          <w:spacing w:val="-17"/>
        </w:rPr>
        <w:t>创造培养自治的环境</w:t>
      </w:r>
    </w:p>
    <w:p>
      <w:pPr>
        <w:pStyle w:val="BodyText"/>
        <w:ind w:right="24" w:firstLine="450"/>
        <w:spacing w:before="205" w:line="310" w:lineRule="auto"/>
        <w:jc w:val="both"/>
        <w:rPr>
          <w:sz w:val="21"/>
          <w:szCs w:val="21"/>
        </w:rPr>
      </w:pPr>
      <w:r>
        <w:rPr>
          <w:sz w:val="21"/>
          <w:szCs w:val="21"/>
          <w:spacing w:val="9"/>
        </w:rPr>
        <w:t>领导者可以采用多种方式来培养自治，例如让团队自己制定计划，自</w:t>
      </w:r>
      <w:r>
        <w:rPr>
          <w:sz w:val="21"/>
          <w:szCs w:val="21"/>
          <w:spacing w:val="14"/>
        </w:rPr>
        <w:t xml:space="preserve"> </w:t>
      </w:r>
      <w:r>
        <w:rPr>
          <w:sz w:val="21"/>
          <w:szCs w:val="21"/>
          <w:spacing w:val="9"/>
        </w:rPr>
        <w:t>己决定做什么、谁来做，自己决定是开发还是采购，以及如何将他们的工</w:t>
      </w:r>
      <w:r>
        <w:rPr>
          <w:sz w:val="21"/>
          <w:szCs w:val="21"/>
          <w:spacing w:val="2"/>
        </w:rPr>
        <w:t xml:space="preserve"> </w:t>
      </w:r>
      <w:r>
        <w:rPr>
          <w:sz w:val="21"/>
          <w:szCs w:val="21"/>
          <w:spacing w:val="7"/>
        </w:rPr>
        <w:t>作与其他团队整合。在《驱动力》</w:t>
      </w:r>
      <w:r>
        <w:rPr>
          <w:sz w:val="21"/>
          <w:szCs w:val="21"/>
          <w:spacing w:val="41"/>
        </w:rPr>
        <w:t xml:space="preserve"> </w:t>
      </w:r>
      <w:r>
        <w:rPr>
          <w:sz w:val="21"/>
          <w:szCs w:val="21"/>
          <w:spacing w:val="7"/>
        </w:rPr>
        <w:t>一书中，</w:t>
      </w:r>
      <w:r>
        <w:rPr>
          <w:sz w:val="21"/>
          <w:szCs w:val="21"/>
          <w:spacing w:val="-36"/>
        </w:rPr>
        <w:t xml:space="preserve"> </w:t>
      </w:r>
      <w:r>
        <w:rPr>
          <w:rFonts w:ascii="Times New Roman" w:hAnsi="Times New Roman" w:eastAsia="Times New Roman" w:cs="Times New Roman"/>
          <w:sz w:val="21"/>
          <w:szCs w:val="21"/>
        </w:rPr>
        <w:t>Daniel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Pink</w:t>
      </w:r>
      <w:r>
        <w:rPr>
          <w:rFonts w:ascii="Times New Roman" w:hAnsi="Times New Roman" w:eastAsia="Times New Roman" w:cs="Times New Roman"/>
          <w:sz w:val="21"/>
          <w:szCs w:val="21"/>
          <w:spacing w:val="-23"/>
        </w:rPr>
        <w:t xml:space="preserve"> </w:t>
      </w:r>
      <w:r>
        <w:rPr>
          <w:sz w:val="21"/>
          <w:szCs w:val="21"/>
          <w:spacing w:val="7"/>
        </w:rPr>
        <w:t>讨论了一家实践</w:t>
      </w:r>
      <w:r>
        <w:rPr>
          <w:sz w:val="21"/>
          <w:szCs w:val="21"/>
        </w:rPr>
        <w:t xml:space="preserve"> </w:t>
      </w:r>
      <w:r>
        <w:rPr>
          <w:rFonts w:ascii="Times New Roman" w:hAnsi="Times New Roman" w:eastAsia="Times New Roman" w:cs="Times New Roman"/>
          <w:sz w:val="21"/>
          <w:szCs w:val="21"/>
        </w:rPr>
        <w:t>ROWE</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Results</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Only</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Work</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Environment</w:t>
      </w:r>
      <w:r>
        <w:rPr>
          <w:rFonts w:ascii="Times New Roman" w:hAnsi="Times New Roman" w:eastAsia="Times New Roman" w:cs="Times New Roman"/>
          <w:sz w:val="21"/>
          <w:szCs w:val="21"/>
          <w:spacing w:val="9"/>
        </w:rPr>
        <w:t>,</w:t>
      </w:r>
      <w:r>
        <w:rPr>
          <w:sz w:val="21"/>
          <w:szCs w:val="21"/>
          <w:spacing w:val="9"/>
        </w:rPr>
        <w:t>只问结果/以业绩为导向的工作</w:t>
      </w:r>
      <w:r>
        <w:rPr>
          <w:sz w:val="21"/>
          <w:szCs w:val="21"/>
          <w:spacing w:val="6"/>
        </w:rPr>
        <w:t xml:space="preserve"> </w:t>
      </w:r>
      <w:r>
        <w:rPr>
          <w:sz w:val="21"/>
          <w:szCs w:val="21"/>
          <w:spacing w:val="12"/>
        </w:rPr>
        <w:t>环境)的公司。这家公司的员工可以完全自主地选择工作时间。只要达成</w:t>
      </w:r>
      <w:r>
        <w:rPr>
          <w:sz w:val="21"/>
          <w:szCs w:val="21"/>
          <w:spacing w:val="9"/>
        </w:rPr>
        <w:t xml:space="preserve"> </w:t>
      </w:r>
      <w:r>
        <w:rPr>
          <w:sz w:val="21"/>
          <w:szCs w:val="21"/>
          <w:spacing w:val="9"/>
        </w:rPr>
        <w:t>工作目标，在何时何地工作无关紧要。但是，你可能想知道他们如何参与</w:t>
      </w:r>
      <w:r>
        <w:rPr>
          <w:sz w:val="21"/>
          <w:szCs w:val="21"/>
          <w:spacing w:val="8"/>
        </w:rPr>
        <w:t xml:space="preserve"> </w:t>
      </w:r>
      <w:r>
        <w:rPr>
          <w:sz w:val="21"/>
          <w:szCs w:val="21"/>
          <w:spacing w:val="4"/>
        </w:rPr>
        <w:t>其他团队的协调会议：如果每个团队的时间表都不一致，如何安排?</w:t>
      </w:r>
    </w:p>
    <w:p>
      <w:pPr>
        <w:pStyle w:val="BodyText"/>
        <w:ind w:right="30" w:firstLine="450"/>
        <w:spacing w:before="152" w:line="334" w:lineRule="auto"/>
        <w:jc w:val="both"/>
        <w:rPr>
          <w:sz w:val="21"/>
          <w:szCs w:val="21"/>
        </w:rPr>
      </w:pPr>
      <w:r>
        <w:rPr>
          <w:sz w:val="21"/>
          <w:szCs w:val="21"/>
          <w:spacing w:val="4"/>
        </w:rPr>
        <w:t>这个问题可以有多种解决方案。</w:t>
      </w:r>
      <w:r>
        <w:rPr>
          <w:sz w:val="21"/>
          <w:szCs w:val="21"/>
          <w:spacing w:val="53"/>
        </w:rPr>
        <w:t xml:space="preserve"> </w:t>
      </w:r>
      <w:r>
        <w:rPr>
          <w:sz w:val="21"/>
          <w:szCs w:val="21"/>
          <w:spacing w:val="4"/>
        </w:rPr>
        <w:t>一种方案是为这些会议设置一个公共</w:t>
      </w:r>
      <w:r>
        <w:rPr>
          <w:sz w:val="21"/>
          <w:szCs w:val="21"/>
        </w:rPr>
        <w:t xml:space="preserve"> </w:t>
      </w:r>
      <w:r>
        <w:rPr>
          <w:sz w:val="21"/>
          <w:szCs w:val="21"/>
          <w:spacing w:val="21"/>
        </w:rPr>
        <w:t>时间段(比如上午10点至下午3点),在这个时间段内，每个人都应该在</w:t>
      </w:r>
      <w:r>
        <w:rPr>
          <w:sz w:val="21"/>
          <w:szCs w:val="21"/>
          <w:spacing w:val="17"/>
        </w:rPr>
        <w:t xml:space="preserve"> </w:t>
      </w:r>
      <w:r>
        <w:rPr>
          <w:sz w:val="21"/>
          <w:szCs w:val="21"/>
          <w:spacing w:val="9"/>
        </w:rPr>
        <w:t>办公室。或者，既然团队对分配给他们的成效做出了承诺，那么你大可以</w:t>
      </w:r>
    </w:p>
    <w:p>
      <w:pPr>
        <w:pStyle w:val="BodyText"/>
        <w:spacing w:line="219" w:lineRule="auto"/>
        <w:rPr>
          <w:sz w:val="21"/>
          <w:szCs w:val="21"/>
        </w:rPr>
      </w:pPr>
      <w:r>
        <w:rPr>
          <w:sz w:val="21"/>
          <w:szCs w:val="21"/>
          <w:spacing w:val="10"/>
        </w:rPr>
        <w:t>任由他们(信任他们)自己想办法协调。</w:t>
      </w:r>
    </w:p>
    <w:p>
      <w:pPr>
        <w:pStyle w:val="BodyText"/>
        <w:ind w:right="31" w:firstLine="450"/>
        <w:spacing w:before="124" w:line="307" w:lineRule="auto"/>
        <w:jc w:val="both"/>
        <w:rPr>
          <w:sz w:val="21"/>
          <w:szCs w:val="21"/>
        </w:rPr>
      </w:pPr>
      <w:r>
        <w:rPr>
          <w:sz w:val="21"/>
          <w:szCs w:val="21"/>
          <w:spacing w:val="9"/>
        </w:rPr>
        <w:t>创造鼓励自治的环境需要杰出的领导力，尤其是在传统团队转型的过</w:t>
      </w:r>
      <w:r>
        <w:rPr>
          <w:sz w:val="21"/>
          <w:szCs w:val="21"/>
          <w:spacing w:val="7"/>
        </w:rPr>
        <w:t xml:space="preserve"> </w:t>
      </w:r>
      <w:r>
        <w:rPr>
          <w:sz w:val="21"/>
          <w:szCs w:val="21"/>
          <w:spacing w:val="6"/>
        </w:rPr>
        <w:t>程中。 一开始，有些团队既不希望获得权</w:t>
      </w:r>
      <w:r>
        <w:rPr>
          <w:sz w:val="21"/>
          <w:szCs w:val="21"/>
          <w:spacing w:val="5"/>
        </w:rPr>
        <w:t>力也不想承担责任，因为他们或</w:t>
      </w:r>
      <w:r>
        <w:rPr>
          <w:sz w:val="21"/>
          <w:szCs w:val="21"/>
        </w:rPr>
        <w:t xml:space="preserve"> </w:t>
      </w:r>
      <w:r>
        <w:rPr>
          <w:sz w:val="21"/>
          <w:szCs w:val="21"/>
          <w:spacing w:val="9"/>
        </w:rPr>
        <w:t>多或少都不信任领导者。他们担心没有权力的责任。相比之下，领导者害</w:t>
      </w:r>
      <w:r>
        <w:rPr>
          <w:sz w:val="21"/>
          <w:szCs w:val="21"/>
          <w:spacing w:val="4"/>
        </w:rPr>
        <w:t xml:space="preserve"> </w:t>
      </w:r>
      <w:r>
        <w:rPr>
          <w:sz w:val="21"/>
          <w:szCs w:val="21"/>
          <w:spacing w:val="9"/>
        </w:rPr>
        <w:t>怕在失去控制权后，团队会做出不明智的决定或推卸责任。</w:t>
      </w:r>
      <w:r>
        <w:rPr>
          <w:rFonts w:ascii="Times New Roman" w:hAnsi="Times New Roman" w:eastAsia="Times New Roman" w:cs="Times New Roman"/>
          <w:sz w:val="21"/>
          <w:szCs w:val="21"/>
        </w:rPr>
        <w:t>EDGE</w:t>
      </w:r>
      <w:r>
        <w:rPr>
          <w:rFonts w:ascii="Times New Roman" w:hAnsi="Times New Roman" w:eastAsia="Times New Roman" w:cs="Times New Roman"/>
          <w:sz w:val="21"/>
          <w:szCs w:val="21"/>
          <w:spacing w:val="43"/>
        </w:rPr>
        <w:t xml:space="preserve"> </w:t>
      </w:r>
      <w:r>
        <w:rPr>
          <w:sz w:val="21"/>
          <w:szCs w:val="21"/>
          <w:spacing w:val="9"/>
        </w:rPr>
        <w:t>的流程</w:t>
      </w:r>
      <w:r>
        <w:rPr>
          <w:sz w:val="21"/>
          <w:szCs w:val="21"/>
        </w:rPr>
        <w:t xml:space="preserve"> </w:t>
      </w:r>
      <w:r>
        <w:rPr>
          <w:sz w:val="21"/>
          <w:szCs w:val="21"/>
          <w:spacing w:val="9"/>
        </w:rPr>
        <w:t>和实践或许非常容易在组织中实施，但自治团队和适应性领导力的落地则</w:t>
      </w:r>
      <w:r>
        <w:rPr>
          <w:sz w:val="21"/>
          <w:szCs w:val="21"/>
          <w:spacing w:val="10"/>
        </w:rPr>
        <w:t xml:space="preserve"> </w:t>
      </w:r>
      <w:r>
        <w:rPr>
          <w:sz w:val="21"/>
          <w:szCs w:val="21"/>
          <w:spacing w:val="-3"/>
        </w:rPr>
        <w:t>会异常困难。</w:t>
      </w:r>
    </w:p>
    <w:p>
      <w:pPr>
        <w:spacing w:line="307" w:lineRule="auto"/>
        <w:sectPr>
          <w:pgSz w:w="8290" w:h="12560"/>
          <w:pgMar w:top="400" w:right="680" w:bottom="400" w:left="549" w:header="0" w:footer="0" w:gutter="0"/>
        </w:sectPr>
        <w:rPr>
          <w:sz w:val="21"/>
          <w:szCs w:val="21"/>
        </w:rPr>
      </w:pPr>
    </w:p>
    <w:p>
      <w:pPr>
        <w:pStyle w:val="BodyText"/>
        <w:ind w:left="3"/>
        <w:spacing w:line="221" w:lineRule="auto"/>
        <w:rPr>
          <w:rFonts w:ascii="SimHei" w:hAnsi="SimHei" w:eastAsia="SimHei" w:cs="SimHei"/>
          <w:sz w:val="22"/>
          <w:szCs w:val="22"/>
        </w:rPr>
      </w:pPr>
      <w:r>
        <w:rPr>
          <w:sz w:val="22"/>
          <w:szCs w:val="22"/>
          <w:b/>
          <w:bCs/>
          <w:spacing w:val="-17"/>
          <w:position w:val="-2"/>
        </w:rPr>
        <w:t>148</w:t>
      </w:r>
      <w:r>
        <w:rPr>
          <w:sz w:val="22"/>
          <w:szCs w:val="22"/>
          <w:spacing w:val="-17"/>
          <w:position w:val="-2"/>
        </w:rPr>
        <w:t xml:space="preserve">      </w:t>
      </w:r>
      <w:r>
        <w:rPr>
          <w:sz w:val="22"/>
          <w:szCs w:val="22"/>
          <w:spacing w:val="-17"/>
        </w:rPr>
        <w:t>EDGE:</w:t>
      </w:r>
      <w:r>
        <w:rPr>
          <w:sz w:val="22"/>
          <w:szCs w:val="22"/>
          <w:spacing w:val="39"/>
        </w:rPr>
        <w:t xml:space="preserve"> </w:t>
      </w:r>
      <w:r>
        <w:rPr>
          <w:rFonts w:ascii="SimHei" w:hAnsi="SimHei" w:eastAsia="SimHei" w:cs="SimHei"/>
          <w:sz w:val="22"/>
          <w:szCs w:val="22"/>
          <w:spacing w:val="-17"/>
        </w:rPr>
        <w:t>价值驱动的数字化转型</w:t>
      </w:r>
    </w:p>
    <w:p>
      <w:pPr>
        <w:spacing w:line="247" w:lineRule="auto"/>
        <w:rPr>
          <w:rFonts w:ascii="Arial"/>
          <w:sz w:val="21"/>
        </w:rPr>
      </w:pPr>
      <w:r/>
    </w:p>
    <w:p>
      <w:pPr>
        <w:spacing w:line="247" w:lineRule="auto"/>
        <w:rPr>
          <w:rFonts w:ascii="Arial"/>
          <w:sz w:val="21"/>
        </w:rPr>
      </w:pPr>
      <w:r/>
    </w:p>
    <w:p>
      <w:pPr>
        <w:pStyle w:val="BodyText"/>
        <w:ind w:left="3"/>
        <w:spacing w:before="100" w:line="221" w:lineRule="auto"/>
        <w:outlineLvl w:val="1"/>
        <w:rPr>
          <w:sz w:val="31"/>
          <w:szCs w:val="31"/>
        </w:rPr>
      </w:pPr>
      <w:r>
        <w:rPr>
          <w:sz w:val="31"/>
          <w:szCs w:val="31"/>
          <w:b/>
          <w:bCs/>
          <w:spacing w:val="-18"/>
        </w:rPr>
        <w:t>9.3</w:t>
      </w:r>
      <w:r>
        <w:rPr>
          <w:sz w:val="31"/>
          <w:szCs w:val="31"/>
          <w:spacing w:val="134"/>
        </w:rPr>
        <w:t xml:space="preserve"> </w:t>
      </w:r>
      <w:r>
        <w:rPr>
          <w:sz w:val="31"/>
          <w:szCs w:val="31"/>
          <w:b/>
          <w:bCs/>
          <w:spacing w:val="-18"/>
        </w:rPr>
        <w:t>EDGE</w:t>
      </w:r>
      <w:r>
        <w:rPr>
          <w:sz w:val="31"/>
          <w:szCs w:val="31"/>
          <w:spacing w:val="4"/>
        </w:rPr>
        <w:t xml:space="preserve">  </w:t>
      </w:r>
      <w:r>
        <w:rPr>
          <w:sz w:val="31"/>
          <w:szCs w:val="31"/>
          <w:b/>
          <w:bCs/>
          <w:spacing w:val="-18"/>
        </w:rPr>
        <w:t>团队</w:t>
      </w:r>
    </w:p>
    <w:p>
      <w:pPr>
        <w:pStyle w:val="BodyText"/>
        <w:ind w:right="64" w:firstLine="460"/>
        <w:spacing w:before="279" w:line="292" w:lineRule="auto"/>
        <w:jc w:val="both"/>
        <w:rPr>
          <w:sz w:val="22"/>
          <w:szCs w:val="22"/>
        </w:rPr>
      </w:pPr>
      <w:r>
        <w:rPr>
          <w:sz w:val="22"/>
          <w:szCs w:val="22"/>
          <w:spacing w:val="-1"/>
        </w:rPr>
        <w:t>团队的共事方式源自组织结构。决策缓慢的层级组织将无法生存，孤</w:t>
      </w:r>
      <w:r>
        <w:rPr>
          <w:sz w:val="22"/>
          <w:szCs w:val="22"/>
        </w:rPr>
        <w:t xml:space="preserve"> </w:t>
      </w:r>
      <w:r>
        <w:rPr>
          <w:sz w:val="22"/>
          <w:szCs w:val="22"/>
          <w:spacing w:val="14"/>
        </w:rPr>
        <w:t>军奋战也不是办法。敏捷/精益围绕的是自治、自给自足的团队(这是</w:t>
      </w:r>
      <w:r>
        <w:rPr>
          <w:sz w:val="22"/>
          <w:szCs w:val="22"/>
          <w:spacing w:val="6"/>
        </w:rPr>
        <w:t xml:space="preserve"> </w:t>
      </w:r>
      <w:r>
        <w:rPr>
          <w:rFonts w:ascii="Times New Roman" w:hAnsi="Times New Roman" w:eastAsia="Times New Roman" w:cs="Times New Roman"/>
          <w:sz w:val="22"/>
          <w:szCs w:val="22"/>
          <w:spacing w:val="-3"/>
        </w:rPr>
        <w:t>EDGE</w:t>
      </w:r>
      <w:r>
        <w:rPr>
          <w:sz w:val="22"/>
          <w:szCs w:val="22"/>
          <w:spacing w:val="-3"/>
        </w:rPr>
        <w:t>的核心原则)。这是</w:t>
      </w:r>
      <w:r>
        <w:rPr>
          <w:sz w:val="22"/>
          <w:szCs w:val="22"/>
          <w:spacing w:val="-43"/>
        </w:rPr>
        <w:t xml:space="preserve"> </w:t>
      </w:r>
      <w:r>
        <w:rPr>
          <w:rFonts w:ascii="Times New Roman" w:hAnsi="Times New Roman" w:eastAsia="Times New Roman" w:cs="Times New Roman"/>
          <w:sz w:val="22"/>
          <w:szCs w:val="22"/>
          <w:spacing w:val="-3"/>
        </w:rPr>
        <w:t>EDGE</w:t>
      </w:r>
      <w:r>
        <w:rPr>
          <w:rFonts w:ascii="Times New Roman" w:hAnsi="Times New Roman" w:eastAsia="Times New Roman" w:cs="Times New Roman"/>
          <w:sz w:val="22"/>
          <w:szCs w:val="22"/>
          <w:spacing w:val="-16"/>
        </w:rPr>
        <w:t xml:space="preserve"> </w:t>
      </w:r>
      <w:r>
        <w:rPr>
          <w:sz w:val="22"/>
          <w:szCs w:val="22"/>
          <w:spacing w:val="-3"/>
        </w:rPr>
        <w:t>从投资组合管理转入运营模</w:t>
      </w:r>
      <w:r>
        <w:rPr>
          <w:sz w:val="22"/>
          <w:szCs w:val="22"/>
          <w:spacing w:val="-4"/>
        </w:rPr>
        <w:t>式领域的切入</w:t>
      </w:r>
      <w:r>
        <w:rPr>
          <w:sz w:val="22"/>
          <w:szCs w:val="22"/>
        </w:rPr>
        <w:t xml:space="preserve"> </w:t>
      </w:r>
      <w:r>
        <w:rPr>
          <w:sz w:val="22"/>
          <w:szCs w:val="22"/>
        </w:rPr>
        <w:t>点之一。明智的创新投资固然重要，但举措的</w:t>
      </w:r>
      <w:r>
        <w:rPr>
          <w:sz w:val="22"/>
          <w:szCs w:val="22"/>
          <w:spacing w:val="-1"/>
        </w:rPr>
        <w:t>管理方式也必须改变，无论</w:t>
      </w:r>
      <w:r>
        <w:rPr>
          <w:sz w:val="22"/>
          <w:szCs w:val="22"/>
        </w:rPr>
        <w:t xml:space="preserve"> </w:t>
      </w:r>
      <w:r>
        <w:rPr>
          <w:sz w:val="22"/>
          <w:szCs w:val="22"/>
          <w:spacing w:val="-6"/>
        </w:rPr>
        <w:t>是在交付团队层面，还是在高管团队层面。</w:t>
      </w:r>
    </w:p>
    <w:p>
      <w:pPr>
        <w:pStyle w:val="BodyText"/>
        <w:ind w:right="64" w:firstLine="460"/>
        <w:spacing w:before="108" w:line="274" w:lineRule="auto"/>
        <w:jc w:val="both"/>
        <w:rPr>
          <w:sz w:val="22"/>
          <w:szCs w:val="22"/>
        </w:rPr>
      </w:pPr>
      <w:r>
        <w:rPr>
          <w:sz w:val="22"/>
          <w:szCs w:val="22"/>
        </w:rPr>
        <w:t>当采用</w:t>
      </w:r>
      <w:r>
        <w:rPr>
          <w:sz w:val="22"/>
          <w:szCs w:val="22"/>
          <w:spacing w:val="-48"/>
        </w:rPr>
        <w:t xml:space="preserve"> </w:t>
      </w:r>
      <w:r>
        <w:rPr>
          <w:rFonts w:ascii="Times New Roman" w:hAnsi="Times New Roman" w:eastAsia="Times New Roman" w:cs="Times New Roman"/>
          <w:sz w:val="22"/>
          <w:szCs w:val="22"/>
        </w:rPr>
        <w:t>EDGE</w:t>
      </w:r>
      <w:r>
        <w:rPr>
          <w:sz w:val="22"/>
          <w:szCs w:val="22"/>
        </w:rPr>
        <w:t>时，组织结构和角色均需要与组织</w:t>
      </w:r>
      <w:r>
        <w:rPr>
          <w:sz w:val="22"/>
          <w:szCs w:val="22"/>
          <w:spacing w:val="-1"/>
        </w:rPr>
        <w:t>的目标对齐。自给自</w:t>
      </w:r>
      <w:r>
        <w:rPr>
          <w:sz w:val="22"/>
          <w:szCs w:val="22"/>
        </w:rPr>
        <w:t xml:space="preserve"> </w:t>
      </w:r>
      <w:r>
        <w:rPr>
          <w:sz w:val="22"/>
          <w:szCs w:val="22"/>
        </w:rPr>
        <w:t>足的团队(成员都是领域专家)确保其视角</w:t>
      </w:r>
      <w:r>
        <w:rPr>
          <w:sz w:val="22"/>
          <w:szCs w:val="22"/>
          <w:spacing w:val="-1"/>
        </w:rPr>
        <w:t>全面，因此可以尽快地做出明智</w:t>
      </w:r>
      <w:r>
        <w:rPr>
          <w:sz w:val="22"/>
          <w:szCs w:val="22"/>
        </w:rPr>
        <w:t xml:space="preserve"> </w:t>
      </w:r>
      <w:r>
        <w:rPr>
          <w:sz w:val="22"/>
          <w:szCs w:val="22"/>
          <w:spacing w:val="-6"/>
        </w:rPr>
        <w:t>的决定。不同的视角提高了创新解决方案落地的成功概率。</w:t>
      </w:r>
    </w:p>
    <w:p>
      <w:pPr>
        <w:pStyle w:val="BodyText"/>
        <w:ind w:right="6" w:firstLine="460"/>
        <w:spacing w:before="92" w:line="292" w:lineRule="auto"/>
        <w:jc w:val="both"/>
        <w:rPr>
          <w:sz w:val="22"/>
          <w:szCs w:val="22"/>
        </w:rPr>
      </w:pPr>
      <w:r>
        <w:rPr>
          <w:rFonts w:ascii="Times New Roman" w:hAnsi="Times New Roman" w:eastAsia="Times New Roman" w:cs="Times New Roman"/>
          <w:sz w:val="22"/>
          <w:szCs w:val="22"/>
          <w:spacing w:val="-1"/>
        </w:rPr>
        <w:t>EDEG </w:t>
      </w:r>
      <w:r>
        <w:rPr>
          <w:sz w:val="22"/>
          <w:szCs w:val="22"/>
          <w:spacing w:val="-1"/>
        </w:rPr>
        <w:t>的运营模式是信任团队，即相信他们可以根据业务目标、财务 </w:t>
      </w:r>
      <w:r>
        <w:rPr>
          <w:sz w:val="22"/>
          <w:szCs w:val="22"/>
        </w:rPr>
        <w:t>指标约束以及开发过程中积累的经验做出明</w:t>
      </w:r>
      <w:r>
        <w:rPr>
          <w:sz w:val="22"/>
          <w:szCs w:val="22"/>
          <w:spacing w:val="-1"/>
        </w:rPr>
        <w:t>智的选择。对个人而言，需要</w:t>
      </w:r>
      <w:r>
        <w:rPr>
          <w:sz w:val="22"/>
          <w:szCs w:val="22"/>
        </w:rPr>
        <w:t xml:space="preserve"> </w:t>
      </w:r>
      <w:r>
        <w:rPr>
          <w:sz w:val="22"/>
          <w:szCs w:val="22"/>
        </w:rPr>
        <w:t>通盘考虑投资组合的各个层面(目标、投注、举措)</w:t>
      </w:r>
      <w:r>
        <w:rPr>
          <w:sz w:val="22"/>
          <w:szCs w:val="22"/>
          <w:spacing w:val="-1"/>
        </w:rPr>
        <w:t>。对传统组织而言，这</w:t>
      </w:r>
      <w:r>
        <w:rPr>
          <w:sz w:val="22"/>
          <w:szCs w:val="22"/>
        </w:rPr>
        <w:t xml:space="preserve"> </w:t>
      </w:r>
      <w:r>
        <w:rPr>
          <w:sz w:val="22"/>
          <w:szCs w:val="22"/>
          <w:spacing w:val="-5"/>
        </w:rPr>
        <w:t>将是一个巨大的转变，因为它们往往按照市场营销、库存管理、信息技术、</w:t>
      </w:r>
      <w:r>
        <w:rPr>
          <w:sz w:val="22"/>
          <w:szCs w:val="22"/>
          <w:spacing w:val="3"/>
        </w:rPr>
        <w:t xml:space="preserve"> </w:t>
      </w:r>
      <w:r>
        <w:rPr>
          <w:sz w:val="22"/>
          <w:szCs w:val="22"/>
          <w:spacing w:val="-6"/>
        </w:rPr>
        <w:t>产品开发等职能划分部门。</w:t>
      </w:r>
    </w:p>
    <w:p>
      <w:pPr>
        <w:spacing w:line="281" w:lineRule="auto"/>
        <w:rPr>
          <w:rFonts w:ascii="Arial"/>
          <w:sz w:val="21"/>
        </w:rPr>
      </w:pPr>
      <w:r/>
    </w:p>
    <w:p>
      <w:pPr>
        <w:ind w:left="3"/>
        <w:spacing w:before="71" w:line="222" w:lineRule="auto"/>
        <w:outlineLvl w:val="2"/>
        <w:rPr>
          <w:rFonts w:ascii="SimHei" w:hAnsi="SimHei" w:eastAsia="SimHei" w:cs="SimHei"/>
          <w:sz w:val="22"/>
          <w:szCs w:val="22"/>
        </w:rPr>
      </w:pPr>
      <w:r>
        <w:rPr>
          <w:rFonts w:ascii="SimHei" w:hAnsi="SimHei" w:eastAsia="SimHei" w:cs="SimHei"/>
          <w:sz w:val="22"/>
          <w:szCs w:val="22"/>
          <w:b/>
          <w:bCs/>
          <w:spacing w:val="9"/>
        </w:rPr>
        <w:t>9.3.1</w:t>
      </w:r>
      <w:r>
        <w:rPr>
          <w:rFonts w:ascii="SimHei" w:hAnsi="SimHei" w:eastAsia="SimHei" w:cs="SimHei"/>
          <w:sz w:val="22"/>
          <w:szCs w:val="22"/>
          <w:spacing w:val="9"/>
        </w:rPr>
        <w:t xml:space="preserve">  </w:t>
      </w:r>
      <w:r>
        <w:rPr>
          <w:rFonts w:ascii="SimHei" w:hAnsi="SimHei" w:eastAsia="SimHei" w:cs="SimHei"/>
          <w:sz w:val="22"/>
          <w:szCs w:val="22"/>
          <w:b/>
          <w:bCs/>
          <w:spacing w:val="9"/>
        </w:rPr>
        <w:t>价值实现团队</w:t>
      </w:r>
    </w:p>
    <w:p>
      <w:pPr>
        <w:pStyle w:val="BodyText"/>
        <w:ind w:firstLine="460"/>
        <w:spacing w:before="149" w:line="294" w:lineRule="auto"/>
        <w:jc w:val="both"/>
        <w:rPr>
          <w:sz w:val="22"/>
          <w:szCs w:val="22"/>
        </w:rPr>
      </w:pPr>
      <w:r>
        <w:rPr>
          <w:sz w:val="22"/>
          <w:szCs w:val="22"/>
          <w:spacing w:val="2"/>
        </w:rPr>
        <w:t>价值实现团队</w:t>
      </w:r>
      <w:r>
        <w:rPr>
          <w:sz w:val="22"/>
          <w:szCs w:val="22"/>
          <w:spacing w:val="-5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VRT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6"/>
          <w:w w:val="101"/>
        </w:rPr>
        <w:t xml:space="preserve">  </w:t>
      </w:r>
      <w:r>
        <w:rPr>
          <w:sz w:val="22"/>
          <w:szCs w:val="22"/>
          <w:spacing w:val="2"/>
        </w:rPr>
        <w:t>取代了项目管理办公室或投资组合</w:t>
      </w:r>
      <w:r>
        <w:rPr>
          <w:sz w:val="22"/>
          <w:szCs w:val="22"/>
          <w:spacing w:val="1"/>
        </w:rPr>
        <w:t>管理办公室</w:t>
      </w:r>
      <w:r>
        <w:rPr>
          <w:sz w:val="22"/>
          <w:szCs w:val="22"/>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PMO</w:t>
      </w:r>
      <w:r>
        <w:rPr>
          <w:rFonts w:ascii="Times New Roman" w:hAnsi="Times New Roman" w:eastAsia="Times New Roman" w:cs="Times New Roman"/>
          <w:sz w:val="22"/>
          <w:szCs w:val="22"/>
          <w:spacing w:val="1"/>
        </w:rPr>
        <w:t>),   </w:t>
      </w:r>
      <w:r>
        <w:rPr>
          <w:sz w:val="22"/>
          <w:szCs w:val="22"/>
          <w:spacing w:val="1"/>
        </w:rPr>
        <w:t>它在变革中发挥了至关重要的作用，通过对新组织的合适类型提 </w:t>
      </w:r>
      <w:r>
        <w:rPr>
          <w:sz w:val="22"/>
          <w:szCs w:val="22"/>
          <w:spacing w:val="-1"/>
        </w:rPr>
        <w:t>供支持，帮助现有组织逐步向新组织过渡，持续提供指导和咨询。价值实 </w:t>
      </w:r>
      <w:r>
        <w:rPr>
          <w:sz w:val="22"/>
          <w:szCs w:val="22"/>
          <w:spacing w:val="-1"/>
        </w:rPr>
        <w:t>现团队与传统的</w:t>
      </w:r>
      <w:r>
        <w:rPr>
          <w:rFonts w:ascii="Times New Roman" w:hAnsi="Times New Roman" w:eastAsia="Times New Roman" w:cs="Times New Roman"/>
          <w:sz w:val="22"/>
          <w:szCs w:val="22"/>
          <w:spacing w:val="-1"/>
        </w:rPr>
        <w:t>PMO </w:t>
      </w:r>
      <w:r>
        <w:rPr>
          <w:sz w:val="22"/>
          <w:szCs w:val="22"/>
          <w:spacing w:val="-1"/>
        </w:rPr>
        <w:t>不同，它并不以管控为导向，而是强调协商和引导。</w:t>
      </w:r>
      <w:r>
        <w:rPr>
          <w:sz w:val="22"/>
          <w:szCs w:val="22"/>
          <w:spacing w:val="7"/>
        </w:rPr>
        <w:t xml:space="preserve"> </w:t>
      </w:r>
      <w:r>
        <w:rPr>
          <w:sz w:val="22"/>
          <w:szCs w:val="22"/>
          <w:spacing w:val="-7"/>
        </w:rPr>
        <w:t>你可能会问“为什么要从PMO</w:t>
      </w:r>
      <w:r>
        <w:rPr>
          <w:sz w:val="22"/>
          <w:szCs w:val="22"/>
          <w:spacing w:val="85"/>
        </w:rPr>
        <w:t xml:space="preserve"> </w:t>
      </w:r>
      <w:r>
        <w:rPr>
          <w:sz w:val="22"/>
          <w:szCs w:val="22"/>
          <w:spacing w:val="-7"/>
        </w:rPr>
        <w:t>切换到价值实现团队”。</w:t>
      </w:r>
      <w:r>
        <w:rPr>
          <w:sz w:val="22"/>
          <w:szCs w:val="22"/>
          <w:spacing w:val="-8"/>
        </w:rPr>
        <w:t>如果只是改个名字，</w:t>
      </w:r>
      <w:r>
        <w:rPr>
          <w:sz w:val="22"/>
          <w:szCs w:val="22"/>
        </w:rPr>
        <w:t xml:space="preserve"> </w:t>
      </w:r>
      <w:r>
        <w:rPr>
          <w:sz w:val="22"/>
          <w:szCs w:val="22"/>
          <w:spacing w:val="-1"/>
        </w:rPr>
        <w:t>而做事方式不变，那么完全没有必要这样做。但</w:t>
      </w:r>
      <w:r>
        <w:rPr>
          <w:sz w:val="22"/>
          <w:szCs w:val="22"/>
          <w:spacing w:val="-2"/>
        </w:rPr>
        <w:t>是，如果你试图将文化从</w:t>
      </w:r>
      <w:r>
        <w:rPr>
          <w:sz w:val="22"/>
          <w:szCs w:val="22"/>
        </w:rPr>
        <w:t xml:space="preserve">  </w:t>
      </w:r>
      <w:r>
        <w:rPr>
          <w:sz w:val="22"/>
          <w:szCs w:val="22"/>
          <w:spacing w:val="1"/>
        </w:rPr>
        <w:t>以管控为主转变为以引导为主，那么使用新名称有助于弥合其中的差距，</w:t>
      </w:r>
      <w:r>
        <w:rPr>
          <w:sz w:val="22"/>
          <w:szCs w:val="22"/>
          <w:spacing w:val="7"/>
        </w:rPr>
        <w:t xml:space="preserve"> </w:t>
      </w:r>
      <w:r>
        <w:rPr>
          <w:sz w:val="22"/>
          <w:szCs w:val="22"/>
          <w:spacing w:val="-6"/>
        </w:rPr>
        <w:t>它可以将现有的治理流程的约束转变为有益的行动支持。</w:t>
      </w:r>
    </w:p>
    <w:p>
      <w:pPr>
        <w:pStyle w:val="BodyText"/>
        <w:ind w:right="63" w:firstLine="460"/>
        <w:spacing w:before="146" w:line="282" w:lineRule="auto"/>
        <w:jc w:val="both"/>
        <w:rPr>
          <w:sz w:val="22"/>
          <w:szCs w:val="22"/>
        </w:rPr>
      </w:pPr>
      <w:r>
        <w:rPr>
          <w:sz w:val="22"/>
          <w:szCs w:val="22"/>
          <w:spacing w:val="5"/>
        </w:rPr>
        <w:t>价值实现团队致力于加速价值交付。它的主要职责是促进</w:t>
      </w:r>
      <w:r>
        <w:rPr>
          <w:sz w:val="22"/>
          <w:szCs w:val="22"/>
          <w:spacing w:val="-29"/>
        </w:rPr>
        <w:t xml:space="preserve"> </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5"/>
        </w:rPr>
        <w:t xml:space="preserve"> </w:t>
      </w:r>
      <w:r>
        <w:rPr>
          <w:sz w:val="22"/>
          <w:szCs w:val="22"/>
          <w:spacing w:val="5"/>
        </w:rPr>
        <w:t>工</w:t>
      </w:r>
      <w:r>
        <w:rPr>
          <w:sz w:val="22"/>
          <w:szCs w:val="22"/>
        </w:rPr>
        <w:t xml:space="preserve"> </w:t>
      </w:r>
      <w:r>
        <w:rPr>
          <w:sz w:val="22"/>
          <w:szCs w:val="22"/>
          <w:spacing w:val="16"/>
        </w:rPr>
        <w:t>作流程，保证</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16"/>
        </w:rPr>
        <w:t xml:space="preserve"> </w:t>
      </w:r>
      <w:r>
        <w:rPr>
          <w:sz w:val="22"/>
          <w:szCs w:val="22"/>
          <w:spacing w:val="16"/>
        </w:rPr>
        <w:t>方法和交付物的完整性，指导并培养人们持续学</w:t>
      </w:r>
      <w:r>
        <w:rPr>
          <w:sz w:val="22"/>
          <w:szCs w:val="22"/>
          <w:spacing w:val="11"/>
        </w:rPr>
        <w:t xml:space="preserve"> </w:t>
      </w:r>
      <w:r>
        <w:rPr>
          <w:sz w:val="22"/>
          <w:szCs w:val="22"/>
          <w:spacing w:val="6"/>
        </w:rPr>
        <w:t>习的心态。归根结底，投资组合负责人和交付团队都有“解决问题”的</w:t>
      </w:r>
      <w:r>
        <w:rPr>
          <w:sz w:val="22"/>
          <w:szCs w:val="22"/>
        </w:rPr>
        <w:t xml:space="preserve"> </w:t>
      </w:r>
      <w:r>
        <w:rPr>
          <w:sz w:val="22"/>
          <w:szCs w:val="22"/>
          <w:spacing w:val="-9"/>
        </w:rPr>
        <w:t>权力。</w:t>
      </w:r>
    </w:p>
    <w:p>
      <w:pPr>
        <w:spacing w:line="282" w:lineRule="auto"/>
        <w:sectPr>
          <w:pgSz w:w="8290" w:h="12560"/>
          <w:pgMar w:top="348" w:right="613" w:bottom="400" w:left="570" w:header="0" w:footer="0" w:gutter="0"/>
        </w:sectPr>
        <w:rPr>
          <w:sz w:val="22"/>
          <w:szCs w:val="22"/>
        </w:rPr>
      </w:pPr>
    </w:p>
    <w:p>
      <w:pPr>
        <w:pStyle w:val="BodyText"/>
        <w:ind w:left="3682"/>
        <w:spacing w:before="1" w:line="216" w:lineRule="auto"/>
        <w:rPr>
          <w:sz w:val="17"/>
          <w:szCs w:val="17"/>
        </w:rPr>
      </w:pPr>
      <w:r>
        <w:pict>
          <v:rect id="_x0000_s622" style="position:absolute;margin-left:31.0005pt;margin-top:75.002pt;mso-position-vertical-relative:page;mso-position-horizontal-relative:page;width:0.55pt;height:179pt;z-index:254519296;" o:allowincell="f" fillcolor="#000000" filled="true" stroked="false"/>
        </w:pict>
      </w:r>
      <w:r>
        <w:pict>
          <v:rect id="_x0000_s624" style="position:absolute;margin-left:382.501pt;margin-top:73.501pt;mso-position-vertical-relative:page;mso-position-horizontal-relative:page;width:0.5pt;height:178.5pt;z-index:254520320;" o:allowincell="f" fillcolor="#000000" filled="true" stroked="false"/>
        </w:pict>
      </w:r>
      <w:r>
        <w:drawing>
          <wp:anchor distT="0" distB="0" distL="0" distR="0" simplePos="0" relativeHeight="254518272" behindDoc="0" locked="0" layoutInCell="0" allowOverlap="1">
            <wp:simplePos x="0" y="0"/>
            <wp:positionH relativeFrom="page">
              <wp:posOffset>488934</wp:posOffset>
            </wp:positionH>
            <wp:positionV relativeFrom="page">
              <wp:posOffset>838234</wp:posOffset>
            </wp:positionV>
            <wp:extent cx="4279911" cy="12680"/>
            <wp:effectExtent l="0" t="0" r="0" b="0"/>
            <wp:wrapNone/>
            <wp:docPr id="456" name="IM 456"/>
            <wp:cNvGraphicFramePr/>
            <a:graphic>
              <a:graphicData uri="http://schemas.openxmlformats.org/drawingml/2006/picture">
                <pic:pic>
                  <pic:nvPicPr>
                    <pic:cNvPr id="456" name="IM 456"/>
                    <pic:cNvPicPr/>
                  </pic:nvPicPr>
                  <pic:blipFill>
                    <a:blip r:embed="rId245"/>
                    <a:stretch>
                      <a:fillRect/>
                    </a:stretch>
                  </pic:blipFill>
                  <pic:spPr>
                    <a:xfrm rot="0">
                      <a:off x="0" y="0"/>
                      <a:ext cx="4279911" cy="12680"/>
                    </a:xfrm>
                    <a:prstGeom prst="rect">
                      <a:avLst/>
                    </a:prstGeom>
                  </pic:spPr>
                </pic:pic>
              </a:graphicData>
            </a:graphic>
          </wp:anchor>
        </w:drawing>
      </w:r>
      <w:r>
        <w:rPr>
          <w:rFonts w:ascii="SimHei" w:hAnsi="SimHei" w:eastAsia="SimHei" w:cs="SimHei"/>
          <w:sz w:val="22"/>
          <w:szCs w:val="22"/>
          <w:b/>
          <w:bCs/>
          <w:spacing w:val="-25"/>
        </w:rPr>
        <w:t>第9章</w:t>
      </w:r>
      <w:r>
        <w:rPr>
          <w:rFonts w:ascii="SimHei" w:hAnsi="SimHei" w:eastAsia="SimHei" w:cs="SimHei"/>
          <w:sz w:val="22"/>
          <w:szCs w:val="22"/>
          <w:spacing w:val="10"/>
        </w:rPr>
        <w:t xml:space="preserve">  </w:t>
      </w:r>
      <w:r>
        <w:rPr>
          <w:rFonts w:ascii="SimHei" w:hAnsi="SimHei" w:eastAsia="SimHei" w:cs="SimHei"/>
          <w:sz w:val="22"/>
          <w:szCs w:val="22"/>
          <w:b/>
          <w:bCs/>
          <w:spacing w:val="-25"/>
        </w:rPr>
        <w:t>自治团队与协作决策</w:t>
      </w:r>
      <w:r>
        <w:rPr>
          <w:rFonts w:ascii="SimHei" w:hAnsi="SimHei" w:eastAsia="SimHei" w:cs="SimHei"/>
          <w:sz w:val="22"/>
          <w:szCs w:val="22"/>
          <w:spacing w:val="21"/>
        </w:rPr>
        <w:t xml:space="preserve">     </w:t>
      </w:r>
      <w:r>
        <w:rPr>
          <w:sz w:val="17"/>
          <w:szCs w:val="17"/>
          <w:b/>
          <w:bCs/>
          <w:spacing w:val="-25"/>
          <w:position w:val="-3"/>
        </w:rPr>
        <w:t>149</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2523"/>
        <w:spacing w:before="71" w:line="222" w:lineRule="auto"/>
        <w:rPr>
          <w:rFonts w:ascii="SimHei" w:hAnsi="SimHei" w:eastAsia="SimHei" w:cs="SimHei"/>
          <w:sz w:val="22"/>
          <w:szCs w:val="22"/>
        </w:rPr>
      </w:pPr>
      <w:r>
        <w:rPr>
          <w:rFonts w:ascii="SimHei" w:hAnsi="SimHei" w:eastAsia="SimHei" w:cs="SimHei"/>
          <w:sz w:val="22"/>
          <w:szCs w:val="22"/>
          <w:b/>
          <w:bCs/>
          <w:spacing w:val="1"/>
        </w:rPr>
        <w:t>价值实现团队的角色</w:t>
      </w:r>
    </w:p>
    <w:p>
      <w:pPr>
        <w:ind w:left="399"/>
        <w:spacing w:before="158" w:line="379" w:lineRule="exact"/>
        <w:rPr>
          <w:rFonts w:ascii="FangSong" w:hAnsi="FangSong" w:eastAsia="FangSong" w:cs="FangSong"/>
          <w:sz w:val="22"/>
          <w:szCs w:val="22"/>
        </w:rPr>
      </w:pPr>
      <w:r>
        <w:rPr>
          <w:rFonts w:ascii="FangSong" w:hAnsi="FangSong" w:eastAsia="FangSong" w:cs="FangSong"/>
          <w:sz w:val="22"/>
          <w:szCs w:val="22"/>
          <w:position w:val="11"/>
        </w:rPr>
        <w:t>口支持敏捷/精益实践和持续学习的心态。</w:t>
      </w:r>
    </w:p>
    <w:p>
      <w:pPr>
        <w:ind w:left="399"/>
        <w:spacing w:line="221" w:lineRule="auto"/>
        <w:rPr>
          <w:rFonts w:ascii="FangSong" w:hAnsi="FangSong" w:eastAsia="FangSong" w:cs="FangSong"/>
          <w:sz w:val="22"/>
          <w:szCs w:val="22"/>
        </w:rPr>
      </w:pPr>
      <w:r>
        <w:rPr>
          <w:rFonts w:ascii="FangSong" w:hAnsi="FangSong" w:eastAsia="FangSong" w:cs="FangSong"/>
          <w:sz w:val="22"/>
          <w:szCs w:val="22"/>
          <w:spacing w:val="-2"/>
        </w:rPr>
        <w:t>口促进投资回顾和调整。</w:t>
      </w:r>
    </w:p>
    <w:p>
      <w:pPr>
        <w:ind w:left="399"/>
        <w:spacing w:before="112" w:line="219" w:lineRule="auto"/>
        <w:rPr>
          <w:rFonts w:ascii="FangSong" w:hAnsi="FangSong" w:eastAsia="FangSong" w:cs="FangSong"/>
          <w:sz w:val="22"/>
          <w:szCs w:val="22"/>
        </w:rPr>
      </w:pPr>
      <w:r>
        <w:rPr>
          <w:rFonts w:ascii="FangSong" w:hAnsi="FangSong" w:eastAsia="FangSong" w:cs="FangSong"/>
          <w:sz w:val="22"/>
          <w:szCs w:val="22"/>
          <w:spacing w:val="-1"/>
        </w:rPr>
        <w:t>口促进工作流转。</w:t>
      </w:r>
    </w:p>
    <w:p>
      <w:pPr>
        <w:ind w:left="399"/>
        <w:spacing w:before="104" w:line="380" w:lineRule="exact"/>
        <w:rPr>
          <w:rFonts w:ascii="FangSong" w:hAnsi="FangSong" w:eastAsia="FangSong" w:cs="FangSong"/>
          <w:sz w:val="22"/>
          <w:szCs w:val="22"/>
        </w:rPr>
      </w:pPr>
      <w:r>
        <w:rPr>
          <w:rFonts w:ascii="FangSong" w:hAnsi="FangSong" w:eastAsia="FangSong" w:cs="FangSong"/>
          <w:sz w:val="22"/>
          <w:szCs w:val="22"/>
          <w:spacing w:val="-2"/>
          <w:position w:val="11"/>
        </w:rPr>
        <w:t>口分享可视化的投资全景图。</w:t>
      </w:r>
    </w:p>
    <w:p>
      <w:pPr>
        <w:ind w:left="399"/>
        <w:spacing w:line="222" w:lineRule="auto"/>
        <w:rPr>
          <w:rFonts w:ascii="FangSong" w:hAnsi="FangSong" w:eastAsia="FangSong" w:cs="FangSong"/>
          <w:sz w:val="22"/>
          <w:szCs w:val="22"/>
        </w:rPr>
      </w:pPr>
      <w:r>
        <w:rPr>
          <w:rFonts w:ascii="FangSong" w:hAnsi="FangSong" w:eastAsia="FangSong" w:cs="FangSong"/>
          <w:sz w:val="22"/>
          <w:szCs w:val="22"/>
          <w:spacing w:val="-2"/>
        </w:rPr>
        <w:t>口分享可视化的资源安排。</w:t>
      </w:r>
    </w:p>
    <w:p>
      <w:pPr>
        <w:ind w:left="399"/>
        <w:spacing w:before="115" w:line="380" w:lineRule="exact"/>
        <w:rPr>
          <w:rFonts w:ascii="FangSong" w:hAnsi="FangSong" w:eastAsia="FangSong" w:cs="FangSong"/>
          <w:sz w:val="22"/>
          <w:szCs w:val="22"/>
        </w:rPr>
      </w:pPr>
      <w:r>
        <w:rPr>
          <w:rFonts w:ascii="FangSong" w:hAnsi="FangSong" w:eastAsia="FangSong" w:cs="FangSong"/>
          <w:sz w:val="22"/>
          <w:szCs w:val="22"/>
          <w:spacing w:val="1"/>
          <w:position w:val="11"/>
        </w:rPr>
        <w:t>口共享绩效度量结果。</w:t>
      </w:r>
    </w:p>
    <w:p>
      <w:pPr>
        <w:ind w:left="399"/>
        <w:spacing w:line="222" w:lineRule="auto"/>
        <w:rPr>
          <w:rFonts w:ascii="FangSong" w:hAnsi="FangSong" w:eastAsia="FangSong" w:cs="FangSong"/>
          <w:sz w:val="22"/>
          <w:szCs w:val="22"/>
        </w:rPr>
      </w:pPr>
      <w:r>
        <w:rPr>
          <w:rFonts w:ascii="FangSong" w:hAnsi="FangSong" w:eastAsia="FangSong" w:cs="FangSong"/>
          <w:sz w:val="22"/>
          <w:szCs w:val="22"/>
          <w:spacing w:val="2"/>
        </w:rPr>
        <w:t>口培育实践社区。</w:t>
      </w:r>
    </w:p>
    <w:p>
      <w:pPr>
        <w:ind w:left="399"/>
        <w:spacing w:before="101" w:line="219" w:lineRule="auto"/>
        <w:rPr>
          <w:rFonts w:ascii="FangSong" w:hAnsi="FangSong" w:eastAsia="FangSong" w:cs="FangSong"/>
          <w:sz w:val="22"/>
          <w:szCs w:val="22"/>
        </w:rPr>
      </w:pPr>
      <w:r>
        <w:rPr>
          <w:rFonts w:ascii="FangSong" w:hAnsi="FangSong" w:eastAsia="FangSong" w:cs="FangSong"/>
          <w:sz w:val="22"/>
          <w:szCs w:val="22"/>
          <w:spacing w:val="-2"/>
        </w:rPr>
        <w:t>口促进投资转向或终止。</w:t>
      </w:r>
    </w:p>
    <w:p>
      <w:pPr>
        <w:ind w:left="399"/>
        <w:spacing w:before="122" w:line="222" w:lineRule="auto"/>
        <w:rPr>
          <w:rFonts w:ascii="FangSong" w:hAnsi="FangSong" w:eastAsia="FangSong" w:cs="FangSong"/>
          <w:sz w:val="22"/>
          <w:szCs w:val="22"/>
        </w:rPr>
      </w:pPr>
      <w:r>
        <w:rPr>
          <w:rFonts w:ascii="FangSong" w:hAnsi="FangSong" w:eastAsia="FangSong" w:cs="FangSong"/>
          <w:sz w:val="22"/>
          <w:szCs w:val="22"/>
          <w:spacing w:val="-2"/>
        </w:rPr>
        <w:t>口促进新的目标、投注和举措。</w:t>
      </w:r>
    </w:p>
    <w:p>
      <w:pPr>
        <w:ind w:firstLine="129"/>
        <w:spacing w:before="50" w:line="20" w:lineRule="exact"/>
        <w:rPr/>
      </w:pPr>
      <w:r>
        <w:rPr/>
        <w:drawing>
          <wp:inline distT="0" distB="0" distL="0" distR="0">
            <wp:extent cx="4298967" cy="12760"/>
            <wp:effectExtent l="0" t="0" r="0" b="0"/>
            <wp:docPr id="458" name="IM 458"/>
            <wp:cNvGraphicFramePr/>
            <a:graphic>
              <a:graphicData uri="http://schemas.openxmlformats.org/drawingml/2006/picture">
                <pic:pic>
                  <pic:nvPicPr>
                    <pic:cNvPr id="458" name="IM 458"/>
                    <pic:cNvPicPr/>
                  </pic:nvPicPr>
                  <pic:blipFill>
                    <a:blip r:embed="rId246"/>
                    <a:stretch>
                      <a:fillRect/>
                    </a:stretch>
                  </pic:blipFill>
                  <pic:spPr>
                    <a:xfrm rot="0">
                      <a:off x="0" y="0"/>
                      <a:ext cx="4298967" cy="12760"/>
                    </a:xfrm>
                    <a:prstGeom prst="rect">
                      <a:avLst/>
                    </a:prstGeom>
                  </pic:spPr>
                </pic:pic>
              </a:graphicData>
            </a:graphic>
          </wp:inline>
        </w:drawing>
      </w:r>
    </w:p>
    <w:p>
      <w:pPr>
        <w:pStyle w:val="BodyText"/>
        <w:ind w:left="30" w:firstLine="369"/>
        <w:spacing w:before="308" w:line="319" w:lineRule="auto"/>
        <w:jc w:val="both"/>
        <w:rPr>
          <w:sz w:val="22"/>
          <w:szCs w:val="22"/>
        </w:rPr>
      </w:pPr>
      <w:r>
        <w:rPr>
          <w:rFonts w:ascii="Times New Roman" w:hAnsi="Times New Roman" w:eastAsia="Times New Roman" w:cs="Times New Roman"/>
          <w:sz w:val="22"/>
          <w:szCs w:val="22"/>
        </w:rPr>
        <w:t>VRT</w:t>
      </w:r>
      <w:r>
        <w:rPr>
          <w:sz w:val="22"/>
          <w:szCs w:val="22"/>
          <w:spacing w:val="4"/>
        </w:rPr>
        <w:t>的规模往往比传统的</w:t>
      </w:r>
      <w:r>
        <w:rPr>
          <w:sz w:val="22"/>
          <w:szCs w:val="22"/>
          <w:spacing w:val="-54"/>
        </w:rPr>
        <w:t xml:space="preserve"> </w:t>
      </w:r>
      <w:r>
        <w:rPr>
          <w:rFonts w:ascii="Times New Roman" w:hAnsi="Times New Roman" w:eastAsia="Times New Roman" w:cs="Times New Roman"/>
          <w:sz w:val="22"/>
          <w:szCs w:val="22"/>
        </w:rPr>
        <w:t>PMO</w:t>
      </w:r>
      <w:r>
        <w:rPr>
          <w:rFonts w:ascii="Times New Roman" w:hAnsi="Times New Roman" w:eastAsia="Times New Roman" w:cs="Times New Roman"/>
          <w:sz w:val="22"/>
          <w:szCs w:val="22"/>
          <w:spacing w:val="-18"/>
        </w:rPr>
        <w:t xml:space="preserve"> </w:t>
      </w:r>
      <w:r>
        <w:rPr>
          <w:sz w:val="22"/>
          <w:szCs w:val="22"/>
          <w:spacing w:val="4"/>
        </w:rPr>
        <w:t>要小，主要由教练、引导师和分析师</w:t>
      </w:r>
      <w:r>
        <w:rPr>
          <w:sz w:val="22"/>
          <w:szCs w:val="22"/>
        </w:rPr>
        <w:t xml:space="preserve"> </w:t>
      </w:r>
      <w:r>
        <w:rPr>
          <w:sz w:val="22"/>
          <w:szCs w:val="22"/>
        </w:rPr>
        <w:t>组成。组建这样的团队意在解决组织范围内的系统性问题，减轻团队和领</w:t>
      </w:r>
    </w:p>
    <w:p>
      <w:pPr>
        <w:pStyle w:val="BodyText"/>
        <w:ind w:left="30"/>
        <w:spacing w:before="1" w:line="219" w:lineRule="auto"/>
        <w:rPr>
          <w:sz w:val="22"/>
          <w:szCs w:val="22"/>
        </w:rPr>
      </w:pPr>
      <w:r>
        <w:rPr>
          <w:sz w:val="22"/>
          <w:szCs w:val="22"/>
          <w:spacing w:val="-8"/>
        </w:rPr>
        <w:t>导者的负担，同时保持充分的组织治理能力。</w:t>
      </w:r>
    </w:p>
    <w:p>
      <w:pPr>
        <w:pStyle w:val="BodyText"/>
        <w:ind w:left="30" w:right="9" w:firstLine="369"/>
        <w:spacing w:before="86" w:line="293" w:lineRule="auto"/>
        <w:jc w:val="both"/>
        <w:rPr>
          <w:sz w:val="22"/>
          <w:szCs w:val="22"/>
        </w:rPr>
      </w:pPr>
      <w:r>
        <w:rPr>
          <w:sz w:val="22"/>
          <w:szCs w:val="22"/>
          <w:spacing w:val="8"/>
        </w:rPr>
        <w:t>组织治理和汇报都应该轻量而高效。价值实现团队帮助团队开</w:t>
      </w:r>
      <w:r>
        <w:rPr>
          <w:sz w:val="22"/>
          <w:szCs w:val="22"/>
          <w:spacing w:val="7"/>
        </w:rPr>
        <w:t>发有</w:t>
      </w:r>
      <w:r>
        <w:rPr>
          <w:sz w:val="22"/>
          <w:szCs w:val="22"/>
        </w:rPr>
        <w:t xml:space="preserve"> </w:t>
      </w:r>
      <w:r>
        <w:rPr>
          <w:sz w:val="22"/>
          <w:szCs w:val="22"/>
          <w:spacing w:val="6"/>
        </w:rPr>
        <w:t>意义的、能够快速创建的报表，并将其植入团队的交付过程。为了确保</w:t>
      </w:r>
      <w:r>
        <w:rPr>
          <w:sz w:val="22"/>
          <w:szCs w:val="22"/>
        </w:rPr>
        <w:t xml:space="preserve"> </w:t>
      </w:r>
      <w:r>
        <w:rPr>
          <w:rFonts w:ascii="Times New Roman" w:hAnsi="Times New Roman" w:eastAsia="Times New Roman" w:cs="Times New Roman"/>
          <w:sz w:val="22"/>
          <w:szCs w:val="22"/>
        </w:rPr>
        <w:t>EDGE </w:t>
      </w:r>
      <w:r>
        <w:rPr>
          <w:sz w:val="22"/>
          <w:szCs w:val="22"/>
        </w:rPr>
        <w:t>的完整性，价值实现团队还需要检查优先级排序是否始终如一，是</w:t>
      </w:r>
      <w:r>
        <w:rPr>
          <w:sz w:val="22"/>
          <w:szCs w:val="22"/>
          <w:spacing w:val="17"/>
        </w:rPr>
        <w:t xml:space="preserve"> </w:t>
      </w:r>
      <w:r>
        <w:rPr>
          <w:sz w:val="22"/>
          <w:szCs w:val="22"/>
          <w:spacing w:val="-1"/>
        </w:rPr>
        <w:t>否恪守原则、定期重新审查投资分配，以及人们是否履行了他们的领导力</w:t>
      </w:r>
      <w:r>
        <w:rPr>
          <w:sz w:val="22"/>
          <w:szCs w:val="22"/>
          <w:spacing w:val="15"/>
        </w:rPr>
        <w:t xml:space="preserve"> </w:t>
      </w:r>
      <w:r>
        <w:rPr>
          <w:sz w:val="22"/>
          <w:szCs w:val="22"/>
          <w:spacing w:val="-9"/>
        </w:rPr>
        <w:t>和“主人翁”职责。</w:t>
      </w:r>
    </w:p>
    <w:p>
      <w:pPr>
        <w:pStyle w:val="BodyText"/>
        <w:ind w:left="30" w:firstLine="369"/>
        <w:spacing w:before="97" w:line="295" w:lineRule="auto"/>
        <w:jc w:val="both"/>
        <w:rPr>
          <w:sz w:val="22"/>
          <w:szCs w:val="22"/>
        </w:rPr>
      </w:pPr>
      <w:r>
        <w:rPr>
          <w:sz w:val="22"/>
          <w:szCs w:val="22"/>
        </w:rPr>
        <w:t>混合技能团队面临的挑战是，团队成员需要一种方式以获取支持、谋</w:t>
      </w:r>
      <w:r>
        <w:rPr>
          <w:sz w:val="22"/>
          <w:szCs w:val="22"/>
          <w:spacing w:val="8"/>
        </w:rPr>
        <w:t xml:space="preserve"> </w:t>
      </w:r>
      <w:r>
        <w:rPr>
          <w:sz w:val="22"/>
          <w:szCs w:val="22"/>
          <w:spacing w:val="2"/>
        </w:rPr>
        <w:t>求职业发展和共享技能。价值实现团队建立实践社区</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CoP</w:t>
      </w:r>
      <w:r>
        <w:rPr>
          <w:rFonts w:ascii="Times New Roman" w:hAnsi="Times New Roman" w:eastAsia="Times New Roman" w:cs="Times New Roman"/>
          <w:sz w:val="22"/>
          <w:szCs w:val="22"/>
          <w:spacing w:val="2"/>
        </w:rPr>
        <w:t>),    </w:t>
      </w:r>
      <w:r>
        <w:rPr>
          <w:sz w:val="22"/>
          <w:szCs w:val="22"/>
          <w:spacing w:val="2"/>
        </w:rPr>
        <w:t>这是一</w:t>
      </w:r>
      <w:r>
        <w:rPr>
          <w:sz w:val="22"/>
          <w:szCs w:val="22"/>
          <w:spacing w:val="1"/>
        </w:rPr>
        <w:t>种跨</w:t>
      </w:r>
      <w:r>
        <w:rPr>
          <w:sz w:val="22"/>
          <w:szCs w:val="22"/>
        </w:rPr>
        <w:t xml:space="preserve"> </w:t>
      </w:r>
      <w:r>
        <w:rPr>
          <w:sz w:val="22"/>
          <w:szCs w:val="22"/>
          <w:spacing w:val="2"/>
        </w:rPr>
        <w:t>领域的专业组织，可以将某个领域的实践者(业务——市场人员、财务人</w:t>
      </w:r>
      <w:r>
        <w:rPr>
          <w:sz w:val="22"/>
          <w:szCs w:val="22"/>
          <w:spacing w:val="14"/>
        </w:rPr>
        <w:t xml:space="preserve"> </w:t>
      </w:r>
      <w:r>
        <w:rPr>
          <w:sz w:val="22"/>
          <w:szCs w:val="22"/>
          <w:spacing w:val="4"/>
        </w:rPr>
        <w:t>员、运营人员，或</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4"/>
        </w:rPr>
        <w:t>——</w:t>
      </w:r>
      <w:r>
        <w:rPr>
          <w:sz w:val="22"/>
          <w:szCs w:val="22"/>
          <w:spacing w:val="4"/>
        </w:rPr>
        <w:t>用户体验人员、产品专家、开发人员)与感兴趣</w:t>
      </w:r>
      <w:r>
        <w:rPr>
          <w:sz w:val="22"/>
          <w:szCs w:val="22"/>
          <w:spacing w:val="6"/>
        </w:rPr>
        <w:t xml:space="preserve"> </w:t>
      </w:r>
      <w:r>
        <w:rPr>
          <w:sz w:val="22"/>
          <w:szCs w:val="22"/>
          <w:spacing w:val="-1"/>
        </w:rPr>
        <w:t>的人聚到一起。运作这些社区不是价值实现团队的责任，但团队成员可以</w:t>
      </w:r>
      <w:r>
        <w:rPr>
          <w:sz w:val="22"/>
          <w:szCs w:val="22"/>
          <w:spacing w:val="4"/>
        </w:rPr>
        <w:t xml:space="preserve"> </w:t>
      </w:r>
      <w:r>
        <w:rPr>
          <w:sz w:val="22"/>
          <w:szCs w:val="22"/>
          <w:spacing w:val="-7"/>
        </w:rPr>
        <w:t>为社区团体及其领导者提供指导和培训。</w:t>
      </w:r>
    </w:p>
    <w:p>
      <w:pPr>
        <w:pStyle w:val="BodyText"/>
        <w:ind w:left="30" w:right="39" w:firstLine="369"/>
        <w:spacing w:before="98" w:line="286" w:lineRule="auto"/>
        <w:jc w:val="both"/>
        <w:rPr>
          <w:sz w:val="22"/>
          <w:szCs w:val="22"/>
        </w:rPr>
      </w:pPr>
      <w:r>
        <w:rPr>
          <w:sz w:val="22"/>
          <w:szCs w:val="22"/>
        </w:rPr>
        <w:t>价值实现团队需要确保当前的投资状态可以通</w:t>
      </w:r>
      <w:r>
        <w:rPr>
          <w:sz w:val="22"/>
          <w:szCs w:val="22"/>
          <w:spacing w:val="-1"/>
        </w:rPr>
        <w:t>过查看信息源(报表)轻</w:t>
      </w:r>
      <w:r>
        <w:rPr>
          <w:sz w:val="22"/>
          <w:szCs w:val="22"/>
        </w:rPr>
        <w:t xml:space="preserve"> </w:t>
      </w:r>
      <w:r>
        <w:rPr>
          <w:sz w:val="22"/>
          <w:szCs w:val="22"/>
          <w:spacing w:val="-1"/>
        </w:rPr>
        <w:t>松获取。资源的分配和团队的进度也应该透明，包括共享哪些团队正在处</w:t>
      </w:r>
      <w:r>
        <w:rPr>
          <w:sz w:val="22"/>
          <w:szCs w:val="22"/>
        </w:rPr>
        <w:t xml:space="preserve"> </w:t>
      </w:r>
      <w:r>
        <w:rPr>
          <w:sz w:val="22"/>
          <w:szCs w:val="22"/>
          <w:spacing w:val="-7"/>
        </w:rPr>
        <w:t>理的投注和举措、哪些团队具有额外的容量。</w:t>
      </w:r>
    </w:p>
    <w:p>
      <w:pPr>
        <w:spacing w:line="286" w:lineRule="auto"/>
        <w:sectPr>
          <w:pgSz w:w="8290" w:h="12560"/>
          <w:pgMar w:top="374" w:right="590" w:bottom="400" w:left="620" w:header="0" w:footer="0" w:gutter="0"/>
        </w:sectPr>
        <w:rPr>
          <w:sz w:val="22"/>
          <w:szCs w:val="22"/>
        </w:rPr>
      </w:pPr>
    </w:p>
    <w:p>
      <w:pPr>
        <w:pStyle w:val="BodyText"/>
        <w:spacing w:line="221" w:lineRule="auto"/>
        <w:rPr>
          <w:rFonts w:ascii="SimHei" w:hAnsi="SimHei" w:eastAsia="SimHei" w:cs="SimHei"/>
          <w:sz w:val="22"/>
          <w:szCs w:val="22"/>
        </w:rPr>
      </w:pPr>
      <w:r>
        <w:rPr>
          <w:sz w:val="22"/>
          <w:szCs w:val="22"/>
          <w:spacing w:val="-17"/>
        </w:rPr>
        <w:t>150      EDGE:</w:t>
      </w:r>
      <w:r>
        <w:rPr>
          <w:sz w:val="22"/>
          <w:szCs w:val="22"/>
          <w:spacing w:val="38"/>
        </w:rPr>
        <w:t xml:space="preserve"> </w:t>
      </w:r>
      <w:r>
        <w:rPr>
          <w:rFonts w:ascii="SimHei" w:hAnsi="SimHei" w:eastAsia="SimHei" w:cs="SimHei"/>
          <w:sz w:val="22"/>
          <w:szCs w:val="22"/>
          <w:spacing w:val="-17"/>
        </w:rPr>
        <w:t>价值驱动的数字化转型</w:t>
      </w:r>
    </w:p>
    <w:p>
      <w:pPr>
        <w:spacing w:line="293" w:lineRule="auto"/>
        <w:rPr>
          <w:rFonts w:ascii="Arial"/>
          <w:sz w:val="21"/>
        </w:rPr>
      </w:pPr>
      <w:r/>
    </w:p>
    <w:p>
      <w:pPr>
        <w:spacing w:line="294" w:lineRule="auto"/>
        <w:rPr>
          <w:rFonts w:ascii="Arial"/>
          <w:sz w:val="21"/>
        </w:rPr>
      </w:pPr>
      <w:r/>
    </w:p>
    <w:p>
      <w:pPr>
        <w:ind w:left="3"/>
        <w:spacing w:before="71" w:line="222" w:lineRule="auto"/>
        <w:outlineLvl w:val="2"/>
        <w:rPr>
          <w:rFonts w:ascii="SimHei" w:hAnsi="SimHei" w:eastAsia="SimHei" w:cs="SimHei"/>
          <w:sz w:val="22"/>
          <w:szCs w:val="22"/>
        </w:rPr>
      </w:pPr>
      <w:bookmarkStart w:name="bookmark90" w:id="83"/>
      <w:bookmarkEnd w:id="83"/>
      <w:bookmarkStart w:name="bookmark91" w:id="84"/>
      <w:bookmarkEnd w:id="84"/>
      <w:r>
        <w:rPr>
          <w:rFonts w:ascii="SimHei" w:hAnsi="SimHei" w:eastAsia="SimHei" w:cs="SimHei"/>
          <w:sz w:val="22"/>
          <w:szCs w:val="22"/>
          <w:b/>
          <w:bCs/>
          <w:spacing w:val="7"/>
        </w:rPr>
        <w:t>9.3.2</w:t>
      </w:r>
      <w:r>
        <w:rPr>
          <w:rFonts w:ascii="SimHei" w:hAnsi="SimHei" w:eastAsia="SimHei" w:cs="SimHei"/>
          <w:sz w:val="22"/>
          <w:szCs w:val="22"/>
          <w:spacing w:val="4"/>
        </w:rPr>
        <w:t xml:space="preserve">  </w:t>
      </w:r>
      <w:r>
        <w:rPr>
          <w:rFonts w:ascii="SimHei" w:hAnsi="SimHei" w:eastAsia="SimHei" w:cs="SimHei"/>
          <w:sz w:val="22"/>
          <w:szCs w:val="22"/>
          <w:b/>
          <w:bCs/>
          <w:spacing w:val="7"/>
        </w:rPr>
        <w:t>投资组合团队</w:t>
      </w:r>
    </w:p>
    <w:p>
      <w:pPr>
        <w:pStyle w:val="BodyText"/>
        <w:ind w:firstLine="439"/>
        <w:spacing w:before="189" w:line="319" w:lineRule="auto"/>
        <w:jc w:val="both"/>
        <w:rPr>
          <w:sz w:val="22"/>
          <w:szCs w:val="22"/>
        </w:rPr>
      </w:pPr>
      <w:r>
        <w:rPr>
          <w:sz w:val="22"/>
          <w:szCs w:val="22"/>
          <w:spacing w:val="-1"/>
        </w:rPr>
        <w:t>我们考虑得最多的是产品代码层面的交付团队，上至愿景下</w:t>
      </w:r>
      <w:r>
        <w:rPr>
          <w:sz w:val="22"/>
          <w:szCs w:val="22"/>
          <w:spacing w:val="-2"/>
        </w:rPr>
        <w:t>至交付的</w:t>
      </w:r>
      <w:r>
        <w:rPr>
          <w:sz w:val="22"/>
          <w:szCs w:val="22"/>
        </w:rPr>
        <w:t xml:space="preserve">  </w:t>
      </w:r>
      <w:r>
        <w:rPr>
          <w:sz w:val="22"/>
          <w:szCs w:val="22"/>
          <w:spacing w:val="-2"/>
        </w:rPr>
        <w:t>其他各个层级的团队却被忽视了。</w:t>
      </w:r>
      <w:r>
        <w:rPr>
          <w:rFonts w:ascii="Times New Roman" w:hAnsi="Times New Roman" w:eastAsia="Times New Roman" w:cs="Times New Roman"/>
          <w:sz w:val="22"/>
          <w:szCs w:val="22"/>
          <w:spacing w:val="-2"/>
        </w:rPr>
        <w:t>EDGE</w:t>
      </w:r>
      <w:r>
        <w:rPr>
          <w:rFonts w:ascii="Times New Roman" w:hAnsi="Times New Roman" w:eastAsia="Times New Roman" w:cs="Times New Roman"/>
          <w:sz w:val="22"/>
          <w:szCs w:val="22"/>
          <w:spacing w:val="34"/>
        </w:rPr>
        <w:t xml:space="preserve"> </w:t>
      </w:r>
      <w:r>
        <w:rPr>
          <w:sz w:val="22"/>
          <w:szCs w:val="22"/>
          <w:spacing w:val="-2"/>
        </w:rPr>
        <w:t>中各个层级上的流程和实践都是</w:t>
      </w:r>
      <w:r>
        <w:rPr>
          <w:sz w:val="22"/>
          <w:szCs w:val="22"/>
        </w:rPr>
        <w:t xml:space="preserve">  </w:t>
      </w:r>
      <w:r>
        <w:rPr>
          <w:sz w:val="22"/>
          <w:szCs w:val="22"/>
          <w:spacing w:val="-5"/>
        </w:rPr>
        <w:t>相似的，这如同分形，只不过各个层级需要围绕不同的工件来运作。例如，</w:t>
      </w:r>
      <w:r>
        <w:rPr>
          <w:sz w:val="22"/>
          <w:szCs w:val="22"/>
          <w:spacing w:val="3"/>
        </w:rPr>
        <w:t xml:space="preserve"> </w:t>
      </w:r>
      <w:r>
        <w:rPr>
          <w:sz w:val="22"/>
          <w:szCs w:val="22"/>
          <w:spacing w:val="-1"/>
        </w:rPr>
        <w:t>管理层确认的是目标及其优先级，而交付团队确认的是业务功能的小切片 </w:t>
      </w:r>
      <w:r>
        <w:rPr>
          <w:sz w:val="22"/>
          <w:szCs w:val="22"/>
          <w:spacing w:val="2"/>
        </w:rPr>
        <w:t>及其优先级，但它们的流程和实践基本相同。上至管理层下</w:t>
      </w:r>
      <w:r>
        <w:rPr>
          <w:sz w:val="22"/>
          <w:szCs w:val="22"/>
          <w:spacing w:val="1"/>
        </w:rPr>
        <w:t>至交付团队，</w:t>
      </w:r>
    </w:p>
    <w:p>
      <w:pPr>
        <w:pStyle w:val="BodyText"/>
        <w:spacing w:line="219" w:lineRule="auto"/>
        <w:rPr>
          <w:sz w:val="22"/>
          <w:szCs w:val="22"/>
        </w:rPr>
      </w:pPr>
      <w:r>
        <w:rPr>
          <w:sz w:val="22"/>
          <w:szCs w:val="22"/>
          <w:spacing w:val="-6"/>
        </w:rPr>
        <w:t>各种类型的</w:t>
      </w:r>
      <w:r>
        <w:rPr>
          <w:sz w:val="22"/>
          <w:szCs w:val="22"/>
          <w:spacing w:val="-54"/>
        </w:rPr>
        <w:t xml:space="preserve"> </w:t>
      </w:r>
      <w:r>
        <w:rPr>
          <w:rFonts w:ascii="Times New Roman" w:hAnsi="Times New Roman" w:eastAsia="Times New Roman" w:cs="Times New Roman"/>
          <w:sz w:val="22"/>
          <w:szCs w:val="22"/>
          <w:spacing w:val="-6"/>
        </w:rPr>
        <w:t>EDGE</w:t>
      </w:r>
      <w:r>
        <w:rPr>
          <w:rFonts w:ascii="Times New Roman" w:hAnsi="Times New Roman" w:eastAsia="Times New Roman" w:cs="Times New Roman"/>
          <w:sz w:val="22"/>
          <w:szCs w:val="22"/>
          <w:spacing w:val="13"/>
          <w:w w:val="101"/>
        </w:rPr>
        <w:t xml:space="preserve"> </w:t>
      </w:r>
      <w:r>
        <w:rPr>
          <w:sz w:val="22"/>
          <w:szCs w:val="22"/>
          <w:spacing w:val="-6"/>
        </w:rPr>
        <w:t>团队都要做到协作、自给自足和自治。</w:t>
      </w:r>
    </w:p>
    <w:p>
      <w:pPr>
        <w:pStyle w:val="BodyText"/>
        <w:ind w:right="70" w:firstLine="439"/>
        <w:spacing w:before="147" w:line="319" w:lineRule="auto"/>
        <w:jc w:val="both"/>
        <w:rPr>
          <w:sz w:val="22"/>
          <w:szCs w:val="22"/>
        </w:rPr>
      </w:pPr>
      <w:r>
        <w:rPr>
          <w:sz w:val="22"/>
          <w:szCs w:val="22"/>
          <w:spacing w:val="-1"/>
        </w:rPr>
        <w:t>我们需要统一语言，澄清一些定义和区别。每</w:t>
      </w:r>
      <w:r>
        <w:rPr>
          <w:sz w:val="22"/>
          <w:szCs w:val="22"/>
          <w:spacing w:val="-2"/>
        </w:rPr>
        <w:t>次谈到团队的时候都要</w:t>
      </w:r>
      <w:r>
        <w:rPr>
          <w:sz w:val="22"/>
          <w:szCs w:val="22"/>
        </w:rPr>
        <w:t xml:space="preserve"> </w:t>
      </w:r>
      <w:r>
        <w:rPr>
          <w:sz w:val="22"/>
          <w:szCs w:val="22"/>
          <w:spacing w:val="-1"/>
        </w:rPr>
        <w:t>区分“目标团队、投注团队和举措团队”实在太费事，所有这些团队可以</w:t>
      </w:r>
      <w:r>
        <w:rPr>
          <w:sz w:val="22"/>
          <w:szCs w:val="22"/>
          <w:spacing w:val="6"/>
        </w:rPr>
        <w:t xml:space="preserve"> </w:t>
      </w:r>
      <w:r>
        <w:rPr>
          <w:sz w:val="22"/>
          <w:szCs w:val="22"/>
        </w:rPr>
        <w:t>用一个术语“投资组合团队”来概括。目标团</w:t>
      </w:r>
      <w:r>
        <w:rPr>
          <w:sz w:val="22"/>
          <w:szCs w:val="22"/>
          <w:spacing w:val="-1"/>
        </w:rPr>
        <w:t>队可以被称为高管团队，而</w:t>
      </w:r>
      <w:r>
        <w:rPr>
          <w:sz w:val="22"/>
          <w:szCs w:val="22"/>
        </w:rPr>
        <w:t xml:space="preserve"> </w:t>
      </w:r>
      <w:r>
        <w:rPr>
          <w:sz w:val="22"/>
          <w:szCs w:val="22"/>
          <w:spacing w:val="9"/>
        </w:rPr>
        <w:t>举措团队也就是交付团队(交付团队的产品投资组合通常被称为待办列</w:t>
      </w:r>
      <w:r>
        <w:rPr>
          <w:sz w:val="22"/>
          <w:szCs w:val="22"/>
          <w:spacing w:val="18"/>
        </w:rPr>
        <w:t xml:space="preserve"> </w:t>
      </w:r>
      <w:r>
        <w:rPr>
          <w:sz w:val="22"/>
          <w:szCs w:val="22"/>
          <w:spacing w:val="-5"/>
        </w:rPr>
        <w:t>表)。特别要注意的是，同一个人有可能在多个层级的投资组合团队中发挥</w:t>
      </w:r>
      <w:r>
        <w:rPr>
          <w:sz w:val="22"/>
          <w:szCs w:val="22"/>
          <w:spacing w:val="14"/>
        </w:rPr>
        <w:t xml:space="preserve"> </w:t>
      </w:r>
      <w:r>
        <w:rPr>
          <w:sz w:val="22"/>
          <w:szCs w:val="22"/>
          <w:spacing w:val="-7"/>
        </w:rPr>
        <w:t>作用。每个层级的“团队”会有多个角色。在小型组织内，</w:t>
      </w:r>
      <w:r>
        <w:rPr>
          <w:sz w:val="22"/>
          <w:szCs w:val="22"/>
          <w:spacing w:val="74"/>
        </w:rPr>
        <w:t xml:space="preserve"> </w:t>
      </w:r>
      <w:r>
        <w:rPr>
          <w:sz w:val="22"/>
          <w:szCs w:val="22"/>
          <w:spacing w:val="-7"/>
        </w:rPr>
        <w:t>一个人可能在</w:t>
      </w:r>
      <w:r>
        <w:rPr>
          <w:sz w:val="22"/>
          <w:szCs w:val="22"/>
        </w:rPr>
        <w:t xml:space="preserve"> </w:t>
      </w:r>
      <w:r>
        <w:rPr>
          <w:sz w:val="22"/>
          <w:szCs w:val="22"/>
          <w:spacing w:val="-1"/>
        </w:rPr>
        <w:t>多个层级的团队中担任不同角色；在大型组织中，每</w:t>
      </w:r>
      <w:r>
        <w:rPr>
          <w:sz w:val="22"/>
          <w:szCs w:val="22"/>
          <w:spacing w:val="-2"/>
        </w:rPr>
        <w:t>个角色则可能由专人</w:t>
      </w:r>
    </w:p>
    <w:p>
      <w:pPr>
        <w:pStyle w:val="BodyText"/>
        <w:spacing w:line="219" w:lineRule="auto"/>
        <w:rPr>
          <w:sz w:val="22"/>
          <w:szCs w:val="22"/>
        </w:rPr>
      </w:pPr>
      <w:r>
        <w:rPr>
          <w:sz w:val="22"/>
          <w:szCs w:val="22"/>
          <w:spacing w:val="-9"/>
        </w:rPr>
        <w:t>承担。</w:t>
      </w:r>
    </w:p>
    <w:p>
      <w:pPr>
        <w:pStyle w:val="BodyText"/>
        <w:ind w:right="88" w:firstLine="439"/>
        <w:spacing w:before="157" w:line="294" w:lineRule="auto"/>
        <w:jc w:val="both"/>
        <w:rPr>
          <w:sz w:val="22"/>
          <w:szCs w:val="22"/>
        </w:rPr>
      </w:pPr>
      <w:r>
        <w:rPr>
          <w:sz w:val="22"/>
          <w:szCs w:val="22"/>
          <w:spacing w:val="-2"/>
        </w:rPr>
        <w:t>精益价值树上的“方框”是战略成效，它们需要各个层级的投资组合</w:t>
      </w:r>
      <w:r>
        <w:rPr>
          <w:sz w:val="22"/>
          <w:szCs w:val="22"/>
          <w:spacing w:val="18"/>
        </w:rPr>
        <w:t xml:space="preserve"> </w:t>
      </w:r>
      <w:r>
        <w:rPr>
          <w:sz w:val="22"/>
          <w:szCs w:val="22"/>
          <w:spacing w:val="-1"/>
        </w:rPr>
        <w:t>团队来确定和引导。定义战略成效的实现方式并不是高管团队和价值实现</w:t>
      </w:r>
      <w:r>
        <w:rPr>
          <w:sz w:val="22"/>
          <w:szCs w:val="22"/>
          <w:spacing w:val="2"/>
        </w:rPr>
        <w:t xml:space="preserve"> </w:t>
      </w:r>
      <w:r>
        <w:rPr>
          <w:sz w:val="22"/>
          <w:szCs w:val="22"/>
          <w:spacing w:val="-1"/>
        </w:rPr>
        <w:t>团队的工作。应该由投资组合团队来承担业务成效，并明确达成这些目标</w:t>
      </w:r>
      <w:r>
        <w:rPr>
          <w:sz w:val="22"/>
          <w:szCs w:val="22"/>
          <w:spacing w:val="2"/>
        </w:rPr>
        <w:t xml:space="preserve"> </w:t>
      </w:r>
      <w:r>
        <w:rPr>
          <w:sz w:val="22"/>
          <w:szCs w:val="22"/>
          <w:spacing w:val="-7"/>
        </w:rPr>
        <w:t>的最佳实现方式。</w:t>
      </w:r>
    </w:p>
    <w:p>
      <w:pPr>
        <w:pStyle w:val="BodyText"/>
        <w:ind w:firstLine="439"/>
        <w:spacing w:before="130" w:line="319" w:lineRule="auto"/>
        <w:jc w:val="both"/>
        <w:rPr>
          <w:sz w:val="22"/>
          <w:szCs w:val="22"/>
        </w:rPr>
      </w:pPr>
      <w:r>
        <w:rPr>
          <w:sz w:val="22"/>
          <w:szCs w:val="22"/>
          <w:spacing w:val="-2"/>
        </w:rPr>
        <w:t>业务领域中充满了驱动力、约束条件和机遇，投资组合团队只有通过</w:t>
      </w:r>
      <w:r>
        <w:rPr>
          <w:sz w:val="22"/>
          <w:szCs w:val="22"/>
          <w:spacing w:val="8"/>
        </w:rPr>
        <w:t xml:space="preserve">  </w:t>
      </w:r>
      <w:r>
        <w:rPr>
          <w:sz w:val="22"/>
          <w:szCs w:val="22"/>
          <w:spacing w:val="-1"/>
        </w:rPr>
        <w:t>协作才能坚定地迈向最终愿景。他们负责定义成效，创</w:t>
      </w:r>
      <w:r>
        <w:rPr>
          <w:sz w:val="22"/>
          <w:szCs w:val="22"/>
          <w:spacing w:val="-2"/>
        </w:rPr>
        <w:t>造解决方案，并不</w:t>
      </w:r>
      <w:r>
        <w:rPr>
          <w:sz w:val="22"/>
          <w:szCs w:val="22"/>
        </w:rPr>
        <w:t xml:space="preserve">  </w:t>
      </w:r>
      <w:r>
        <w:rPr>
          <w:sz w:val="22"/>
          <w:szCs w:val="22"/>
          <w:spacing w:val="-1"/>
        </w:rPr>
        <w:t>断地交付。持续不断地学习、分享洞见和增进人际</w:t>
      </w:r>
      <w:r>
        <w:rPr>
          <w:sz w:val="22"/>
          <w:szCs w:val="22"/>
          <w:spacing w:val="-2"/>
        </w:rPr>
        <w:t>关系让投资组合团队受</w:t>
      </w:r>
      <w:r>
        <w:rPr>
          <w:sz w:val="22"/>
          <w:szCs w:val="22"/>
        </w:rPr>
        <w:t xml:space="preserve">  </w:t>
      </w:r>
      <w:r>
        <w:rPr>
          <w:sz w:val="22"/>
          <w:szCs w:val="22"/>
          <w:spacing w:val="-1"/>
        </w:rPr>
        <w:t>益匪浅，团队成员应该团结在一起。解决方案和方</w:t>
      </w:r>
      <w:r>
        <w:rPr>
          <w:sz w:val="22"/>
          <w:szCs w:val="22"/>
          <w:spacing w:val="-2"/>
        </w:rPr>
        <w:t>法的战略制定是一种紧</w:t>
      </w:r>
      <w:r>
        <w:rPr>
          <w:sz w:val="22"/>
          <w:szCs w:val="22"/>
        </w:rPr>
        <w:t xml:space="preserve">  </w:t>
      </w:r>
      <w:r>
        <w:rPr>
          <w:sz w:val="22"/>
          <w:szCs w:val="22"/>
          <w:spacing w:val="-1"/>
        </w:rPr>
        <w:t>密的协作，会随着时间的推移日渐成熟，并从延续</w:t>
      </w:r>
      <w:r>
        <w:rPr>
          <w:sz w:val="22"/>
          <w:szCs w:val="22"/>
          <w:spacing w:val="-2"/>
        </w:rPr>
        <w:t>性中受益。当投资组合</w:t>
      </w:r>
      <w:r>
        <w:rPr>
          <w:sz w:val="22"/>
          <w:szCs w:val="22"/>
        </w:rPr>
        <w:t xml:space="preserve">  </w:t>
      </w:r>
      <w:r>
        <w:rPr>
          <w:sz w:val="22"/>
          <w:szCs w:val="22"/>
          <w:spacing w:val="-1"/>
        </w:rPr>
        <w:t>团队参与多个举措时，团队应该保持其完整性。如果产品负责人要同时负 </w:t>
      </w:r>
      <w:r>
        <w:rPr>
          <w:sz w:val="22"/>
          <w:szCs w:val="22"/>
          <w:spacing w:val="2"/>
        </w:rPr>
        <w:t>责两个投注，那么和他合作来承担两个投注的也应该是同一</w:t>
      </w:r>
      <w:r>
        <w:rPr>
          <w:sz w:val="22"/>
          <w:szCs w:val="22"/>
          <w:spacing w:val="1"/>
        </w:rPr>
        <w:t>个技术团队，</w:t>
      </w:r>
    </w:p>
    <w:p>
      <w:pPr>
        <w:pStyle w:val="BodyText"/>
        <w:spacing w:line="219" w:lineRule="auto"/>
        <w:rPr>
          <w:sz w:val="22"/>
          <w:szCs w:val="22"/>
        </w:rPr>
      </w:pPr>
      <w:r>
        <w:rPr>
          <w:sz w:val="22"/>
          <w:szCs w:val="22"/>
          <w:spacing w:val="-7"/>
        </w:rPr>
        <w:t>而不是让另一个团队承担其中一个投注，由产品负责人来适应。</w:t>
      </w:r>
    </w:p>
    <w:p>
      <w:pPr>
        <w:spacing w:line="219" w:lineRule="auto"/>
        <w:sectPr>
          <w:pgSz w:w="8290" w:h="12560"/>
          <w:pgMar w:top="338" w:right="560" w:bottom="400" w:left="630" w:header="0" w:footer="0" w:gutter="0"/>
        </w:sectPr>
        <w:rPr>
          <w:sz w:val="22"/>
          <w:szCs w:val="22"/>
        </w:rPr>
      </w:pPr>
    </w:p>
    <w:p>
      <w:pPr>
        <w:pStyle w:val="BodyText"/>
        <w:ind w:left="3732"/>
        <w:spacing w:before="34" w:line="222" w:lineRule="auto"/>
        <w:rPr>
          <w:sz w:val="17"/>
          <w:szCs w:val="17"/>
        </w:rPr>
      </w:pPr>
      <w:r>
        <w:pict>
          <v:rect id="_x0000_s626" style="position:absolute;margin-left:24.5011pt;margin-top:75.002pt;mso-position-vertical-relative:page;mso-position-horizontal-relative:page;width:0.5pt;height:217.5pt;z-index:254552064;" o:allowincell="f" fillcolor="#000000" filled="true" stroked="false"/>
        </w:pict>
      </w:r>
      <w:r>
        <w:pict>
          <v:rect id="_x0000_s628" style="position:absolute;margin-left:376.499pt;margin-top:76.0005pt;mso-position-vertical-relative:page;mso-position-horizontal-relative:page;width:0.55pt;height:218pt;z-index:254551040;" o:allowincell="f" fillcolor="#000000" filled="true" stroked="false"/>
        </w:pict>
      </w:r>
      <w:r>
        <w:rPr>
          <w:rFonts w:ascii="SimHei" w:hAnsi="SimHei" w:eastAsia="SimHei" w:cs="SimHei"/>
          <w:sz w:val="22"/>
          <w:szCs w:val="22"/>
          <w:b/>
          <w:bCs/>
          <w:spacing w:val="-22"/>
        </w:rPr>
        <w:t>第9章</w:t>
      </w:r>
      <w:r>
        <w:rPr>
          <w:rFonts w:ascii="SimHei" w:hAnsi="SimHei" w:eastAsia="SimHei" w:cs="SimHei"/>
          <w:sz w:val="22"/>
          <w:szCs w:val="22"/>
          <w:spacing w:val="2"/>
        </w:rPr>
        <w:t xml:space="preserve">  </w:t>
      </w:r>
      <w:r>
        <w:rPr>
          <w:rFonts w:ascii="SimHei" w:hAnsi="SimHei" w:eastAsia="SimHei" w:cs="SimHei"/>
          <w:sz w:val="22"/>
          <w:szCs w:val="22"/>
          <w:b/>
          <w:bCs/>
          <w:spacing w:val="-22"/>
        </w:rPr>
        <w:t>自治团队与协作决策</w:t>
      </w:r>
      <w:r>
        <w:rPr>
          <w:rFonts w:ascii="SimHei" w:hAnsi="SimHei" w:eastAsia="SimHei" w:cs="SimHei"/>
          <w:sz w:val="22"/>
          <w:szCs w:val="22"/>
          <w:spacing w:val="-22"/>
        </w:rPr>
        <w:t xml:space="preserve">      </w:t>
      </w:r>
      <w:r>
        <w:rPr>
          <w:sz w:val="17"/>
          <w:szCs w:val="17"/>
          <w:b/>
          <w:bCs/>
          <w:spacing w:val="-22"/>
        </w:rPr>
        <w:t>151</w:t>
      </w:r>
    </w:p>
    <w:p>
      <w:pPr>
        <w:spacing w:line="323" w:lineRule="auto"/>
        <w:rPr>
          <w:rFonts w:ascii="Arial"/>
          <w:sz w:val="21"/>
        </w:rPr>
      </w:pPr>
      <w:r/>
    </w:p>
    <w:p>
      <w:pPr>
        <w:spacing w:line="323" w:lineRule="auto"/>
        <w:rPr>
          <w:rFonts w:ascii="Arial"/>
          <w:sz w:val="21"/>
        </w:rPr>
      </w:pPr>
      <w:r/>
    </w:p>
    <w:p>
      <w:pPr>
        <w:ind w:firstLine="190"/>
        <w:spacing w:line="21" w:lineRule="exact"/>
        <w:rPr/>
      </w:pPr>
      <w:r>
        <w:rPr/>
        <w:drawing>
          <wp:inline distT="0" distB="0" distL="0" distR="0">
            <wp:extent cx="4267225" cy="12761"/>
            <wp:effectExtent l="0" t="0" r="0" b="0"/>
            <wp:docPr id="460" name="IM 460"/>
            <wp:cNvGraphicFramePr/>
            <a:graphic>
              <a:graphicData uri="http://schemas.openxmlformats.org/drawingml/2006/picture">
                <pic:pic>
                  <pic:nvPicPr>
                    <pic:cNvPr id="460" name="IM 460"/>
                    <pic:cNvPicPr/>
                  </pic:nvPicPr>
                  <pic:blipFill>
                    <a:blip r:embed="rId247"/>
                    <a:stretch>
                      <a:fillRect/>
                    </a:stretch>
                  </pic:blipFill>
                  <pic:spPr>
                    <a:xfrm rot="0">
                      <a:off x="0" y="0"/>
                      <a:ext cx="4267225" cy="12761"/>
                    </a:xfrm>
                    <a:prstGeom prst="rect">
                      <a:avLst/>
                    </a:prstGeom>
                  </pic:spPr>
                </pic:pic>
              </a:graphicData>
            </a:graphic>
          </wp:inline>
        </w:drawing>
      </w:r>
    </w:p>
    <w:p>
      <w:pPr>
        <w:ind w:left="2593"/>
        <w:spacing w:before="105" w:line="222" w:lineRule="auto"/>
        <w:rPr>
          <w:rFonts w:ascii="SimHei" w:hAnsi="SimHei" w:eastAsia="SimHei" w:cs="SimHei"/>
          <w:sz w:val="22"/>
          <w:szCs w:val="22"/>
        </w:rPr>
      </w:pPr>
      <w:r>
        <w:rPr>
          <w:rFonts w:ascii="SimHei" w:hAnsi="SimHei" w:eastAsia="SimHei" w:cs="SimHei"/>
          <w:sz w:val="22"/>
          <w:szCs w:val="22"/>
          <w:b/>
          <w:bCs/>
          <w:spacing w:val="-1"/>
        </w:rPr>
        <w:t>“团队”相关术语</w:t>
      </w:r>
    </w:p>
    <w:p>
      <w:pPr>
        <w:ind w:left="623"/>
        <w:spacing w:before="133" w:line="222" w:lineRule="auto"/>
        <w:rPr>
          <w:rFonts w:ascii="SimHei" w:hAnsi="SimHei" w:eastAsia="SimHei" w:cs="SimHei"/>
          <w:sz w:val="22"/>
          <w:szCs w:val="22"/>
        </w:rPr>
      </w:pPr>
      <w:r>
        <w:rPr>
          <w:rFonts w:ascii="SimHei" w:hAnsi="SimHei" w:eastAsia="SimHei" w:cs="SimHei"/>
          <w:sz w:val="22"/>
          <w:szCs w:val="22"/>
          <w:b/>
          <w:bCs/>
          <w:spacing w:val="-8"/>
        </w:rPr>
        <w:t>投资组合团队</w:t>
      </w:r>
    </w:p>
    <w:p>
      <w:pPr>
        <w:ind w:left="620"/>
        <w:spacing w:before="116" w:line="221" w:lineRule="auto"/>
        <w:rPr>
          <w:rFonts w:ascii="FangSong" w:hAnsi="FangSong" w:eastAsia="FangSong" w:cs="FangSong"/>
          <w:sz w:val="22"/>
          <w:szCs w:val="22"/>
        </w:rPr>
      </w:pPr>
      <w:r>
        <w:rPr>
          <w:rFonts w:ascii="FangSong" w:hAnsi="FangSong" w:eastAsia="FangSong" w:cs="FangSong"/>
          <w:sz w:val="22"/>
          <w:szCs w:val="22"/>
          <w:spacing w:val="-9"/>
        </w:rPr>
        <w:t>目标团队、投注团队和举措团队的总称。</w:t>
      </w:r>
    </w:p>
    <w:p>
      <w:pPr>
        <w:ind w:left="623"/>
        <w:spacing w:before="98" w:line="223" w:lineRule="auto"/>
        <w:rPr>
          <w:rFonts w:ascii="SimHei" w:hAnsi="SimHei" w:eastAsia="SimHei" w:cs="SimHei"/>
          <w:sz w:val="22"/>
          <w:szCs w:val="22"/>
        </w:rPr>
      </w:pPr>
      <w:r>
        <w:rPr>
          <w:rFonts w:ascii="SimHei" w:hAnsi="SimHei" w:eastAsia="SimHei" w:cs="SimHei"/>
          <w:sz w:val="22"/>
          <w:szCs w:val="22"/>
          <w:b/>
          <w:bCs/>
          <w:spacing w:val="-16"/>
        </w:rPr>
        <w:t>目标团队</w:t>
      </w:r>
    </w:p>
    <w:p>
      <w:pPr>
        <w:ind w:left="200" w:right="283" w:firstLine="419"/>
        <w:spacing w:before="124" w:line="271" w:lineRule="auto"/>
        <w:rPr>
          <w:rFonts w:ascii="FangSong" w:hAnsi="FangSong" w:eastAsia="FangSong" w:cs="FangSong"/>
          <w:sz w:val="22"/>
          <w:szCs w:val="22"/>
        </w:rPr>
      </w:pPr>
      <w:r>
        <w:rPr>
          <w:rFonts w:ascii="FangSong" w:hAnsi="FangSong" w:eastAsia="FangSong" w:cs="FangSong"/>
          <w:sz w:val="22"/>
          <w:szCs w:val="22"/>
          <w:spacing w:val="-5"/>
        </w:rPr>
        <w:t>自给自足的领导者团队，由代表技术、用户</w:t>
      </w:r>
      <w:r>
        <w:rPr>
          <w:rFonts w:ascii="FangSong" w:hAnsi="FangSong" w:eastAsia="FangSong" w:cs="FangSong"/>
          <w:sz w:val="22"/>
          <w:szCs w:val="22"/>
          <w:spacing w:val="-6"/>
        </w:rPr>
        <w:t>体验、产品、制造、运</w:t>
      </w:r>
      <w:r>
        <w:rPr>
          <w:rFonts w:ascii="FangSong" w:hAnsi="FangSong" w:eastAsia="FangSong" w:cs="FangSong"/>
          <w:sz w:val="22"/>
          <w:szCs w:val="22"/>
        </w:rPr>
        <w:t xml:space="preserve"> </w:t>
      </w:r>
      <w:r>
        <w:rPr>
          <w:rFonts w:ascii="FangSong" w:hAnsi="FangSong" w:eastAsia="FangSong" w:cs="FangSong"/>
          <w:sz w:val="22"/>
          <w:szCs w:val="22"/>
          <w:spacing w:val="-7"/>
        </w:rPr>
        <w:t>营和市场等各个领域的领导者组成，对目标成效负责。</w:t>
      </w:r>
    </w:p>
    <w:p>
      <w:pPr>
        <w:ind w:left="623"/>
        <w:spacing w:before="102" w:line="222" w:lineRule="auto"/>
        <w:rPr>
          <w:rFonts w:ascii="SimHei" w:hAnsi="SimHei" w:eastAsia="SimHei" w:cs="SimHei"/>
          <w:sz w:val="22"/>
          <w:szCs w:val="22"/>
        </w:rPr>
      </w:pPr>
      <w:r>
        <w:rPr>
          <w:rFonts w:ascii="SimHei" w:hAnsi="SimHei" w:eastAsia="SimHei" w:cs="SimHei"/>
          <w:sz w:val="22"/>
          <w:szCs w:val="22"/>
          <w:b/>
          <w:bCs/>
          <w:spacing w:val="-12"/>
        </w:rPr>
        <w:t>投注团队</w:t>
      </w:r>
    </w:p>
    <w:p>
      <w:pPr>
        <w:ind w:left="200" w:right="296" w:firstLine="419"/>
        <w:spacing w:before="117" w:line="268" w:lineRule="auto"/>
        <w:rPr>
          <w:rFonts w:ascii="FangSong" w:hAnsi="FangSong" w:eastAsia="FangSong" w:cs="FangSong"/>
          <w:sz w:val="22"/>
          <w:szCs w:val="22"/>
        </w:rPr>
      </w:pPr>
      <w:r>
        <w:rPr>
          <w:rFonts w:ascii="FangSong" w:hAnsi="FangSong" w:eastAsia="FangSong" w:cs="FangSong"/>
          <w:sz w:val="22"/>
          <w:szCs w:val="22"/>
          <w:spacing w:val="-6"/>
        </w:rPr>
        <w:t>自给自足的领导者团队，由代表技术、用户体验、产品、运营和相</w:t>
      </w:r>
      <w:r>
        <w:rPr>
          <w:rFonts w:ascii="FangSong" w:hAnsi="FangSong" w:eastAsia="FangSong" w:cs="FangSong"/>
          <w:sz w:val="22"/>
          <w:szCs w:val="22"/>
          <w:spacing w:val="6"/>
        </w:rPr>
        <w:t xml:space="preserve"> </w:t>
      </w:r>
      <w:r>
        <w:rPr>
          <w:rFonts w:ascii="FangSong" w:hAnsi="FangSong" w:eastAsia="FangSong" w:cs="FangSong"/>
          <w:sz w:val="22"/>
          <w:szCs w:val="22"/>
          <w:spacing w:val="-7"/>
        </w:rPr>
        <w:t>关的业务领域的领导者组成，对投注成效负责。</w:t>
      </w:r>
    </w:p>
    <w:p>
      <w:pPr>
        <w:ind w:left="623"/>
        <w:spacing w:before="110" w:line="222" w:lineRule="auto"/>
        <w:rPr>
          <w:rFonts w:ascii="SimHei" w:hAnsi="SimHei" w:eastAsia="SimHei" w:cs="SimHei"/>
          <w:sz w:val="22"/>
          <w:szCs w:val="22"/>
        </w:rPr>
      </w:pPr>
      <w:r>
        <w:rPr>
          <w:rFonts w:ascii="SimHei" w:hAnsi="SimHei" w:eastAsia="SimHei" w:cs="SimHei"/>
          <w:sz w:val="22"/>
          <w:szCs w:val="22"/>
          <w:b/>
          <w:bCs/>
          <w:spacing w:val="-12"/>
        </w:rPr>
        <w:t>举措团队</w:t>
      </w:r>
    </w:p>
    <w:p>
      <w:pPr>
        <w:ind w:left="200" w:right="189" w:firstLine="419"/>
        <w:spacing w:before="118" w:line="265" w:lineRule="auto"/>
        <w:rPr>
          <w:rFonts w:ascii="FangSong" w:hAnsi="FangSong" w:eastAsia="FangSong" w:cs="FangSong"/>
          <w:sz w:val="22"/>
          <w:szCs w:val="22"/>
        </w:rPr>
      </w:pPr>
      <w:r>
        <w:rPr>
          <w:rFonts w:ascii="FangSong" w:hAnsi="FangSong" w:eastAsia="FangSong" w:cs="FangSong"/>
          <w:sz w:val="22"/>
          <w:szCs w:val="22"/>
          <w:spacing w:val="-2"/>
        </w:rPr>
        <w:t>自给自足的交付团队，由开发人员、设计师、产品人员、架</w:t>
      </w:r>
      <w:r>
        <w:rPr>
          <w:rFonts w:ascii="FangSong" w:hAnsi="FangSong" w:eastAsia="FangSong" w:cs="FangSong"/>
          <w:sz w:val="22"/>
          <w:szCs w:val="22"/>
          <w:spacing w:val="-3"/>
        </w:rPr>
        <w:t>构师、</w:t>
      </w:r>
      <w:r>
        <w:rPr>
          <w:rFonts w:ascii="FangSong" w:hAnsi="FangSong" w:eastAsia="FangSong" w:cs="FangSong"/>
          <w:sz w:val="22"/>
          <w:szCs w:val="22"/>
        </w:rPr>
        <w:t xml:space="preserve"> </w:t>
      </w:r>
      <w:r>
        <w:rPr>
          <w:rFonts w:ascii="FangSong" w:hAnsi="FangSong" w:eastAsia="FangSong" w:cs="FangSong"/>
          <w:sz w:val="22"/>
          <w:szCs w:val="22"/>
          <w:spacing w:val="-6"/>
        </w:rPr>
        <w:t>律师、市场人员和测试人员组成，也被称为交付团队或产品团队。</w:t>
      </w:r>
    </w:p>
    <w:p>
      <w:pPr>
        <w:ind w:firstLine="150"/>
        <w:spacing w:before="111" w:line="21" w:lineRule="exact"/>
        <w:rPr/>
      </w:pPr>
      <w:r>
        <w:rPr/>
        <w:drawing>
          <wp:inline distT="0" distB="0" distL="0" distR="0">
            <wp:extent cx="4305284" cy="12760"/>
            <wp:effectExtent l="0" t="0" r="0" b="0"/>
            <wp:docPr id="462" name="IM 462"/>
            <wp:cNvGraphicFramePr/>
            <a:graphic>
              <a:graphicData uri="http://schemas.openxmlformats.org/drawingml/2006/picture">
                <pic:pic>
                  <pic:nvPicPr>
                    <pic:cNvPr id="462" name="IM 462"/>
                    <pic:cNvPicPr/>
                  </pic:nvPicPr>
                  <pic:blipFill>
                    <a:blip r:embed="rId248"/>
                    <a:stretch>
                      <a:fillRect/>
                    </a:stretch>
                  </pic:blipFill>
                  <pic:spPr>
                    <a:xfrm rot="0">
                      <a:off x="0" y="0"/>
                      <a:ext cx="4305284" cy="12760"/>
                    </a:xfrm>
                    <a:prstGeom prst="rect">
                      <a:avLst/>
                    </a:prstGeom>
                  </pic:spPr>
                </pic:pic>
              </a:graphicData>
            </a:graphic>
          </wp:inline>
        </w:drawing>
      </w:r>
    </w:p>
    <w:p>
      <w:pPr>
        <w:spacing w:line="311" w:lineRule="auto"/>
        <w:rPr>
          <w:rFonts w:ascii="Arial"/>
          <w:sz w:val="21"/>
        </w:rPr>
      </w:pPr>
      <w:r/>
    </w:p>
    <w:p>
      <w:pPr>
        <w:ind w:left="443"/>
        <w:spacing w:before="71" w:line="222" w:lineRule="auto"/>
        <w:rPr>
          <w:rFonts w:ascii="SimHei" w:hAnsi="SimHei" w:eastAsia="SimHei" w:cs="SimHei"/>
          <w:sz w:val="22"/>
          <w:szCs w:val="22"/>
        </w:rPr>
      </w:pPr>
      <w:r>
        <w:rPr>
          <w:rFonts w:ascii="SimHei" w:hAnsi="SimHei" w:eastAsia="SimHei" w:cs="SimHei"/>
          <w:sz w:val="22"/>
          <w:szCs w:val="22"/>
          <w:b/>
          <w:bCs/>
          <w:spacing w:val="-10"/>
        </w:rPr>
        <w:t>高管团队或目标团队</w:t>
      </w:r>
    </w:p>
    <w:p>
      <w:pPr>
        <w:pStyle w:val="BodyText"/>
        <w:ind w:firstLine="440"/>
        <w:spacing w:before="97" w:line="320" w:lineRule="auto"/>
        <w:jc w:val="both"/>
        <w:rPr>
          <w:sz w:val="22"/>
          <w:szCs w:val="22"/>
        </w:rPr>
      </w:pPr>
      <w:r>
        <w:rPr>
          <w:sz w:val="22"/>
          <w:szCs w:val="22"/>
          <w:spacing w:val="-1"/>
        </w:rPr>
        <w:t>高管团队或目标团队会与其他领导者协同设定整体愿景，拟定精益价</w:t>
      </w:r>
      <w:r>
        <w:rPr>
          <w:sz w:val="22"/>
          <w:szCs w:val="22"/>
          <w:spacing w:val="7"/>
        </w:rPr>
        <w:t xml:space="preserve">  </w:t>
      </w:r>
      <w:r>
        <w:rPr>
          <w:sz w:val="22"/>
          <w:szCs w:val="22"/>
          <w:spacing w:val="3"/>
        </w:rPr>
        <w:t>值树的信息，并大范围地为目标分配投资(大型组织</w:t>
      </w:r>
      <w:r>
        <w:rPr>
          <w:sz w:val="22"/>
          <w:szCs w:val="22"/>
          <w:spacing w:val="2"/>
        </w:rPr>
        <w:t>会有多个投资组合)。</w:t>
      </w:r>
    </w:p>
    <w:p>
      <w:pPr>
        <w:pStyle w:val="BodyText"/>
        <w:spacing w:before="1" w:line="219" w:lineRule="auto"/>
        <w:rPr>
          <w:sz w:val="22"/>
          <w:szCs w:val="22"/>
        </w:rPr>
      </w:pPr>
      <w:r>
        <w:rPr>
          <w:sz w:val="22"/>
          <w:szCs w:val="22"/>
          <w:spacing w:val="-6"/>
        </w:rPr>
        <w:t>该团队包括组织的高级战略前瞻者，既有业务专家，也有</w:t>
      </w:r>
      <w:r>
        <w:rPr>
          <w:sz w:val="22"/>
          <w:szCs w:val="22"/>
          <w:spacing w:val="-7"/>
        </w:rPr>
        <w:t>技术专家。</w:t>
      </w:r>
    </w:p>
    <w:p>
      <w:pPr>
        <w:pStyle w:val="BodyText"/>
        <w:ind w:right="39" w:firstLine="440"/>
        <w:spacing w:before="107" w:line="288" w:lineRule="auto"/>
        <w:jc w:val="both"/>
        <w:rPr>
          <w:sz w:val="22"/>
          <w:szCs w:val="22"/>
        </w:rPr>
      </w:pPr>
      <w:r>
        <w:rPr>
          <w:sz w:val="22"/>
          <w:szCs w:val="22"/>
          <w:spacing w:val="1"/>
        </w:rPr>
        <w:t>高管团队积极制定顶层战略，其成员不仅仅是批准员工制定的计划。</w:t>
      </w:r>
      <w:r>
        <w:rPr>
          <w:sz w:val="22"/>
          <w:szCs w:val="22"/>
          <w:spacing w:val="18"/>
        </w:rPr>
        <w:t xml:space="preserve"> </w:t>
      </w:r>
      <w:r>
        <w:rPr>
          <w:sz w:val="22"/>
          <w:szCs w:val="22"/>
          <w:spacing w:val="-1"/>
        </w:rPr>
        <w:t>团队中必须有高层领导者直接参与，但他们不可以控制设</w:t>
      </w:r>
      <w:r>
        <w:rPr>
          <w:sz w:val="22"/>
          <w:szCs w:val="22"/>
          <w:spacing w:val="-2"/>
        </w:rPr>
        <w:t>计和交付，这一 </w:t>
      </w:r>
      <w:r>
        <w:rPr>
          <w:sz w:val="22"/>
          <w:szCs w:val="22"/>
          <w:spacing w:val="1"/>
        </w:rPr>
        <w:t>点至关重要。高管团队应当通过澄清可达成的落地目标来引导其他团队，</w:t>
      </w:r>
      <w:r>
        <w:rPr>
          <w:sz w:val="22"/>
          <w:szCs w:val="22"/>
          <w:spacing w:val="17"/>
        </w:rPr>
        <w:t xml:space="preserve"> </w:t>
      </w:r>
      <w:r>
        <w:rPr>
          <w:sz w:val="22"/>
          <w:szCs w:val="22"/>
          <w:spacing w:val="-8"/>
        </w:rPr>
        <w:t>还应当做出资金分配的选择。</w:t>
      </w:r>
    </w:p>
    <w:p>
      <w:pPr>
        <w:pStyle w:val="BodyText"/>
        <w:ind w:right="68" w:firstLine="440"/>
        <w:spacing w:before="127" w:line="281" w:lineRule="auto"/>
        <w:jc w:val="both"/>
        <w:rPr>
          <w:sz w:val="22"/>
          <w:szCs w:val="22"/>
        </w:rPr>
      </w:pPr>
      <w:r>
        <w:rPr>
          <w:sz w:val="22"/>
          <w:szCs w:val="22"/>
          <w:spacing w:val="7"/>
        </w:rPr>
        <w:t>高管团队或目标团队通过设定与价值相匹配的</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7"/>
        </w:rPr>
        <w:t xml:space="preserve"> </w:t>
      </w:r>
      <w:r>
        <w:rPr>
          <w:sz w:val="22"/>
          <w:szCs w:val="22"/>
          <w:spacing w:val="7"/>
        </w:rPr>
        <w:t>引导组织实现目</w:t>
      </w:r>
      <w:r>
        <w:rPr>
          <w:sz w:val="22"/>
          <w:szCs w:val="22"/>
          <w:spacing w:val="2"/>
        </w:rPr>
        <w:t xml:space="preserve"> </w:t>
      </w:r>
      <w:r>
        <w:rPr>
          <w:sz w:val="22"/>
          <w:szCs w:val="22"/>
        </w:rPr>
        <w:t>标。然后，由投注团队和举措团队决定如何在这</w:t>
      </w:r>
      <w:r>
        <w:rPr>
          <w:sz w:val="22"/>
          <w:szCs w:val="22"/>
          <w:spacing w:val="-1"/>
        </w:rPr>
        <w:t>些度量指标的引导下达成</w:t>
      </w:r>
      <w:r>
        <w:rPr>
          <w:sz w:val="22"/>
          <w:szCs w:val="22"/>
        </w:rPr>
        <w:t xml:space="preserve"> </w:t>
      </w:r>
      <w:r>
        <w:rPr>
          <w:sz w:val="22"/>
          <w:szCs w:val="22"/>
          <w:spacing w:val="-14"/>
        </w:rPr>
        <w:t>目标。</w:t>
      </w:r>
    </w:p>
    <w:p>
      <w:pPr>
        <w:ind w:left="443"/>
        <w:spacing w:before="232" w:line="222" w:lineRule="auto"/>
        <w:rPr>
          <w:rFonts w:ascii="SimHei" w:hAnsi="SimHei" w:eastAsia="SimHei" w:cs="SimHei"/>
          <w:sz w:val="22"/>
          <w:szCs w:val="22"/>
        </w:rPr>
      </w:pPr>
      <w:r>
        <w:rPr>
          <w:rFonts w:ascii="SimHei" w:hAnsi="SimHei" w:eastAsia="SimHei" w:cs="SimHei"/>
          <w:sz w:val="22"/>
          <w:szCs w:val="22"/>
          <w:b/>
          <w:bCs/>
          <w:spacing w:val="-4"/>
        </w:rPr>
        <w:t>投注团队</w:t>
      </w:r>
    </w:p>
    <w:p>
      <w:pPr>
        <w:pStyle w:val="BodyText"/>
        <w:ind w:left="440"/>
        <w:spacing w:before="90" w:line="400" w:lineRule="exact"/>
        <w:rPr>
          <w:sz w:val="22"/>
          <w:szCs w:val="22"/>
        </w:rPr>
      </w:pPr>
      <w:r>
        <w:rPr>
          <w:sz w:val="22"/>
          <w:szCs w:val="22"/>
          <w:spacing w:val="3"/>
          <w:position w:val="13"/>
        </w:rPr>
        <w:t>第4章引入了“投注”一词，强调以试验而不是计划来应对未来的变</w:t>
      </w:r>
    </w:p>
    <w:p>
      <w:pPr>
        <w:pStyle w:val="BodyText"/>
        <w:spacing w:before="1" w:line="219" w:lineRule="auto"/>
        <w:rPr>
          <w:sz w:val="22"/>
          <w:szCs w:val="22"/>
        </w:rPr>
      </w:pPr>
      <w:r>
        <w:rPr>
          <w:sz w:val="22"/>
          <w:szCs w:val="22"/>
        </w:rPr>
        <w:t>化。投注团队定义了目标之间的关键连接，这些</w:t>
      </w:r>
      <w:r>
        <w:rPr>
          <w:sz w:val="22"/>
          <w:szCs w:val="22"/>
          <w:spacing w:val="-1"/>
        </w:rPr>
        <w:t>目标就是对未来的高层级</w:t>
      </w:r>
    </w:p>
    <w:p>
      <w:pPr>
        <w:spacing w:line="219" w:lineRule="auto"/>
        <w:sectPr>
          <w:pgSz w:w="8290" w:h="12560"/>
          <w:pgMar w:top="400" w:right="679" w:bottom="400" w:left="479" w:header="0" w:footer="0" w:gutter="0"/>
        </w:sectPr>
        <w:rPr>
          <w:sz w:val="22"/>
          <w:szCs w:val="22"/>
        </w:rPr>
      </w:pPr>
    </w:p>
    <w:p>
      <w:pPr>
        <w:pStyle w:val="BodyText"/>
        <w:spacing w:line="221" w:lineRule="auto"/>
        <w:rPr>
          <w:rFonts w:ascii="SimHei" w:hAnsi="SimHei" w:eastAsia="SimHei" w:cs="SimHei"/>
          <w:sz w:val="21"/>
          <w:szCs w:val="21"/>
        </w:rPr>
      </w:pPr>
      <w:r>
        <w:pict>
          <v:rect id="_x0000_s630" style="position:absolute;margin-left:38.4988pt;margin-top:296.002pt;mso-position-vertical-relative:page;mso-position-horizontal-relative:page;width:0.55pt;height:274pt;z-index:254570496;" o:allowincell="f" fillcolor="#000000" filled="true" stroked="false"/>
        </w:pict>
      </w:r>
      <w:r>
        <w:pict>
          <v:rect id="_x0000_s632" style="position:absolute;margin-left:389.999pt;margin-top:295.003pt;mso-position-vertical-relative:page;mso-position-horizontal-relative:page;width:0.55pt;height:275.5pt;z-index:254569472;" o:allowincell="f" fillcolor="#000000" filled="true" stroked="false"/>
        </w:pict>
      </w:r>
      <w:r>
        <w:drawing>
          <wp:anchor distT="0" distB="0" distL="0" distR="0" simplePos="0" relativeHeight="254568448" behindDoc="0" locked="0" layoutInCell="0" allowOverlap="1">
            <wp:simplePos x="0" y="0"/>
            <wp:positionH relativeFrom="page">
              <wp:posOffset>596902</wp:posOffset>
            </wp:positionH>
            <wp:positionV relativeFrom="page">
              <wp:posOffset>3651229</wp:posOffset>
            </wp:positionV>
            <wp:extent cx="4260856" cy="6380"/>
            <wp:effectExtent l="0" t="0" r="0" b="0"/>
            <wp:wrapNone/>
            <wp:docPr id="464" name="IM 464"/>
            <wp:cNvGraphicFramePr/>
            <a:graphic>
              <a:graphicData uri="http://schemas.openxmlformats.org/drawingml/2006/picture">
                <pic:pic>
                  <pic:nvPicPr>
                    <pic:cNvPr id="464" name="IM 464"/>
                    <pic:cNvPicPr/>
                  </pic:nvPicPr>
                  <pic:blipFill>
                    <a:blip r:embed="rId249"/>
                    <a:stretch>
                      <a:fillRect/>
                    </a:stretch>
                  </pic:blipFill>
                  <pic:spPr>
                    <a:xfrm rot="0">
                      <a:off x="0" y="0"/>
                      <a:ext cx="4260856" cy="6380"/>
                    </a:xfrm>
                    <a:prstGeom prst="rect">
                      <a:avLst/>
                    </a:prstGeom>
                  </pic:spPr>
                </pic:pic>
              </a:graphicData>
            </a:graphic>
          </wp:anchor>
        </w:drawing>
      </w:r>
      <w:r>
        <w:drawing>
          <wp:anchor distT="0" distB="0" distL="0" distR="0" simplePos="0" relativeHeight="254567424" behindDoc="0" locked="0" layoutInCell="0" allowOverlap="1">
            <wp:simplePos x="0" y="0"/>
            <wp:positionH relativeFrom="page">
              <wp:posOffset>577846</wp:posOffset>
            </wp:positionH>
            <wp:positionV relativeFrom="page">
              <wp:posOffset>7334281</wp:posOffset>
            </wp:positionV>
            <wp:extent cx="4292598" cy="12680"/>
            <wp:effectExtent l="0" t="0" r="0" b="0"/>
            <wp:wrapNone/>
            <wp:docPr id="466" name="IM 466"/>
            <wp:cNvGraphicFramePr/>
            <a:graphic>
              <a:graphicData uri="http://schemas.openxmlformats.org/drawingml/2006/picture">
                <pic:pic>
                  <pic:nvPicPr>
                    <pic:cNvPr id="466" name="IM 466"/>
                    <pic:cNvPicPr/>
                  </pic:nvPicPr>
                  <pic:blipFill>
                    <a:blip r:embed="rId250"/>
                    <a:stretch>
                      <a:fillRect/>
                    </a:stretch>
                  </pic:blipFill>
                  <pic:spPr>
                    <a:xfrm rot="0">
                      <a:off x="0" y="0"/>
                      <a:ext cx="4292598" cy="12680"/>
                    </a:xfrm>
                    <a:prstGeom prst="rect">
                      <a:avLst/>
                    </a:prstGeom>
                  </pic:spPr>
                </pic:pic>
              </a:graphicData>
            </a:graphic>
          </wp:anchor>
        </w:drawing>
      </w:r>
      <w:bookmarkStart w:name="bookmark92" w:id="85"/>
      <w:bookmarkEnd w:id="85"/>
      <w:r>
        <w:rPr>
          <w:sz w:val="17"/>
          <w:szCs w:val="17"/>
          <w:spacing w:val="-17"/>
          <w:position w:val="-1"/>
        </w:rPr>
        <w:t>152</w:t>
      </w:r>
      <w:r>
        <w:rPr>
          <w:sz w:val="17"/>
          <w:szCs w:val="17"/>
          <w:spacing w:val="14"/>
          <w:position w:val="-1"/>
        </w:rPr>
        <w:t xml:space="preserve">       </w:t>
      </w:r>
      <w:r>
        <w:rPr>
          <w:sz w:val="21"/>
          <w:szCs w:val="21"/>
          <w:b/>
          <w:bCs/>
          <w:spacing w:val="-17"/>
        </w:rPr>
        <w:t>EDGE:</w:t>
      </w:r>
      <w:r>
        <w:rPr>
          <w:sz w:val="21"/>
          <w:szCs w:val="21"/>
          <w:spacing w:val="65"/>
        </w:rPr>
        <w:t xml:space="preserve"> </w:t>
      </w:r>
      <w:r>
        <w:rPr>
          <w:rFonts w:ascii="SimHei" w:hAnsi="SimHei" w:eastAsia="SimHei" w:cs="SimHei"/>
          <w:sz w:val="21"/>
          <w:szCs w:val="21"/>
          <w:b/>
          <w:bCs/>
          <w:spacing w:val="-17"/>
        </w:rPr>
        <w:t>价值驱动的数字化转型</w:t>
      </w:r>
    </w:p>
    <w:p>
      <w:pPr>
        <w:spacing w:line="294" w:lineRule="auto"/>
        <w:rPr>
          <w:rFonts w:ascii="Arial"/>
          <w:sz w:val="21"/>
        </w:rPr>
      </w:pPr>
      <w:r/>
    </w:p>
    <w:p>
      <w:pPr>
        <w:spacing w:line="294" w:lineRule="auto"/>
        <w:rPr>
          <w:rFonts w:ascii="Arial"/>
          <w:sz w:val="21"/>
        </w:rPr>
      </w:pPr>
      <w:r/>
    </w:p>
    <w:p>
      <w:pPr>
        <w:pStyle w:val="BodyText"/>
        <w:ind w:right="17"/>
        <w:spacing w:before="69" w:line="326" w:lineRule="auto"/>
        <w:jc w:val="both"/>
        <w:rPr>
          <w:sz w:val="21"/>
          <w:szCs w:val="21"/>
        </w:rPr>
      </w:pPr>
      <w:r>
        <w:rPr>
          <w:sz w:val="21"/>
          <w:szCs w:val="21"/>
          <w:spacing w:val="10"/>
        </w:rPr>
        <w:t>的憧憬以及预期成效的具体组成部分。与其他团队一</w:t>
      </w:r>
      <w:r>
        <w:rPr>
          <w:sz w:val="21"/>
          <w:szCs w:val="21"/>
          <w:spacing w:val="9"/>
        </w:rPr>
        <w:t>样，投注团队应该也</w:t>
      </w:r>
      <w:r>
        <w:rPr>
          <w:sz w:val="21"/>
          <w:szCs w:val="21"/>
        </w:rPr>
        <w:t xml:space="preserve"> </w:t>
      </w:r>
      <w:r>
        <w:rPr>
          <w:sz w:val="21"/>
          <w:szCs w:val="21"/>
          <w:spacing w:val="10"/>
        </w:rPr>
        <w:t>是自给自足的。团队还应包括在创新、试验</w:t>
      </w:r>
      <w:r>
        <w:rPr>
          <w:sz w:val="21"/>
          <w:szCs w:val="21"/>
          <w:spacing w:val="9"/>
        </w:rPr>
        <w:t>和获得良好反馈这些方面有经</w:t>
      </w:r>
    </w:p>
    <w:p>
      <w:pPr>
        <w:pStyle w:val="BodyText"/>
        <w:spacing w:line="220" w:lineRule="auto"/>
        <w:rPr>
          <w:sz w:val="21"/>
          <w:szCs w:val="21"/>
        </w:rPr>
      </w:pPr>
      <w:r>
        <w:rPr>
          <w:sz w:val="21"/>
          <w:szCs w:val="21"/>
          <w:spacing w:val="1"/>
        </w:rPr>
        <w:t>验和有兴趣的成员。</w:t>
      </w:r>
    </w:p>
    <w:p>
      <w:pPr>
        <w:ind w:left="452"/>
        <w:spacing w:before="264" w:line="222" w:lineRule="auto"/>
        <w:rPr>
          <w:rFonts w:ascii="SimHei" w:hAnsi="SimHei" w:eastAsia="SimHei" w:cs="SimHei"/>
          <w:sz w:val="21"/>
          <w:szCs w:val="21"/>
        </w:rPr>
      </w:pPr>
      <w:r>
        <w:rPr>
          <w:rFonts w:ascii="SimHei" w:hAnsi="SimHei" w:eastAsia="SimHei" w:cs="SimHei"/>
          <w:sz w:val="21"/>
          <w:szCs w:val="21"/>
          <w:b/>
          <w:bCs/>
          <w:spacing w:val="3"/>
        </w:rPr>
        <w:t>举措团队或交付团队</w:t>
      </w:r>
    </w:p>
    <w:p>
      <w:pPr>
        <w:pStyle w:val="BodyText"/>
        <w:ind w:right="3" w:firstLine="460"/>
        <w:spacing w:before="152" w:line="325" w:lineRule="auto"/>
        <w:jc w:val="both"/>
        <w:rPr>
          <w:sz w:val="21"/>
          <w:szCs w:val="21"/>
        </w:rPr>
      </w:pPr>
      <w:r>
        <w:rPr>
          <w:sz w:val="21"/>
          <w:szCs w:val="21"/>
          <w:spacing w:val="8"/>
        </w:rPr>
        <w:t>举措团队或交付团队的成员应具备可以完成举措(如可工作的软件)所</w:t>
      </w:r>
      <w:r>
        <w:rPr>
          <w:sz w:val="21"/>
          <w:szCs w:val="21"/>
          <w:spacing w:val="18"/>
        </w:rPr>
        <w:t xml:space="preserve"> </w:t>
      </w:r>
      <w:r>
        <w:rPr>
          <w:sz w:val="21"/>
          <w:szCs w:val="21"/>
          <w:spacing w:val="10"/>
        </w:rPr>
        <w:t>需的主要能力。团队对一项业务成效负责，而不是</w:t>
      </w:r>
      <w:r>
        <w:rPr>
          <w:sz w:val="21"/>
          <w:szCs w:val="21"/>
          <w:spacing w:val="9"/>
        </w:rPr>
        <w:t>对一段固定的代码或一</w:t>
      </w:r>
      <w:r>
        <w:rPr>
          <w:sz w:val="21"/>
          <w:szCs w:val="21"/>
        </w:rPr>
        <w:t xml:space="preserve"> </w:t>
      </w:r>
      <w:r>
        <w:rPr>
          <w:sz w:val="21"/>
          <w:szCs w:val="21"/>
          <w:spacing w:val="10"/>
        </w:rPr>
        <w:t>项固定的技术负责。团队应该同时拥有产品和技术角色。团队中的某些角</w:t>
      </w:r>
      <w:r>
        <w:rPr>
          <w:sz w:val="21"/>
          <w:szCs w:val="21"/>
          <w:spacing w:val="5"/>
        </w:rPr>
        <w:t xml:space="preserve"> </w:t>
      </w:r>
      <w:r>
        <w:rPr>
          <w:sz w:val="21"/>
          <w:szCs w:val="21"/>
          <w:spacing w:val="9"/>
        </w:rPr>
        <w:t>色可能不需要全职投入，如律师、运维人员、安全人员，承担这些</w:t>
      </w:r>
      <w:r>
        <w:rPr>
          <w:sz w:val="21"/>
          <w:szCs w:val="21"/>
          <w:spacing w:val="8"/>
        </w:rPr>
        <w:t>角色的</w:t>
      </w:r>
      <w:r>
        <w:rPr>
          <w:sz w:val="21"/>
          <w:szCs w:val="21"/>
        </w:rPr>
        <w:t xml:space="preserve"> </w:t>
      </w:r>
      <w:r>
        <w:rPr>
          <w:sz w:val="21"/>
          <w:szCs w:val="21"/>
          <w:spacing w:val="9"/>
        </w:rPr>
        <w:t>成员可以同时为多个团队服务。在此类情况下，他</w:t>
      </w:r>
      <w:r>
        <w:rPr>
          <w:sz w:val="21"/>
          <w:szCs w:val="21"/>
          <w:spacing w:val="8"/>
        </w:rPr>
        <w:t>们应该服务于相同的投</w:t>
      </w:r>
      <w:r>
        <w:rPr>
          <w:sz w:val="21"/>
          <w:szCs w:val="21"/>
        </w:rPr>
        <w:t xml:space="preserve"> </w:t>
      </w:r>
      <w:r>
        <w:rPr>
          <w:sz w:val="21"/>
          <w:szCs w:val="21"/>
          <w:spacing w:val="9"/>
        </w:rPr>
        <w:t>注和目标分支，这样他们的工作会更加聚焦也更容易对齐，而不要像“撒</w:t>
      </w:r>
    </w:p>
    <w:p>
      <w:pPr>
        <w:pStyle w:val="BodyText"/>
        <w:spacing w:before="1" w:line="218" w:lineRule="auto"/>
        <w:rPr>
          <w:sz w:val="21"/>
          <w:szCs w:val="21"/>
        </w:rPr>
      </w:pPr>
      <w:r>
        <w:rPr>
          <w:sz w:val="21"/>
          <w:szCs w:val="21"/>
          <w:spacing w:val="3"/>
        </w:rPr>
        <w:t>胡椒面”一样让他们的精力过于分散。</w:t>
      </w:r>
    </w:p>
    <w:p>
      <w:pPr>
        <w:spacing w:line="426" w:lineRule="auto"/>
        <w:rPr>
          <w:rFonts w:ascii="Arial"/>
          <w:sz w:val="21"/>
        </w:rPr>
      </w:pPr>
      <w:r/>
    </w:p>
    <w:p>
      <w:pPr>
        <w:ind w:left="2002"/>
        <w:spacing w:before="68" w:line="221" w:lineRule="auto"/>
        <w:rPr>
          <w:rFonts w:ascii="SimHei" w:hAnsi="SimHei" w:eastAsia="SimHei" w:cs="SimHei"/>
          <w:sz w:val="21"/>
          <w:szCs w:val="21"/>
        </w:rPr>
      </w:pPr>
      <w:r>
        <w:rPr>
          <w:rFonts w:ascii="SimHei" w:hAnsi="SimHei" w:eastAsia="SimHei" w:cs="SimHei"/>
          <w:sz w:val="21"/>
          <w:szCs w:val="21"/>
          <w:b/>
          <w:bCs/>
          <w:spacing w:val="10"/>
        </w:rPr>
        <w:t>自给自足的协作带来更好的成效</w:t>
      </w:r>
    </w:p>
    <w:p>
      <w:pPr>
        <w:ind w:left="190" w:right="183" w:firstLine="439"/>
        <w:spacing w:before="178" w:line="308" w:lineRule="auto"/>
        <w:jc w:val="both"/>
        <w:rPr>
          <w:rFonts w:ascii="FangSong" w:hAnsi="FangSong" w:eastAsia="FangSong" w:cs="FangSong"/>
          <w:sz w:val="21"/>
          <w:szCs w:val="21"/>
        </w:rPr>
      </w:pPr>
      <w:r>
        <w:rPr>
          <w:rFonts w:ascii="FangSong" w:hAnsi="FangSong" w:eastAsia="FangSong" w:cs="FangSong"/>
          <w:sz w:val="21"/>
          <w:szCs w:val="21"/>
          <w:spacing w:val="4"/>
        </w:rPr>
        <w:t>我们曾与一家零售企业合作，该组织希望换掉总部的遗留系统</w:t>
      </w:r>
      <w:r>
        <w:rPr>
          <w:rFonts w:ascii="FangSong" w:hAnsi="FangSong" w:eastAsia="FangSong" w:cs="FangSong"/>
          <w:sz w:val="21"/>
          <w:szCs w:val="21"/>
          <w:spacing w:val="3"/>
        </w:rPr>
        <w:t>。在</w:t>
      </w:r>
      <w:r>
        <w:rPr>
          <w:rFonts w:ascii="FangSong" w:hAnsi="FangSong" w:eastAsia="FangSong" w:cs="FangSong"/>
          <w:sz w:val="21"/>
          <w:szCs w:val="21"/>
        </w:rPr>
        <w:t xml:space="preserve"> </w:t>
      </w:r>
      <w:r>
        <w:rPr>
          <w:rFonts w:ascii="FangSong" w:hAnsi="FangSong" w:eastAsia="FangSong" w:cs="FangSong"/>
          <w:sz w:val="21"/>
          <w:szCs w:val="21"/>
          <w:spacing w:val="4"/>
        </w:rPr>
        <w:t>以往的工作方式中，产品和用户体验设计都是先行的，得到批准后才会</w:t>
      </w:r>
      <w:r>
        <w:rPr>
          <w:rFonts w:ascii="FangSong" w:hAnsi="FangSong" w:eastAsia="FangSong" w:cs="FangSong"/>
          <w:sz w:val="21"/>
          <w:szCs w:val="21"/>
          <w:spacing w:val="7"/>
        </w:rPr>
        <w:t xml:space="preserve"> </w:t>
      </w:r>
      <w:r>
        <w:rPr>
          <w:rFonts w:ascii="FangSong" w:hAnsi="FangSong" w:eastAsia="FangSong" w:cs="FangSong"/>
          <w:sz w:val="21"/>
          <w:szCs w:val="21"/>
          <w:spacing w:val="5"/>
        </w:rPr>
        <w:t>被交给开发团队。开发团队会对设计进行评审，并估算开发工作量。这</w:t>
      </w:r>
      <w:r>
        <w:rPr>
          <w:rFonts w:ascii="FangSong" w:hAnsi="FangSong" w:eastAsia="FangSong" w:cs="FangSong"/>
          <w:sz w:val="21"/>
          <w:szCs w:val="21"/>
          <w:spacing w:val="10"/>
        </w:rPr>
        <w:t xml:space="preserve"> </w:t>
      </w:r>
      <w:r>
        <w:rPr>
          <w:rFonts w:ascii="FangSong" w:hAnsi="FangSong" w:eastAsia="FangSong" w:cs="FangSong"/>
          <w:sz w:val="21"/>
          <w:szCs w:val="21"/>
          <w:spacing w:val="4"/>
        </w:rPr>
        <w:t>些信息会被提交给产品团队去申请资金，而实际获得的资金往往比申请</w:t>
      </w:r>
      <w:r>
        <w:rPr>
          <w:rFonts w:ascii="FangSong" w:hAnsi="FangSong" w:eastAsia="FangSong" w:cs="FangSong"/>
          <w:sz w:val="21"/>
          <w:szCs w:val="21"/>
          <w:spacing w:val="9"/>
        </w:rPr>
        <w:t xml:space="preserve"> </w:t>
      </w:r>
      <w:r>
        <w:rPr>
          <w:rFonts w:ascii="FangSong" w:hAnsi="FangSong" w:eastAsia="FangSong" w:cs="FangSong"/>
          <w:sz w:val="21"/>
          <w:szCs w:val="21"/>
          <w:spacing w:val="4"/>
        </w:rPr>
        <w:t>的要少得多。随后，团队将花费大量的时间开会讨论如何缩小范围、如</w:t>
      </w:r>
      <w:r>
        <w:rPr>
          <w:rFonts w:ascii="FangSong" w:hAnsi="FangSong" w:eastAsia="FangSong" w:cs="FangSong"/>
          <w:sz w:val="21"/>
          <w:szCs w:val="21"/>
          <w:spacing w:val="14"/>
        </w:rPr>
        <w:t xml:space="preserve"> </w:t>
      </w:r>
      <w:r>
        <w:rPr>
          <w:rFonts w:ascii="FangSong" w:hAnsi="FangSong" w:eastAsia="FangSong" w:cs="FangSong"/>
          <w:sz w:val="21"/>
          <w:szCs w:val="21"/>
          <w:spacing w:val="4"/>
        </w:rPr>
        <w:t>何牺牲功能，直到得出申请到的预算可以支撑的产品范围。</w:t>
      </w:r>
    </w:p>
    <w:p>
      <w:pPr>
        <w:ind w:left="190" w:right="184" w:firstLine="439"/>
        <w:spacing w:before="137" w:line="305" w:lineRule="auto"/>
        <w:jc w:val="both"/>
        <w:rPr>
          <w:rFonts w:ascii="FangSong" w:hAnsi="FangSong" w:eastAsia="FangSong" w:cs="FangSong"/>
          <w:sz w:val="21"/>
          <w:szCs w:val="21"/>
        </w:rPr>
      </w:pPr>
      <w:r>
        <w:rPr>
          <w:rFonts w:ascii="FangSong" w:hAnsi="FangSong" w:eastAsia="FangSong" w:cs="FangSong"/>
          <w:sz w:val="21"/>
          <w:szCs w:val="21"/>
          <w:spacing w:val="8"/>
        </w:rPr>
        <w:t>在新的工作方式下，自给自足的管理团队(用户体验、技术、流程</w:t>
      </w:r>
      <w:r>
        <w:rPr>
          <w:rFonts w:ascii="FangSong" w:hAnsi="FangSong" w:eastAsia="FangSong" w:cs="FangSong"/>
          <w:sz w:val="21"/>
          <w:szCs w:val="21"/>
          <w:spacing w:val="17"/>
        </w:rPr>
        <w:t xml:space="preserve"> </w:t>
      </w:r>
      <w:r>
        <w:rPr>
          <w:rFonts w:ascii="FangSong" w:hAnsi="FangSong" w:eastAsia="FangSong" w:cs="FangSong"/>
          <w:sz w:val="21"/>
          <w:szCs w:val="21"/>
          <w:spacing w:val="9"/>
        </w:rPr>
        <w:t>和产品)全权负责，为产品设定愿景，包括</w:t>
      </w:r>
      <w:r>
        <w:rPr>
          <w:rFonts w:ascii="FangSong" w:hAnsi="FangSong" w:eastAsia="FangSong" w:cs="FangSong"/>
          <w:sz w:val="21"/>
          <w:szCs w:val="21"/>
          <w:spacing w:val="8"/>
        </w:rPr>
        <w:t>产品用户体验的要求、业务</w:t>
      </w:r>
      <w:r>
        <w:rPr>
          <w:rFonts w:ascii="FangSong" w:hAnsi="FangSong" w:eastAsia="FangSong" w:cs="FangSong"/>
          <w:sz w:val="21"/>
          <w:szCs w:val="21"/>
        </w:rPr>
        <w:t xml:space="preserve"> </w:t>
      </w:r>
      <w:r>
        <w:rPr>
          <w:rFonts w:ascii="FangSong" w:hAnsi="FangSong" w:eastAsia="FangSong" w:cs="FangSong"/>
          <w:sz w:val="21"/>
          <w:szCs w:val="21"/>
          <w:spacing w:val="5"/>
        </w:rPr>
        <w:t>可行性的要求以及技术可行性的要求。“盒子里的四方”工作模型描述</w:t>
      </w:r>
      <w:r>
        <w:rPr>
          <w:rFonts w:ascii="FangSong" w:hAnsi="FangSong" w:eastAsia="FangSong" w:cs="FangSong"/>
          <w:sz w:val="21"/>
          <w:szCs w:val="21"/>
          <w:spacing w:val="8"/>
        </w:rPr>
        <w:t xml:space="preserve"> </w:t>
      </w:r>
      <w:r>
        <w:rPr>
          <w:rFonts w:ascii="FangSong" w:hAnsi="FangSong" w:eastAsia="FangSong" w:cs="FangSong"/>
          <w:sz w:val="21"/>
          <w:szCs w:val="21"/>
          <w:spacing w:val="4"/>
        </w:rPr>
        <w:t>了定义产品所需的各方观点，而这个产品是可以增量交付的，以周为单</w:t>
      </w:r>
      <w:r>
        <w:rPr>
          <w:rFonts w:ascii="FangSong" w:hAnsi="FangSong" w:eastAsia="FangSong" w:cs="FangSong"/>
          <w:sz w:val="21"/>
          <w:szCs w:val="21"/>
          <w:spacing w:val="9"/>
        </w:rPr>
        <w:t xml:space="preserve"> </w:t>
      </w:r>
      <w:r>
        <w:rPr>
          <w:rFonts w:ascii="FangSong" w:hAnsi="FangSong" w:eastAsia="FangSong" w:cs="FangSong"/>
          <w:sz w:val="21"/>
          <w:szCs w:val="21"/>
          <w:spacing w:val="2"/>
        </w:rPr>
        <w:t>位而不是以月或年为单位实现价值。</w:t>
      </w:r>
    </w:p>
    <w:p>
      <w:pPr>
        <w:ind w:left="190" w:right="182" w:firstLine="439"/>
        <w:spacing w:before="147" w:line="334" w:lineRule="auto"/>
        <w:jc w:val="both"/>
        <w:rPr>
          <w:rFonts w:ascii="FangSong" w:hAnsi="FangSong" w:eastAsia="FangSong" w:cs="FangSong"/>
          <w:sz w:val="21"/>
          <w:szCs w:val="21"/>
        </w:rPr>
      </w:pPr>
      <w:r>
        <w:rPr>
          <w:rFonts w:ascii="FangSong" w:hAnsi="FangSong" w:eastAsia="FangSong" w:cs="FangSong"/>
          <w:sz w:val="21"/>
          <w:szCs w:val="21"/>
          <w:spacing w:val="5"/>
        </w:rPr>
        <w:t>在产品探索的过程中，我们发现消费者的需求正在发生变化，通过</w:t>
      </w:r>
      <w:r>
        <w:rPr>
          <w:rFonts w:ascii="FangSong" w:hAnsi="FangSong" w:eastAsia="FangSong" w:cs="FangSong"/>
          <w:sz w:val="21"/>
          <w:szCs w:val="21"/>
          <w:spacing w:val="1"/>
        </w:rPr>
        <w:t xml:space="preserve"> </w:t>
      </w:r>
      <w:r>
        <w:rPr>
          <w:rFonts w:ascii="FangSong" w:hAnsi="FangSong" w:eastAsia="FangSong" w:cs="FangSong"/>
          <w:sz w:val="21"/>
          <w:szCs w:val="21"/>
          <w:spacing w:val="4"/>
        </w:rPr>
        <w:t>移动端访问重要数据的需求大大增加，这能帮助客户做出更佳的业务决</w:t>
      </w:r>
    </w:p>
    <w:p>
      <w:pPr>
        <w:ind w:left="190"/>
        <w:spacing w:before="1" w:line="219" w:lineRule="auto"/>
        <w:rPr>
          <w:rFonts w:ascii="FangSong" w:hAnsi="FangSong" w:eastAsia="FangSong" w:cs="FangSong"/>
          <w:sz w:val="21"/>
          <w:szCs w:val="21"/>
        </w:rPr>
      </w:pPr>
      <w:r>
        <w:rPr>
          <w:rFonts w:ascii="FangSong" w:hAnsi="FangSong" w:eastAsia="FangSong" w:cs="FangSong"/>
          <w:sz w:val="21"/>
          <w:szCs w:val="21"/>
          <w:spacing w:val="5"/>
        </w:rPr>
        <w:t>策。我们能够挖掘出更大的机会点：将现存数据开放给移动设备有助于</w:t>
      </w:r>
    </w:p>
    <w:p>
      <w:pPr>
        <w:spacing w:line="219" w:lineRule="auto"/>
        <w:sectPr>
          <w:pgSz w:w="8290" w:h="12560"/>
          <w:pgMar w:top="324" w:right="479" w:bottom="400" w:left="760" w:header="0" w:footer="0" w:gutter="0"/>
        </w:sectPr>
        <w:rPr>
          <w:rFonts w:ascii="FangSong" w:hAnsi="FangSong" w:eastAsia="FangSong" w:cs="FangSong"/>
          <w:sz w:val="21"/>
          <w:szCs w:val="21"/>
        </w:rPr>
      </w:pPr>
    </w:p>
    <w:p>
      <w:pPr>
        <w:ind w:left="3712"/>
        <w:spacing w:before="24" w:line="222" w:lineRule="auto"/>
        <w:rPr>
          <w:rFonts w:ascii="SimHei" w:hAnsi="SimHei" w:eastAsia="SimHei" w:cs="SimHei"/>
          <w:sz w:val="22"/>
          <w:szCs w:val="22"/>
        </w:rPr>
      </w:pPr>
      <w:r>
        <w:pict>
          <v:rect id="_x0000_s634" style="position:absolute;margin-left:22.4991pt;margin-top:73.9973pt;mso-position-vertical-relative:page;mso-position-horizontal-relative:page;width:0.55pt;height:106.05pt;z-index:254584832;" o:allowincell="f" fillcolor="#000000" filled="true" stroked="false"/>
        </w:pict>
      </w:r>
      <w:r>
        <w:pict>
          <v:rect id="_x0000_s636" style="position:absolute;margin-left:373.502pt;margin-top:72.5025pt;mso-position-vertical-relative:page;mso-position-horizontal-relative:page;width:0.5pt;height:106.05pt;z-index:254585856;" o:allowincell="f" fillcolor="#000000" filled="true" stroked="false"/>
        </w:pict>
      </w:r>
      <w:r>
        <w:drawing>
          <wp:anchor distT="0" distB="0" distL="0" distR="0" simplePos="0" relativeHeight="254583808" behindDoc="0" locked="0" layoutInCell="0" allowOverlap="1">
            <wp:simplePos x="0" y="0"/>
            <wp:positionH relativeFrom="page">
              <wp:posOffset>368279</wp:posOffset>
            </wp:positionH>
            <wp:positionV relativeFrom="page">
              <wp:posOffset>2355832</wp:posOffset>
            </wp:positionV>
            <wp:extent cx="4292598" cy="6380"/>
            <wp:effectExtent l="0" t="0" r="0" b="0"/>
            <wp:wrapNone/>
            <wp:docPr id="468" name="IM 468"/>
            <wp:cNvGraphicFramePr/>
            <a:graphic>
              <a:graphicData uri="http://schemas.openxmlformats.org/drawingml/2006/picture">
                <pic:pic>
                  <pic:nvPicPr>
                    <pic:cNvPr id="468" name="IM 468"/>
                    <pic:cNvPicPr/>
                  </pic:nvPicPr>
                  <pic:blipFill>
                    <a:blip r:embed="rId251"/>
                    <a:stretch>
                      <a:fillRect/>
                    </a:stretch>
                  </pic:blipFill>
                  <pic:spPr>
                    <a:xfrm rot="0">
                      <a:off x="0" y="0"/>
                      <a:ext cx="4292598" cy="6380"/>
                    </a:xfrm>
                    <a:prstGeom prst="rect">
                      <a:avLst/>
                    </a:prstGeom>
                  </pic:spPr>
                </pic:pic>
              </a:graphicData>
            </a:graphic>
          </wp:anchor>
        </w:drawing>
      </w:r>
      <w:r>
        <w:rPr>
          <w:rFonts w:ascii="SimHei" w:hAnsi="SimHei" w:eastAsia="SimHei" w:cs="SimHei"/>
          <w:sz w:val="22"/>
          <w:szCs w:val="22"/>
          <w:b/>
          <w:bCs/>
          <w:spacing w:val="-20"/>
        </w:rPr>
        <w:t>第9章</w:t>
      </w:r>
      <w:r>
        <w:rPr>
          <w:rFonts w:ascii="SimHei" w:hAnsi="SimHei" w:eastAsia="SimHei" w:cs="SimHei"/>
          <w:sz w:val="22"/>
          <w:szCs w:val="22"/>
          <w:spacing w:val="30"/>
        </w:rPr>
        <w:t xml:space="preserve"> </w:t>
      </w:r>
      <w:r>
        <w:rPr>
          <w:rFonts w:ascii="SimHei" w:hAnsi="SimHei" w:eastAsia="SimHei" w:cs="SimHei"/>
          <w:sz w:val="22"/>
          <w:szCs w:val="22"/>
          <w:b/>
          <w:bCs/>
          <w:spacing w:val="-20"/>
        </w:rPr>
        <w:t>自治团队与协作决策</w:t>
      </w:r>
      <w:r>
        <w:rPr>
          <w:rFonts w:ascii="SimHei" w:hAnsi="SimHei" w:eastAsia="SimHei" w:cs="SimHei"/>
          <w:sz w:val="22"/>
          <w:szCs w:val="22"/>
          <w:spacing w:val="7"/>
        </w:rPr>
        <w:t xml:space="preserve">     </w:t>
      </w:r>
      <w:r>
        <w:rPr>
          <w:rFonts w:ascii="SimHei" w:hAnsi="SimHei" w:eastAsia="SimHei" w:cs="SimHei"/>
          <w:sz w:val="22"/>
          <w:szCs w:val="22"/>
          <w:spacing w:val="-20"/>
        </w:rPr>
        <w:t>153</w:t>
      </w:r>
    </w:p>
    <w:p>
      <w:pPr>
        <w:spacing w:line="303" w:lineRule="auto"/>
        <w:rPr>
          <w:rFonts w:ascii="Arial"/>
          <w:sz w:val="21"/>
        </w:rPr>
      </w:pPr>
      <w:r/>
    </w:p>
    <w:p>
      <w:pPr>
        <w:spacing w:line="304" w:lineRule="auto"/>
        <w:rPr>
          <w:rFonts w:ascii="Arial"/>
          <w:sz w:val="21"/>
        </w:rPr>
      </w:pPr>
      <w:r/>
    </w:p>
    <w:p>
      <w:pPr>
        <w:ind w:firstLine="170"/>
        <w:spacing w:line="20" w:lineRule="exact"/>
        <w:rPr/>
      </w:pPr>
      <w:r>
        <w:rPr/>
        <w:drawing>
          <wp:inline distT="0" distB="0" distL="0" distR="0">
            <wp:extent cx="4267171" cy="12761"/>
            <wp:effectExtent l="0" t="0" r="0" b="0"/>
            <wp:docPr id="470" name="IM 470"/>
            <wp:cNvGraphicFramePr/>
            <a:graphic>
              <a:graphicData uri="http://schemas.openxmlformats.org/drawingml/2006/picture">
                <pic:pic>
                  <pic:nvPicPr>
                    <pic:cNvPr id="470" name="IM 470"/>
                    <pic:cNvPicPr/>
                  </pic:nvPicPr>
                  <pic:blipFill>
                    <a:blip r:embed="rId252"/>
                    <a:stretch>
                      <a:fillRect/>
                    </a:stretch>
                  </pic:blipFill>
                  <pic:spPr>
                    <a:xfrm rot="0">
                      <a:off x="0" y="0"/>
                      <a:ext cx="4267171" cy="12761"/>
                    </a:xfrm>
                    <a:prstGeom prst="rect">
                      <a:avLst/>
                    </a:prstGeom>
                  </pic:spPr>
                </pic:pic>
              </a:graphicData>
            </a:graphic>
          </wp:inline>
        </w:drawing>
      </w:r>
    </w:p>
    <w:p>
      <w:pPr>
        <w:ind w:left="209" w:right="167"/>
        <w:spacing w:before="125" w:line="296" w:lineRule="auto"/>
        <w:jc w:val="both"/>
        <w:rPr>
          <w:rFonts w:ascii="FangSong" w:hAnsi="FangSong" w:eastAsia="FangSong" w:cs="FangSong"/>
          <w:sz w:val="22"/>
          <w:szCs w:val="22"/>
        </w:rPr>
      </w:pPr>
      <w:r>
        <w:rPr>
          <w:rFonts w:ascii="FangSong" w:hAnsi="FangSong" w:eastAsia="FangSong" w:cs="FangSong"/>
          <w:sz w:val="22"/>
          <w:szCs w:val="22"/>
          <w:spacing w:val="-5"/>
        </w:rPr>
        <w:t>客户更快地做出决策并尽早实现客户价值。</w:t>
      </w:r>
      <w:r>
        <w:rPr>
          <w:rFonts w:ascii="FangSong" w:hAnsi="FangSong" w:eastAsia="FangSong" w:cs="FangSong"/>
          <w:sz w:val="22"/>
          <w:szCs w:val="22"/>
          <w:spacing w:val="-6"/>
        </w:rPr>
        <w:t>决策点发生了变化，从“替</w:t>
      </w:r>
      <w:r>
        <w:rPr>
          <w:rFonts w:ascii="FangSong" w:hAnsi="FangSong" w:eastAsia="FangSong" w:cs="FangSong"/>
          <w:sz w:val="22"/>
          <w:szCs w:val="22"/>
        </w:rPr>
        <w:t xml:space="preserve">  </w:t>
      </w:r>
      <w:r>
        <w:rPr>
          <w:rFonts w:ascii="FangSong" w:hAnsi="FangSong" w:eastAsia="FangSong" w:cs="FangSong"/>
          <w:sz w:val="22"/>
          <w:szCs w:val="22"/>
          <w:spacing w:val="-5"/>
        </w:rPr>
        <w:t>换遗留系统需要多少预算”转变为“我们能在多短的时间内为客户交付</w:t>
      </w:r>
      <w:r>
        <w:rPr>
          <w:rFonts w:ascii="FangSong" w:hAnsi="FangSong" w:eastAsia="FangSong" w:cs="FangSong"/>
          <w:sz w:val="22"/>
          <w:szCs w:val="22"/>
          <w:spacing w:val="-5"/>
        </w:rPr>
        <w:t xml:space="preserve"> </w:t>
      </w:r>
      <w:r>
        <w:rPr>
          <w:rFonts w:ascii="FangSong" w:hAnsi="FangSong" w:eastAsia="FangSong" w:cs="FangSong"/>
          <w:sz w:val="22"/>
          <w:szCs w:val="22"/>
          <w:spacing w:val="-5"/>
        </w:rPr>
        <w:t>价值，而不是构建原有系统的对等功能”。为了以这种新方式工作，公</w:t>
      </w:r>
      <w:r>
        <w:rPr>
          <w:rFonts w:ascii="FangSong" w:hAnsi="FangSong" w:eastAsia="FangSong" w:cs="FangSong"/>
          <w:sz w:val="22"/>
          <w:szCs w:val="22"/>
          <w:spacing w:val="-5"/>
        </w:rPr>
        <w:t xml:space="preserve"> </w:t>
      </w:r>
      <w:r>
        <w:rPr>
          <w:rFonts w:ascii="FangSong" w:hAnsi="FangSong" w:eastAsia="FangSong" w:cs="FangSong"/>
          <w:sz w:val="22"/>
          <w:szCs w:val="22"/>
          <w:spacing w:val="-2"/>
        </w:rPr>
        <w:t>司需要综合运用多样的知识来共创解决方案，这些知识</w:t>
      </w:r>
      <w:r>
        <w:rPr>
          <w:rFonts w:ascii="FangSong" w:hAnsi="FangSong" w:eastAsia="FangSong" w:cs="FangSong"/>
          <w:sz w:val="22"/>
          <w:szCs w:val="22"/>
          <w:spacing w:val="-3"/>
        </w:rPr>
        <w:t>包括产品认知、</w:t>
      </w:r>
      <w:r>
        <w:rPr>
          <w:rFonts w:ascii="FangSong" w:hAnsi="FangSong" w:eastAsia="FangSong" w:cs="FangSong"/>
          <w:sz w:val="22"/>
          <w:szCs w:val="22"/>
        </w:rPr>
        <w:t xml:space="preserve"> </w:t>
      </w:r>
      <w:r>
        <w:rPr>
          <w:rFonts w:ascii="FangSong" w:hAnsi="FangSong" w:eastAsia="FangSong" w:cs="FangSong"/>
          <w:sz w:val="22"/>
          <w:szCs w:val="22"/>
          <w:spacing w:val="-5"/>
        </w:rPr>
        <w:t>用户体验、技术和流程。这种以全新方式共创出来的方案要比</w:t>
      </w:r>
      <w:r>
        <w:rPr>
          <w:rFonts w:ascii="FangSong" w:hAnsi="FangSong" w:eastAsia="FangSong" w:cs="FangSong"/>
          <w:sz w:val="22"/>
          <w:szCs w:val="22"/>
          <w:spacing w:val="-6"/>
        </w:rPr>
        <w:t>用户原有</w:t>
      </w:r>
      <w:r>
        <w:rPr>
          <w:rFonts w:ascii="FangSong" w:hAnsi="FangSong" w:eastAsia="FangSong" w:cs="FangSong"/>
          <w:sz w:val="22"/>
          <w:szCs w:val="22"/>
        </w:rPr>
        <w:t xml:space="preserve">  </w:t>
      </w:r>
      <w:r>
        <w:rPr>
          <w:rFonts w:ascii="FangSong" w:hAnsi="FangSong" w:eastAsia="FangSong" w:cs="FangSong"/>
          <w:sz w:val="22"/>
          <w:szCs w:val="22"/>
          <w:spacing w:val="-10"/>
        </w:rPr>
        <w:t>的方案优秀得多。</w:t>
      </w:r>
    </w:p>
    <w:p>
      <w:pPr>
        <w:spacing w:line="259" w:lineRule="auto"/>
        <w:rPr>
          <w:rFonts w:ascii="Arial"/>
          <w:sz w:val="21"/>
        </w:rPr>
      </w:pPr>
      <w:r/>
    </w:p>
    <w:p>
      <w:pPr>
        <w:spacing w:line="260" w:lineRule="auto"/>
        <w:rPr>
          <w:rFonts w:ascii="Arial"/>
          <w:sz w:val="21"/>
        </w:rPr>
      </w:pPr>
      <w:r/>
    </w:p>
    <w:p>
      <w:pPr>
        <w:spacing w:line="260" w:lineRule="auto"/>
        <w:rPr>
          <w:rFonts w:ascii="Arial"/>
          <w:sz w:val="21"/>
        </w:rPr>
      </w:pPr>
      <w:r/>
    </w:p>
    <w:p>
      <w:pPr>
        <w:pStyle w:val="BodyText"/>
        <w:ind w:left="33"/>
        <w:spacing w:before="91" w:line="219" w:lineRule="auto"/>
        <w:outlineLvl w:val="1"/>
        <w:rPr>
          <w:sz w:val="28"/>
          <w:szCs w:val="28"/>
        </w:rPr>
      </w:pPr>
      <w:r>
        <w:rPr>
          <w:sz w:val="28"/>
          <w:szCs w:val="28"/>
          <w:b/>
          <w:bCs/>
          <w:spacing w:val="-3"/>
        </w:rPr>
        <w:t>9.4</w:t>
      </w:r>
      <w:r>
        <w:rPr>
          <w:sz w:val="28"/>
          <w:szCs w:val="28"/>
          <w:spacing w:val="-3"/>
        </w:rPr>
        <w:t xml:space="preserve">  </w:t>
      </w:r>
      <w:r>
        <w:rPr>
          <w:sz w:val="28"/>
          <w:szCs w:val="28"/>
          <w:b/>
          <w:bCs/>
          <w:spacing w:val="-3"/>
        </w:rPr>
        <w:t>协同的、自给自足的决策</w:t>
      </w:r>
    </w:p>
    <w:p>
      <w:pPr>
        <w:spacing w:line="246" w:lineRule="auto"/>
        <w:rPr>
          <w:rFonts w:ascii="Arial"/>
          <w:sz w:val="21"/>
        </w:rPr>
      </w:pPr>
      <w:r/>
    </w:p>
    <w:p>
      <w:pPr>
        <w:pStyle w:val="BodyText"/>
        <w:ind w:left="470"/>
        <w:spacing w:before="71" w:line="219" w:lineRule="auto"/>
        <w:rPr>
          <w:sz w:val="22"/>
          <w:szCs w:val="22"/>
        </w:rPr>
      </w:pPr>
      <w:r>
        <w:rPr>
          <w:sz w:val="22"/>
          <w:szCs w:val="22"/>
          <w:spacing w:val="-7"/>
        </w:rPr>
        <w:t>当下组织的绝大多数决策都是通过以下两种方式之一完成的：</w:t>
      </w:r>
    </w:p>
    <w:p>
      <w:pPr>
        <w:pStyle w:val="BodyText"/>
        <w:ind w:left="30" w:right="70" w:firstLine="440"/>
        <w:spacing w:before="108" w:line="288" w:lineRule="auto"/>
        <w:rPr>
          <w:sz w:val="22"/>
          <w:szCs w:val="22"/>
        </w:rPr>
      </w:pPr>
      <w:r>
        <w:rPr>
          <w:sz w:val="22"/>
          <w:szCs w:val="22"/>
          <w:spacing w:val="-1"/>
        </w:rPr>
        <w:t>1.授予个人特定领域的决策权，所有的决策将通过此人。因为无须讨</w:t>
      </w:r>
      <w:r>
        <w:rPr>
          <w:sz w:val="22"/>
          <w:szCs w:val="22"/>
          <w:spacing w:val="13"/>
        </w:rPr>
        <w:t xml:space="preserve"> </w:t>
      </w:r>
      <w:r>
        <w:rPr>
          <w:sz w:val="22"/>
          <w:szCs w:val="22"/>
        </w:rPr>
        <w:t>论，所以在这种方式下往往可以在最短的时间</w:t>
      </w:r>
      <w:r>
        <w:rPr>
          <w:sz w:val="22"/>
          <w:szCs w:val="22"/>
          <w:spacing w:val="-1"/>
        </w:rPr>
        <w:t>内做出决策。但是，因为决</w:t>
      </w:r>
      <w:r>
        <w:rPr>
          <w:sz w:val="22"/>
          <w:szCs w:val="22"/>
        </w:rPr>
        <w:t xml:space="preserve"> </w:t>
      </w:r>
      <w:r>
        <w:rPr>
          <w:sz w:val="22"/>
          <w:szCs w:val="22"/>
        </w:rPr>
        <w:t>策需要排队等待，所以有时这些决策者可能成</w:t>
      </w:r>
      <w:r>
        <w:rPr>
          <w:sz w:val="22"/>
          <w:szCs w:val="22"/>
          <w:spacing w:val="-1"/>
        </w:rPr>
        <w:t>为组织中的瓶颈。这种决策</w:t>
      </w:r>
      <w:r>
        <w:rPr>
          <w:sz w:val="22"/>
          <w:szCs w:val="22"/>
        </w:rPr>
        <w:t xml:space="preserve"> </w:t>
      </w:r>
      <w:r>
        <w:rPr>
          <w:sz w:val="22"/>
          <w:szCs w:val="22"/>
          <w:spacing w:val="-6"/>
        </w:rPr>
        <w:t>方式可能出现一种失效模式，即决策权成为当下组织中的政治斗争手段。</w:t>
      </w:r>
    </w:p>
    <w:p>
      <w:pPr>
        <w:pStyle w:val="BodyText"/>
        <w:ind w:left="30" w:right="40" w:firstLine="440"/>
        <w:spacing w:before="138" w:line="292" w:lineRule="auto"/>
        <w:rPr>
          <w:sz w:val="22"/>
          <w:szCs w:val="22"/>
        </w:rPr>
      </w:pPr>
      <w:r>
        <w:rPr>
          <w:sz w:val="22"/>
          <w:szCs w:val="22"/>
          <w:spacing w:val="-1"/>
        </w:rPr>
        <w:t>2.群体决策。通常，团队成员均对某个主题感兴</w:t>
      </w:r>
      <w:r>
        <w:rPr>
          <w:sz w:val="22"/>
          <w:szCs w:val="22"/>
          <w:spacing w:val="-2"/>
        </w:rPr>
        <w:t>趣，或是有能力或有</w:t>
      </w:r>
      <w:r>
        <w:rPr>
          <w:sz w:val="22"/>
          <w:szCs w:val="22"/>
        </w:rPr>
        <w:t xml:space="preserve"> </w:t>
      </w:r>
      <w:r>
        <w:rPr>
          <w:sz w:val="22"/>
          <w:szCs w:val="22"/>
          <w:spacing w:val="-1"/>
        </w:rPr>
        <w:t>意愿参与决策。在必须对主题进行辩论或讨论的时候，群体决策会花费较</w:t>
      </w:r>
      <w:r>
        <w:rPr>
          <w:sz w:val="22"/>
          <w:szCs w:val="22"/>
          <w:spacing w:val="16"/>
        </w:rPr>
        <w:t xml:space="preserve"> </w:t>
      </w:r>
      <w:r>
        <w:rPr>
          <w:sz w:val="22"/>
          <w:szCs w:val="22"/>
          <w:spacing w:val="-8"/>
        </w:rPr>
        <w:t>长的时间。有时，成员缺席或分析停滞会延误决策。这种决策方式是：由于</w:t>
      </w:r>
      <w:r>
        <w:rPr>
          <w:sz w:val="22"/>
          <w:szCs w:val="22"/>
          <w:spacing w:val="5"/>
        </w:rPr>
        <w:t xml:space="preserve"> </w:t>
      </w:r>
      <w:r>
        <w:rPr>
          <w:sz w:val="22"/>
          <w:szCs w:val="22"/>
        </w:rPr>
        <w:t>妥协行为，最终的决策降低到了每个团队成员</w:t>
      </w:r>
      <w:r>
        <w:rPr>
          <w:sz w:val="22"/>
          <w:szCs w:val="22"/>
          <w:spacing w:val="-1"/>
        </w:rPr>
        <w:t>所能将就的底线。从积极的</w:t>
      </w:r>
      <w:r>
        <w:rPr>
          <w:sz w:val="22"/>
          <w:szCs w:val="22"/>
        </w:rPr>
        <w:t xml:space="preserve"> </w:t>
      </w:r>
      <w:r>
        <w:rPr>
          <w:sz w:val="22"/>
          <w:szCs w:val="22"/>
          <w:spacing w:val="-6"/>
        </w:rPr>
        <w:t>角度来看，决策质量往往会得以提高，毕竟三个臭皮匠抵得过一个诸</w:t>
      </w:r>
      <w:r>
        <w:rPr>
          <w:sz w:val="22"/>
          <w:szCs w:val="22"/>
          <w:spacing w:val="-7"/>
        </w:rPr>
        <w:t>葛亮。</w:t>
      </w:r>
    </w:p>
    <w:p>
      <w:pPr>
        <w:pStyle w:val="BodyText"/>
        <w:ind w:left="30" w:firstLine="440"/>
        <w:spacing w:before="131" w:line="299" w:lineRule="auto"/>
        <w:rPr>
          <w:sz w:val="22"/>
          <w:szCs w:val="22"/>
        </w:rPr>
      </w:pPr>
      <w:r>
        <w:rPr>
          <w:sz w:val="22"/>
          <w:szCs w:val="22"/>
        </w:rPr>
        <w:t>你希望团队可以自治，并且通过创造性的思</w:t>
      </w:r>
      <w:r>
        <w:rPr>
          <w:sz w:val="22"/>
          <w:szCs w:val="22"/>
          <w:spacing w:val="-1"/>
        </w:rPr>
        <w:t>考做出他们认为正确的决</w:t>
      </w:r>
      <w:r>
        <w:rPr>
          <w:sz w:val="22"/>
          <w:szCs w:val="22"/>
        </w:rPr>
        <w:t xml:space="preserve"> </w:t>
      </w:r>
      <w:r>
        <w:rPr>
          <w:sz w:val="22"/>
          <w:szCs w:val="22"/>
          <w:spacing w:val="-5"/>
        </w:rPr>
        <w:t>策。但同时，你也希望领导者有所成长，他们知道如何在必要的时候介入，</w:t>
      </w:r>
      <w:r>
        <w:rPr>
          <w:sz w:val="22"/>
          <w:szCs w:val="22"/>
          <w:spacing w:val="4"/>
        </w:rPr>
        <w:t xml:space="preserve"> </w:t>
      </w:r>
      <w:r>
        <w:rPr>
          <w:sz w:val="22"/>
          <w:szCs w:val="22"/>
          <w:spacing w:val="-1"/>
        </w:rPr>
        <w:t>并引导团队朝着积极的方向发展。决策者和决策流程需要在响应力和决策 </w:t>
      </w:r>
      <w:r>
        <w:rPr>
          <w:sz w:val="22"/>
          <w:szCs w:val="22"/>
        </w:rPr>
        <w:t>质量之间取得平衡。人为因素一方面是选择多少</w:t>
      </w:r>
      <w:r>
        <w:rPr>
          <w:sz w:val="22"/>
          <w:szCs w:val="22"/>
          <w:spacing w:val="-1"/>
        </w:rPr>
        <w:t>人参与决策，另一方面是</w:t>
      </w:r>
      <w:r>
        <w:rPr>
          <w:sz w:val="22"/>
          <w:szCs w:val="22"/>
        </w:rPr>
        <w:t xml:space="preserve"> </w:t>
      </w:r>
      <w:r>
        <w:rPr>
          <w:sz w:val="22"/>
          <w:szCs w:val="22"/>
          <w:spacing w:val="-6"/>
        </w:rPr>
        <w:t>采用的决策流程。</w:t>
      </w:r>
      <w:r>
        <w:rPr>
          <w:sz w:val="22"/>
          <w:szCs w:val="22"/>
          <w:spacing w:val="49"/>
        </w:rPr>
        <w:t xml:space="preserve"> </w:t>
      </w:r>
      <w:r>
        <w:rPr>
          <w:sz w:val="22"/>
          <w:szCs w:val="22"/>
          <w:spacing w:val="-6"/>
        </w:rPr>
        <w:t>一个多人参与但运作良好的流程要优于仅有个别人参与</w:t>
      </w:r>
      <w:r>
        <w:rPr>
          <w:sz w:val="22"/>
          <w:szCs w:val="22"/>
        </w:rPr>
        <w:t xml:space="preserve">  </w:t>
      </w:r>
      <w:r>
        <w:rPr>
          <w:sz w:val="22"/>
          <w:szCs w:val="22"/>
          <w:spacing w:val="-6"/>
        </w:rPr>
        <w:t>但运作糟糕的流程，前者可能会更快地做出决策。同样，</w:t>
      </w:r>
      <w:r>
        <w:rPr>
          <w:sz w:val="22"/>
          <w:szCs w:val="22"/>
          <w:spacing w:val="74"/>
        </w:rPr>
        <w:t xml:space="preserve"> </w:t>
      </w:r>
      <w:r>
        <w:rPr>
          <w:sz w:val="22"/>
          <w:szCs w:val="22"/>
          <w:spacing w:val="-6"/>
        </w:rPr>
        <w:t>一群毫无准备并</w:t>
      </w:r>
      <w:r>
        <w:rPr>
          <w:sz w:val="22"/>
          <w:szCs w:val="22"/>
        </w:rPr>
        <w:t xml:space="preserve"> </w:t>
      </w:r>
      <w:r>
        <w:rPr>
          <w:sz w:val="22"/>
          <w:szCs w:val="22"/>
        </w:rPr>
        <w:t>且与成效没有利害关系(甚至与目标冲突)的人做出</w:t>
      </w:r>
      <w:r>
        <w:rPr>
          <w:sz w:val="22"/>
          <w:szCs w:val="22"/>
          <w:spacing w:val="-1"/>
        </w:rPr>
        <w:t>的决策未必会比某个对</w:t>
      </w:r>
      <w:r>
        <w:rPr>
          <w:sz w:val="22"/>
          <w:szCs w:val="22"/>
        </w:rPr>
        <w:t xml:space="preserve"> </w:t>
      </w:r>
      <w:r>
        <w:rPr>
          <w:sz w:val="22"/>
          <w:szCs w:val="22"/>
          <w:spacing w:val="-6"/>
        </w:rPr>
        <w:t>结果负责的人做出的决策更好。</w:t>
      </w:r>
    </w:p>
    <w:p>
      <w:pPr>
        <w:spacing w:line="299" w:lineRule="auto"/>
        <w:sectPr>
          <w:pgSz w:w="8290" w:h="12560"/>
          <w:pgMar w:top="400" w:right="709" w:bottom="400" w:left="449" w:header="0" w:footer="0" w:gutter="0"/>
        </w:sectPr>
        <w:rPr>
          <w:sz w:val="22"/>
          <w:szCs w:val="22"/>
        </w:rPr>
      </w:pPr>
    </w:p>
    <w:p>
      <w:pPr>
        <w:pStyle w:val="BodyText"/>
        <w:ind w:left="10"/>
        <w:spacing w:line="221" w:lineRule="auto"/>
        <w:rPr>
          <w:rFonts w:ascii="SimHei" w:hAnsi="SimHei" w:eastAsia="SimHei" w:cs="SimHei"/>
          <w:sz w:val="22"/>
          <w:szCs w:val="22"/>
        </w:rPr>
      </w:pPr>
      <w:r>
        <w:pict>
          <v:rect id="_x0000_s638" style="position:absolute;margin-left:36.9983pt;margin-top:133.5pt;mso-position-vertical-relative:page;mso-position-horizontal-relative:page;width:0.55pt;height:259pt;z-index:254603264;" o:allowincell="f" fillcolor="#000000" filled="true" stroked="false"/>
        </w:pict>
      </w:r>
      <w:r>
        <w:pict>
          <v:rect id="_x0000_s640" style="position:absolute;margin-left:388.498pt;margin-top:132.998pt;mso-position-vertical-relative:page;mso-position-horizontal-relative:page;width:0.55pt;height:259.55pt;z-index:254602240;" o:allowincell="f" fillcolor="#000000" filled="true" stroked="false"/>
        </w:pict>
      </w:r>
      <w:r>
        <w:drawing>
          <wp:anchor distT="0" distB="0" distL="0" distR="0" simplePos="0" relativeHeight="254601216" behindDoc="0" locked="0" layoutInCell="0" allowOverlap="1">
            <wp:simplePos x="0" y="0"/>
            <wp:positionH relativeFrom="page">
              <wp:posOffset>565158</wp:posOffset>
            </wp:positionH>
            <wp:positionV relativeFrom="page">
              <wp:posOffset>1587463</wp:posOffset>
            </wp:positionV>
            <wp:extent cx="4260855" cy="6380"/>
            <wp:effectExtent l="0" t="0" r="0" b="0"/>
            <wp:wrapNone/>
            <wp:docPr id="472" name="IM 472"/>
            <wp:cNvGraphicFramePr/>
            <a:graphic>
              <a:graphicData uri="http://schemas.openxmlformats.org/drawingml/2006/picture">
                <pic:pic>
                  <pic:nvPicPr>
                    <pic:cNvPr id="472" name="IM 472"/>
                    <pic:cNvPicPr/>
                  </pic:nvPicPr>
                  <pic:blipFill>
                    <a:blip r:embed="rId253"/>
                    <a:stretch>
                      <a:fillRect/>
                    </a:stretch>
                  </pic:blipFill>
                  <pic:spPr>
                    <a:xfrm rot="0">
                      <a:off x="0" y="0"/>
                      <a:ext cx="4260855" cy="6380"/>
                    </a:xfrm>
                    <a:prstGeom prst="rect">
                      <a:avLst/>
                    </a:prstGeom>
                  </pic:spPr>
                </pic:pic>
              </a:graphicData>
            </a:graphic>
          </wp:anchor>
        </w:drawing>
      </w:r>
      <w:r>
        <w:drawing>
          <wp:anchor distT="0" distB="0" distL="0" distR="0" simplePos="0" relativeHeight="254600192" behindDoc="0" locked="0" layoutInCell="0" allowOverlap="1">
            <wp:simplePos x="0" y="0"/>
            <wp:positionH relativeFrom="page">
              <wp:posOffset>552472</wp:posOffset>
            </wp:positionH>
            <wp:positionV relativeFrom="page">
              <wp:posOffset>5067297</wp:posOffset>
            </wp:positionV>
            <wp:extent cx="4298915" cy="6380"/>
            <wp:effectExtent l="0" t="0" r="0" b="0"/>
            <wp:wrapNone/>
            <wp:docPr id="474" name="IM 474"/>
            <wp:cNvGraphicFramePr/>
            <a:graphic>
              <a:graphicData uri="http://schemas.openxmlformats.org/drawingml/2006/picture">
                <pic:pic>
                  <pic:nvPicPr>
                    <pic:cNvPr id="474" name="IM 474"/>
                    <pic:cNvPicPr/>
                  </pic:nvPicPr>
                  <pic:blipFill>
                    <a:blip r:embed="rId254"/>
                    <a:stretch>
                      <a:fillRect/>
                    </a:stretch>
                  </pic:blipFill>
                  <pic:spPr>
                    <a:xfrm rot="0">
                      <a:off x="0" y="0"/>
                      <a:ext cx="4298915" cy="6380"/>
                    </a:xfrm>
                    <a:prstGeom prst="rect">
                      <a:avLst/>
                    </a:prstGeom>
                  </pic:spPr>
                </pic:pic>
              </a:graphicData>
            </a:graphic>
          </wp:anchor>
        </w:drawing>
      </w:r>
      <w:r>
        <w:rPr>
          <w:rFonts w:ascii="FangSong" w:hAnsi="FangSong" w:eastAsia="FangSong" w:cs="FangSong"/>
          <w:sz w:val="16"/>
          <w:szCs w:val="16"/>
          <w:spacing w:val="-16"/>
          <w:position w:val="-2"/>
        </w:rPr>
        <w:t>154</w:t>
      </w:r>
      <w:r>
        <w:rPr>
          <w:rFonts w:ascii="FangSong" w:hAnsi="FangSong" w:eastAsia="FangSong" w:cs="FangSong"/>
          <w:sz w:val="16"/>
          <w:szCs w:val="16"/>
          <w:spacing w:val="-16"/>
          <w:position w:val="-2"/>
        </w:rPr>
        <w:t xml:space="preserve">         </w:t>
      </w:r>
      <w:r>
        <w:rPr>
          <w:rFonts w:ascii="Times New Roman" w:hAnsi="Times New Roman" w:eastAsia="Times New Roman" w:cs="Times New Roman"/>
          <w:sz w:val="22"/>
          <w:szCs w:val="22"/>
          <w:spacing w:val="-16"/>
        </w:rPr>
        <w:t>EDG</w:t>
      </w:r>
      <w:r>
        <w:rPr>
          <w:sz w:val="22"/>
          <w:szCs w:val="22"/>
          <w:spacing w:val="-16"/>
        </w:rPr>
        <w:t>E:</w:t>
      </w:r>
      <w:r>
        <w:rPr>
          <w:sz w:val="22"/>
          <w:szCs w:val="22"/>
          <w:spacing w:val="-40"/>
        </w:rPr>
        <w:t xml:space="preserve"> </w:t>
      </w:r>
      <w:r>
        <w:rPr>
          <w:rFonts w:ascii="SimHei" w:hAnsi="SimHei" w:eastAsia="SimHei" w:cs="SimHei"/>
          <w:sz w:val="22"/>
          <w:szCs w:val="22"/>
          <w:spacing w:val="-16"/>
        </w:rPr>
        <w:t>价值驱动的数字化转型</w:t>
      </w:r>
    </w:p>
    <w:p>
      <w:pPr>
        <w:spacing w:line="284" w:lineRule="auto"/>
        <w:rPr>
          <w:rFonts w:ascii="Arial"/>
          <w:sz w:val="21"/>
        </w:rPr>
      </w:pPr>
      <w:r/>
    </w:p>
    <w:p>
      <w:pPr>
        <w:spacing w:line="284" w:lineRule="auto"/>
        <w:rPr>
          <w:rFonts w:ascii="Arial"/>
          <w:sz w:val="21"/>
        </w:rPr>
      </w:pPr>
      <w:r/>
    </w:p>
    <w:p>
      <w:pPr>
        <w:pStyle w:val="BodyText"/>
        <w:ind w:left="10" w:right="54" w:firstLine="440"/>
        <w:spacing w:before="72" w:line="319" w:lineRule="auto"/>
        <w:jc w:val="both"/>
        <w:rPr>
          <w:sz w:val="22"/>
          <w:szCs w:val="22"/>
        </w:rPr>
      </w:pPr>
      <w:r>
        <w:rPr>
          <w:sz w:val="22"/>
          <w:szCs w:val="22"/>
          <w:spacing w:val="-2"/>
        </w:rPr>
        <w:t>自治团队拥有很大的决策自由度。因此，随之而来的问题是：这些团</w:t>
      </w:r>
      <w:r>
        <w:rPr>
          <w:sz w:val="22"/>
          <w:szCs w:val="22"/>
          <w:spacing w:val="14"/>
        </w:rPr>
        <w:t xml:space="preserve"> </w:t>
      </w:r>
      <w:r>
        <w:rPr>
          <w:sz w:val="22"/>
          <w:szCs w:val="22"/>
          <w:spacing w:val="2"/>
        </w:rPr>
        <w:t>队如何做出“好的”决策?本节的标题已经点明好的团队决策的两个关键</w:t>
      </w:r>
    </w:p>
    <w:p>
      <w:pPr>
        <w:pStyle w:val="BodyText"/>
        <w:ind w:left="10"/>
        <w:spacing w:line="219" w:lineRule="auto"/>
        <w:rPr>
          <w:sz w:val="22"/>
          <w:szCs w:val="22"/>
        </w:rPr>
      </w:pPr>
      <w:r>
        <w:rPr>
          <w:sz w:val="22"/>
          <w:szCs w:val="22"/>
          <w:spacing w:val="-7"/>
        </w:rPr>
        <w:t>因素：自给自足的专业知识和协同决策。</w:t>
      </w:r>
    </w:p>
    <w:p>
      <w:pPr>
        <w:spacing w:line="320" w:lineRule="auto"/>
        <w:rPr>
          <w:rFonts w:ascii="Arial"/>
          <w:sz w:val="21"/>
        </w:rPr>
      </w:pPr>
      <w:r/>
    </w:p>
    <w:p>
      <w:pPr>
        <w:ind w:left="2993"/>
        <w:spacing w:before="72" w:line="222" w:lineRule="auto"/>
        <w:rPr>
          <w:rFonts w:ascii="SimHei" w:hAnsi="SimHei" w:eastAsia="SimHei" w:cs="SimHei"/>
          <w:sz w:val="22"/>
          <w:szCs w:val="22"/>
        </w:rPr>
      </w:pPr>
      <w:r>
        <w:rPr>
          <w:rFonts w:ascii="SimHei" w:hAnsi="SimHei" w:eastAsia="SimHei" w:cs="SimHei"/>
          <w:sz w:val="22"/>
          <w:szCs w:val="22"/>
          <w:b/>
          <w:bCs/>
          <w:spacing w:val="-4"/>
        </w:rPr>
        <w:t>缓慢的决策</w:t>
      </w:r>
    </w:p>
    <w:p>
      <w:pPr>
        <w:ind w:left="180" w:firstLine="460"/>
        <w:spacing w:before="160" w:line="300" w:lineRule="auto"/>
        <w:rPr>
          <w:rFonts w:ascii="FangSong" w:hAnsi="FangSong" w:eastAsia="FangSong" w:cs="FangSong"/>
          <w:sz w:val="22"/>
          <w:szCs w:val="22"/>
        </w:rPr>
      </w:pPr>
      <w:r>
        <w:rPr>
          <w:rFonts w:ascii="FangSong" w:hAnsi="FangSong" w:eastAsia="FangSong" w:cs="FangSong"/>
          <w:sz w:val="22"/>
          <w:szCs w:val="22"/>
          <w:spacing w:val="-5"/>
        </w:rPr>
        <w:t>若干年前，</w:t>
      </w:r>
      <w:r>
        <w:rPr>
          <w:rFonts w:ascii="FangSong" w:hAnsi="FangSong" w:eastAsia="FangSong" w:cs="FangSong"/>
          <w:sz w:val="22"/>
          <w:szCs w:val="22"/>
          <w:spacing w:val="-5"/>
        </w:rPr>
        <w:t xml:space="preserve"> </w:t>
      </w:r>
      <w:r>
        <w:rPr>
          <w:rFonts w:ascii="Times New Roman" w:hAnsi="Times New Roman" w:eastAsia="Times New Roman" w:cs="Times New Roman"/>
          <w:sz w:val="22"/>
          <w:szCs w:val="22"/>
          <w:spacing w:val="-5"/>
        </w:rPr>
        <w:t>Jim</w:t>
      </w:r>
      <w:r>
        <w:rPr>
          <w:rFonts w:ascii="Times New Roman" w:hAnsi="Times New Roman" w:eastAsia="Times New Roman" w:cs="Times New Roman"/>
          <w:sz w:val="22"/>
          <w:szCs w:val="22"/>
          <w:spacing w:val="51"/>
        </w:rPr>
        <w:t xml:space="preserve"> </w:t>
      </w:r>
      <w:r>
        <w:rPr>
          <w:rFonts w:ascii="FangSong" w:hAnsi="FangSong" w:eastAsia="FangSong" w:cs="FangSong"/>
          <w:sz w:val="22"/>
          <w:szCs w:val="22"/>
          <w:spacing w:val="-5"/>
        </w:rPr>
        <w:t>曾为爱尔兰都柏林的一家软件公司提供咨询服务。</w:t>
      </w:r>
      <w:r>
        <w:rPr>
          <w:rFonts w:ascii="FangSong" w:hAnsi="FangSong" w:eastAsia="FangSong" w:cs="FangSong"/>
          <w:sz w:val="22"/>
          <w:szCs w:val="22"/>
        </w:rPr>
        <w:t xml:space="preserve">  </w:t>
      </w:r>
      <w:r>
        <w:rPr>
          <w:rFonts w:ascii="FangSong" w:hAnsi="FangSong" w:eastAsia="FangSong" w:cs="FangSong"/>
          <w:sz w:val="22"/>
          <w:szCs w:val="22"/>
          <w:spacing w:val="2"/>
        </w:rPr>
        <w:t>管理层担忧开发人员缓慢的工作进度，需要一些改</w:t>
      </w:r>
      <w:r>
        <w:rPr>
          <w:rFonts w:ascii="FangSong" w:hAnsi="FangSong" w:eastAsia="FangSong" w:cs="FangSong"/>
          <w:sz w:val="22"/>
          <w:szCs w:val="22"/>
          <w:spacing w:val="1"/>
        </w:rPr>
        <w:t>进建议。在与管理</w:t>
      </w:r>
      <w:r>
        <w:rPr>
          <w:rFonts w:ascii="FangSong" w:hAnsi="FangSong" w:eastAsia="FangSong" w:cs="FangSong"/>
          <w:sz w:val="22"/>
          <w:szCs w:val="22"/>
        </w:rPr>
        <w:t xml:space="preserve">   </w:t>
      </w:r>
      <w:r>
        <w:rPr>
          <w:rFonts w:ascii="FangSong" w:hAnsi="FangSong" w:eastAsia="FangSong" w:cs="FangSong"/>
          <w:sz w:val="22"/>
          <w:szCs w:val="22"/>
          <w:spacing w:val="-3"/>
        </w:rPr>
        <w:t>者、团队负责人和开发人员交谈之后，</w:t>
      </w:r>
      <w:r>
        <w:rPr>
          <w:rFonts w:ascii="Times New Roman" w:hAnsi="Times New Roman" w:eastAsia="Times New Roman" w:cs="Times New Roman"/>
          <w:sz w:val="22"/>
          <w:szCs w:val="22"/>
          <w:spacing w:val="-3"/>
        </w:rPr>
        <w:t>Jim</w:t>
      </w:r>
      <w:r>
        <w:rPr>
          <w:rFonts w:ascii="Times New Roman" w:hAnsi="Times New Roman" w:eastAsia="Times New Roman" w:cs="Times New Roman"/>
          <w:sz w:val="22"/>
          <w:szCs w:val="22"/>
          <w:spacing w:val="30"/>
          <w:w w:val="101"/>
        </w:rPr>
        <w:t xml:space="preserve"> </w:t>
      </w:r>
      <w:r>
        <w:rPr>
          <w:rFonts w:ascii="FangSong" w:hAnsi="FangSong" w:eastAsia="FangSong" w:cs="FangSong"/>
          <w:sz w:val="22"/>
          <w:szCs w:val="22"/>
          <w:spacing w:val="-3"/>
        </w:rPr>
        <w:t>确定了问题并不是开发人员</w:t>
      </w:r>
      <w:r>
        <w:rPr>
          <w:rFonts w:ascii="FangSong" w:hAnsi="FangSong" w:eastAsia="FangSong" w:cs="FangSong"/>
          <w:sz w:val="22"/>
          <w:szCs w:val="22"/>
          <w:spacing w:val="-3"/>
        </w:rPr>
        <w:t xml:space="preserve">  </w:t>
      </w:r>
      <w:r>
        <w:rPr>
          <w:rFonts w:ascii="FangSong" w:hAnsi="FangSong" w:eastAsia="FangSong" w:cs="FangSong"/>
          <w:sz w:val="22"/>
          <w:szCs w:val="22"/>
          <w:spacing w:val="-5"/>
        </w:rPr>
        <w:t>慢，而是管理层决策慢。每当需要做产品决策时，即便是相当底层的决</w:t>
      </w:r>
      <w:r>
        <w:rPr>
          <w:rFonts w:ascii="FangSong" w:hAnsi="FangSong" w:eastAsia="FangSong" w:cs="FangSong"/>
          <w:sz w:val="22"/>
          <w:szCs w:val="22"/>
          <w:spacing w:val="9"/>
        </w:rPr>
        <w:t xml:space="preserve">  </w:t>
      </w:r>
      <w:r>
        <w:rPr>
          <w:rFonts w:ascii="FangSong" w:hAnsi="FangSong" w:eastAsia="FangSong" w:cs="FangSong"/>
          <w:sz w:val="22"/>
          <w:szCs w:val="22"/>
          <w:spacing w:val="-5"/>
        </w:rPr>
        <w:t>策，开发团队也必须交给硅谷总部的员工来决定。由于总部</w:t>
      </w:r>
      <w:r>
        <w:rPr>
          <w:rFonts w:ascii="FangSong" w:hAnsi="FangSong" w:eastAsia="FangSong" w:cs="FangSong"/>
          <w:sz w:val="22"/>
          <w:szCs w:val="22"/>
          <w:spacing w:val="-6"/>
        </w:rPr>
        <w:t>的员工都有</w:t>
      </w:r>
      <w:r>
        <w:rPr>
          <w:rFonts w:ascii="FangSong" w:hAnsi="FangSong" w:eastAsia="FangSong" w:cs="FangSong"/>
          <w:sz w:val="22"/>
          <w:szCs w:val="22"/>
        </w:rPr>
        <w:t xml:space="preserve">   </w:t>
      </w:r>
      <w:r>
        <w:rPr>
          <w:rFonts w:ascii="FangSong" w:hAnsi="FangSong" w:eastAsia="FangSong" w:cs="FangSong"/>
          <w:sz w:val="22"/>
          <w:szCs w:val="22"/>
          <w:spacing w:val="-5"/>
        </w:rPr>
        <w:t>自身的工作优先级，与爱尔兰的团队也没有日常沟通，因此即</w:t>
      </w:r>
      <w:r>
        <w:rPr>
          <w:rFonts w:ascii="FangSong" w:hAnsi="FangSong" w:eastAsia="FangSong" w:cs="FangSong"/>
          <w:sz w:val="22"/>
          <w:szCs w:val="22"/>
          <w:spacing w:val="-6"/>
        </w:rPr>
        <w:t>便是很小</w:t>
      </w:r>
      <w:r>
        <w:rPr>
          <w:rFonts w:ascii="FangSong" w:hAnsi="FangSong" w:eastAsia="FangSong" w:cs="FangSong"/>
          <w:sz w:val="22"/>
          <w:szCs w:val="22"/>
        </w:rPr>
        <w:t xml:space="preserve">   </w:t>
      </w:r>
      <w:r>
        <w:rPr>
          <w:rFonts w:ascii="FangSong" w:hAnsi="FangSong" w:eastAsia="FangSong" w:cs="FangSong"/>
          <w:sz w:val="22"/>
          <w:szCs w:val="22"/>
          <w:spacing w:val="-5"/>
        </w:rPr>
        <w:t>的决定也往往需要等待数周，这导致开发团队倍感沮丧。这</w:t>
      </w:r>
      <w:r>
        <w:rPr>
          <w:rFonts w:ascii="FangSong" w:hAnsi="FangSong" w:eastAsia="FangSong" w:cs="FangSong"/>
          <w:sz w:val="22"/>
          <w:szCs w:val="22"/>
          <w:spacing w:val="-6"/>
        </w:rPr>
        <w:t>种情况会引</w:t>
      </w:r>
      <w:r>
        <w:rPr>
          <w:rFonts w:ascii="FangSong" w:hAnsi="FangSong" w:eastAsia="FangSong" w:cs="FangSong"/>
          <w:sz w:val="22"/>
          <w:szCs w:val="22"/>
        </w:rPr>
        <w:t xml:space="preserve">   </w:t>
      </w:r>
      <w:r>
        <w:rPr>
          <w:rFonts w:ascii="FangSong" w:hAnsi="FangSong" w:eastAsia="FangSong" w:cs="FangSong"/>
          <w:sz w:val="22"/>
          <w:szCs w:val="22"/>
          <w:spacing w:val="-2"/>
        </w:rPr>
        <w:t>发这样的评论：“他们好像并不在乎这些决策，那我们为什么要做呢?”</w:t>
      </w:r>
      <w:r>
        <w:rPr>
          <w:rFonts w:ascii="FangSong" w:hAnsi="FangSong" w:eastAsia="FangSong" w:cs="FangSong"/>
          <w:sz w:val="22"/>
          <w:szCs w:val="22"/>
          <w:spacing w:val="15"/>
        </w:rPr>
        <w:t xml:space="preserve"> </w:t>
      </w:r>
      <w:r>
        <w:rPr>
          <w:rFonts w:ascii="FangSong" w:hAnsi="FangSong" w:eastAsia="FangSong" w:cs="FangSong"/>
          <w:sz w:val="22"/>
          <w:szCs w:val="22"/>
          <w:spacing w:val="-8"/>
        </w:rPr>
        <w:t>显然这会导致工作进展缓慢。</w:t>
      </w:r>
    </w:p>
    <w:p>
      <w:pPr>
        <w:ind w:left="180" w:right="192" w:firstLine="449"/>
        <w:spacing w:before="156" w:line="289" w:lineRule="auto"/>
        <w:jc w:val="both"/>
        <w:rPr>
          <w:rFonts w:ascii="FangSong" w:hAnsi="FangSong" w:eastAsia="FangSong" w:cs="FangSong"/>
          <w:sz w:val="22"/>
          <w:szCs w:val="22"/>
        </w:rPr>
      </w:pPr>
      <w:r>
        <w:rPr>
          <w:rFonts w:ascii="Times New Roman" w:hAnsi="Times New Roman" w:eastAsia="Times New Roman" w:cs="Times New Roman"/>
          <w:sz w:val="22"/>
          <w:szCs w:val="22"/>
          <w:spacing w:val="-9"/>
        </w:rPr>
        <w:t>Jim </w:t>
      </w:r>
      <w:r>
        <w:rPr>
          <w:rFonts w:ascii="FangSong" w:hAnsi="FangSong" w:eastAsia="FangSong" w:cs="FangSong"/>
          <w:sz w:val="22"/>
          <w:szCs w:val="22"/>
          <w:spacing w:val="-9"/>
        </w:rPr>
        <w:t>为该团队及其管理层提出了三点建议：收集有关请</w:t>
      </w:r>
      <w:r>
        <w:rPr>
          <w:rFonts w:ascii="FangSong" w:hAnsi="FangSong" w:eastAsia="FangSong" w:cs="FangSong"/>
          <w:sz w:val="22"/>
          <w:szCs w:val="22"/>
          <w:spacing w:val="-10"/>
        </w:rPr>
        <w:t>求延迟时间的</w:t>
      </w:r>
      <w:r>
        <w:rPr>
          <w:rFonts w:ascii="FangSong" w:hAnsi="FangSong" w:eastAsia="FangSong" w:cs="FangSong"/>
          <w:sz w:val="22"/>
          <w:szCs w:val="22"/>
        </w:rPr>
        <w:t xml:space="preserve"> </w:t>
      </w:r>
      <w:r>
        <w:rPr>
          <w:rFonts w:ascii="FangSong" w:hAnsi="FangSong" w:eastAsia="FangSong" w:cs="FangSong"/>
          <w:sz w:val="22"/>
          <w:szCs w:val="22"/>
          <w:spacing w:val="-12"/>
        </w:rPr>
        <w:t>数据；分析数据以建立新流程，提高这些请求在总部的优先级；授权给爱</w:t>
      </w:r>
      <w:r>
        <w:rPr>
          <w:rFonts w:ascii="FangSong" w:hAnsi="FangSong" w:eastAsia="FangSong" w:cs="FangSong"/>
          <w:sz w:val="22"/>
          <w:szCs w:val="22"/>
          <w:spacing w:val="1"/>
        </w:rPr>
        <w:t xml:space="preserve"> </w:t>
      </w:r>
      <w:r>
        <w:rPr>
          <w:rFonts w:ascii="FangSong" w:hAnsi="FangSong" w:eastAsia="FangSong" w:cs="FangSong"/>
          <w:sz w:val="22"/>
          <w:szCs w:val="22"/>
          <w:spacing w:val="-12"/>
        </w:rPr>
        <w:t>尔兰的团队，让他们可以自己做出更多的日常决策。这些建议快速地得到</w:t>
      </w:r>
      <w:r>
        <w:rPr>
          <w:rFonts w:ascii="FangSong" w:hAnsi="FangSong" w:eastAsia="FangSong" w:cs="FangSong"/>
          <w:sz w:val="22"/>
          <w:szCs w:val="22"/>
          <w:spacing w:val="9"/>
        </w:rPr>
        <w:t xml:space="preserve"> </w:t>
      </w:r>
      <w:r>
        <w:rPr>
          <w:rFonts w:ascii="FangSong" w:hAnsi="FangSong" w:eastAsia="FangSong" w:cs="FangSong"/>
          <w:sz w:val="22"/>
          <w:szCs w:val="22"/>
          <w:spacing w:val="-11"/>
        </w:rPr>
        <w:t>了实施，结果决策响应、功能交付都变快了，团队士气也得到了提升。</w:t>
      </w:r>
    </w:p>
    <w:p>
      <w:pPr>
        <w:spacing w:line="334" w:lineRule="auto"/>
        <w:rPr>
          <w:rFonts w:ascii="Arial"/>
          <w:sz w:val="21"/>
        </w:rPr>
      </w:pPr>
      <w:r/>
    </w:p>
    <w:p>
      <w:pPr>
        <w:pStyle w:val="BodyText"/>
        <w:ind w:left="450"/>
        <w:spacing w:before="72" w:line="371" w:lineRule="exact"/>
        <w:rPr>
          <w:sz w:val="22"/>
          <w:szCs w:val="22"/>
        </w:rPr>
      </w:pPr>
      <w:r>
        <w:rPr>
          <w:sz w:val="22"/>
          <w:szCs w:val="22"/>
          <w:spacing w:val="-7"/>
          <w:position w:val="11"/>
        </w:rPr>
        <w:t>前面的故事说明了做出良好团队决策的一些因素：</w:t>
      </w:r>
    </w:p>
    <w:p>
      <w:pPr>
        <w:pStyle w:val="BodyText"/>
        <w:ind w:left="450"/>
        <w:spacing w:line="220" w:lineRule="auto"/>
        <w:rPr>
          <w:sz w:val="22"/>
          <w:szCs w:val="22"/>
        </w:rPr>
      </w:pPr>
      <w:r>
        <w:rPr>
          <w:sz w:val="22"/>
          <w:szCs w:val="22"/>
          <w:spacing w:val="-3"/>
        </w:rPr>
        <w:t>口具有自给自足知识的成员。</w:t>
      </w:r>
    </w:p>
    <w:p>
      <w:pPr>
        <w:pStyle w:val="BodyText"/>
        <w:ind w:left="450"/>
        <w:spacing w:before="125" w:line="219" w:lineRule="auto"/>
        <w:rPr>
          <w:sz w:val="22"/>
          <w:szCs w:val="22"/>
        </w:rPr>
      </w:pPr>
      <w:r>
        <w:rPr>
          <w:sz w:val="22"/>
          <w:szCs w:val="22"/>
        </w:rPr>
        <w:t>口多样化的社会视角。</w:t>
      </w:r>
    </w:p>
    <w:p>
      <w:pPr>
        <w:pStyle w:val="BodyText"/>
        <w:ind w:left="450"/>
        <w:spacing w:before="101" w:line="391" w:lineRule="exact"/>
        <w:rPr>
          <w:sz w:val="22"/>
          <w:szCs w:val="22"/>
        </w:rPr>
      </w:pPr>
      <w:r>
        <w:rPr>
          <w:sz w:val="22"/>
          <w:szCs w:val="22"/>
          <w:spacing w:val="-1"/>
          <w:position w:val="12"/>
        </w:rPr>
        <w:t>口参与者之间的信任和尊重。</w:t>
      </w:r>
    </w:p>
    <w:p>
      <w:pPr>
        <w:pStyle w:val="BodyText"/>
        <w:ind w:left="450"/>
        <w:spacing w:line="220" w:lineRule="auto"/>
        <w:rPr>
          <w:sz w:val="22"/>
          <w:szCs w:val="22"/>
        </w:rPr>
      </w:pPr>
      <w:r>
        <w:rPr>
          <w:sz w:val="22"/>
          <w:szCs w:val="22"/>
          <w:spacing w:val="-1"/>
        </w:rPr>
        <w:t>口参与者能听取他人的观点。</w:t>
      </w:r>
    </w:p>
    <w:p>
      <w:pPr>
        <w:pStyle w:val="BodyText"/>
        <w:ind w:left="450"/>
        <w:spacing w:before="96" w:line="371" w:lineRule="exact"/>
        <w:rPr>
          <w:sz w:val="22"/>
          <w:szCs w:val="22"/>
        </w:rPr>
      </w:pPr>
      <w:r>
        <w:rPr>
          <w:sz w:val="22"/>
          <w:szCs w:val="22"/>
          <w:spacing w:val="-2"/>
          <w:position w:val="11"/>
        </w:rPr>
        <w:t>口善于鼓励他人广泛参与的引导者。</w:t>
      </w:r>
    </w:p>
    <w:p>
      <w:pPr>
        <w:pStyle w:val="BodyText"/>
        <w:ind w:left="450"/>
        <w:spacing w:line="220" w:lineRule="auto"/>
        <w:rPr>
          <w:sz w:val="22"/>
          <w:szCs w:val="22"/>
        </w:rPr>
      </w:pPr>
      <w:r>
        <w:rPr>
          <w:sz w:val="22"/>
          <w:szCs w:val="22"/>
          <w:spacing w:val="2"/>
        </w:rPr>
        <w:t>口自愿的参与者。</w:t>
      </w:r>
    </w:p>
    <w:p>
      <w:pPr>
        <w:ind w:left="453"/>
        <w:spacing w:before="235" w:line="222" w:lineRule="auto"/>
        <w:rPr>
          <w:rFonts w:ascii="SimHei" w:hAnsi="SimHei" w:eastAsia="SimHei" w:cs="SimHei"/>
          <w:sz w:val="22"/>
          <w:szCs w:val="22"/>
        </w:rPr>
      </w:pPr>
      <w:r>
        <w:rPr>
          <w:rFonts w:ascii="SimHei" w:hAnsi="SimHei" w:eastAsia="SimHei" w:cs="SimHei"/>
          <w:sz w:val="22"/>
          <w:szCs w:val="22"/>
          <w:b/>
          <w:bCs/>
          <w:spacing w:val="-7"/>
        </w:rPr>
        <w:t>自给自足的知识</w:t>
      </w:r>
    </w:p>
    <w:p>
      <w:pPr>
        <w:pStyle w:val="BodyText"/>
        <w:ind w:left="450"/>
        <w:spacing w:before="117" w:line="219" w:lineRule="auto"/>
        <w:rPr>
          <w:sz w:val="22"/>
          <w:szCs w:val="22"/>
        </w:rPr>
      </w:pPr>
      <w:r>
        <w:rPr>
          <w:sz w:val="22"/>
          <w:szCs w:val="22"/>
          <w:spacing w:val="-1"/>
        </w:rPr>
        <w:t>组建自给自足的团队远非把不同技能的人组合在一起</w:t>
      </w:r>
      <w:r>
        <w:rPr>
          <w:sz w:val="22"/>
          <w:szCs w:val="22"/>
          <w:spacing w:val="-2"/>
        </w:rPr>
        <w:t>那么简单，这需</w:t>
      </w:r>
    </w:p>
    <w:p>
      <w:pPr>
        <w:spacing w:line="219" w:lineRule="auto"/>
        <w:sectPr>
          <w:pgSz w:w="8290" w:h="12560"/>
          <w:pgMar w:top="348" w:right="487" w:bottom="400" w:left="739" w:header="0" w:footer="0" w:gutter="0"/>
        </w:sectPr>
        <w:rPr>
          <w:sz w:val="22"/>
          <w:szCs w:val="22"/>
        </w:rPr>
      </w:pPr>
    </w:p>
    <w:p>
      <w:pPr>
        <w:ind w:left="3692"/>
        <w:spacing w:before="34" w:line="222" w:lineRule="auto"/>
        <w:rPr>
          <w:rFonts w:ascii="SimHei" w:hAnsi="SimHei" w:eastAsia="SimHei" w:cs="SimHei"/>
          <w:sz w:val="22"/>
          <w:szCs w:val="22"/>
        </w:rPr>
      </w:pPr>
      <w:bookmarkStart w:name="bookmark93" w:id="86"/>
      <w:bookmarkEnd w:id="86"/>
      <w:r>
        <w:rPr>
          <w:rFonts w:ascii="SimHei" w:hAnsi="SimHei" w:eastAsia="SimHei" w:cs="SimHei"/>
          <w:sz w:val="22"/>
          <w:szCs w:val="22"/>
          <w:b/>
          <w:bCs/>
          <w:spacing w:val="-20"/>
        </w:rPr>
        <w:t>第9章</w:t>
      </w:r>
      <w:r>
        <w:rPr>
          <w:rFonts w:ascii="SimHei" w:hAnsi="SimHei" w:eastAsia="SimHei" w:cs="SimHei"/>
          <w:sz w:val="22"/>
          <w:szCs w:val="22"/>
          <w:spacing w:val="30"/>
        </w:rPr>
        <w:t xml:space="preserve"> </w:t>
      </w:r>
      <w:r>
        <w:rPr>
          <w:rFonts w:ascii="SimHei" w:hAnsi="SimHei" w:eastAsia="SimHei" w:cs="SimHei"/>
          <w:sz w:val="22"/>
          <w:szCs w:val="22"/>
          <w:b/>
          <w:bCs/>
          <w:spacing w:val="-20"/>
        </w:rPr>
        <w:t>自治团队与协作决策</w:t>
      </w:r>
      <w:r>
        <w:rPr>
          <w:rFonts w:ascii="SimHei" w:hAnsi="SimHei" w:eastAsia="SimHei" w:cs="SimHei"/>
          <w:sz w:val="22"/>
          <w:szCs w:val="22"/>
          <w:spacing w:val="9"/>
        </w:rPr>
        <w:t xml:space="preserve">     </w:t>
      </w:r>
      <w:r>
        <w:rPr>
          <w:rFonts w:ascii="SimHei" w:hAnsi="SimHei" w:eastAsia="SimHei" w:cs="SimHei"/>
          <w:sz w:val="22"/>
          <w:szCs w:val="22"/>
          <w:spacing w:val="-20"/>
        </w:rPr>
        <w:t>155</w:t>
      </w:r>
    </w:p>
    <w:p>
      <w:pPr>
        <w:spacing w:line="283" w:lineRule="auto"/>
        <w:rPr>
          <w:rFonts w:ascii="Arial"/>
          <w:sz w:val="21"/>
        </w:rPr>
      </w:pPr>
      <w:r/>
    </w:p>
    <w:p>
      <w:pPr>
        <w:spacing w:line="284" w:lineRule="auto"/>
        <w:rPr>
          <w:rFonts w:ascii="Arial"/>
          <w:sz w:val="21"/>
        </w:rPr>
      </w:pPr>
      <w:r/>
    </w:p>
    <w:p>
      <w:pPr>
        <w:pStyle w:val="BodyText"/>
        <w:spacing w:before="71" w:line="300" w:lineRule="auto"/>
        <w:jc w:val="both"/>
        <w:rPr>
          <w:sz w:val="22"/>
          <w:szCs w:val="22"/>
        </w:rPr>
      </w:pPr>
      <w:r>
        <w:rPr>
          <w:sz w:val="22"/>
          <w:szCs w:val="22"/>
          <w:spacing w:val="-1"/>
        </w:rPr>
        <w:t>要整个组织管理层的关注。例如，将技术人员和业务人员凑到一起便是一 </w:t>
      </w:r>
      <w:r>
        <w:rPr>
          <w:sz w:val="22"/>
          <w:szCs w:val="22"/>
          <w:spacing w:val="-1"/>
        </w:rPr>
        <w:t>种挑战，因为他们之间总是充满了剑拔弩张的气氛。如何在满足时间、成</w:t>
      </w:r>
      <w:r>
        <w:rPr>
          <w:sz w:val="22"/>
          <w:szCs w:val="22"/>
        </w:rPr>
        <w:t xml:space="preserve">  </w:t>
      </w:r>
      <w:r>
        <w:rPr>
          <w:sz w:val="22"/>
          <w:szCs w:val="22"/>
          <w:spacing w:val="4"/>
        </w:rPr>
        <w:t>本和质量限制的同时满足业务目标?如何在满足客</w:t>
      </w:r>
      <w:r>
        <w:rPr>
          <w:sz w:val="22"/>
          <w:szCs w:val="22"/>
          <w:spacing w:val="3"/>
        </w:rPr>
        <w:t>户需求和引入良好的技</w:t>
      </w:r>
      <w:r>
        <w:rPr>
          <w:sz w:val="22"/>
          <w:szCs w:val="22"/>
        </w:rPr>
        <w:t xml:space="preserve"> </w:t>
      </w:r>
      <w:r>
        <w:rPr>
          <w:sz w:val="22"/>
          <w:szCs w:val="22"/>
          <w:spacing w:val="3"/>
        </w:rPr>
        <w:t>术实践之间获得平衡?极限编程的实践者倡导许多</w:t>
      </w:r>
      <w:r>
        <w:rPr>
          <w:sz w:val="22"/>
          <w:szCs w:val="22"/>
          <w:spacing w:val="2"/>
        </w:rPr>
        <w:t>技术实践，如重构和结 </w:t>
      </w:r>
      <w:r>
        <w:rPr>
          <w:sz w:val="22"/>
          <w:szCs w:val="22"/>
          <w:spacing w:val="2"/>
        </w:rPr>
        <w:t>对编程。相比之下，</w:t>
      </w:r>
      <w:r>
        <w:rPr>
          <w:rFonts w:ascii="Times New Roman" w:hAnsi="Times New Roman" w:eastAsia="Times New Roman" w:cs="Times New Roman"/>
          <w:sz w:val="22"/>
          <w:szCs w:val="22"/>
        </w:rPr>
        <w:t>Scrum</w:t>
      </w:r>
      <w:r>
        <w:rPr>
          <w:rFonts w:ascii="Times New Roman" w:hAnsi="Times New Roman" w:eastAsia="Times New Roman" w:cs="Times New Roman"/>
          <w:sz w:val="22"/>
          <w:szCs w:val="22"/>
          <w:spacing w:val="41"/>
          <w:w w:val="101"/>
        </w:rPr>
        <w:t xml:space="preserve"> </w:t>
      </w:r>
      <w:r>
        <w:rPr>
          <w:sz w:val="22"/>
          <w:szCs w:val="22"/>
          <w:spacing w:val="2"/>
        </w:rPr>
        <w:t>的实践者则要先从迭代计划和每日站会开始。</w:t>
      </w:r>
      <w:r>
        <w:rPr>
          <w:sz w:val="22"/>
          <w:szCs w:val="22"/>
        </w:rPr>
        <w:t xml:space="preserve"> </w:t>
      </w:r>
      <w:r>
        <w:rPr>
          <w:sz w:val="22"/>
          <w:szCs w:val="22"/>
          <w:spacing w:val="-1"/>
        </w:rPr>
        <w:t>敏捷实践的拥趸担心，敏捷技术实践在许多落地过程中都被低估了。从敏</w:t>
      </w:r>
      <w:r>
        <w:rPr>
          <w:sz w:val="22"/>
          <w:szCs w:val="22"/>
        </w:rPr>
        <w:t xml:space="preserve">  </w:t>
      </w:r>
      <w:r>
        <w:rPr>
          <w:sz w:val="22"/>
          <w:szCs w:val="22"/>
          <w:spacing w:val="-1"/>
        </w:rPr>
        <w:t>捷社区内部经常发生的激烈辩论可以看出，拥有业务背景的人和拥有技术 </w:t>
      </w:r>
      <w:r>
        <w:rPr>
          <w:sz w:val="22"/>
          <w:szCs w:val="22"/>
          <w:spacing w:val="-1"/>
        </w:rPr>
        <w:t>背景的人往往持有不用的观点，很难将他们融为一体。但是，能够平衡并 </w:t>
      </w:r>
      <w:r>
        <w:rPr>
          <w:sz w:val="22"/>
          <w:szCs w:val="22"/>
          <w:spacing w:val="-7"/>
        </w:rPr>
        <w:t>整合两股力量的组织一定会取得成功。</w:t>
      </w:r>
    </w:p>
    <w:p>
      <w:pPr>
        <w:pStyle w:val="BodyText"/>
        <w:ind w:right="64" w:firstLine="490"/>
        <w:spacing w:before="147" w:line="303" w:lineRule="auto"/>
        <w:jc w:val="both"/>
        <w:rPr>
          <w:sz w:val="22"/>
          <w:szCs w:val="22"/>
        </w:rPr>
      </w:pPr>
      <w:r>
        <w:rPr>
          <w:sz w:val="22"/>
          <w:szCs w:val="22"/>
          <w:spacing w:val="-2"/>
        </w:rPr>
        <w:t>自给自足的团队应具备交付产品所需的知识和技能。但有时，团队只</w:t>
      </w:r>
      <w:r>
        <w:rPr>
          <w:sz w:val="22"/>
          <w:szCs w:val="22"/>
          <w:spacing w:val="14"/>
        </w:rPr>
        <w:t xml:space="preserve"> </w:t>
      </w:r>
      <w:r>
        <w:rPr>
          <w:sz w:val="22"/>
          <w:szCs w:val="22"/>
          <w:spacing w:val="-1"/>
        </w:rPr>
        <w:t>是在一段较短的时间内需要一些特殊的知识。这种情况下团队也要对这种</w:t>
      </w:r>
      <w:r>
        <w:rPr>
          <w:sz w:val="22"/>
          <w:szCs w:val="22"/>
          <w:spacing w:val="18"/>
        </w:rPr>
        <w:t xml:space="preserve"> </w:t>
      </w:r>
      <w:r>
        <w:rPr>
          <w:sz w:val="22"/>
          <w:szCs w:val="22"/>
          <w:spacing w:val="3"/>
        </w:rPr>
        <w:t>特殊的知识做到自给自足吗?这取决于依赖程度。团队应该具备足够的自</w:t>
      </w:r>
      <w:r>
        <w:rPr>
          <w:sz w:val="22"/>
          <w:szCs w:val="22"/>
          <w:spacing w:val="9"/>
        </w:rPr>
        <w:t xml:space="preserve"> </w:t>
      </w:r>
      <w:r>
        <w:rPr>
          <w:sz w:val="22"/>
          <w:szCs w:val="22"/>
        </w:rPr>
        <w:t>给自足的知识面和决策权力，让他们尽量少依赖</w:t>
      </w:r>
      <w:r>
        <w:rPr>
          <w:sz w:val="22"/>
          <w:szCs w:val="22"/>
          <w:spacing w:val="-1"/>
        </w:rPr>
        <w:t>其他职能领域或者职能团</w:t>
      </w:r>
      <w:r>
        <w:rPr>
          <w:sz w:val="22"/>
          <w:szCs w:val="22"/>
        </w:rPr>
        <w:t xml:space="preserve"> </w:t>
      </w:r>
      <w:r>
        <w:rPr>
          <w:sz w:val="22"/>
          <w:szCs w:val="22"/>
          <w:spacing w:val="-1"/>
        </w:rPr>
        <w:t>队。试想一下在传统组织中，业务分析师、开发人员、测试人员和运营人</w:t>
      </w:r>
      <w:r>
        <w:rPr>
          <w:sz w:val="22"/>
          <w:szCs w:val="22"/>
          <w:spacing w:val="5"/>
        </w:rPr>
        <w:t xml:space="preserve"> </w:t>
      </w:r>
      <w:r>
        <w:rPr>
          <w:sz w:val="22"/>
          <w:szCs w:val="22"/>
          <w:spacing w:val="-1"/>
        </w:rPr>
        <w:t>员在独立的职能团队中做事。这些团队在非常低的层次上互相依赖。即便</w:t>
      </w:r>
      <w:r>
        <w:rPr>
          <w:sz w:val="22"/>
          <w:szCs w:val="22"/>
          <w:spacing w:val="13"/>
        </w:rPr>
        <w:t xml:space="preserve"> </w:t>
      </w:r>
      <w:r>
        <w:rPr>
          <w:sz w:val="22"/>
          <w:szCs w:val="22"/>
          <w:spacing w:val="-1"/>
        </w:rPr>
        <w:t>他们可能朝着同一目标努力，也不可避免地有不同的工作优先级。他们会</w:t>
      </w:r>
      <w:r>
        <w:rPr>
          <w:sz w:val="22"/>
          <w:szCs w:val="22"/>
        </w:rPr>
        <w:t xml:space="preserve"> </w:t>
      </w:r>
      <w:r>
        <w:rPr>
          <w:sz w:val="22"/>
          <w:szCs w:val="22"/>
          <w:spacing w:val="-1"/>
        </w:rPr>
        <w:t>有不同的流程和绩效指标，这些指标更多地关注职能部门的功能交付而非</w:t>
      </w:r>
      <w:r>
        <w:rPr>
          <w:sz w:val="22"/>
          <w:szCs w:val="22"/>
        </w:rPr>
        <w:t xml:space="preserve"> </w:t>
      </w:r>
      <w:r>
        <w:rPr>
          <w:sz w:val="22"/>
          <w:szCs w:val="22"/>
          <w:spacing w:val="-1"/>
        </w:rPr>
        <w:t>成效。在这种组织架构中，你会尽最大的努力减少团队间的依赖性来避免</w:t>
      </w:r>
      <w:r>
        <w:rPr>
          <w:sz w:val="22"/>
          <w:szCs w:val="22"/>
        </w:rPr>
        <w:t xml:space="preserve"> </w:t>
      </w:r>
      <w:r>
        <w:rPr>
          <w:sz w:val="22"/>
          <w:szCs w:val="22"/>
          <w:spacing w:val="-1"/>
        </w:rPr>
        <w:t>不值当的低效浪费。极端情况下，会出现完全没有依赖关系的团队，即完</w:t>
      </w:r>
      <w:r>
        <w:rPr>
          <w:sz w:val="22"/>
          <w:szCs w:val="22"/>
          <w:spacing w:val="18"/>
        </w:rPr>
        <w:t xml:space="preserve"> </w:t>
      </w:r>
      <w:r>
        <w:rPr>
          <w:sz w:val="22"/>
          <w:szCs w:val="22"/>
        </w:rPr>
        <w:t>全自治的团队。但是这种方式往往会造成专业资源</w:t>
      </w:r>
      <w:r>
        <w:rPr>
          <w:sz w:val="22"/>
          <w:szCs w:val="22"/>
          <w:spacing w:val="-1"/>
        </w:rPr>
        <w:t>的利用率不高，比如安</w:t>
      </w:r>
      <w:r>
        <w:rPr>
          <w:sz w:val="22"/>
          <w:szCs w:val="22"/>
        </w:rPr>
        <w:t xml:space="preserve"> </w:t>
      </w:r>
      <w:r>
        <w:rPr>
          <w:sz w:val="22"/>
          <w:szCs w:val="22"/>
          <w:spacing w:val="-7"/>
        </w:rPr>
        <w:t>全团队，因为团队并不是随时随地都要依赖他们。</w:t>
      </w:r>
    </w:p>
    <w:p>
      <w:pPr>
        <w:pStyle w:val="BodyText"/>
        <w:ind w:firstLine="440"/>
        <w:spacing w:before="165" w:line="298" w:lineRule="auto"/>
        <w:jc w:val="both"/>
        <w:rPr>
          <w:sz w:val="22"/>
          <w:szCs w:val="22"/>
        </w:rPr>
      </w:pPr>
      <w:r>
        <w:rPr>
          <w:sz w:val="22"/>
          <w:szCs w:val="22"/>
          <w:spacing w:val="1"/>
        </w:rPr>
        <w:t>业务分析师、开发人员、测试人员和运营团队之间的矛盾随处可见，</w:t>
      </w:r>
      <w:r>
        <w:rPr>
          <w:sz w:val="22"/>
          <w:szCs w:val="22"/>
          <w:spacing w:val="18"/>
        </w:rPr>
        <w:t xml:space="preserve"> </w:t>
      </w:r>
      <w:r>
        <w:rPr>
          <w:sz w:val="22"/>
          <w:szCs w:val="22"/>
          <w:spacing w:val="-1"/>
        </w:rPr>
        <w:t>同时由于职能绩效指标牵引不能产生预期的成效，冲突越演越烈。我们曾</w:t>
      </w:r>
      <w:r>
        <w:rPr>
          <w:sz w:val="22"/>
          <w:szCs w:val="22"/>
        </w:rPr>
        <w:t xml:space="preserve">  </w:t>
      </w:r>
      <w:r>
        <w:rPr>
          <w:sz w:val="22"/>
          <w:szCs w:val="22"/>
          <w:spacing w:val="-1"/>
        </w:rPr>
        <w:t>见过这样一个案例：某种情况下，业务分析小组的绩效某种程度上以按时 </w:t>
      </w:r>
      <w:r>
        <w:rPr>
          <w:sz w:val="22"/>
          <w:szCs w:val="22"/>
          <w:spacing w:val="-5"/>
        </w:rPr>
        <w:t>交付“完整”的规范文档来衡量。业务分析小组自然极少与开发团队交流。</w:t>
      </w:r>
      <w:r>
        <w:rPr>
          <w:sz w:val="22"/>
          <w:szCs w:val="22"/>
          <w:spacing w:val="13"/>
        </w:rPr>
        <w:t xml:space="preserve"> </w:t>
      </w:r>
      <w:r>
        <w:rPr>
          <w:sz w:val="22"/>
          <w:szCs w:val="22"/>
          <w:spacing w:val="-5"/>
        </w:rPr>
        <w:t>而且， 一旦文档“完成”,业务分析人员便不愿对其进行修改。相比之下，</w:t>
      </w:r>
      <w:r>
        <w:rPr>
          <w:sz w:val="22"/>
          <w:szCs w:val="22"/>
        </w:rPr>
        <w:t xml:space="preserve"> </w:t>
      </w:r>
      <w:r>
        <w:rPr>
          <w:sz w:val="22"/>
          <w:szCs w:val="22"/>
          <w:spacing w:val="-2"/>
        </w:rPr>
        <w:t>自给自足的团队致力于最大限度地减少依赖，并尽可能实现对成效的共同</w:t>
      </w:r>
      <w:r>
        <w:rPr>
          <w:sz w:val="22"/>
          <w:szCs w:val="22"/>
          <w:spacing w:val="9"/>
        </w:rPr>
        <w:t xml:space="preserve">  </w:t>
      </w:r>
      <w:r>
        <w:rPr>
          <w:sz w:val="22"/>
          <w:szCs w:val="22"/>
          <w:spacing w:val="-5"/>
        </w:rPr>
        <w:t>承诺。</w:t>
      </w:r>
    </w:p>
    <w:p>
      <w:pPr>
        <w:spacing w:line="298" w:lineRule="auto"/>
        <w:sectPr>
          <w:pgSz w:w="8290" w:h="12560"/>
          <w:pgMar w:top="400" w:right="700" w:bottom="400" w:left="479" w:header="0" w:footer="0" w:gutter="0"/>
        </w:sectPr>
        <w:rPr>
          <w:sz w:val="22"/>
          <w:szCs w:val="22"/>
        </w:rPr>
      </w:pPr>
    </w:p>
    <w:p>
      <w:pPr>
        <w:pStyle w:val="BodyText"/>
        <w:ind w:left="12"/>
        <w:spacing w:line="221" w:lineRule="auto"/>
        <w:rPr>
          <w:rFonts w:ascii="SimHei" w:hAnsi="SimHei" w:eastAsia="SimHei" w:cs="SimHei"/>
          <w:sz w:val="22"/>
          <w:szCs w:val="22"/>
        </w:rPr>
      </w:pPr>
      <w:r>
        <w:pict>
          <v:rect id="_x0000_s642" style="position:absolute;margin-left:35.9993pt;margin-top:152.001pt;mso-position-vertical-relative:page;mso-position-horizontal-relative:page;width:0.55pt;height:108.5pt;z-index:254635008;" o:allowincell="f" fillcolor="#000000" filled="true" stroked="false"/>
        </w:pict>
      </w:r>
      <w:r>
        <w:pict>
          <v:rect id="_x0000_s644" style="position:absolute;margin-left:387.002pt;margin-top:151.499pt;mso-position-vertical-relative:page;mso-position-horizontal-relative:page;width:0.5pt;height:108.5pt;z-index:254636032;" o:allowincell="f" fillcolor="#000000" filled="true" stroked="false"/>
        </w:pict>
      </w:r>
      <w:r>
        <w:drawing>
          <wp:anchor distT="0" distB="0" distL="0" distR="0" simplePos="0" relativeHeight="254632960" behindDoc="0" locked="0" layoutInCell="0" allowOverlap="1">
            <wp:simplePos x="0" y="0"/>
            <wp:positionH relativeFrom="page">
              <wp:posOffset>565158</wp:posOffset>
            </wp:positionH>
            <wp:positionV relativeFrom="page">
              <wp:posOffset>1828805</wp:posOffset>
            </wp:positionV>
            <wp:extent cx="4267171" cy="12681"/>
            <wp:effectExtent l="0" t="0" r="0" b="0"/>
            <wp:wrapNone/>
            <wp:docPr id="476" name="IM 476"/>
            <wp:cNvGraphicFramePr/>
            <a:graphic>
              <a:graphicData uri="http://schemas.openxmlformats.org/drawingml/2006/picture">
                <pic:pic>
                  <pic:nvPicPr>
                    <pic:cNvPr id="476" name="IM 476"/>
                    <pic:cNvPicPr/>
                  </pic:nvPicPr>
                  <pic:blipFill>
                    <a:blip r:embed="rId255"/>
                    <a:stretch>
                      <a:fillRect/>
                    </a:stretch>
                  </pic:blipFill>
                  <pic:spPr>
                    <a:xfrm rot="0">
                      <a:off x="0" y="0"/>
                      <a:ext cx="4267171" cy="12681"/>
                    </a:xfrm>
                    <a:prstGeom prst="rect">
                      <a:avLst/>
                    </a:prstGeom>
                  </pic:spPr>
                </pic:pic>
              </a:graphicData>
            </a:graphic>
          </wp:anchor>
        </w:drawing>
      </w:r>
      <w:r>
        <w:drawing>
          <wp:anchor distT="0" distB="0" distL="0" distR="0" simplePos="0" relativeHeight="254633984" behindDoc="0" locked="0" layoutInCell="0" allowOverlap="1">
            <wp:simplePos x="0" y="0"/>
            <wp:positionH relativeFrom="page">
              <wp:posOffset>539733</wp:posOffset>
            </wp:positionH>
            <wp:positionV relativeFrom="page">
              <wp:posOffset>3390906</wp:posOffset>
            </wp:positionV>
            <wp:extent cx="4305337" cy="6380"/>
            <wp:effectExtent l="0" t="0" r="0" b="0"/>
            <wp:wrapNone/>
            <wp:docPr id="478" name="IM 478"/>
            <wp:cNvGraphicFramePr/>
            <a:graphic>
              <a:graphicData uri="http://schemas.openxmlformats.org/drawingml/2006/picture">
                <pic:pic>
                  <pic:nvPicPr>
                    <pic:cNvPr id="478" name="IM 478"/>
                    <pic:cNvPicPr/>
                  </pic:nvPicPr>
                  <pic:blipFill>
                    <a:blip r:embed="rId256"/>
                    <a:stretch>
                      <a:fillRect/>
                    </a:stretch>
                  </pic:blipFill>
                  <pic:spPr>
                    <a:xfrm rot="0">
                      <a:off x="0" y="0"/>
                      <a:ext cx="4305337" cy="6380"/>
                    </a:xfrm>
                    <a:prstGeom prst="rect">
                      <a:avLst/>
                    </a:prstGeom>
                  </pic:spPr>
                </pic:pic>
              </a:graphicData>
            </a:graphic>
          </wp:anchor>
        </w:drawing>
      </w:r>
      <w:r>
        <w:rPr>
          <w:sz w:val="15"/>
          <w:szCs w:val="15"/>
          <w:b/>
          <w:bCs/>
          <w:spacing w:val="-15"/>
          <w:position w:val="-1"/>
        </w:rPr>
        <w:t>156</w:t>
      </w:r>
      <w:r>
        <w:rPr>
          <w:sz w:val="15"/>
          <w:szCs w:val="15"/>
          <w:spacing w:val="-15"/>
          <w:position w:val="-1"/>
        </w:rPr>
        <w:t xml:space="preserve">          </w:t>
      </w:r>
      <w:r>
        <w:rPr>
          <w:rFonts w:ascii="Times New Roman" w:hAnsi="Times New Roman" w:eastAsia="Times New Roman" w:cs="Times New Roman"/>
          <w:sz w:val="22"/>
          <w:szCs w:val="22"/>
          <w:spacing w:val="-15"/>
        </w:rPr>
        <w:t>ED</w:t>
      </w:r>
      <w:r>
        <w:rPr>
          <w:sz w:val="22"/>
          <w:szCs w:val="22"/>
          <w:spacing w:val="-15"/>
        </w:rPr>
        <w:t>GE: </w:t>
      </w:r>
      <w:r>
        <w:rPr>
          <w:rFonts w:ascii="SimHei" w:hAnsi="SimHei" w:eastAsia="SimHei" w:cs="SimHei"/>
          <w:sz w:val="22"/>
          <w:szCs w:val="22"/>
          <w:spacing w:val="-16"/>
        </w:rPr>
        <w:t>价值驱动的数字化转型</w:t>
      </w:r>
    </w:p>
    <w:p>
      <w:pPr>
        <w:spacing w:line="288" w:lineRule="auto"/>
        <w:rPr>
          <w:rFonts w:ascii="Arial"/>
          <w:sz w:val="21"/>
        </w:rPr>
      </w:pPr>
      <w:r/>
    </w:p>
    <w:p>
      <w:pPr>
        <w:spacing w:line="289" w:lineRule="auto"/>
        <w:rPr>
          <w:rFonts w:ascii="Arial"/>
          <w:sz w:val="21"/>
        </w:rPr>
      </w:pPr>
      <w:r/>
    </w:p>
    <w:p>
      <w:pPr>
        <w:ind w:left="443"/>
        <w:spacing w:before="71" w:line="222" w:lineRule="auto"/>
        <w:rPr>
          <w:rFonts w:ascii="SimHei" w:hAnsi="SimHei" w:eastAsia="SimHei" w:cs="SimHei"/>
          <w:sz w:val="22"/>
          <w:szCs w:val="22"/>
        </w:rPr>
      </w:pPr>
      <w:bookmarkStart w:name="bookmark94" w:id="87"/>
      <w:bookmarkEnd w:id="87"/>
      <w:r>
        <w:rPr>
          <w:rFonts w:ascii="SimHei" w:hAnsi="SimHei" w:eastAsia="SimHei" w:cs="SimHei"/>
          <w:sz w:val="22"/>
          <w:szCs w:val="22"/>
          <w:b/>
          <w:bCs/>
          <w:spacing w:val="-8"/>
        </w:rPr>
        <w:t>多样化的社会视角</w:t>
      </w:r>
    </w:p>
    <w:p>
      <w:pPr>
        <w:pStyle w:val="BodyText"/>
        <w:ind w:left="10" w:firstLine="430"/>
        <w:spacing w:before="98" w:line="319" w:lineRule="auto"/>
        <w:jc w:val="both"/>
        <w:rPr>
          <w:sz w:val="22"/>
          <w:szCs w:val="22"/>
        </w:rPr>
      </w:pPr>
      <w:r>
        <w:rPr>
          <w:sz w:val="22"/>
          <w:szCs w:val="22"/>
          <w:spacing w:val="-1"/>
        </w:rPr>
        <w:t>仅有自给自足的知识是不够的，还需要多样化的视角。每一位管理顾</w:t>
      </w:r>
      <w:r>
        <w:rPr>
          <w:sz w:val="22"/>
          <w:szCs w:val="22"/>
        </w:rPr>
        <w:t xml:space="preserve">  </w:t>
      </w:r>
      <w:r>
        <w:rPr>
          <w:sz w:val="22"/>
          <w:szCs w:val="22"/>
          <w:spacing w:val="-5"/>
        </w:rPr>
        <w:t>问都会指出，世界正在变小，企业需要多样化的社会视角，包括基于地域、</w:t>
      </w:r>
    </w:p>
    <w:p>
      <w:pPr>
        <w:pStyle w:val="BodyText"/>
        <w:ind w:left="10"/>
        <w:spacing w:line="218" w:lineRule="auto"/>
        <w:rPr>
          <w:sz w:val="22"/>
          <w:szCs w:val="22"/>
        </w:rPr>
      </w:pPr>
      <w:r>
        <w:rPr>
          <w:sz w:val="22"/>
          <w:szCs w:val="22"/>
          <w:spacing w:val="-6"/>
        </w:rPr>
        <w:t>国家、种族、性别、宗教，性取向等，本书作者也赞同这个观点。</w:t>
      </w:r>
    </w:p>
    <w:p>
      <w:pPr>
        <w:spacing w:line="322" w:lineRule="auto"/>
        <w:rPr>
          <w:rFonts w:ascii="Arial"/>
          <w:sz w:val="21"/>
        </w:rPr>
      </w:pPr>
      <w:r/>
    </w:p>
    <w:p>
      <w:pPr>
        <w:ind w:left="2433"/>
        <w:spacing w:before="72" w:line="222" w:lineRule="auto"/>
        <w:rPr>
          <w:rFonts w:ascii="SimHei" w:hAnsi="SimHei" w:eastAsia="SimHei" w:cs="SimHei"/>
          <w:sz w:val="22"/>
          <w:szCs w:val="22"/>
        </w:rPr>
      </w:pPr>
      <w:r>
        <w:rPr>
          <w:rFonts w:ascii="SimHei" w:hAnsi="SimHei" w:eastAsia="SimHei" w:cs="SimHei"/>
          <w:sz w:val="22"/>
          <w:szCs w:val="22"/>
          <w:b/>
          <w:bCs/>
          <w:spacing w:val="-2"/>
        </w:rPr>
        <w:t>多样化能改善团队决策</w:t>
      </w:r>
    </w:p>
    <w:p>
      <w:pPr>
        <w:ind w:left="609"/>
        <w:spacing w:before="155" w:line="224" w:lineRule="auto"/>
        <w:rPr>
          <w:rFonts w:ascii="KaiTi" w:hAnsi="KaiTi" w:eastAsia="KaiTi" w:cs="KaiTi"/>
          <w:sz w:val="22"/>
          <w:szCs w:val="22"/>
        </w:rPr>
      </w:pPr>
      <w:r>
        <w:rPr>
          <w:rFonts w:ascii="KaiTi" w:hAnsi="KaiTi" w:eastAsia="KaiTi" w:cs="KaiTi"/>
          <w:sz w:val="22"/>
          <w:szCs w:val="22"/>
          <w:spacing w:val="-1"/>
        </w:rPr>
        <w:t>团队做出的决策比个人做出的决策要好66%。</w:t>
      </w:r>
    </w:p>
    <w:p>
      <w:pPr>
        <w:ind w:left="609"/>
        <w:spacing w:before="104" w:line="224" w:lineRule="auto"/>
        <w:rPr>
          <w:rFonts w:ascii="KaiTi" w:hAnsi="KaiTi" w:eastAsia="KaiTi" w:cs="KaiTi"/>
          <w:sz w:val="22"/>
          <w:szCs w:val="22"/>
        </w:rPr>
      </w:pPr>
      <w:r>
        <w:rPr>
          <w:rFonts w:ascii="KaiTi" w:hAnsi="KaiTi" w:eastAsia="KaiTi" w:cs="KaiTi"/>
          <w:sz w:val="22"/>
          <w:szCs w:val="22"/>
          <w:spacing w:val="2"/>
        </w:rPr>
        <w:t>全是男性的团队有58%的可能性做出更好的决策。</w:t>
      </w:r>
    </w:p>
    <w:p>
      <w:pPr>
        <w:ind w:left="1489" w:right="220" w:hanging="880"/>
        <w:spacing w:before="132" w:line="253" w:lineRule="auto"/>
        <w:rPr>
          <w:rFonts w:ascii="Times New Roman" w:hAnsi="Times New Roman" w:eastAsia="Times New Roman" w:cs="Times New Roman"/>
          <w:sz w:val="22"/>
          <w:szCs w:val="22"/>
        </w:rPr>
      </w:pPr>
      <w:r>
        <w:rPr>
          <w:rFonts w:ascii="KaiTi" w:hAnsi="KaiTi" w:eastAsia="KaiTi" w:cs="KaiTi"/>
          <w:sz w:val="22"/>
          <w:szCs w:val="22"/>
        </w:rPr>
        <w:t>年龄、性别、地域多元化的团队有87%的可能性做出更好的决策。</w:t>
      </w:r>
      <w:r>
        <w:rPr>
          <w:rFonts w:ascii="KaiTi" w:hAnsi="KaiTi" w:eastAsia="KaiTi" w:cs="KaiTi"/>
          <w:sz w:val="22"/>
          <w:szCs w:val="22"/>
          <w:spacing w:val="8"/>
        </w:rPr>
        <w:t xml:space="preserve"> </w:t>
      </w:r>
      <w:r>
        <w:rPr>
          <w:rFonts w:ascii="Times New Roman" w:hAnsi="Times New Roman" w:eastAsia="Times New Roman" w:cs="Times New Roman"/>
          <w:sz w:val="22"/>
          <w:szCs w:val="22"/>
        </w:rPr>
        <w:t>——Cloverpop</w:t>
      </w:r>
      <w:r>
        <w:rPr>
          <w:rFonts w:ascii="Times New Roman" w:hAnsi="Times New Roman" w:eastAsia="Times New Roman" w:cs="Times New Roman"/>
          <w:sz w:val="22"/>
          <w:szCs w:val="22"/>
          <w:spacing w:val="45"/>
        </w:rPr>
        <w:t xml:space="preserve"> </w:t>
      </w:r>
      <w:r>
        <w:rPr>
          <w:rFonts w:ascii="KaiTi" w:hAnsi="KaiTi" w:eastAsia="KaiTi" w:cs="KaiTi"/>
          <w:sz w:val="22"/>
          <w:szCs w:val="22"/>
        </w:rPr>
        <w:t>的研究报告，"</w:t>
      </w:r>
      <w:r>
        <w:rPr>
          <w:rFonts w:ascii="Times New Roman" w:hAnsi="Times New Roman" w:eastAsia="Times New Roman" w:cs="Times New Roman"/>
          <w:sz w:val="22"/>
          <w:szCs w:val="22"/>
        </w:rPr>
        <w:t>Hacking</w:t>
      </w:r>
      <w:r>
        <w:rPr>
          <w:rFonts w:ascii="Times New Roman" w:hAnsi="Times New Roman" w:eastAsia="Times New Roman" w:cs="Times New Roman"/>
          <w:sz w:val="22"/>
          <w:szCs w:val="22"/>
          <w:spacing w:val="-1"/>
        </w:rPr>
        <w:t xml:space="preserve"> Diversity with</w:t>
      </w:r>
    </w:p>
    <w:p>
      <w:pPr>
        <w:ind w:left="1830"/>
        <w:spacing w:before="15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Inclusive   Decision</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Making",www.cloverpop.com</w:t>
      </w:r>
    </w:p>
    <w:p>
      <w:pPr>
        <w:spacing w:line="330" w:lineRule="auto"/>
        <w:rPr>
          <w:rFonts w:ascii="Arial"/>
          <w:sz w:val="21"/>
        </w:rPr>
      </w:pPr>
      <w:r/>
    </w:p>
    <w:p>
      <w:pPr>
        <w:pStyle w:val="BodyText"/>
        <w:ind w:left="10" w:firstLine="430"/>
        <w:spacing w:before="72" w:line="299" w:lineRule="auto"/>
        <w:jc w:val="both"/>
        <w:rPr>
          <w:sz w:val="22"/>
          <w:szCs w:val="22"/>
        </w:rPr>
      </w:pPr>
      <w:r>
        <w:rPr>
          <w:sz w:val="22"/>
          <w:szCs w:val="22"/>
          <w:spacing w:val="7"/>
        </w:rPr>
        <w:t>截至2019年年初， </w:t>
      </w:r>
      <w:r>
        <w:rPr>
          <w:rFonts w:ascii="Times New Roman" w:hAnsi="Times New Roman" w:eastAsia="Times New Roman" w:cs="Times New Roman"/>
          <w:sz w:val="22"/>
          <w:szCs w:val="22"/>
        </w:rPr>
        <w:t>ThoughtWorks</w:t>
      </w:r>
      <w:r>
        <w:rPr>
          <w:rFonts w:ascii="Times New Roman" w:hAnsi="Times New Roman" w:eastAsia="Times New Roman" w:cs="Times New Roman"/>
          <w:sz w:val="22"/>
          <w:szCs w:val="22"/>
          <w:spacing w:val="38"/>
          <w:w w:val="101"/>
        </w:rPr>
        <w:t xml:space="preserve"> </w:t>
      </w:r>
      <w:r>
        <w:rPr>
          <w:sz w:val="22"/>
          <w:szCs w:val="22"/>
          <w:spacing w:val="7"/>
        </w:rPr>
        <w:t>在14个国家和地区拥有5000多名 </w:t>
      </w:r>
      <w:r>
        <w:rPr>
          <w:sz w:val="22"/>
          <w:szCs w:val="22"/>
          <w:spacing w:val="-6"/>
        </w:rPr>
        <w:t>员工。在为跨国客户提供服务的同时，</w:t>
      </w:r>
      <w:r>
        <w:rPr>
          <w:rFonts w:ascii="Times New Roman" w:hAnsi="Times New Roman" w:eastAsia="Times New Roman" w:cs="Times New Roman"/>
          <w:sz w:val="22"/>
          <w:szCs w:val="22"/>
          <w:spacing w:val="-6"/>
        </w:rPr>
        <w:t>Thought</w:t>
      </w:r>
      <w:r>
        <w:rPr>
          <w:rFonts w:ascii="Times New Roman" w:hAnsi="Times New Roman" w:eastAsia="Times New Roman" w:cs="Times New Roman"/>
          <w:sz w:val="22"/>
          <w:szCs w:val="22"/>
          <w:spacing w:val="-7"/>
        </w:rPr>
        <w:t>Works</w:t>
      </w:r>
      <w:r>
        <w:rPr>
          <w:rFonts w:ascii="Times New Roman" w:hAnsi="Times New Roman" w:eastAsia="Times New Roman" w:cs="Times New Roman"/>
          <w:sz w:val="22"/>
          <w:szCs w:val="22"/>
          <w:spacing w:val="20"/>
          <w:w w:val="101"/>
        </w:rPr>
        <w:t xml:space="preserve"> </w:t>
      </w:r>
      <w:r>
        <w:rPr>
          <w:sz w:val="22"/>
          <w:szCs w:val="22"/>
          <w:spacing w:val="-7"/>
        </w:rPr>
        <w:t>将中国、印度、欧洲、</w:t>
      </w:r>
      <w:r>
        <w:rPr>
          <w:sz w:val="22"/>
          <w:szCs w:val="22"/>
        </w:rPr>
        <w:t xml:space="preserve"> </w:t>
      </w:r>
      <w:r>
        <w:rPr>
          <w:sz w:val="22"/>
          <w:szCs w:val="22"/>
          <w:spacing w:val="-5"/>
        </w:rPr>
        <w:t>北美、澳大利亚、巴西等国家和地区的全球化视野带入客户的业务活动中，</w:t>
      </w:r>
      <w:r>
        <w:rPr>
          <w:sz w:val="22"/>
          <w:szCs w:val="22"/>
          <w:spacing w:val="3"/>
        </w:rPr>
        <w:t xml:space="preserve"> </w:t>
      </w:r>
      <w:r>
        <w:rPr>
          <w:sz w:val="22"/>
          <w:szCs w:val="22"/>
          <w:spacing w:val="-1"/>
        </w:rPr>
        <w:t>这一点至关重要。也许这样做可能会花费更多的时间，甚至有时</w:t>
      </w:r>
      <w:r>
        <w:rPr>
          <w:sz w:val="22"/>
          <w:szCs w:val="22"/>
          <w:spacing w:val="-2"/>
        </w:rPr>
        <w:t>也会遇到</w:t>
      </w:r>
      <w:r>
        <w:rPr>
          <w:sz w:val="22"/>
          <w:szCs w:val="22"/>
        </w:rPr>
        <w:t xml:space="preserve">  </w:t>
      </w:r>
      <w:r>
        <w:rPr>
          <w:sz w:val="22"/>
          <w:szCs w:val="22"/>
          <w:spacing w:val="-1"/>
        </w:rPr>
        <w:t>挫折，但在数字化转型中引入多样化的社会视角对</w:t>
      </w:r>
      <w:r>
        <w:rPr>
          <w:sz w:val="22"/>
          <w:szCs w:val="22"/>
          <w:spacing w:val="-2"/>
        </w:rPr>
        <w:t>扩展自给自足的知识面</w:t>
      </w:r>
      <w:r>
        <w:rPr>
          <w:sz w:val="22"/>
          <w:szCs w:val="22"/>
        </w:rPr>
        <w:t xml:space="preserve">  </w:t>
      </w:r>
      <w:r>
        <w:rPr>
          <w:sz w:val="22"/>
          <w:szCs w:val="22"/>
          <w:spacing w:val="-9"/>
        </w:rPr>
        <w:t>的意义非同寻常。</w:t>
      </w:r>
    </w:p>
    <w:p>
      <w:pPr>
        <w:pStyle w:val="BodyText"/>
        <w:ind w:left="10" w:right="39" w:firstLine="430"/>
        <w:spacing w:before="154" w:line="288" w:lineRule="auto"/>
        <w:jc w:val="both"/>
        <w:rPr>
          <w:sz w:val="22"/>
          <w:szCs w:val="22"/>
        </w:rPr>
      </w:pPr>
      <w:r>
        <w:rPr>
          <w:sz w:val="22"/>
          <w:szCs w:val="22"/>
          <w:spacing w:val="-6"/>
        </w:rPr>
        <w:t>也许有人会说，年龄或性取向这类特征的视角在商业环境</w:t>
      </w:r>
      <w:r>
        <w:rPr>
          <w:sz w:val="22"/>
          <w:szCs w:val="22"/>
          <w:spacing w:val="-7"/>
        </w:rPr>
        <w:t>中站不住脚，</w:t>
      </w:r>
      <w:r>
        <w:rPr>
          <w:sz w:val="22"/>
          <w:szCs w:val="22"/>
        </w:rPr>
        <w:t xml:space="preserve"> </w:t>
      </w:r>
      <w:r>
        <w:rPr>
          <w:sz w:val="22"/>
          <w:szCs w:val="22"/>
        </w:rPr>
        <w:t>这一点我们不敢苟同。人一生中大部分时间都在</w:t>
      </w:r>
      <w:r>
        <w:rPr>
          <w:sz w:val="22"/>
          <w:szCs w:val="22"/>
          <w:spacing w:val="-1"/>
        </w:rPr>
        <w:t>工作，所有这些独特的视</w:t>
      </w:r>
      <w:r>
        <w:rPr>
          <w:sz w:val="22"/>
          <w:szCs w:val="22"/>
        </w:rPr>
        <w:t xml:space="preserve"> </w:t>
      </w:r>
      <w:r>
        <w:rPr>
          <w:sz w:val="22"/>
          <w:szCs w:val="22"/>
          <w:spacing w:val="-1"/>
        </w:rPr>
        <w:t>角都与他的工作关联紧密。正如很多企业展现的那样，重视这些观点可以</w:t>
      </w:r>
      <w:r>
        <w:rPr>
          <w:sz w:val="22"/>
          <w:szCs w:val="22"/>
          <w:spacing w:val="18"/>
        </w:rPr>
        <w:t xml:space="preserve"> </w:t>
      </w:r>
      <w:r>
        <w:rPr>
          <w:sz w:val="22"/>
          <w:szCs w:val="22"/>
          <w:spacing w:val="-5"/>
        </w:rPr>
        <w:t>带来积极的社会变革。</w:t>
      </w:r>
    </w:p>
    <w:p>
      <w:pPr>
        <w:ind w:left="443"/>
        <w:spacing w:before="248" w:line="223" w:lineRule="auto"/>
        <w:rPr>
          <w:rFonts w:ascii="SimHei" w:hAnsi="SimHei" w:eastAsia="SimHei" w:cs="SimHei"/>
          <w:sz w:val="22"/>
          <w:szCs w:val="22"/>
        </w:rPr>
      </w:pPr>
      <w:r>
        <w:rPr>
          <w:rFonts w:ascii="SimHei" w:hAnsi="SimHei" w:eastAsia="SimHei" w:cs="SimHei"/>
          <w:sz w:val="22"/>
          <w:szCs w:val="22"/>
          <w:b/>
          <w:bCs/>
          <w:spacing w:val="-4"/>
        </w:rPr>
        <w:t>信任与尊重</w:t>
      </w:r>
    </w:p>
    <w:p>
      <w:pPr>
        <w:pStyle w:val="BodyText"/>
        <w:ind w:left="10" w:right="81" w:firstLine="430"/>
        <w:spacing w:before="95" w:line="280" w:lineRule="auto"/>
        <w:jc w:val="both"/>
        <w:rPr>
          <w:sz w:val="22"/>
          <w:szCs w:val="22"/>
        </w:rPr>
      </w:pPr>
      <w:r>
        <w:rPr>
          <w:sz w:val="22"/>
          <w:szCs w:val="22"/>
          <w:spacing w:val="-1"/>
        </w:rPr>
        <w:t>为了让团队有效运作，成员间需要信任和尊重。尊重意味着必须接受</w:t>
      </w:r>
      <w:r>
        <w:rPr>
          <w:sz w:val="22"/>
          <w:szCs w:val="22"/>
          <w:spacing w:val="17"/>
        </w:rPr>
        <w:t xml:space="preserve"> </w:t>
      </w:r>
      <w:r>
        <w:rPr>
          <w:sz w:val="22"/>
          <w:szCs w:val="22"/>
          <w:spacing w:val="-1"/>
        </w:rPr>
        <w:t>甚至赞赏他人，因为他们所拥有的知识和技能可以</w:t>
      </w:r>
      <w:r>
        <w:rPr>
          <w:sz w:val="22"/>
          <w:szCs w:val="22"/>
          <w:spacing w:val="-2"/>
        </w:rPr>
        <w:t>为团队做出贡献。信任</w:t>
      </w:r>
      <w:r>
        <w:rPr>
          <w:sz w:val="22"/>
          <w:szCs w:val="22"/>
        </w:rPr>
        <w:t xml:space="preserve"> </w:t>
      </w:r>
      <w:r>
        <w:rPr>
          <w:sz w:val="22"/>
          <w:szCs w:val="22"/>
          <w:spacing w:val="-6"/>
        </w:rPr>
        <w:t>是相信他人值得信赖，信赖他们定会尽其所能完</w:t>
      </w:r>
      <w:r>
        <w:rPr>
          <w:sz w:val="22"/>
          <w:szCs w:val="22"/>
          <w:spacing w:val="-7"/>
        </w:rPr>
        <w:t>成自己的承诺。</w:t>
      </w:r>
    </w:p>
    <w:p>
      <w:pPr>
        <w:pStyle w:val="BodyText"/>
        <w:ind w:left="10" w:right="19" w:firstLine="430"/>
        <w:spacing w:before="121" w:line="264" w:lineRule="auto"/>
        <w:rPr>
          <w:sz w:val="22"/>
          <w:szCs w:val="22"/>
        </w:rPr>
      </w:pPr>
      <w:r>
        <w:rPr>
          <w:sz w:val="22"/>
          <w:szCs w:val="22"/>
          <w:spacing w:val="1"/>
        </w:rPr>
        <w:t>在技术驱动的世界中，技术技巧、技术知识和技术能力都至关重要，</w:t>
      </w:r>
      <w:r>
        <w:rPr>
          <w:sz w:val="22"/>
          <w:szCs w:val="22"/>
          <w:spacing w:val="18"/>
        </w:rPr>
        <w:t xml:space="preserve"> </w:t>
      </w:r>
      <w:r>
        <w:rPr>
          <w:sz w:val="22"/>
          <w:szCs w:val="22"/>
          <w:spacing w:val="-6"/>
        </w:rPr>
        <w:t>这会导致组织形成以技术为中心的精英制度。</w:t>
      </w:r>
    </w:p>
    <w:p>
      <w:pPr>
        <w:spacing w:line="264" w:lineRule="auto"/>
        <w:sectPr>
          <w:pgSz w:w="8290" w:h="12560"/>
          <w:pgMar w:top="348" w:right="460" w:bottom="400" w:left="719" w:header="0" w:footer="0" w:gutter="0"/>
        </w:sectPr>
        <w:rPr>
          <w:sz w:val="22"/>
          <w:szCs w:val="22"/>
        </w:rPr>
      </w:pPr>
    </w:p>
    <w:p>
      <w:pPr>
        <w:ind w:left="3712"/>
        <w:spacing w:before="44" w:line="222" w:lineRule="auto"/>
        <w:rPr>
          <w:rFonts w:ascii="SimHei" w:hAnsi="SimHei" w:eastAsia="SimHei" w:cs="SimHei"/>
          <w:sz w:val="22"/>
          <w:szCs w:val="22"/>
        </w:rPr>
      </w:pPr>
      <w:r>
        <w:pict>
          <v:rect id="_x0000_s646" style="position:absolute;margin-left:26.499pt;margin-top:451.501pt;mso-position-vertical-relative:page;mso-position-horizontal-relative:page;width:0.55pt;height:124pt;z-index:254651392;" o:allowincell="f" fillcolor="#000000" filled="true" stroked="false"/>
        </w:pict>
      </w:r>
      <w:r>
        <w:pict>
          <v:rect id="_x0000_s648" style="position:absolute;margin-left:377.502pt;margin-top:450.998pt;mso-position-vertical-relative:page;mso-position-horizontal-relative:page;width:0.5pt;height:125.05pt;z-index:254652416;" o:allowincell="f" fillcolor="#000000" filled="true" stroked="false"/>
        </w:pict>
      </w:r>
      <w:r>
        <w:drawing>
          <wp:anchor distT="0" distB="0" distL="0" distR="0" simplePos="0" relativeHeight="254649344" behindDoc="0" locked="0" layoutInCell="0" allowOverlap="1">
            <wp:simplePos x="0" y="0"/>
            <wp:positionH relativeFrom="page">
              <wp:posOffset>438134</wp:posOffset>
            </wp:positionH>
            <wp:positionV relativeFrom="page">
              <wp:posOffset>5626068</wp:posOffset>
            </wp:positionV>
            <wp:extent cx="4267225" cy="6380"/>
            <wp:effectExtent l="0" t="0" r="0" b="0"/>
            <wp:wrapNone/>
            <wp:docPr id="480" name="IM 480"/>
            <wp:cNvGraphicFramePr/>
            <a:graphic>
              <a:graphicData uri="http://schemas.openxmlformats.org/drawingml/2006/picture">
                <pic:pic>
                  <pic:nvPicPr>
                    <pic:cNvPr id="480" name="IM 480"/>
                    <pic:cNvPicPr/>
                  </pic:nvPicPr>
                  <pic:blipFill>
                    <a:blip r:embed="rId257"/>
                    <a:stretch>
                      <a:fillRect/>
                    </a:stretch>
                  </pic:blipFill>
                  <pic:spPr>
                    <a:xfrm rot="0">
                      <a:off x="0" y="0"/>
                      <a:ext cx="4267225" cy="6380"/>
                    </a:xfrm>
                    <a:prstGeom prst="rect">
                      <a:avLst/>
                    </a:prstGeom>
                  </pic:spPr>
                </pic:pic>
              </a:graphicData>
            </a:graphic>
          </wp:anchor>
        </w:drawing>
      </w:r>
      <w:r>
        <w:drawing>
          <wp:anchor distT="0" distB="0" distL="0" distR="0" simplePos="0" relativeHeight="254650368" behindDoc="0" locked="0" layoutInCell="0" allowOverlap="1">
            <wp:simplePos x="0" y="0"/>
            <wp:positionH relativeFrom="page">
              <wp:posOffset>425448</wp:posOffset>
            </wp:positionH>
            <wp:positionV relativeFrom="page">
              <wp:posOffset>7397743</wp:posOffset>
            </wp:positionV>
            <wp:extent cx="4292598" cy="6350"/>
            <wp:effectExtent l="0" t="0" r="0" b="0"/>
            <wp:wrapNone/>
            <wp:docPr id="482" name="IM 482"/>
            <wp:cNvGraphicFramePr/>
            <a:graphic>
              <a:graphicData uri="http://schemas.openxmlformats.org/drawingml/2006/picture">
                <pic:pic>
                  <pic:nvPicPr>
                    <pic:cNvPr id="482" name="IM 482"/>
                    <pic:cNvPicPr/>
                  </pic:nvPicPr>
                  <pic:blipFill>
                    <a:blip r:embed="rId258"/>
                    <a:stretch>
                      <a:fillRect/>
                    </a:stretch>
                  </pic:blipFill>
                  <pic:spPr>
                    <a:xfrm rot="0">
                      <a:off x="0" y="0"/>
                      <a:ext cx="4292598" cy="6350"/>
                    </a:xfrm>
                    <a:prstGeom prst="rect">
                      <a:avLst/>
                    </a:prstGeom>
                  </pic:spPr>
                </pic:pic>
              </a:graphicData>
            </a:graphic>
          </wp:anchor>
        </w:drawing>
      </w:r>
      <w:bookmarkStart w:name="bookmark95" w:id="88"/>
      <w:bookmarkEnd w:id="88"/>
      <w:r>
        <w:rPr>
          <w:rFonts w:ascii="SimHei" w:hAnsi="SimHei" w:eastAsia="SimHei" w:cs="SimHei"/>
          <w:sz w:val="22"/>
          <w:szCs w:val="22"/>
          <w:b/>
          <w:bCs/>
          <w:spacing w:val="-20"/>
        </w:rPr>
        <w:t>第9章</w:t>
      </w:r>
      <w:r>
        <w:rPr>
          <w:rFonts w:ascii="SimHei" w:hAnsi="SimHei" w:eastAsia="SimHei" w:cs="SimHei"/>
          <w:sz w:val="22"/>
          <w:szCs w:val="22"/>
          <w:spacing w:val="30"/>
        </w:rPr>
        <w:t xml:space="preserve"> </w:t>
      </w:r>
      <w:r>
        <w:rPr>
          <w:rFonts w:ascii="SimHei" w:hAnsi="SimHei" w:eastAsia="SimHei" w:cs="SimHei"/>
          <w:sz w:val="22"/>
          <w:szCs w:val="22"/>
          <w:b/>
          <w:bCs/>
          <w:spacing w:val="-20"/>
        </w:rPr>
        <w:t>自治团队与协作决策</w:t>
      </w:r>
      <w:r>
        <w:rPr>
          <w:rFonts w:ascii="SimHei" w:hAnsi="SimHei" w:eastAsia="SimHei" w:cs="SimHei"/>
          <w:sz w:val="22"/>
          <w:szCs w:val="22"/>
          <w:spacing w:val="9"/>
        </w:rPr>
        <w:t xml:space="preserve">     </w:t>
      </w:r>
      <w:r>
        <w:rPr>
          <w:rFonts w:ascii="SimHei" w:hAnsi="SimHei" w:eastAsia="SimHei" w:cs="SimHei"/>
          <w:sz w:val="22"/>
          <w:szCs w:val="22"/>
          <w:spacing w:val="-20"/>
        </w:rPr>
        <w:t>157</w:t>
      </w:r>
    </w:p>
    <w:p>
      <w:pPr>
        <w:spacing w:line="281" w:lineRule="auto"/>
        <w:rPr>
          <w:rFonts w:ascii="Arial"/>
          <w:sz w:val="21"/>
        </w:rPr>
      </w:pPr>
      <w:r/>
    </w:p>
    <w:p>
      <w:pPr>
        <w:spacing w:line="282" w:lineRule="auto"/>
        <w:rPr>
          <w:rFonts w:ascii="Arial"/>
          <w:sz w:val="21"/>
        </w:rPr>
      </w:pPr>
      <w:r/>
    </w:p>
    <w:p>
      <w:pPr>
        <w:pStyle w:val="BodyText"/>
        <w:ind w:right="80" w:firstLine="460"/>
        <w:spacing w:before="71" w:line="288" w:lineRule="auto"/>
        <w:jc w:val="both"/>
        <w:rPr>
          <w:sz w:val="22"/>
          <w:szCs w:val="22"/>
        </w:rPr>
      </w:pPr>
      <w:r>
        <w:rPr>
          <w:sz w:val="22"/>
          <w:szCs w:val="22"/>
          <w:spacing w:val="-1"/>
        </w:rPr>
        <w:t>以技术为中心的精英制度的潜在弊端是缺乏对“他人”的</w:t>
      </w:r>
      <w:r>
        <w:rPr>
          <w:sz w:val="22"/>
          <w:szCs w:val="22"/>
          <w:spacing w:val="-2"/>
        </w:rPr>
        <w:t>尊重。开发</w:t>
      </w:r>
      <w:r>
        <w:rPr>
          <w:sz w:val="22"/>
          <w:szCs w:val="22"/>
        </w:rPr>
        <w:t xml:space="preserve"> </w:t>
      </w:r>
      <w:r>
        <w:rPr>
          <w:sz w:val="22"/>
          <w:szCs w:val="22"/>
        </w:rPr>
        <w:t>人员可能不尊重测试人员，项目经理可能不尊</w:t>
      </w:r>
      <w:r>
        <w:rPr>
          <w:sz w:val="22"/>
          <w:szCs w:val="22"/>
          <w:spacing w:val="-1"/>
        </w:rPr>
        <w:t>重开发人员，技术人员可能</w:t>
      </w:r>
      <w:r>
        <w:rPr>
          <w:sz w:val="22"/>
          <w:szCs w:val="22"/>
        </w:rPr>
        <w:t xml:space="preserve"> </w:t>
      </w:r>
      <w:r>
        <w:rPr>
          <w:sz w:val="22"/>
          <w:szCs w:val="22"/>
          <w:spacing w:val="-1"/>
        </w:rPr>
        <w:t>不尊重产品管理人员，硬件开发团队可能不尊重软件开发团队，交付团队</w:t>
      </w:r>
      <w:r>
        <w:rPr>
          <w:sz w:val="22"/>
          <w:szCs w:val="22"/>
          <w:spacing w:val="18"/>
        </w:rPr>
        <w:t xml:space="preserve"> </w:t>
      </w:r>
      <w:r>
        <w:rPr>
          <w:sz w:val="22"/>
          <w:szCs w:val="22"/>
          <w:spacing w:val="-10"/>
        </w:rPr>
        <w:t>可能不尊重管理团队。</w:t>
      </w:r>
    </w:p>
    <w:p>
      <w:pPr>
        <w:pStyle w:val="BodyText"/>
        <w:ind w:firstLine="460"/>
        <w:spacing w:before="130" w:line="292" w:lineRule="auto"/>
        <w:jc w:val="both"/>
        <w:rPr>
          <w:sz w:val="22"/>
          <w:szCs w:val="22"/>
        </w:rPr>
      </w:pPr>
      <w:r>
        <w:rPr>
          <w:sz w:val="22"/>
          <w:szCs w:val="22"/>
          <w:spacing w:val="-6"/>
        </w:rPr>
        <w:t>团队间存在某种程度上的对抗是健康的，但其间的不尊重会损害协作。</w:t>
      </w:r>
      <w:r>
        <w:rPr>
          <w:sz w:val="22"/>
          <w:szCs w:val="22"/>
          <w:spacing w:val="14"/>
        </w:rPr>
        <w:t xml:space="preserve"> </w:t>
      </w:r>
      <w:r>
        <w:rPr>
          <w:rFonts w:ascii="Times New Roman" w:hAnsi="Times New Roman" w:eastAsia="Times New Roman" w:cs="Times New Roman"/>
          <w:sz w:val="22"/>
          <w:szCs w:val="22"/>
        </w:rPr>
        <w:t>Jim</w:t>
      </w:r>
      <w:r>
        <w:rPr>
          <w:sz w:val="22"/>
          <w:szCs w:val="22"/>
          <w:spacing w:val="3"/>
        </w:rPr>
        <w:t>曾引导一场异地的新医疗器械设计会议。其间，几位硬件工程师对软</w:t>
      </w:r>
      <w:r>
        <w:rPr>
          <w:sz w:val="22"/>
          <w:szCs w:val="22"/>
        </w:rPr>
        <w:t xml:space="preserve">  </w:t>
      </w:r>
      <w:r>
        <w:rPr>
          <w:sz w:val="22"/>
          <w:szCs w:val="22"/>
          <w:spacing w:val="-6"/>
        </w:rPr>
        <w:t>件开发人员出言不逊。</w:t>
      </w:r>
      <w:r>
        <w:rPr>
          <w:sz w:val="22"/>
          <w:szCs w:val="22"/>
          <w:spacing w:val="50"/>
        </w:rPr>
        <w:t xml:space="preserve"> </w:t>
      </w:r>
      <w:r>
        <w:rPr>
          <w:sz w:val="22"/>
          <w:szCs w:val="22"/>
          <w:spacing w:val="-6"/>
        </w:rPr>
        <w:t>一位硬件工程师在听到这些不友好的评价后，赶紧</w:t>
      </w:r>
      <w:r>
        <w:rPr>
          <w:sz w:val="22"/>
          <w:szCs w:val="22"/>
        </w:rPr>
        <w:t xml:space="preserve">  </w:t>
      </w:r>
      <w:r>
        <w:rPr>
          <w:sz w:val="22"/>
          <w:szCs w:val="22"/>
          <w:spacing w:val="-8"/>
        </w:rPr>
        <w:t>打圆场：“哦，我们说的不是我们团队中的软件开发人员，我们指的是办公</w:t>
      </w:r>
      <w:r>
        <w:rPr>
          <w:sz w:val="22"/>
          <w:szCs w:val="22"/>
          <w:spacing w:val="7"/>
        </w:rPr>
        <w:t xml:space="preserve">  </w:t>
      </w:r>
      <w:r>
        <w:rPr>
          <w:sz w:val="22"/>
          <w:szCs w:val="22"/>
          <w:spacing w:val="-10"/>
        </w:rPr>
        <w:t>室里的那群人。”</w:t>
      </w:r>
    </w:p>
    <w:p>
      <w:pPr>
        <w:pStyle w:val="BodyText"/>
        <w:ind w:right="60" w:firstLine="460"/>
        <w:spacing w:before="128" w:line="292" w:lineRule="auto"/>
        <w:jc w:val="both"/>
        <w:rPr>
          <w:sz w:val="22"/>
          <w:szCs w:val="22"/>
        </w:rPr>
      </w:pPr>
      <w:r>
        <w:rPr>
          <w:sz w:val="22"/>
          <w:szCs w:val="22"/>
          <w:spacing w:val="-1"/>
        </w:rPr>
        <w:t>尊重并非意味着所有的团队成员都为成功做出同样的贡献。例如，在</w:t>
      </w:r>
      <w:r>
        <w:rPr>
          <w:sz w:val="22"/>
          <w:szCs w:val="22"/>
          <w:spacing w:val="18"/>
        </w:rPr>
        <w:t xml:space="preserve"> </w:t>
      </w:r>
      <w:r>
        <w:rPr>
          <w:sz w:val="22"/>
          <w:szCs w:val="22"/>
          <w:spacing w:val="-1"/>
        </w:rPr>
        <w:t>一个篮球队中，既有</w:t>
      </w:r>
      <w:r>
        <w:rPr>
          <w:sz w:val="22"/>
          <w:szCs w:val="22"/>
          <w:spacing w:val="-51"/>
        </w:rPr>
        <w:t xml:space="preserve"> </w:t>
      </w:r>
      <w:r>
        <w:rPr>
          <w:rFonts w:ascii="Times New Roman" w:hAnsi="Times New Roman" w:eastAsia="Times New Roman" w:cs="Times New Roman"/>
          <w:sz w:val="22"/>
          <w:szCs w:val="22"/>
          <w:spacing w:val="-1"/>
        </w:rPr>
        <w:t>Lebron James</w:t>
      </w:r>
      <w:r>
        <w:rPr>
          <w:rFonts w:ascii="Times New Roman" w:hAnsi="Times New Roman" w:eastAsia="Times New Roman" w:cs="Times New Roman"/>
          <w:sz w:val="22"/>
          <w:szCs w:val="22"/>
          <w:spacing w:val="22"/>
          <w:w w:val="101"/>
        </w:rPr>
        <w:t xml:space="preserve"> </w:t>
      </w:r>
      <w:r>
        <w:rPr>
          <w:sz w:val="22"/>
          <w:szCs w:val="22"/>
          <w:spacing w:val="-2"/>
        </w:rPr>
        <w:t>这样的巨星，也有普通队员。如果没有</w:t>
      </w:r>
      <w:r>
        <w:rPr>
          <w:sz w:val="22"/>
          <w:szCs w:val="22"/>
        </w:rPr>
        <w:t xml:space="preserve"> </w:t>
      </w:r>
      <w:r>
        <w:rPr>
          <w:sz w:val="22"/>
          <w:szCs w:val="22"/>
          <w:spacing w:val="-1"/>
        </w:rPr>
        <w:t>普通队员，明星队员也不可能获得成功，但每个人都知道明星队员才是终</w:t>
      </w:r>
      <w:r>
        <w:rPr>
          <w:sz w:val="22"/>
          <w:szCs w:val="22"/>
        </w:rPr>
        <w:t xml:space="preserve"> </w:t>
      </w:r>
      <w:r>
        <w:rPr>
          <w:sz w:val="22"/>
          <w:szCs w:val="22"/>
          <w:spacing w:val="-1"/>
        </w:rPr>
        <w:t>结比赛的人。在优秀的团队中，即使认识到成员的贡献程度不同，他们也</w:t>
      </w:r>
      <w:r>
        <w:rPr>
          <w:sz w:val="22"/>
          <w:szCs w:val="22"/>
          <w:spacing w:val="17"/>
        </w:rPr>
        <w:t xml:space="preserve"> </w:t>
      </w:r>
      <w:r>
        <w:rPr>
          <w:sz w:val="22"/>
          <w:szCs w:val="22"/>
          <w:spacing w:val="-8"/>
        </w:rPr>
        <w:t>会相互尊重。团队的成功离不开每个人的贡献。</w:t>
      </w:r>
    </w:p>
    <w:p>
      <w:pPr>
        <w:ind w:left="463"/>
        <w:spacing w:before="285" w:line="221" w:lineRule="auto"/>
        <w:rPr>
          <w:rFonts w:ascii="SimHei" w:hAnsi="SimHei" w:eastAsia="SimHei" w:cs="SimHei"/>
          <w:sz w:val="22"/>
          <w:szCs w:val="22"/>
        </w:rPr>
      </w:pPr>
      <w:r>
        <w:rPr>
          <w:rFonts w:ascii="SimHei" w:hAnsi="SimHei" w:eastAsia="SimHei" w:cs="SimHei"/>
          <w:sz w:val="22"/>
          <w:szCs w:val="22"/>
          <w:b/>
          <w:bCs/>
          <w:spacing w:val="-11"/>
        </w:rPr>
        <w:t>听取他人的观点</w:t>
      </w:r>
    </w:p>
    <w:p>
      <w:pPr>
        <w:pStyle w:val="BodyText"/>
        <w:ind w:right="58" w:firstLine="460"/>
        <w:spacing w:before="140" w:line="288" w:lineRule="auto"/>
        <w:jc w:val="both"/>
        <w:rPr>
          <w:sz w:val="22"/>
          <w:szCs w:val="22"/>
        </w:rPr>
      </w:pPr>
      <w:r>
        <w:rPr>
          <w:sz w:val="22"/>
          <w:szCs w:val="22"/>
        </w:rPr>
        <w:t>创新始于集思广益，即使是糟糕的想法也值得</w:t>
      </w:r>
      <w:r>
        <w:rPr>
          <w:sz w:val="22"/>
          <w:szCs w:val="22"/>
          <w:spacing w:val="-1"/>
        </w:rPr>
        <w:t>一听。开放的心态与信</w:t>
      </w:r>
      <w:r>
        <w:rPr>
          <w:sz w:val="22"/>
          <w:szCs w:val="22"/>
        </w:rPr>
        <w:t xml:space="preserve"> </w:t>
      </w:r>
      <w:r>
        <w:rPr>
          <w:sz w:val="22"/>
          <w:szCs w:val="22"/>
          <w:spacing w:val="-6"/>
        </w:rPr>
        <w:t>任和尊重密切相关，</w:t>
      </w:r>
      <w:r>
        <w:rPr>
          <w:sz w:val="22"/>
          <w:szCs w:val="22"/>
          <w:spacing w:val="61"/>
        </w:rPr>
        <w:t xml:space="preserve"> </w:t>
      </w:r>
      <w:r>
        <w:rPr>
          <w:sz w:val="22"/>
          <w:szCs w:val="22"/>
          <w:spacing w:val="-6"/>
        </w:rPr>
        <w:t>一旦缺少信任和尊重，将难以</w:t>
      </w:r>
      <w:r>
        <w:rPr>
          <w:sz w:val="22"/>
          <w:szCs w:val="22"/>
          <w:spacing w:val="-7"/>
        </w:rPr>
        <w:t>做到心态开放。团队成</w:t>
      </w:r>
      <w:r>
        <w:rPr>
          <w:sz w:val="22"/>
          <w:szCs w:val="22"/>
        </w:rPr>
        <w:t xml:space="preserve"> </w:t>
      </w:r>
      <w:r>
        <w:rPr>
          <w:sz w:val="22"/>
          <w:szCs w:val="22"/>
          <w:spacing w:val="-1"/>
        </w:rPr>
        <w:t>员需要一个基本的信念，通过将多种观点整合到最终产品中，想法可以不</w:t>
      </w:r>
      <w:r>
        <w:rPr>
          <w:sz w:val="22"/>
          <w:szCs w:val="22"/>
          <w:spacing w:val="13"/>
        </w:rPr>
        <w:t xml:space="preserve"> </w:t>
      </w:r>
      <w:r>
        <w:rPr>
          <w:sz w:val="22"/>
          <w:szCs w:val="22"/>
          <w:spacing w:val="-10"/>
        </w:rPr>
        <w:t>断地被完善。</w:t>
      </w:r>
    </w:p>
    <w:p>
      <w:pPr>
        <w:spacing w:line="389" w:lineRule="auto"/>
        <w:rPr>
          <w:rFonts w:ascii="Arial"/>
          <w:sz w:val="21"/>
        </w:rPr>
      </w:pPr>
      <w:r/>
    </w:p>
    <w:p>
      <w:pPr>
        <w:ind w:left="2413"/>
        <w:spacing w:before="72" w:line="221" w:lineRule="auto"/>
        <w:rPr>
          <w:rFonts w:ascii="SimHei" w:hAnsi="SimHei" w:eastAsia="SimHei" w:cs="SimHei"/>
          <w:sz w:val="22"/>
          <w:szCs w:val="22"/>
        </w:rPr>
      </w:pPr>
      <w:r>
        <w:rPr>
          <w:rFonts w:ascii="SimHei" w:hAnsi="SimHei" w:eastAsia="SimHei" w:cs="SimHei"/>
          <w:sz w:val="22"/>
          <w:szCs w:val="22"/>
          <w:b/>
          <w:bCs/>
          <w:spacing w:val="1"/>
        </w:rPr>
        <w:t>允许多样化视角的发声</w:t>
      </w:r>
    </w:p>
    <w:p>
      <w:pPr>
        <w:ind w:left="200" w:right="226" w:firstLine="430"/>
        <w:spacing w:before="169" w:line="296" w:lineRule="auto"/>
        <w:jc w:val="both"/>
        <w:rPr>
          <w:rFonts w:ascii="FangSong" w:hAnsi="FangSong" w:eastAsia="FangSong" w:cs="FangSong"/>
          <w:sz w:val="22"/>
          <w:szCs w:val="22"/>
        </w:rPr>
      </w:pPr>
      <w:r>
        <w:rPr>
          <w:rFonts w:ascii="FangSong" w:hAnsi="FangSong" w:eastAsia="FangSong" w:cs="FangSong"/>
          <w:sz w:val="22"/>
          <w:szCs w:val="22"/>
          <w:spacing w:val="4"/>
        </w:rPr>
        <w:t>几年前，</w:t>
      </w:r>
      <w:r>
        <w:rPr>
          <w:rFonts w:ascii="Times New Roman" w:hAnsi="Times New Roman" w:eastAsia="Times New Roman" w:cs="Times New Roman"/>
          <w:sz w:val="22"/>
          <w:szCs w:val="22"/>
        </w:rPr>
        <w:t>Jim</w:t>
      </w:r>
      <w:r>
        <w:rPr>
          <w:rFonts w:ascii="Times New Roman" w:hAnsi="Times New Roman" w:eastAsia="Times New Roman" w:cs="Times New Roman"/>
          <w:sz w:val="22"/>
          <w:szCs w:val="22"/>
          <w:spacing w:val="47"/>
        </w:rPr>
        <w:t xml:space="preserve"> </w:t>
      </w:r>
      <w:r>
        <w:rPr>
          <w:rFonts w:ascii="FangSong" w:hAnsi="FangSong" w:eastAsia="FangSong" w:cs="FangSong"/>
          <w:sz w:val="22"/>
          <w:szCs w:val="22"/>
          <w:spacing w:val="4"/>
        </w:rPr>
        <w:t>曾在一家大型航空公司引导设计会议。团队以14:1</w:t>
      </w:r>
      <w:r>
        <w:rPr>
          <w:rFonts w:ascii="FangSong" w:hAnsi="FangSong" w:eastAsia="FangSong" w:cs="FangSong"/>
          <w:sz w:val="22"/>
          <w:szCs w:val="22"/>
        </w:rPr>
        <w:t xml:space="preserve"> </w:t>
      </w:r>
      <w:r>
        <w:rPr>
          <w:rFonts w:ascii="FangSong" w:hAnsi="FangSong" w:eastAsia="FangSong" w:cs="FangSong"/>
          <w:sz w:val="22"/>
          <w:szCs w:val="22"/>
          <w:spacing w:val="-6"/>
        </w:rPr>
        <w:t>的投票结果做出了临时决定。通常，出现这种压倒性的投票结果后，团</w:t>
      </w:r>
      <w:r>
        <w:rPr>
          <w:rFonts w:ascii="FangSong" w:hAnsi="FangSong" w:eastAsia="FangSong" w:cs="FangSong"/>
          <w:sz w:val="22"/>
          <w:szCs w:val="22"/>
          <w:spacing w:val="15"/>
        </w:rPr>
        <w:t xml:space="preserve"> </w:t>
      </w:r>
      <w:r>
        <w:rPr>
          <w:rFonts w:ascii="FangSong" w:hAnsi="FangSong" w:eastAsia="FangSong" w:cs="FangSong"/>
          <w:sz w:val="22"/>
          <w:szCs w:val="22"/>
          <w:spacing w:val="-10"/>
        </w:rPr>
        <w:t>队将会开展后续工作。但在这个案例中，</w:t>
      </w:r>
      <w:r>
        <w:rPr>
          <w:rFonts w:ascii="FangSong" w:hAnsi="FangSong" w:eastAsia="FangSong" w:cs="FangSong"/>
          <w:sz w:val="22"/>
          <w:szCs w:val="22"/>
          <w:spacing w:val="61"/>
        </w:rPr>
        <w:t xml:space="preserve"> </w:t>
      </w:r>
      <w:r>
        <w:rPr>
          <w:rFonts w:ascii="FangSong" w:hAnsi="FangSong" w:eastAsia="FangSong" w:cs="FangSong"/>
          <w:sz w:val="22"/>
          <w:szCs w:val="22"/>
          <w:spacing w:val="-10"/>
        </w:rPr>
        <w:t>一位团队成员</w:t>
      </w:r>
      <w:r>
        <w:rPr>
          <w:rFonts w:ascii="FangSong" w:hAnsi="FangSong" w:eastAsia="FangSong" w:cs="FangSong"/>
          <w:sz w:val="22"/>
          <w:szCs w:val="22"/>
          <w:spacing w:val="-11"/>
        </w:rPr>
        <w:t>还是询问了团队</w:t>
      </w:r>
      <w:r>
        <w:rPr>
          <w:rFonts w:ascii="FangSong" w:hAnsi="FangSong" w:eastAsia="FangSong" w:cs="FangSong"/>
          <w:sz w:val="22"/>
          <w:szCs w:val="22"/>
        </w:rPr>
        <w:t xml:space="preserve"> </w:t>
      </w:r>
      <w:r>
        <w:rPr>
          <w:rFonts w:ascii="FangSong" w:hAnsi="FangSong" w:eastAsia="FangSong" w:cs="FangSong"/>
          <w:sz w:val="22"/>
          <w:szCs w:val="22"/>
          <w:spacing w:val="-6"/>
        </w:rPr>
        <w:t>中安静的、很少发言的唯一反对者为什么会投反对票。结果这位反对者</w:t>
      </w:r>
      <w:r>
        <w:rPr>
          <w:rFonts w:ascii="FangSong" w:hAnsi="FangSong" w:eastAsia="FangSong" w:cs="FangSong"/>
          <w:sz w:val="22"/>
          <w:szCs w:val="22"/>
          <w:spacing w:val="1"/>
        </w:rPr>
        <w:t xml:space="preserve"> </w:t>
      </w:r>
      <w:r>
        <w:rPr>
          <w:rFonts w:ascii="FangSong" w:hAnsi="FangSong" w:eastAsia="FangSong" w:cs="FangSong"/>
          <w:sz w:val="22"/>
          <w:szCs w:val="22"/>
          <w:spacing w:val="-5"/>
        </w:rPr>
        <w:t>拥有其他成员都不具备的领域知识和经验。当他结束发言后，所有人都</w:t>
      </w:r>
      <w:r>
        <w:rPr>
          <w:rFonts w:ascii="FangSong" w:hAnsi="FangSong" w:eastAsia="FangSong" w:cs="FangSong"/>
          <w:sz w:val="22"/>
          <w:szCs w:val="22"/>
          <w:spacing w:val="13"/>
        </w:rPr>
        <w:t xml:space="preserve"> </w:t>
      </w:r>
      <w:r>
        <w:rPr>
          <w:rFonts w:ascii="FangSong" w:hAnsi="FangSong" w:eastAsia="FangSong" w:cs="FangSong"/>
          <w:sz w:val="22"/>
          <w:szCs w:val="22"/>
        </w:rPr>
        <w:t>被说服了，重新投票的结果变成了0:15。</w:t>
      </w:r>
    </w:p>
    <w:p>
      <w:pPr>
        <w:spacing w:line="296" w:lineRule="auto"/>
        <w:sectPr>
          <w:pgSz w:w="8290" w:h="12560"/>
          <w:pgMar w:top="400" w:right="650" w:bottom="400" w:left="529" w:header="0" w:footer="0" w:gutter="0"/>
        </w:sectPr>
        <w:rPr>
          <w:rFonts w:ascii="FangSong" w:hAnsi="FangSong" w:eastAsia="FangSong" w:cs="FangSong"/>
          <w:sz w:val="22"/>
          <w:szCs w:val="22"/>
        </w:rPr>
      </w:pPr>
    </w:p>
    <w:p>
      <w:pPr>
        <w:pStyle w:val="BodyText"/>
        <w:ind w:left="104"/>
        <w:spacing w:line="221" w:lineRule="auto"/>
        <w:rPr>
          <w:rFonts w:ascii="SimHei" w:hAnsi="SimHei" w:eastAsia="SimHei" w:cs="SimHei"/>
          <w:sz w:val="21"/>
          <w:szCs w:val="21"/>
        </w:rPr>
      </w:pPr>
      <w:r>
        <w:drawing>
          <wp:anchor distT="0" distB="0" distL="0" distR="0" simplePos="0" relativeHeight="254665728" behindDoc="0" locked="0" layoutInCell="0" allowOverlap="1">
            <wp:simplePos x="0" y="0"/>
            <wp:positionH relativeFrom="page">
              <wp:posOffset>412761</wp:posOffset>
            </wp:positionH>
            <wp:positionV relativeFrom="page">
              <wp:posOffset>7207230</wp:posOffset>
            </wp:positionV>
            <wp:extent cx="1289032" cy="6380"/>
            <wp:effectExtent l="0" t="0" r="0" b="0"/>
            <wp:wrapNone/>
            <wp:docPr id="484" name="IM 484"/>
            <wp:cNvGraphicFramePr/>
            <a:graphic>
              <a:graphicData uri="http://schemas.openxmlformats.org/drawingml/2006/picture">
                <pic:pic>
                  <pic:nvPicPr>
                    <pic:cNvPr id="484" name="IM 484"/>
                    <pic:cNvPicPr/>
                  </pic:nvPicPr>
                  <pic:blipFill>
                    <a:blip r:embed="rId259"/>
                    <a:stretch>
                      <a:fillRect/>
                    </a:stretch>
                  </pic:blipFill>
                  <pic:spPr>
                    <a:xfrm rot="0">
                      <a:off x="0" y="0"/>
                      <a:ext cx="1289032" cy="6380"/>
                    </a:xfrm>
                    <a:prstGeom prst="rect">
                      <a:avLst/>
                    </a:prstGeom>
                  </pic:spPr>
                </pic:pic>
              </a:graphicData>
            </a:graphic>
          </wp:anchor>
        </w:drawing>
      </w:r>
      <w:r>
        <w:rPr>
          <w:sz w:val="21"/>
          <w:szCs w:val="21"/>
          <w:spacing w:val="-11"/>
          <w:position w:val="-1"/>
        </w:rPr>
        <w:t>158      </w:t>
      </w:r>
      <w:r>
        <w:rPr>
          <w:sz w:val="21"/>
          <w:szCs w:val="21"/>
          <w:spacing w:val="-11"/>
        </w:rPr>
        <w:t>EDGE:</w:t>
      </w:r>
      <w:r>
        <w:rPr>
          <w:sz w:val="21"/>
          <w:szCs w:val="21"/>
          <w:spacing w:val="55"/>
        </w:rPr>
        <w:t xml:space="preserve"> </w:t>
      </w:r>
      <w:r>
        <w:rPr>
          <w:rFonts w:ascii="SimHei" w:hAnsi="SimHei" w:eastAsia="SimHei" w:cs="SimHei"/>
          <w:sz w:val="21"/>
          <w:szCs w:val="21"/>
          <w:spacing w:val="-11"/>
        </w:rPr>
        <w:t>价值驱动的</w:t>
      </w:r>
      <w:r>
        <w:rPr>
          <w:rFonts w:ascii="SimHei" w:hAnsi="SimHei" w:eastAsia="SimHei" w:cs="SimHei"/>
          <w:sz w:val="21"/>
          <w:szCs w:val="21"/>
          <w:spacing w:val="-12"/>
        </w:rPr>
        <w:t>数字化转型</w:t>
      </w:r>
    </w:p>
    <w:p>
      <w:pPr>
        <w:spacing w:line="294" w:lineRule="auto"/>
        <w:rPr>
          <w:rFonts w:ascii="Arial"/>
          <w:sz w:val="21"/>
        </w:rPr>
      </w:pPr>
      <w:r/>
    </w:p>
    <w:p>
      <w:pPr>
        <w:spacing w:line="294" w:lineRule="auto"/>
        <w:rPr>
          <w:rFonts w:ascii="Arial"/>
          <w:sz w:val="21"/>
        </w:rPr>
      </w:pPr>
      <w:r/>
    </w:p>
    <w:p>
      <w:pPr>
        <w:pStyle w:val="BodyText"/>
        <w:ind w:firstLine="545"/>
        <w:spacing w:before="68" w:line="325" w:lineRule="auto"/>
        <w:jc w:val="both"/>
        <w:rPr>
          <w:sz w:val="21"/>
          <w:szCs w:val="21"/>
        </w:rPr>
      </w:pPr>
      <w:r>
        <w:rPr>
          <w:sz w:val="21"/>
          <w:szCs w:val="21"/>
          <w:spacing w:val="12"/>
        </w:rPr>
        <w:t>我们曾与一个团队合作，该团队的一位成员经常反对其他人的想法，</w:t>
      </w:r>
      <w:r>
        <w:rPr>
          <w:sz w:val="21"/>
          <w:szCs w:val="21"/>
          <w:spacing w:val="3"/>
        </w:rPr>
        <w:t xml:space="preserve"> </w:t>
      </w:r>
      <w:r>
        <w:rPr>
          <w:sz w:val="21"/>
          <w:szCs w:val="21"/>
          <w:spacing w:val="12"/>
        </w:rPr>
        <w:t>理由五花八门。这是因为他对自己的领域非常熟悉，很容易对这些新想法</w:t>
      </w:r>
      <w:r>
        <w:rPr>
          <w:sz w:val="21"/>
          <w:szCs w:val="21"/>
          <w:spacing w:val="3"/>
        </w:rPr>
        <w:t xml:space="preserve">  </w:t>
      </w:r>
      <w:r>
        <w:rPr>
          <w:sz w:val="21"/>
          <w:szCs w:val="21"/>
          <w:spacing w:val="5"/>
        </w:rPr>
        <w:t>“挑刺”。显然，这对于其他团队成员表达个人想法是不利的。有一次，我</w:t>
      </w:r>
      <w:r>
        <w:rPr>
          <w:sz w:val="21"/>
          <w:szCs w:val="21"/>
          <w:spacing w:val="8"/>
        </w:rPr>
        <w:t xml:space="preserve">  </w:t>
      </w:r>
      <w:r>
        <w:rPr>
          <w:sz w:val="21"/>
          <w:szCs w:val="21"/>
          <w:spacing w:val="2"/>
        </w:rPr>
        <w:t>们挑战这位“摇头哥”:“今天，我们不希望你挑其他人的‘刺’。我们希望 </w:t>
      </w:r>
      <w:r>
        <w:rPr>
          <w:sz w:val="21"/>
          <w:szCs w:val="21"/>
          <w:spacing w:val="9"/>
        </w:rPr>
        <w:t>你只提出自己解决问题的想法。”结果他完全做不到!</w:t>
      </w:r>
      <w:r>
        <w:rPr>
          <w:sz w:val="21"/>
          <w:szCs w:val="21"/>
          <w:spacing w:val="8"/>
        </w:rPr>
        <w:t>由此他意识到产生新</w:t>
      </w:r>
    </w:p>
    <w:p>
      <w:pPr>
        <w:pStyle w:val="BodyText"/>
        <w:ind w:left="105"/>
        <w:spacing w:line="219" w:lineRule="auto"/>
        <w:rPr>
          <w:sz w:val="21"/>
          <w:szCs w:val="21"/>
        </w:rPr>
      </w:pPr>
      <w:r>
        <w:rPr>
          <w:sz w:val="21"/>
          <w:szCs w:val="21"/>
          <w:spacing w:val="3"/>
        </w:rPr>
        <w:t>的想法是非常困难的，随后他的负面评论缓和了许多。</w:t>
      </w:r>
    </w:p>
    <w:p>
      <w:pPr>
        <w:pStyle w:val="BodyText"/>
        <w:ind w:left="105" w:right="72" w:firstLine="440"/>
        <w:spacing w:before="140" w:line="334" w:lineRule="auto"/>
        <w:jc w:val="both"/>
        <w:rPr>
          <w:sz w:val="21"/>
          <w:szCs w:val="21"/>
        </w:rPr>
      </w:pPr>
      <w:r>
        <w:rPr>
          <w:sz w:val="21"/>
          <w:szCs w:val="21"/>
          <w:spacing w:val="9"/>
        </w:rPr>
        <w:t>这并非要忽略想法中存在的问题，而是希望鼓励各种各样的创</w:t>
      </w:r>
      <w:r>
        <w:rPr>
          <w:sz w:val="21"/>
          <w:szCs w:val="21"/>
          <w:spacing w:val="8"/>
        </w:rPr>
        <w:t>意，之</w:t>
      </w:r>
      <w:r>
        <w:rPr>
          <w:sz w:val="21"/>
          <w:szCs w:val="21"/>
        </w:rPr>
        <w:t xml:space="preserve"> </w:t>
      </w:r>
      <w:r>
        <w:rPr>
          <w:sz w:val="21"/>
          <w:szCs w:val="21"/>
          <w:spacing w:val="10"/>
        </w:rPr>
        <w:t>后再来讨论这些想法的实施细节。刻意设计的流程也有</w:t>
      </w:r>
      <w:r>
        <w:rPr>
          <w:sz w:val="21"/>
          <w:szCs w:val="21"/>
          <w:spacing w:val="9"/>
        </w:rPr>
        <w:t>助于集思广益，比</w:t>
      </w:r>
    </w:p>
    <w:p>
      <w:pPr>
        <w:pStyle w:val="BodyText"/>
        <w:ind w:left="105"/>
        <w:spacing w:line="219" w:lineRule="auto"/>
        <w:rPr>
          <w:sz w:val="21"/>
          <w:szCs w:val="21"/>
        </w:rPr>
      </w:pPr>
      <w:r>
        <w:rPr>
          <w:sz w:val="21"/>
          <w:szCs w:val="21"/>
          <w:spacing w:val="3"/>
        </w:rPr>
        <w:t>如，可以将产生创意和分析创意分成两个流程。</w:t>
      </w:r>
    </w:p>
    <w:p>
      <w:pPr>
        <w:ind w:left="657"/>
        <w:spacing w:before="228" w:line="222" w:lineRule="auto"/>
        <w:rPr>
          <w:rFonts w:ascii="SimHei" w:hAnsi="SimHei" w:eastAsia="SimHei" w:cs="SimHei"/>
          <w:sz w:val="21"/>
          <w:szCs w:val="21"/>
        </w:rPr>
      </w:pPr>
      <w:r>
        <w:rPr>
          <w:rFonts w:ascii="SimHei" w:hAnsi="SimHei" w:eastAsia="SimHei" w:cs="SimHei"/>
          <w:sz w:val="21"/>
          <w:szCs w:val="21"/>
          <w:b/>
          <w:bCs/>
          <w:spacing w:val="-19"/>
        </w:rPr>
        <w:t>引导者</w:t>
      </w:r>
    </w:p>
    <w:p>
      <w:pPr>
        <w:pStyle w:val="BodyText"/>
        <w:ind w:left="104" w:right="20" w:firstLine="440"/>
        <w:spacing w:before="125" w:line="325" w:lineRule="auto"/>
        <w:jc w:val="both"/>
        <w:rPr>
          <w:sz w:val="21"/>
          <w:szCs w:val="21"/>
        </w:rPr>
      </w:pPr>
      <w:r>
        <w:rPr>
          <w:sz w:val="21"/>
          <w:szCs w:val="21"/>
          <w:spacing w:val="11"/>
        </w:rPr>
        <w:t>为了提高效率，每个自给自足的团队都需要至少一位娴熟的引导者。</w:t>
      </w:r>
      <w:r>
        <w:rPr>
          <w:sz w:val="21"/>
          <w:szCs w:val="21"/>
          <w:spacing w:val="14"/>
        </w:rPr>
        <w:t xml:space="preserve"> </w:t>
      </w:r>
      <w:r>
        <w:rPr>
          <w:sz w:val="21"/>
          <w:szCs w:val="21"/>
          <w:spacing w:val="8"/>
        </w:rPr>
        <w:t>团队会举行很多不同类型的会议：日常会议、头脑风暴、回顾会议、演示 </w:t>
      </w:r>
      <w:r>
        <w:rPr>
          <w:sz w:val="21"/>
          <w:szCs w:val="21"/>
          <w:spacing w:val="8"/>
        </w:rPr>
        <w:t>会等。某些类型的会议，尤其是大量人员参与的会议，需要较高的引导技 </w:t>
      </w:r>
      <w:r>
        <w:rPr>
          <w:sz w:val="21"/>
          <w:szCs w:val="21"/>
          <w:spacing w:val="8"/>
        </w:rPr>
        <w:t>巧。理想情况下，团队中会有人自告奋勇，乐于学习和提升自己的引导技 </w:t>
      </w:r>
      <w:r>
        <w:rPr>
          <w:sz w:val="21"/>
          <w:szCs w:val="21"/>
          <w:spacing w:val="9"/>
        </w:rPr>
        <w:t>巧。他们会关注每个人的参与度，保证会议的进程，并推动与会者做出良</w:t>
      </w:r>
      <w:r>
        <w:rPr>
          <w:sz w:val="21"/>
          <w:szCs w:val="21"/>
          <w:spacing w:val="7"/>
        </w:rPr>
        <w:t xml:space="preserve"> </w:t>
      </w:r>
      <w:r>
        <w:rPr>
          <w:sz w:val="21"/>
          <w:szCs w:val="21"/>
          <w:spacing w:val="8"/>
        </w:rPr>
        <w:t>好的决策。好的引导者清楚地知道，干巴巴的、毫无成果的冗长会议与活 </w:t>
      </w:r>
      <w:r>
        <w:rPr>
          <w:sz w:val="21"/>
          <w:szCs w:val="21"/>
          <w:spacing w:val="4"/>
        </w:rPr>
        <w:t>力满满、及时产生结果的会议之间天差地别。</w:t>
      </w:r>
      <w:r>
        <w:rPr>
          <w:sz w:val="21"/>
          <w:szCs w:val="21"/>
          <w:spacing w:val="52"/>
        </w:rPr>
        <w:t xml:space="preserve"> </w:t>
      </w:r>
      <w:r>
        <w:rPr>
          <w:sz w:val="21"/>
          <w:szCs w:val="21"/>
          <w:spacing w:val="4"/>
        </w:rPr>
        <w:t>一位优</w:t>
      </w:r>
      <w:r>
        <w:rPr>
          <w:sz w:val="21"/>
          <w:szCs w:val="21"/>
          <w:spacing w:val="3"/>
        </w:rPr>
        <w:t>秀的引导者可以将一 </w:t>
      </w:r>
      <w:r>
        <w:rPr>
          <w:sz w:val="21"/>
          <w:szCs w:val="21"/>
          <w:spacing w:val="9"/>
        </w:rPr>
        <w:t>群人凝聚成为“胶冻”团队。团队仅仅拥有具有适当的自足技能和经验的</w:t>
      </w:r>
      <w:r>
        <w:rPr>
          <w:sz w:val="21"/>
          <w:szCs w:val="21"/>
          <w:spacing w:val="7"/>
        </w:rPr>
        <w:t xml:space="preserve"> </w:t>
      </w:r>
      <w:r>
        <w:rPr>
          <w:sz w:val="21"/>
          <w:szCs w:val="21"/>
          <w:spacing w:val="9"/>
        </w:rPr>
        <w:t>人还不够，还需要有人可以将他们整合到一起。每个自给自足的团队都需</w:t>
      </w:r>
    </w:p>
    <w:p>
      <w:pPr>
        <w:pStyle w:val="BodyText"/>
        <w:ind w:left="105"/>
        <w:spacing w:before="1" w:line="220" w:lineRule="auto"/>
        <w:rPr>
          <w:sz w:val="21"/>
          <w:szCs w:val="21"/>
        </w:rPr>
      </w:pPr>
      <w:r>
        <w:rPr>
          <w:sz w:val="21"/>
          <w:szCs w:val="21"/>
          <w:spacing w:val="1"/>
        </w:rPr>
        <w:t>要具备引导技巧的成员。</w:t>
      </w:r>
    </w:p>
    <w:p>
      <w:pPr>
        <w:ind w:left="548"/>
        <w:spacing w:before="303" w:line="222" w:lineRule="auto"/>
        <w:rPr>
          <w:rFonts w:ascii="SimHei" w:hAnsi="SimHei" w:eastAsia="SimHei" w:cs="SimHei"/>
          <w:sz w:val="21"/>
          <w:szCs w:val="21"/>
        </w:rPr>
      </w:pPr>
      <w:r>
        <w:rPr>
          <w:rFonts w:ascii="SimHei" w:hAnsi="SimHei" w:eastAsia="SimHei" w:cs="SimHei"/>
          <w:sz w:val="21"/>
          <w:szCs w:val="21"/>
          <w:b/>
          <w:bCs/>
          <w:spacing w:val="6"/>
        </w:rPr>
        <w:t>决策缓慢</w:t>
      </w:r>
    </w:p>
    <w:p>
      <w:pPr>
        <w:pStyle w:val="BodyText"/>
        <w:ind w:left="105" w:firstLine="440"/>
        <w:spacing w:before="100" w:line="326" w:lineRule="auto"/>
        <w:jc w:val="both"/>
        <w:rPr>
          <w:sz w:val="21"/>
          <w:szCs w:val="21"/>
        </w:rPr>
      </w:pPr>
      <w:r>
        <w:rPr>
          <w:sz w:val="21"/>
          <w:szCs w:val="21"/>
          <w:spacing w:val="5"/>
        </w:rPr>
        <w:t>一个关于协作决策的老生常谈的问题是决策时间过长，有太多的讨论，</w:t>
      </w:r>
      <w:r>
        <w:rPr>
          <w:sz w:val="21"/>
          <w:szCs w:val="21"/>
        </w:rPr>
        <w:t xml:space="preserve"> </w:t>
      </w:r>
      <w:r>
        <w:rPr>
          <w:sz w:val="21"/>
          <w:szCs w:val="21"/>
          <w:spacing w:val="9"/>
        </w:rPr>
        <w:t>且不够果断。尽管这可能是个问题，但优秀的团队应该知晓决策的过程实</w:t>
      </w:r>
    </w:p>
    <w:p>
      <w:pPr>
        <w:pStyle w:val="BodyText"/>
        <w:ind w:left="104"/>
        <w:spacing w:line="220" w:lineRule="auto"/>
        <w:rPr>
          <w:sz w:val="21"/>
          <w:szCs w:val="21"/>
        </w:rPr>
      </w:pPr>
      <w:r>
        <w:rPr>
          <w:sz w:val="21"/>
          <w:szCs w:val="21"/>
          <w:spacing w:val="-1"/>
        </w:rPr>
        <w:t>际上可以更快：</w:t>
      </w:r>
    </w:p>
    <w:p>
      <w:pPr>
        <w:pStyle w:val="BodyText"/>
        <w:ind w:left="545"/>
        <w:spacing w:before="130" w:line="219" w:lineRule="auto"/>
        <w:rPr>
          <w:sz w:val="21"/>
          <w:szCs w:val="21"/>
        </w:rPr>
      </w:pPr>
      <w:r>
        <w:rPr>
          <w:sz w:val="21"/>
          <w:szCs w:val="21"/>
          <w:spacing w:val="6"/>
        </w:rPr>
        <w:t>口某些决策可以由部分团队成员甚至领导者来做。</w:t>
      </w:r>
    </w:p>
    <w:p>
      <w:pPr>
        <w:pStyle w:val="BodyText"/>
        <w:ind w:left="545"/>
        <w:spacing w:before="139" w:line="219" w:lineRule="auto"/>
        <w:rPr>
          <w:sz w:val="21"/>
          <w:szCs w:val="21"/>
        </w:rPr>
      </w:pPr>
      <w:r>
        <w:rPr>
          <w:sz w:val="21"/>
          <w:szCs w:val="21"/>
          <w:spacing w:val="7"/>
        </w:rPr>
        <w:t>口如果每个人都参与决策，他们在实施时会更加坚定地履行承诺。</w:t>
      </w:r>
    </w:p>
    <w:p>
      <w:pPr>
        <w:pStyle w:val="BodyText"/>
        <w:ind w:left="515"/>
        <w:spacing w:before="281" w:line="219" w:lineRule="auto"/>
        <w:rPr>
          <w:sz w:val="21"/>
          <w:szCs w:val="21"/>
        </w:rPr>
      </w:pPr>
      <w:r>
        <w:rPr>
          <w:sz w:val="21"/>
          <w:szCs w:val="21"/>
          <w:spacing w:val="-19"/>
          <w:w w:val="88"/>
        </w:rPr>
        <w:t>⊙</w:t>
      </w:r>
      <w:r>
        <w:rPr>
          <w:sz w:val="21"/>
          <w:szCs w:val="21"/>
          <w:spacing w:val="43"/>
        </w:rPr>
        <w:t xml:space="preserve"> </w:t>
      </w:r>
      <w:r>
        <w:rPr>
          <w:sz w:val="21"/>
          <w:szCs w:val="21"/>
          <w:spacing w:val="-19"/>
          <w:w w:val="88"/>
        </w:rPr>
        <w:t>在迭代的最后举行的演示会，用于向用户或客户演示可工作的应用程序。</w:t>
      </w:r>
    </w:p>
    <w:p>
      <w:pPr>
        <w:spacing w:line="219" w:lineRule="auto"/>
        <w:sectPr>
          <w:pgSz w:w="8290" w:h="12560"/>
          <w:pgMar w:top="337" w:right="524" w:bottom="400" w:left="554" w:header="0" w:footer="0" w:gutter="0"/>
        </w:sectPr>
        <w:rPr>
          <w:sz w:val="21"/>
          <w:szCs w:val="21"/>
        </w:rPr>
      </w:pPr>
    </w:p>
    <w:p>
      <w:pPr>
        <w:pStyle w:val="BodyText"/>
        <w:ind w:left="3702"/>
        <w:spacing w:before="34" w:line="216" w:lineRule="auto"/>
        <w:rPr>
          <w:sz w:val="17"/>
          <w:szCs w:val="17"/>
        </w:rPr>
      </w:pPr>
      <w:r>
        <w:rPr>
          <w:rFonts w:ascii="SimHei" w:hAnsi="SimHei" w:eastAsia="SimHei" w:cs="SimHei"/>
          <w:sz w:val="20"/>
          <w:szCs w:val="20"/>
          <w:b/>
          <w:bCs/>
          <w:spacing w:val="-10"/>
        </w:rPr>
        <w:t>第9章</w:t>
      </w:r>
      <w:r>
        <w:rPr>
          <w:rFonts w:ascii="SimHei" w:hAnsi="SimHei" w:eastAsia="SimHei" w:cs="SimHei"/>
          <w:sz w:val="20"/>
          <w:szCs w:val="20"/>
          <w:spacing w:val="19"/>
        </w:rPr>
        <w:t xml:space="preserve">  </w:t>
      </w:r>
      <w:r>
        <w:rPr>
          <w:rFonts w:ascii="SimHei" w:hAnsi="SimHei" w:eastAsia="SimHei" w:cs="SimHei"/>
          <w:sz w:val="20"/>
          <w:szCs w:val="20"/>
          <w:b/>
          <w:bCs/>
          <w:spacing w:val="-10"/>
        </w:rPr>
        <w:t>自治团队与协作决策</w:t>
      </w:r>
      <w:r>
        <w:rPr>
          <w:rFonts w:ascii="SimHei" w:hAnsi="SimHei" w:eastAsia="SimHei" w:cs="SimHei"/>
          <w:sz w:val="20"/>
          <w:szCs w:val="20"/>
          <w:spacing w:val="-10"/>
        </w:rPr>
        <w:t xml:space="preserve">  </w:t>
      </w:r>
      <w:r>
        <w:rPr>
          <w:sz w:val="20"/>
          <w:szCs w:val="20"/>
          <w:position w:val="-4"/>
        </w:rPr>
        <w:drawing>
          <wp:inline distT="0" distB="0" distL="0" distR="0">
            <wp:extent cx="139658" cy="126972"/>
            <wp:effectExtent l="0" t="0" r="0" b="0"/>
            <wp:docPr id="486" name="IM 486"/>
            <wp:cNvGraphicFramePr/>
            <a:graphic>
              <a:graphicData uri="http://schemas.openxmlformats.org/drawingml/2006/picture">
                <pic:pic>
                  <pic:nvPicPr>
                    <pic:cNvPr id="486" name="IM 486"/>
                    <pic:cNvPicPr/>
                  </pic:nvPicPr>
                  <pic:blipFill>
                    <a:blip r:embed="rId260"/>
                    <a:stretch>
                      <a:fillRect/>
                    </a:stretch>
                  </pic:blipFill>
                  <pic:spPr>
                    <a:xfrm rot="0">
                      <a:off x="0" y="0"/>
                      <a:ext cx="139658" cy="126972"/>
                    </a:xfrm>
                    <a:prstGeom prst="rect">
                      <a:avLst/>
                    </a:prstGeom>
                  </pic:spPr>
                </pic:pic>
              </a:graphicData>
            </a:graphic>
          </wp:inline>
        </w:drawing>
      </w:r>
      <w:r>
        <w:rPr>
          <w:rFonts w:ascii="SimHei" w:hAnsi="SimHei" w:eastAsia="SimHei" w:cs="SimHei"/>
          <w:sz w:val="20"/>
          <w:szCs w:val="20"/>
          <w:spacing w:val="70"/>
        </w:rPr>
        <w:t xml:space="preserve"> </w:t>
      </w:r>
      <w:r>
        <w:rPr>
          <w:sz w:val="17"/>
          <w:szCs w:val="17"/>
          <w:spacing w:val="-10"/>
          <w:position w:val="-1"/>
        </w:rPr>
        <w:t>159</w:t>
      </w:r>
    </w:p>
    <w:p>
      <w:pPr>
        <w:spacing w:line="304" w:lineRule="auto"/>
        <w:rPr>
          <w:rFonts w:ascii="Arial"/>
          <w:sz w:val="21"/>
        </w:rPr>
      </w:pPr>
      <w:r/>
    </w:p>
    <w:p>
      <w:pPr>
        <w:spacing w:line="305" w:lineRule="auto"/>
        <w:rPr>
          <w:rFonts w:ascii="Arial"/>
          <w:sz w:val="21"/>
        </w:rPr>
      </w:pPr>
      <w:r/>
    </w:p>
    <w:p>
      <w:pPr>
        <w:pStyle w:val="BodyText"/>
        <w:ind w:left="430"/>
        <w:spacing w:before="65" w:line="380" w:lineRule="exact"/>
        <w:rPr>
          <w:sz w:val="20"/>
          <w:szCs w:val="20"/>
        </w:rPr>
      </w:pPr>
      <w:r>
        <w:rPr>
          <w:sz w:val="20"/>
          <w:szCs w:val="20"/>
          <w:spacing w:val="15"/>
          <w:position w:val="13"/>
        </w:rPr>
        <w:t>口决策缓慢通常是由对目标或</w:t>
      </w:r>
      <w:r>
        <w:rPr>
          <w:sz w:val="20"/>
          <w:szCs w:val="20"/>
          <w:spacing w:val="-25"/>
          <w:position w:val="13"/>
        </w:rPr>
        <w:t xml:space="preserve"> </w:t>
      </w:r>
      <w:r>
        <w:rPr>
          <w:rFonts w:ascii="Times New Roman" w:hAnsi="Times New Roman" w:eastAsia="Times New Roman" w:cs="Times New Roman"/>
          <w:sz w:val="20"/>
          <w:szCs w:val="20"/>
          <w:position w:val="13"/>
        </w:rPr>
        <w:t>MoS</w:t>
      </w:r>
      <w:r>
        <w:rPr>
          <w:rFonts w:ascii="Times New Roman" w:hAnsi="Times New Roman" w:eastAsia="Times New Roman" w:cs="Times New Roman"/>
          <w:sz w:val="20"/>
          <w:szCs w:val="20"/>
          <w:spacing w:val="44"/>
          <w:w w:val="101"/>
          <w:position w:val="13"/>
        </w:rPr>
        <w:t xml:space="preserve"> </w:t>
      </w:r>
      <w:r>
        <w:rPr>
          <w:sz w:val="20"/>
          <w:szCs w:val="20"/>
          <w:spacing w:val="15"/>
          <w:position w:val="13"/>
        </w:rPr>
        <w:t>理解不充分导致的。</w:t>
      </w:r>
    </w:p>
    <w:p>
      <w:pPr>
        <w:pStyle w:val="BodyText"/>
        <w:ind w:left="430"/>
        <w:spacing w:line="219" w:lineRule="auto"/>
        <w:rPr>
          <w:sz w:val="20"/>
          <w:szCs w:val="20"/>
        </w:rPr>
      </w:pPr>
      <w:r>
        <w:rPr>
          <w:sz w:val="20"/>
          <w:szCs w:val="20"/>
          <w:spacing w:val="17"/>
        </w:rPr>
        <w:t>口决策缓慢通常是由糟糕的引导导致的。</w:t>
      </w:r>
    </w:p>
    <w:p>
      <w:pPr>
        <w:pStyle w:val="BodyText"/>
        <w:ind w:right="68" w:firstLine="430"/>
        <w:spacing w:before="150" w:line="351" w:lineRule="auto"/>
        <w:jc w:val="both"/>
        <w:rPr>
          <w:sz w:val="20"/>
          <w:szCs w:val="20"/>
        </w:rPr>
      </w:pPr>
      <w:r>
        <w:rPr>
          <w:sz w:val="20"/>
          <w:szCs w:val="20"/>
          <w:spacing w:val="19"/>
        </w:rPr>
        <w:t>当人们抱怨团队决策缓慢时，他们往往抱怨</w:t>
      </w:r>
      <w:r>
        <w:rPr>
          <w:sz w:val="20"/>
          <w:szCs w:val="20"/>
          <w:spacing w:val="18"/>
        </w:rPr>
        <w:t>的是一次性的决策，而不</w:t>
      </w:r>
      <w:r>
        <w:rPr>
          <w:sz w:val="20"/>
          <w:szCs w:val="20"/>
        </w:rPr>
        <w:t xml:space="preserve"> </w:t>
      </w:r>
      <w:r>
        <w:rPr>
          <w:sz w:val="20"/>
          <w:szCs w:val="20"/>
          <w:spacing w:val="16"/>
        </w:rPr>
        <w:t>是团队需要做出的一系列决策。优秀的团队通过</w:t>
      </w:r>
      <w:r>
        <w:rPr>
          <w:sz w:val="20"/>
          <w:szCs w:val="20"/>
          <w:spacing w:val="15"/>
        </w:rPr>
        <w:t>对目标、投注、</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5"/>
        </w:rPr>
        <w:t xml:space="preserve">  </w:t>
      </w:r>
      <w:r>
        <w:rPr>
          <w:sz w:val="20"/>
          <w:szCs w:val="20"/>
          <w:spacing w:val="15"/>
        </w:rPr>
        <w:t>和其</w:t>
      </w:r>
      <w:r>
        <w:rPr>
          <w:sz w:val="20"/>
          <w:szCs w:val="20"/>
        </w:rPr>
        <w:t xml:space="preserve"> </w:t>
      </w:r>
      <w:r>
        <w:rPr>
          <w:sz w:val="20"/>
          <w:szCs w:val="20"/>
          <w:spacing w:val="19"/>
        </w:rPr>
        <w:t>他上下文的持续地正确解读，不断加速每一次的决策过程。他们无须在每</w:t>
      </w:r>
      <w:r>
        <w:rPr>
          <w:sz w:val="20"/>
          <w:szCs w:val="20"/>
        </w:rPr>
        <w:t xml:space="preserve"> </w:t>
      </w:r>
      <w:r>
        <w:rPr>
          <w:sz w:val="20"/>
          <w:szCs w:val="20"/>
          <w:spacing w:val="12"/>
        </w:rPr>
        <w:t>次决策时再来重新理解目标、投注以及</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2"/>
        </w:rPr>
        <w:t xml:space="preserve">  </w:t>
      </w:r>
      <w:r>
        <w:rPr>
          <w:sz w:val="20"/>
          <w:szCs w:val="20"/>
          <w:spacing w:val="12"/>
        </w:rPr>
        <w:t>的含义。</w:t>
      </w:r>
      <w:r>
        <w:rPr>
          <w:sz w:val="20"/>
          <w:szCs w:val="20"/>
          <w:spacing w:val="61"/>
        </w:rPr>
        <w:t xml:space="preserve"> </w:t>
      </w:r>
      <w:r>
        <w:rPr>
          <w:sz w:val="20"/>
          <w:szCs w:val="20"/>
          <w:spacing w:val="12"/>
        </w:rPr>
        <w:t>一开</w:t>
      </w:r>
      <w:r>
        <w:rPr>
          <w:sz w:val="20"/>
          <w:szCs w:val="20"/>
          <w:spacing w:val="11"/>
        </w:rPr>
        <w:t>始，这些讨论可</w:t>
      </w:r>
      <w:r>
        <w:rPr>
          <w:sz w:val="20"/>
          <w:szCs w:val="20"/>
        </w:rPr>
        <w:t xml:space="preserve"> </w:t>
      </w:r>
      <w:r>
        <w:rPr>
          <w:sz w:val="20"/>
          <w:szCs w:val="20"/>
          <w:spacing w:val="19"/>
        </w:rPr>
        <w:t>能需要花费较多时间，但随着整个团队对项目的理解越来越充分，</w:t>
      </w:r>
      <w:r>
        <w:rPr>
          <w:sz w:val="20"/>
          <w:szCs w:val="20"/>
          <w:spacing w:val="18"/>
        </w:rPr>
        <w:t>讨论所</w:t>
      </w:r>
      <w:r>
        <w:rPr>
          <w:sz w:val="20"/>
          <w:szCs w:val="20"/>
        </w:rPr>
        <w:t xml:space="preserve"> </w:t>
      </w:r>
      <w:r>
        <w:rPr>
          <w:sz w:val="20"/>
          <w:szCs w:val="20"/>
          <w:spacing w:val="19"/>
        </w:rPr>
        <w:t>需的时间也会越来越少。如果团队还在就目标和其他更底层的规则持续不</w:t>
      </w:r>
      <w:r>
        <w:rPr>
          <w:sz w:val="20"/>
          <w:szCs w:val="20"/>
          <w:spacing w:val="2"/>
        </w:rPr>
        <w:t xml:space="preserve"> </w:t>
      </w:r>
      <w:r>
        <w:rPr>
          <w:sz w:val="20"/>
          <w:szCs w:val="20"/>
          <w:spacing w:val="19"/>
        </w:rPr>
        <w:t>断地争论，那么这明显是出了问题。这样的情况就好比敏捷团队迷失在每</w:t>
      </w:r>
    </w:p>
    <w:p>
      <w:pPr>
        <w:pStyle w:val="BodyText"/>
        <w:spacing w:line="219" w:lineRule="auto"/>
        <w:rPr>
          <w:sz w:val="20"/>
          <w:szCs w:val="20"/>
        </w:rPr>
      </w:pPr>
      <w:r>
        <w:rPr>
          <w:sz w:val="20"/>
          <w:szCs w:val="20"/>
          <w:spacing w:val="12"/>
        </w:rPr>
        <w:t>周的迭代细节中，失去了对成效目标的跟踪。</w:t>
      </w:r>
    </w:p>
    <w:p>
      <w:pPr>
        <w:pStyle w:val="BodyText"/>
        <w:ind w:firstLine="430"/>
        <w:spacing w:before="172" w:line="351" w:lineRule="auto"/>
        <w:jc w:val="both"/>
        <w:rPr>
          <w:sz w:val="20"/>
          <w:szCs w:val="20"/>
        </w:rPr>
      </w:pPr>
      <w:r>
        <w:rPr>
          <w:sz w:val="20"/>
          <w:szCs w:val="20"/>
          <w:spacing w:val="20"/>
        </w:rPr>
        <w:t>在无法自给自足的团队或异地办公的团队中，可能</w:t>
      </w:r>
      <w:r>
        <w:rPr>
          <w:sz w:val="20"/>
          <w:szCs w:val="20"/>
          <w:spacing w:val="19"/>
        </w:rPr>
        <w:t>需要几天甚至几周</w:t>
      </w:r>
      <w:r>
        <w:rPr>
          <w:sz w:val="20"/>
          <w:szCs w:val="20"/>
        </w:rPr>
        <w:t xml:space="preserve"> </w:t>
      </w:r>
      <w:r>
        <w:rPr>
          <w:sz w:val="20"/>
          <w:szCs w:val="20"/>
          <w:spacing w:val="18"/>
        </w:rPr>
        <w:t>的时间才能安排会议并讨论决策。跨地域的敏捷团队通常会在各个地点建 </w:t>
      </w:r>
      <w:r>
        <w:rPr>
          <w:sz w:val="20"/>
          <w:szCs w:val="20"/>
          <w:spacing w:val="18"/>
        </w:rPr>
        <w:t>立物理或电子看板，他们利用每日站会的现场做出小的决策，或快速召开 </w:t>
      </w:r>
      <w:r>
        <w:rPr>
          <w:sz w:val="20"/>
          <w:szCs w:val="20"/>
          <w:spacing w:val="21"/>
        </w:rPr>
        <w:t>会议讨论更为重要的决策。此外，在成员无法近距离合作的传统团队中，</w:t>
      </w:r>
      <w:r>
        <w:rPr>
          <w:sz w:val="20"/>
          <w:szCs w:val="20"/>
          <w:spacing w:val="6"/>
        </w:rPr>
        <w:t xml:space="preserve"> </w:t>
      </w:r>
      <w:r>
        <w:rPr>
          <w:sz w:val="20"/>
          <w:szCs w:val="20"/>
          <w:spacing w:val="19"/>
        </w:rPr>
        <w:t>成员之间通常不太了解彼此，因此在决策时他们需要花费更多的时</w:t>
      </w:r>
      <w:r>
        <w:rPr>
          <w:sz w:val="20"/>
          <w:szCs w:val="20"/>
          <w:spacing w:val="18"/>
        </w:rPr>
        <w:t>间来理</w:t>
      </w:r>
    </w:p>
    <w:p>
      <w:pPr>
        <w:pStyle w:val="BodyText"/>
        <w:spacing w:line="220" w:lineRule="auto"/>
        <w:rPr>
          <w:sz w:val="20"/>
          <w:szCs w:val="20"/>
        </w:rPr>
      </w:pPr>
      <w:r>
        <w:rPr>
          <w:sz w:val="20"/>
          <w:szCs w:val="20"/>
          <w:spacing w:val="9"/>
        </w:rPr>
        <w:t>解对方的观点。</w:t>
      </w:r>
    </w:p>
    <w:p>
      <w:pPr>
        <w:ind w:left="432"/>
        <w:spacing w:before="299" w:line="223" w:lineRule="auto"/>
        <w:rPr>
          <w:rFonts w:ascii="SimHei" w:hAnsi="SimHei" w:eastAsia="SimHei" w:cs="SimHei"/>
          <w:sz w:val="20"/>
          <w:szCs w:val="20"/>
        </w:rPr>
      </w:pPr>
      <w:r>
        <w:rPr>
          <w:rFonts w:ascii="SimHei" w:hAnsi="SimHei" w:eastAsia="SimHei" w:cs="SimHei"/>
          <w:sz w:val="20"/>
          <w:szCs w:val="20"/>
          <w:b/>
          <w:bCs/>
          <w:spacing w:val="10"/>
        </w:rPr>
        <w:t>参与的意愿</w:t>
      </w:r>
    </w:p>
    <w:p>
      <w:pPr>
        <w:pStyle w:val="BodyText"/>
        <w:ind w:firstLine="430"/>
        <w:spacing w:before="129" w:line="351" w:lineRule="auto"/>
        <w:jc w:val="both"/>
        <w:rPr>
          <w:sz w:val="20"/>
          <w:szCs w:val="20"/>
        </w:rPr>
      </w:pPr>
      <w:r>
        <w:rPr>
          <w:sz w:val="20"/>
          <w:szCs w:val="20"/>
          <w:spacing w:val="22"/>
        </w:rPr>
        <w:t>你是否发现团队中有些成员喜欢坐在角落里独自工作?不愿参加会议</w:t>
      </w:r>
      <w:r>
        <w:rPr>
          <w:sz w:val="20"/>
          <w:szCs w:val="20"/>
          <w:spacing w:val="18"/>
        </w:rPr>
        <w:t xml:space="preserve"> </w:t>
      </w:r>
      <w:r>
        <w:rPr>
          <w:sz w:val="20"/>
          <w:szCs w:val="20"/>
          <w:spacing w:val="18"/>
        </w:rPr>
        <w:t>或小组讨论的人也是他们。当然，人们都需要独处的时间，但这和不合群 </w:t>
      </w:r>
      <w:r>
        <w:rPr>
          <w:sz w:val="20"/>
          <w:szCs w:val="20"/>
          <w:spacing w:val="21"/>
        </w:rPr>
        <w:t>不一样。我们曾经与一个客户合作，他们的开发人员都有单独的办公室，</w:t>
      </w:r>
      <w:r>
        <w:rPr>
          <w:sz w:val="20"/>
          <w:szCs w:val="20"/>
          <w:spacing w:val="6"/>
        </w:rPr>
        <w:t xml:space="preserve"> </w:t>
      </w:r>
      <w:r>
        <w:rPr>
          <w:sz w:val="20"/>
          <w:szCs w:val="20"/>
          <w:spacing w:val="18"/>
        </w:rPr>
        <w:t>当有人敲门问“我可以问个简单的问题吗”时，得到的回答往往是“请发</w:t>
      </w:r>
      <w:r>
        <w:rPr>
          <w:sz w:val="20"/>
          <w:szCs w:val="20"/>
          <w:spacing w:val="5"/>
        </w:rPr>
        <w:t xml:space="preserve">  </w:t>
      </w:r>
      <w:r>
        <w:rPr>
          <w:sz w:val="20"/>
          <w:szCs w:val="20"/>
          <w:spacing w:val="13"/>
        </w:rPr>
        <w:t>邮件给我”。这家公司的技术精英文化已经</w:t>
      </w:r>
      <w:r>
        <w:rPr>
          <w:sz w:val="20"/>
          <w:szCs w:val="20"/>
          <w:spacing w:val="12"/>
        </w:rPr>
        <w:t>深入骨髓，员工几乎没有丝毫与</w:t>
      </w:r>
      <w:r>
        <w:rPr>
          <w:sz w:val="20"/>
          <w:szCs w:val="20"/>
        </w:rPr>
        <w:t xml:space="preserve"> </w:t>
      </w:r>
      <w:r>
        <w:rPr>
          <w:sz w:val="20"/>
          <w:szCs w:val="20"/>
          <w:spacing w:val="19"/>
        </w:rPr>
        <w:t>他人交流的动力。长期以来，这家公司获得了巨大的成功，但也是在</w:t>
      </w:r>
      <w:r>
        <w:rPr>
          <w:sz w:val="20"/>
          <w:szCs w:val="20"/>
          <w:spacing w:val="18"/>
        </w:rPr>
        <w:t>那段</w:t>
      </w:r>
    </w:p>
    <w:p>
      <w:pPr>
        <w:pStyle w:val="BodyText"/>
        <w:spacing w:line="219" w:lineRule="auto"/>
        <w:rPr>
          <w:sz w:val="20"/>
          <w:szCs w:val="20"/>
        </w:rPr>
      </w:pPr>
      <w:r>
        <w:rPr>
          <w:sz w:val="20"/>
          <w:szCs w:val="20"/>
          <w:spacing w:val="11"/>
        </w:rPr>
        <w:t>时间里，它的业务创新受到了影响。</w:t>
      </w:r>
    </w:p>
    <w:p>
      <w:pPr>
        <w:pStyle w:val="BodyText"/>
        <w:ind w:right="71" w:firstLine="430"/>
        <w:spacing w:before="172" w:line="360" w:lineRule="auto"/>
        <w:jc w:val="both"/>
        <w:rPr>
          <w:sz w:val="20"/>
          <w:szCs w:val="20"/>
        </w:rPr>
      </w:pPr>
      <w:r>
        <w:rPr>
          <w:sz w:val="20"/>
          <w:szCs w:val="20"/>
          <w:spacing w:val="19"/>
        </w:rPr>
        <w:t>个人全身心投入团队的程度决定了团队成功的程度。但也可能出现过</w:t>
      </w:r>
      <w:r>
        <w:rPr>
          <w:sz w:val="20"/>
          <w:szCs w:val="20"/>
          <w:spacing w:val="6"/>
        </w:rPr>
        <w:t xml:space="preserve"> </w:t>
      </w:r>
      <w:r>
        <w:rPr>
          <w:sz w:val="20"/>
          <w:szCs w:val="20"/>
          <w:spacing w:val="19"/>
        </w:rPr>
        <w:t>度参与的情况，过多的会议会消耗团队成员对团队活动的热情。和其他领</w:t>
      </w:r>
    </w:p>
    <w:p>
      <w:pPr>
        <w:pStyle w:val="BodyText"/>
        <w:spacing w:before="1" w:line="219" w:lineRule="auto"/>
        <w:rPr>
          <w:sz w:val="20"/>
          <w:szCs w:val="20"/>
        </w:rPr>
      </w:pPr>
      <w:r>
        <w:rPr>
          <w:sz w:val="20"/>
          <w:szCs w:val="20"/>
          <w:spacing w:val="3"/>
        </w:rPr>
        <w:t>域一样，“平衡”是关键。</w:t>
      </w:r>
    </w:p>
    <w:p>
      <w:pPr>
        <w:spacing w:line="219" w:lineRule="auto"/>
        <w:sectPr>
          <w:pgSz w:w="8290" w:h="12560"/>
          <w:pgMar w:top="400" w:right="669" w:bottom="400" w:left="540" w:header="0" w:footer="0" w:gutter="0"/>
        </w:sectPr>
        <w:rPr>
          <w:sz w:val="20"/>
          <w:szCs w:val="20"/>
        </w:rPr>
      </w:pPr>
    </w:p>
    <w:p>
      <w:pPr>
        <w:pStyle w:val="BodyText"/>
        <w:ind w:left="2"/>
        <w:spacing w:line="220" w:lineRule="auto"/>
        <w:rPr>
          <w:rFonts w:ascii="SimHei" w:hAnsi="SimHei" w:eastAsia="SimHei" w:cs="SimHei"/>
          <w:sz w:val="18"/>
          <w:szCs w:val="18"/>
        </w:rPr>
      </w:pPr>
      <w:r>
        <w:rPr>
          <w:sz w:val="18"/>
          <w:szCs w:val="18"/>
          <w:b/>
          <w:bCs/>
          <w:spacing w:val="1"/>
          <w:position w:val="-4"/>
        </w:rPr>
        <w:t>160</w:t>
      </w:r>
      <w:r>
        <w:rPr>
          <w:sz w:val="18"/>
          <w:szCs w:val="18"/>
          <w:spacing w:val="1"/>
          <w:position w:val="-4"/>
        </w:rPr>
        <w:t xml:space="preserve">       </w:t>
      </w:r>
      <w:r>
        <w:rPr>
          <w:rFonts w:ascii="Times New Roman" w:hAnsi="Times New Roman" w:eastAsia="Times New Roman" w:cs="Times New Roman"/>
          <w:sz w:val="18"/>
          <w:szCs w:val="18"/>
        </w:rPr>
        <w:t>EDG</w:t>
      </w:r>
      <w:r>
        <w:rPr>
          <w:rFonts w:ascii="Times New Roman" w:hAnsi="Times New Roman" w:eastAsia="Times New Roman" w:cs="Times New Roman"/>
          <w:sz w:val="18"/>
          <w:szCs w:val="18"/>
          <w:spacing w:val="1"/>
        </w:rPr>
        <w:t xml:space="preserve"> </w:t>
      </w:r>
      <w:r>
        <w:rPr>
          <w:sz w:val="18"/>
          <w:szCs w:val="18"/>
        </w:rPr>
        <w:t>E</w:t>
      </w:r>
      <w:r>
        <w:rPr>
          <w:sz w:val="18"/>
          <w:szCs w:val="18"/>
          <w:spacing w:val="1"/>
        </w:rPr>
        <w:t>:</w:t>
      </w:r>
      <w:r>
        <w:rPr>
          <w:sz w:val="18"/>
          <w:szCs w:val="18"/>
          <w:spacing w:val="32"/>
        </w:rPr>
        <w:t xml:space="preserve"> </w:t>
      </w:r>
      <w:r>
        <w:rPr>
          <w:rFonts w:ascii="SimHei" w:hAnsi="SimHei" w:eastAsia="SimHei" w:cs="SimHei"/>
          <w:sz w:val="18"/>
          <w:szCs w:val="18"/>
          <w:spacing w:val="1"/>
        </w:rPr>
        <w:t>价值驱动的数字化转型</w:t>
      </w:r>
    </w:p>
    <w:p>
      <w:pPr>
        <w:spacing w:line="254" w:lineRule="auto"/>
        <w:rPr>
          <w:rFonts w:ascii="Arial"/>
          <w:sz w:val="21"/>
        </w:rPr>
      </w:pPr>
      <w:r/>
    </w:p>
    <w:p>
      <w:pPr>
        <w:spacing w:line="255" w:lineRule="auto"/>
        <w:rPr>
          <w:rFonts w:ascii="Arial"/>
          <w:sz w:val="21"/>
        </w:rPr>
      </w:pPr>
      <w:r/>
    </w:p>
    <w:p>
      <w:pPr>
        <w:pStyle w:val="BodyText"/>
        <w:ind w:left="3"/>
        <w:spacing w:before="94" w:line="219" w:lineRule="auto"/>
        <w:outlineLvl w:val="1"/>
        <w:rPr>
          <w:sz w:val="29"/>
          <w:szCs w:val="29"/>
        </w:rPr>
      </w:pPr>
      <w:r>
        <w:rPr>
          <w:sz w:val="29"/>
          <w:szCs w:val="29"/>
          <w:b/>
          <w:bCs/>
          <w:spacing w:val="-10"/>
        </w:rPr>
        <w:t>9.5</w:t>
      </w:r>
      <w:r>
        <w:rPr>
          <w:sz w:val="29"/>
          <w:szCs w:val="29"/>
          <w:spacing w:val="142"/>
        </w:rPr>
        <w:t xml:space="preserve"> </w:t>
      </w:r>
      <w:r>
        <w:rPr>
          <w:sz w:val="29"/>
          <w:szCs w:val="29"/>
          <w:b/>
          <w:bCs/>
          <w:spacing w:val="-10"/>
        </w:rPr>
        <w:t>组织与业务能力保持一致</w:t>
      </w:r>
    </w:p>
    <w:p>
      <w:pPr>
        <w:pStyle w:val="BodyText"/>
        <w:ind w:right="7" w:firstLine="460"/>
        <w:spacing w:before="312" w:line="298" w:lineRule="auto"/>
        <w:jc w:val="both"/>
        <w:rPr>
          <w:sz w:val="22"/>
          <w:szCs w:val="22"/>
        </w:rPr>
      </w:pPr>
      <w:r>
        <w:rPr>
          <w:rFonts w:ascii="Times New Roman" w:hAnsi="Times New Roman" w:eastAsia="Times New Roman" w:cs="Times New Roman"/>
          <w:sz w:val="22"/>
          <w:szCs w:val="22"/>
        </w:rPr>
        <w:t>LVT</w:t>
      </w:r>
      <w:r>
        <w:rPr>
          <w:sz w:val="22"/>
          <w:szCs w:val="22"/>
        </w:rPr>
        <w:t>对齐了各个层级的客户价值成效。大多数传统的</w:t>
      </w:r>
      <w:r>
        <w:rPr>
          <w:sz w:val="22"/>
          <w:szCs w:val="22"/>
          <w:spacing w:val="-1"/>
        </w:rPr>
        <w:t>业务和技术组织</w:t>
      </w:r>
      <w:r>
        <w:rPr>
          <w:sz w:val="22"/>
          <w:szCs w:val="22"/>
        </w:rPr>
        <w:t xml:space="preserve"> </w:t>
      </w:r>
      <w:r>
        <w:rPr>
          <w:sz w:val="22"/>
          <w:szCs w:val="22"/>
          <w:spacing w:val="5"/>
        </w:rPr>
        <w:t>都是按照职能设计的组织架构。例如，在</w:t>
      </w:r>
      <w:r>
        <w:rPr>
          <w:rFonts w:ascii="Times New Roman" w:hAnsi="Times New Roman" w:eastAsia="Times New Roman" w:cs="Times New Roman"/>
          <w:sz w:val="22"/>
          <w:szCs w:val="22"/>
        </w:rPr>
        <w:t>IT</w:t>
      </w:r>
      <w:r>
        <w:rPr>
          <w:rFonts w:ascii="Times New Roman" w:hAnsi="Times New Roman" w:eastAsia="Times New Roman" w:cs="Times New Roman"/>
          <w:sz w:val="22"/>
          <w:szCs w:val="22"/>
          <w:spacing w:val="5"/>
        </w:rPr>
        <w:t xml:space="preserve"> </w:t>
      </w:r>
      <w:r>
        <w:rPr>
          <w:sz w:val="22"/>
          <w:szCs w:val="22"/>
          <w:spacing w:val="5"/>
        </w:rPr>
        <w:t>交付团队层级(</w:t>
      </w:r>
      <w:r>
        <w:rPr>
          <w:sz w:val="22"/>
          <w:szCs w:val="22"/>
          <w:spacing w:val="4"/>
        </w:rPr>
        <w:t>举措)上，组</w:t>
      </w:r>
      <w:r>
        <w:rPr>
          <w:sz w:val="22"/>
          <w:szCs w:val="22"/>
        </w:rPr>
        <w:t xml:space="preserve"> </w:t>
      </w:r>
      <w:r>
        <w:rPr>
          <w:sz w:val="22"/>
          <w:szCs w:val="22"/>
        </w:rPr>
        <w:t>织架构往往是按职能(开发人员、测试人员</w:t>
      </w:r>
      <w:r>
        <w:rPr>
          <w:sz w:val="22"/>
          <w:szCs w:val="22"/>
          <w:spacing w:val="-1"/>
        </w:rPr>
        <w:t>、设计师，数据库专家等)划分</w:t>
      </w:r>
      <w:r>
        <w:rPr>
          <w:sz w:val="22"/>
          <w:szCs w:val="22"/>
        </w:rPr>
        <w:t xml:space="preserve"> </w:t>
      </w:r>
      <w:r>
        <w:rPr>
          <w:sz w:val="22"/>
          <w:szCs w:val="22"/>
        </w:rPr>
        <w:t>成部门的。职能部门中的每个人大多是在多个</w:t>
      </w:r>
      <w:r>
        <w:rPr>
          <w:sz w:val="22"/>
          <w:szCs w:val="22"/>
          <w:spacing w:val="-1"/>
        </w:rPr>
        <w:t>项目团队中兼职，他们对职</w:t>
      </w:r>
      <w:r>
        <w:rPr>
          <w:sz w:val="22"/>
          <w:szCs w:val="22"/>
        </w:rPr>
        <w:t xml:space="preserve"> </w:t>
      </w:r>
      <w:r>
        <w:rPr>
          <w:sz w:val="22"/>
          <w:szCs w:val="22"/>
          <w:spacing w:val="-1"/>
        </w:rPr>
        <w:t>能部门的认同感要大于对项目团队的认同感。项目团队倾向于在项目期间</w:t>
      </w:r>
      <w:r>
        <w:rPr>
          <w:sz w:val="22"/>
          <w:szCs w:val="22"/>
          <w:spacing w:val="13"/>
        </w:rPr>
        <w:t xml:space="preserve"> </w:t>
      </w:r>
      <w:r>
        <w:rPr>
          <w:sz w:val="22"/>
          <w:szCs w:val="22"/>
          <w:spacing w:val="-2"/>
        </w:rPr>
        <w:t>保持在一起。</w:t>
      </w:r>
      <w:r>
        <w:rPr>
          <w:rFonts w:ascii="Times New Roman" w:hAnsi="Times New Roman" w:eastAsia="Times New Roman" w:cs="Times New Roman"/>
          <w:sz w:val="22"/>
          <w:szCs w:val="22"/>
          <w:spacing w:val="-2"/>
        </w:rPr>
        <w:t>IT </w:t>
      </w:r>
      <w:r>
        <w:rPr>
          <w:sz w:val="22"/>
          <w:szCs w:val="22"/>
          <w:spacing w:val="-2"/>
        </w:rPr>
        <w:t>团队中的职能划分体现的是软件开发的瀑布模式或串行模</w:t>
      </w:r>
      <w:r>
        <w:rPr>
          <w:sz w:val="22"/>
          <w:szCs w:val="22"/>
          <w:spacing w:val="6"/>
        </w:rPr>
        <w:t xml:space="preserve"> </w:t>
      </w:r>
      <w:r>
        <w:rPr>
          <w:sz w:val="22"/>
          <w:szCs w:val="22"/>
          <w:spacing w:val="-7"/>
        </w:rPr>
        <w:t>式中开发的各个阶段。</w:t>
      </w:r>
    </w:p>
    <w:p>
      <w:pPr>
        <w:pStyle w:val="BodyText"/>
        <w:ind w:right="9" w:firstLine="460"/>
        <w:spacing w:before="110" w:line="288" w:lineRule="auto"/>
        <w:jc w:val="both"/>
        <w:rPr>
          <w:sz w:val="22"/>
          <w:szCs w:val="22"/>
        </w:rPr>
      </w:pPr>
      <w:r>
        <w:rPr>
          <w:sz w:val="22"/>
          <w:szCs w:val="22"/>
          <w:spacing w:val="-2"/>
        </w:rPr>
        <w:t>围绕成效对齐的</w:t>
      </w:r>
      <w:r>
        <w:rPr>
          <w:rFonts w:ascii="Times New Roman" w:hAnsi="Times New Roman" w:eastAsia="Times New Roman" w:cs="Times New Roman"/>
          <w:sz w:val="22"/>
          <w:szCs w:val="22"/>
          <w:spacing w:val="-2"/>
        </w:rPr>
        <w:t>LVT </w:t>
      </w:r>
      <w:r>
        <w:rPr>
          <w:sz w:val="22"/>
          <w:szCs w:val="22"/>
          <w:spacing w:val="-2"/>
        </w:rPr>
        <w:t>和按照职能划分的组织会造成人员安排与期望成</w:t>
      </w:r>
      <w:r>
        <w:rPr>
          <w:sz w:val="22"/>
          <w:szCs w:val="22"/>
        </w:rPr>
        <w:t xml:space="preserve"> </w:t>
      </w:r>
      <w:r>
        <w:rPr>
          <w:sz w:val="22"/>
          <w:szCs w:val="22"/>
          <w:spacing w:val="-1"/>
        </w:rPr>
        <w:t>效的不一致。依据组织敏捷实践的成熟度，你可能已经打破一些孤岛：开</w:t>
      </w:r>
      <w:r>
        <w:rPr>
          <w:sz w:val="22"/>
          <w:szCs w:val="22"/>
          <w:spacing w:val="17"/>
        </w:rPr>
        <w:t xml:space="preserve"> </w:t>
      </w:r>
      <w:r>
        <w:rPr>
          <w:sz w:val="22"/>
          <w:szCs w:val="22"/>
          <w:spacing w:val="-1"/>
        </w:rPr>
        <w:t>发人员、保证质量的测试人员，以及分析师或产品人员可能已经同属于一</w:t>
      </w:r>
      <w:r>
        <w:rPr>
          <w:sz w:val="22"/>
          <w:szCs w:val="22"/>
          <w:spacing w:val="18"/>
        </w:rPr>
        <w:t xml:space="preserve"> </w:t>
      </w:r>
      <w:r>
        <w:rPr>
          <w:sz w:val="22"/>
          <w:szCs w:val="22"/>
        </w:rPr>
        <w:t>个项目团队。如果你的组织采纳了持续部署和演进</w:t>
      </w:r>
      <w:r>
        <w:rPr>
          <w:sz w:val="22"/>
          <w:szCs w:val="22"/>
          <w:spacing w:val="-1"/>
        </w:rPr>
        <w:t>式架构，企业架构师和</w:t>
      </w:r>
      <w:r>
        <w:rPr>
          <w:sz w:val="22"/>
          <w:szCs w:val="22"/>
        </w:rPr>
        <w:t xml:space="preserve"> </w:t>
      </w:r>
      <w:r>
        <w:rPr>
          <w:sz w:val="22"/>
          <w:szCs w:val="22"/>
          <w:spacing w:val="1"/>
        </w:rPr>
        <w:t>交付基础设施团队可能已经与项目团队展开合作。图9-2展示了</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1"/>
        </w:rPr>
        <w:t xml:space="preserve"> </w:t>
      </w:r>
      <w:r>
        <w:rPr>
          <w:sz w:val="22"/>
          <w:szCs w:val="22"/>
          <w:spacing w:val="1"/>
        </w:rPr>
        <w:t>各个</w:t>
      </w:r>
      <w:r>
        <w:rPr>
          <w:sz w:val="22"/>
          <w:szCs w:val="22"/>
          <w:spacing w:val="13"/>
        </w:rPr>
        <w:t xml:space="preserve"> </w:t>
      </w:r>
      <w:r>
        <w:rPr>
          <w:sz w:val="22"/>
          <w:szCs w:val="22"/>
          <w:spacing w:val="-8"/>
        </w:rPr>
        <w:t>层级自给自足团队的人员组成。</w:t>
      </w:r>
    </w:p>
    <w:p>
      <w:pPr>
        <w:spacing w:line="254" w:lineRule="auto"/>
        <w:rPr>
          <w:rFonts w:ascii="Arial"/>
          <w:sz w:val="21"/>
        </w:rPr>
      </w:pPr>
      <w:r/>
    </w:p>
    <w:p>
      <w:pPr>
        <w:pStyle w:val="BodyText"/>
        <w:ind w:firstLine="1179"/>
        <w:spacing w:line="3504" w:lineRule="exact"/>
        <w:rPr/>
      </w:pPr>
      <w:r>
        <w:rPr>
          <w:position w:val="-70"/>
        </w:rPr>
        <w:pict>
          <v:group id="_x0000_s650" style="mso-position-vertical-relative:line;mso-position-horizontal-relative:char;width:238.05pt;height:175.2pt;" filled="false" stroked="false" coordsize="4761,3503" coordorigin="0,0">
            <v:shape id="_x0000_s652" style="position:absolute;left:0;top:103;width:4761;height:3400;" filled="false" stroked="false" type="#_x0000_t75">
              <v:imagedata o:title="" r:id="rId261"/>
            </v:shape>
            <v:shape id="_x0000_s654" style="position:absolute;left:180;top:-20;width:4047;height:2842;" filled="false" stroked="false" type="#_x0000_t202">
              <v:fill on="false"/>
              <v:stroke on="false"/>
              <v:path/>
              <v:imagedata o:title=""/>
              <o:lock v:ext="edit" aspectratio="false"/>
              <v:textbox inset="0mm,0mm,0mm,0mm">
                <w:txbxContent>
                  <w:p>
                    <w:pPr>
                      <w:ind w:left="2592"/>
                      <w:spacing w:before="20" w:line="224" w:lineRule="auto"/>
                      <w:rPr>
                        <w:rFonts w:ascii="SimHei" w:hAnsi="SimHei" w:eastAsia="SimHei" w:cs="SimHei"/>
                        <w:sz w:val="18"/>
                        <w:szCs w:val="18"/>
                      </w:rPr>
                    </w:pPr>
                    <w:r>
                      <w:rPr>
                        <w:rFonts w:ascii="SimHei" w:hAnsi="SimHei" w:eastAsia="SimHei" w:cs="SimHei"/>
                        <w:sz w:val="18"/>
                        <w:szCs w:val="18"/>
                        <w:b/>
                        <w:bCs/>
                        <w:spacing w:val="-15"/>
                      </w:rPr>
                      <w:t>目标</w:t>
                    </w:r>
                  </w:p>
                  <w:p>
                    <w:pPr>
                      <w:spacing w:line="440" w:lineRule="auto"/>
                      <w:rPr>
                        <w:rFonts w:ascii="Arial"/>
                        <w:sz w:val="21"/>
                      </w:rPr>
                    </w:pPr>
                    <w:r/>
                  </w:p>
                  <w:p>
                    <w:pPr>
                      <w:ind w:left="1740"/>
                      <w:spacing w:before="59" w:line="229" w:lineRule="auto"/>
                      <w:rPr>
                        <w:rFonts w:ascii="SimSun" w:hAnsi="SimSun" w:eastAsia="SimSun" w:cs="SimSun"/>
                        <w:sz w:val="18"/>
                        <w:szCs w:val="18"/>
                      </w:rPr>
                    </w:pPr>
                    <w:r>
                      <w:rPr>
                        <w:rFonts w:ascii="SimHei" w:hAnsi="SimHei" w:eastAsia="SimHei" w:cs="SimHei"/>
                        <w:sz w:val="18"/>
                        <w:szCs w:val="18"/>
                        <w:spacing w:val="-10"/>
                      </w:rPr>
                      <w:t>产品</w:t>
                    </w:r>
                    <w:r>
                      <w:rPr>
                        <w:rFonts w:ascii="SimHei" w:hAnsi="SimHei" w:eastAsia="SimHei" w:cs="SimHei"/>
                        <w:sz w:val="18"/>
                        <w:szCs w:val="18"/>
                        <w:spacing w:val="13"/>
                      </w:rPr>
                      <w:t xml:space="preserve">  </w:t>
                    </w:r>
                    <w:r>
                      <w:rPr>
                        <w:rFonts w:ascii="SimSun" w:hAnsi="SimSun" w:eastAsia="SimSun" w:cs="SimSun"/>
                        <w:sz w:val="18"/>
                        <w:szCs w:val="18"/>
                        <w:spacing w:val="-10"/>
                      </w:rPr>
                      <w:t>技术  财务</w:t>
                    </w:r>
                    <w:r>
                      <w:rPr>
                        <w:rFonts w:ascii="SimSun" w:hAnsi="SimSun" w:eastAsia="SimSun" w:cs="SimSun"/>
                        <w:sz w:val="18"/>
                        <w:szCs w:val="18"/>
                        <w:spacing w:val="23"/>
                        <w:w w:val="101"/>
                      </w:rPr>
                      <w:t xml:space="preserve">  </w:t>
                    </w:r>
                    <w:r>
                      <w:rPr>
                        <w:rFonts w:ascii="SimSun" w:hAnsi="SimSun" w:eastAsia="SimSun" w:cs="SimSun"/>
                        <w:sz w:val="18"/>
                        <w:szCs w:val="18"/>
                        <w:spacing w:val="-10"/>
                      </w:rPr>
                      <w:t>市场</w:t>
                    </w:r>
                  </w:p>
                  <w:p>
                    <w:pPr>
                      <w:spacing w:line="351" w:lineRule="auto"/>
                      <w:rPr>
                        <w:rFonts w:ascii="Arial"/>
                        <w:sz w:val="21"/>
                      </w:rPr>
                    </w:pPr>
                    <w:r/>
                  </w:p>
                  <w:p>
                    <w:pPr>
                      <w:ind w:right="6"/>
                      <w:spacing w:before="59" w:line="222" w:lineRule="auto"/>
                      <w:jc w:val="right"/>
                      <w:rPr>
                        <w:rFonts w:ascii="SimHei" w:hAnsi="SimHei" w:eastAsia="SimHei" w:cs="SimHei"/>
                        <w:sz w:val="18"/>
                        <w:szCs w:val="18"/>
                      </w:rPr>
                    </w:pPr>
                    <w:r>
                      <w:rPr>
                        <w:rFonts w:ascii="SimHei" w:hAnsi="SimHei" w:eastAsia="SimHei" w:cs="SimHei"/>
                        <w:sz w:val="18"/>
                        <w:szCs w:val="18"/>
                        <w:b/>
                        <w:bCs/>
                        <w:spacing w:val="-9"/>
                      </w:rPr>
                      <w:t>投注</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ind w:left="20"/>
                      <w:spacing w:before="59" w:line="222" w:lineRule="auto"/>
                      <w:rPr>
                        <w:rFonts w:ascii="SimHei" w:hAnsi="SimHei" w:eastAsia="SimHei" w:cs="SimHei"/>
                        <w:sz w:val="18"/>
                        <w:szCs w:val="18"/>
                      </w:rPr>
                    </w:pPr>
                    <w:r>
                      <w:rPr>
                        <w:rFonts w:ascii="SimHei" w:hAnsi="SimHei" w:eastAsia="SimHei" w:cs="SimHei"/>
                        <w:sz w:val="18"/>
                        <w:szCs w:val="18"/>
                        <w:spacing w:val="-2"/>
                      </w:rPr>
                      <w:t>举措</w:t>
                    </w:r>
                  </w:p>
                </w:txbxContent>
              </v:textbox>
            </v:shape>
            <v:shape id="_x0000_s656" style="position:absolute;left:2882;top:2597;width:372;height:22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b/>
                        <w:bCs/>
                        <w:spacing w:val="-9"/>
                      </w:rPr>
                      <w:t>举措</w:t>
                    </w:r>
                  </w:p>
                </w:txbxContent>
              </v:textbox>
            </v:shape>
            <v:shape id="_x0000_s658" style="position:absolute;left:1070;top:1349;width:369;height:22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8"/>
                      </w:rPr>
                      <w:t>投注</w:t>
                    </w:r>
                  </w:p>
                </w:txbxContent>
              </v:textbox>
            </v:shape>
          </v:group>
        </w:pict>
      </w:r>
    </w:p>
    <w:p>
      <w:pPr>
        <w:pStyle w:val="BodyText"/>
        <w:ind w:left="1820"/>
        <w:spacing w:before="167" w:line="219" w:lineRule="auto"/>
        <w:rPr>
          <w:sz w:val="18"/>
          <w:szCs w:val="18"/>
        </w:rPr>
      </w:pPr>
      <w:r>
        <w:rPr>
          <w:sz w:val="18"/>
          <w:szCs w:val="18"/>
          <w:spacing w:val="3"/>
        </w:rPr>
        <w:t>图9</w:t>
      </w:r>
      <w:r>
        <w:rPr>
          <w:sz w:val="18"/>
          <w:szCs w:val="18"/>
          <w:spacing w:val="-47"/>
        </w:rPr>
        <w:t xml:space="preserve"> </w:t>
      </w:r>
      <w:r>
        <w:rPr>
          <w:sz w:val="18"/>
          <w:szCs w:val="18"/>
          <w:spacing w:val="3"/>
        </w:rPr>
        <w:t>-</w:t>
      </w:r>
      <w:r>
        <w:rPr>
          <w:sz w:val="18"/>
          <w:szCs w:val="18"/>
          <w:spacing w:val="-45"/>
        </w:rPr>
        <w:t xml:space="preserve"> </w:t>
      </w:r>
      <w:r>
        <w:rPr>
          <w:sz w:val="18"/>
          <w:szCs w:val="18"/>
          <w:spacing w:val="3"/>
        </w:rPr>
        <w:t>2</w:t>
      </w:r>
      <w:r>
        <w:rPr>
          <w:sz w:val="18"/>
          <w:szCs w:val="18"/>
          <w:spacing w:val="36"/>
        </w:rPr>
        <w:t xml:space="preserve"> </w:t>
      </w:r>
      <w:r>
        <w:rPr>
          <w:rFonts w:ascii="Times New Roman" w:hAnsi="Times New Roman" w:eastAsia="Times New Roman" w:cs="Times New Roman"/>
          <w:sz w:val="18"/>
          <w:szCs w:val="18"/>
        </w:rPr>
        <w:t>LVT</w:t>
      </w:r>
      <w:r>
        <w:rPr>
          <w:rFonts w:ascii="Times New Roman" w:hAnsi="Times New Roman" w:eastAsia="Times New Roman" w:cs="Times New Roman"/>
          <w:sz w:val="18"/>
          <w:szCs w:val="18"/>
          <w:spacing w:val="3"/>
        </w:rPr>
        <w:t xml:space="preserve"> </w:t>
      </w:r>
      <w:r>
        <w:rPr>
          <w:sz w:val="18"/>
          <w:szCs w:val="18"/>
          <w:spacing w:val="3"/>
        </w:rPr>
        <w:t>各个层级的自给自足团队示例</w:t>
      </w:r>
    </w:p>
    <w:p>
      <w:pPr>
        <w:pStyle w:val="BodyText"/>
        <w:spacing w:before="308" w:line="428" w:lineRule="exact"/>
        <w:jc w:val="right"/>
        <w:rPr>
          <w:sz w:val="22"/>
          <w:szCs w:val="22"/>
        </w:rPr>
      </w:pPr>
      <w:r>
        <w:rPr>
          <w:sz w:val="22"/>
          <w:szCs w:val="22"/>
          <w:spacing w:val="-1"/>
          <w:position w:val="15"/>
        </w:rPr>
        <w:t>伴随着组织向以客户为中心的转变，市场营销和设计职能开始在跨团</w:t>
      </w:r>
    </w:p>
    <w:p>
      <w:pPr>
        <w:pStyle w:val="BodyText"/>
        <w:spacing w:before="1" w:line="219" w:lineRule="auto"/>
        <w:rPr>
          <w:sz w:val="18"/>
          <w:szCs w:val="18"/>
        </w:rPr>
      </w:pPr>
      <w:r>
        <w:rPr>
          <w:sz w:val="18"/>
          <w:szCs w:val="18"/>
          <w:spacing w:val="39"/>
        </w:rPr>
        <w:t>队协作中发挥至关重要的作用，有效地平衡了业务需求、客户需求以及打</w:t>
      </w:r>
    </w:p>
    <w:p>
      <w:pPr>
        <w:spacing w:line="219" w:lineRule="auto"/>
        <w:sectPr>
          <w:pgSz w:w="8290" w:h="12560"/>
          <w:pgMar w:top="346" w:right="500" w:bottom="400" w:left="739" w:header="0" w:footer="0" w:gutter="0"/>
        </w:sectPr>
        <w:rPr>
          <w:sz w:val="18"/>
          <w:szCs w:val="18"/>
        </w:rPr>
      </w:pPr>
    </w:p>
    <w:p>
      <w:pPr>
        <w:ind w:left="3720"/>
        <w:spacing w:before="67" w:line="222" w:lineRule="auto"/>
        <w:rPr>
          <w:rFonts w:ascii="SimHei" w:hAnsi="SimHei" w:eastAsia="SimHei" w:cs="SimHei"/>
          <w:sz w:val="21"/>
          <w:szCs w:val="21"/>
        </w:rPr>
      </w:pPr>
      <w:r>
        <w:drawing>
          <wp:anchor distT="0" distB="0" distL="0" distR="0" simplePos="0" relativeHeight="254714880" behindDoc="0" locked="0" layoutInCell="0" allowOverlap="1">
            <wp:simplePos x="0" y="0"/>
            <wp:positionH relativeFrom="page">
              <wp:posOffset>285738</wp:posOffset>
            </wp:positionH>
            <wp:positionV relativeFrom="page">
              <wp:posOffset>7124683</wp:posOffset>
            </wp:positionV>
            <wp:extent cx="1276346" cy="6380"/>
            <wp:effectExtent l="0" t="0" r="0" b="0"/>
            <wp:wrapNone/>
            <wp:docPr id="488" name="IM 488"/>
            <wp:cNvGraphicFramePr/>
            <a:graphic>
              <a:graphicData uri="http://schemas.openxmlformats.org/drawingml/2006/picture">
                <pic:pic>
                  <pic:nvPicPr>
                    <pic:cNvPr id="488" name="IM 488"/>
                    <pic:cNvPicPr/>
                  </pic:nvPicPr>
                  <pic:blipFill>
                    <a:blip r:embed="rId262"/>
                    <a:stretch>
                      <a:fillRect/>
                    </a:stretch>
                  </pic:blipFill>
                  <pic:spPr>
                    <a:xfrm rot="0">
                      <a:off x="0" y="0"/>
                      <a:ext cx="1276346" cy="6380"/>
                    </a:xfrm>
                    <a:prstGeom prst="rect">
                      <a:avLst/>
                    </a:prstGeom>
                  </pic:spPr>
                </pic:pic>
              </a:graphicData>
            </a:graphic>
          </wp:anchor>
        </w:drawing>
      </w:r>
      <w:r>
        <w:rPr>
          <w:rFonts w:ascii="SimHei" w:hAnsi="SimHei" w:eastAsia="SimHei" w:cs="SimHei"/>
          <w:sz w:val="21"/>
          <w:szCs w:val="21"/>
          <w:spacing w:val="-11"/>
        </w:rPr>
        <w:t>第9章</w:t>
      </w:r>
      <w:r>
        <w:rPr>
          <w:rFonts w:ascii="SimHei" w:hAnsi="SimHei" w:eastAsia="SimHei" w:cs="SimHei"/>
          <w:sz w:val="21"/>
          <w:szCs w:val="21"/>
          <w:spacing w:val="39"/>
        </w:rPr>
        <w:t xml:space="preserve"> </w:t>
      </w:r>
      <w:r>
        <w:rPr>
          <w:rFonts w:ascii="SimHei" w:hAnsi="SimHei" w:eastAsia="SimHei" w:cs="SimHei"/>
          <w:sz w:val="21"/>
          <w:szCs w:val="21"/>
          <w:spacing w:val="-11"/>
        </w:rPr>
        <w:t>自治团队与协作决策</w:t>
      </w:r>
      <w:r>
        <w:rPr>
          <w:rFonts w:ascii="SimHei" w:hAnsi="SimHei" w:eastAsia="SimHei" w:cs="SimHei"/>
          <w:sz w:val="21"/>
          <w:szCs w:val="21"/>
          <w:spacing w:val="13"/>
        </w:rPr>
        <w:t xml:space="preserve">     </w:t>
      </w:r>
      <w:r>
        <w:rPr>
          <w:rFonts w:ascii="SimHei" w:hAnsi="SimHei" w:eastAsia="SimHei" w:cs="SimHei"/>
          <w:sz w:val="21"/>
          <w:szCs w:val="21"/>
          <w:spacing w:val="-11"/>
        </w:rPr>
        <w:t>161</w:t>
      </w:r>
    </w:p>
    <w:p>
      <w:pPr>
        <w:spacing w:line="293" w:lineRule="auto"/>
        <w:rPr>
          <w:rFonts w:ascii="Arial"/>
          <w:sz w:val="21"/>
        </w:rPr>
      </w:pPr>
      <w:r/>
    </w:p>
    <w:p>
      <w:pPr>
        <w:spacing w:line="294" w:lineRule="auto"/>
        <w:rPr>
          <w:rFonts w:ascii="Arial"/>
          <w:sz w:val="21"/>
        </w:rPr>
      </w:pPr>
      <w:r/>
    </w:p>
    <w:p>
      <w:pPr>
        <w:pStyle w:val="BodyText"/>
        <w:ind w:left="19"/>
        <w:spacing w:before="68" w:line="219" w:lineRule="auto"/>
        <w:rPr>
          <w:sz w:val="21"/>
          <w:szCs w:val="21"/>
        </w:rPr>
      </w:pPr>
      <w:r>
        <w:rPr>
          <w:sz w:val="21"/>
          <w:szCs w:val="21"/>
          <w:spacing w:val="3"/>
        </w:rPr>
        <w:t>造卓越产品的技术实践需求。因此，在新组织中，你需要：</w:t>
      </w:r>
    </w:p>
    <w:p>
      <w:pPr>
        <w:pStyle w:val="BodyText"/>
        <w:ind w:left="449"/>
        <w:spacing w:before="120" w:line="371" w:lineRule="exact"/>
        <w:rPr>
          <w:sz w:val="21"/>
          <w:szCs w:val="21"/>
        </w:rPr>
      </w:pPr>
      <w:r>
        <w:rPr>
          <w:sz w:val="21"/>
          <w:szCs w:val="21"/>
          <w:spacing w:val="10"/>
          <w:position w:val="12"/>
        </w:rPr>
        <w:t>口将自给自足的团队制度化，将它们扩充成和产品或业务</w:t>
      </w:r>
      <w:r>
        <w:rPr>
          <w:sz w:val="21"/>
          <w:szCs w:val="21"/>
          <w:spacing w:val="9"/>
          <w:position w:val="12"/>
        </w:rPr>
        <w:t>能力对齐的</w:t>
      </w:r>
    </w:p>
    <w:p>
      <w:pPr>
        <w:pStyle w:val="BodyText"/>
        <w:ind w:left="740"/>
        <w:spacing w:line="220" w:lineRule="auto"/>
        <w:rPr>
          <w:sz w:val="21"/>
          <w:szCs w:val="21"/>
        </w:rPr>
      </w:pPr>
      <w:r>
        <w:rPr>
          <w:sz w:val="21"/>
          <w:szCs w:val="21"/>
        </w:rPr>
        <w:t>长期团队。</w:t>
      </w:r>
    </w:p>
    <w:p>
      <w:pPr>
        <w:pStyle w:val="BodyText"/>
        <w:ind w:left="449"/>
        <w:spacing w:before="117" w:line="219" w:lineRule="auto"/>
        <w:rPr>
          <w:sz w:val="21"/>
          <w:szCs w:val="21"/>
        </w:rPr>
      </w:pPr>
      <w:r>
        <w:rPr>
          <w:sz w:val="21"/>
          <w:szCs w:val="21"/>
          <w:spacing w:val="6"/>
        </w:rPr>
        <w:t>口让投资组合团队更多地参与业务，将精益理念延展到业务中。</w:t>
      </w:r>
    </w:p>
    <w:p>
      <w:pPr>
        <w:pStyle w:val="BodyText"/>
        <w:ind w:left="19" w:right="59" w:firstLine="430"/>
        <w:spacing w:before="133" w:line="325" w:lineRule="auto"/>
        <w:rPr>
          <w:sz w:val="21"/>
          <w:szCs w:val="21"/>
        </w:rPr>
      </w:pPr>
      <w:r>
        <w:rPr>
          <w:sz w:val="21"/>
          <w:szCs w:val="21"/>
          <w:spacing w:val="9"/>
        </w:rPr>
        <w:t>组织的首个显著转变是从职能团队向自给自足团队的过渡，尽管一开</w:t>
      </w:r>
      <w:r>
        <w:rPr>
          <w:sz w:val="21"/>
          <w:szCs w:val="21"/>
          <w:spacing w:val="18"/>
        </w:rPr>
        <w:t xml:space="preserve"> </w:t>
      </w:r>
      <w:r>
        <w:rPr>
          <w:sz w:val="21"/>
          <w:szCs w:val="21"/>
          <w:spacing w:val="3"/>
        </w:rPr>
        <w:t>始许多敏捷团队°成员仅限于技术角色。在敏捷软件开</w:t>
      </w:r>
      <w:r>
        <w:rPr>
          <w:sz w:val="21"/>
          <w:szCs w:val="21"/>
          <w:spacing w:val="2"/>
        </w:rPr>
        <w:t>发方兴未艾之时，支</w:t>
      </w:r>
      <w:r>
        <w:rPr>
          <w:sz w:val="21"/>
          <w:szCs w:val="21"/>
        </w:rPr>
        <w:t xml:space="preserve"> </w:t>
      </w:r>
      <w:r>
        <w:rPr>
          <w:sz w:val="21"/>
          <w:szCs w:val="21"/>
          <w:spacing w:val="9"/>
        </w:rPr>
        <w:t>持者就建议采用跨职能(如今是自给自足)团队。早期的敏捷团队可能更加</w:t>
      </w:r>
      <w:r>
        <w:rPr>
          <w:sz w:val="21"/>
          <w:szCs w:val="21"/>
          <w:spacing w:val="8"/>
        </w:rPr>
        <w:t xml:space="preserve"> </w:t>
      </w:r>
      <w:r>
        <w:rPr>
          <w:sz w:val="21"/>
          <w:szCs w:val="21"/>
          <w:spacing w:val="12"/>
        </w:rPr>
        <w:t>重视用业务术语编写故事(用户需求),但并不重视业务成效。敏捷项目往</w:t>
      </w:r>
      <w:r>
        <w:rPr>
          <w:sz w:val="21"/>
          <w:szCs w:val="21"/>
          <w:spacing w:val="6"/>
        </w:rPr>
        <w:t xml:space="preserve"> </w:t>
      </w:r>
      <w:r>
        <w:rPr>
          <w:sz w:val="21"/>
          <w:szCs w:val="21"/>
          <w:spacing w:val="3"/>
        </w:rPr>
        <w:t>往还是根据传统的项目管理实践进行管理，其中包</w:t>
      </w:r>
      <w:r>
        <w:rPr>
          <w:sz w:val="21"/>
          <w:szCs w:val="21"/>
          <w:spacing w:val="2"/>
        </w:rPr>
        <w:t>括度量范围、进度和成本</w:t>
      </w:r>
      <w:r>
        <w:rPr>
          <w:sz w:val="21"/>
          <w:szCs w:val="21"/>
        </w:rPr>
        <w:t xml:space="preserve"> </w:t>
      </w:r>
      <w:r>
        <w:rPr>
          <w:sz w:val="21"/>
          <w:szCs w:val="21"/>
          <w:spacing w:val="3"/>
        </w:rPr>
        <w:t>是否如期完成。尽管这些敏捷方法比传统开发方</w:t>
      </w:r>
      <w:r>
        <w:rPr>
          <w:sz w:val="21"/>
          <w:szCs w:val="21"/>
          <w:spacing w:val="2"/>
        </w:rPr>
        <w:t>法有了很大的效能提升，但</w:t>
      </w:r>
    </w:p>
    <w:p>
      <w:pPr>
        <w:pStyle w:val="BodyText"/>
        <w:ind w:left="19"/>
        <w:spacing w:line="226" w:lineRule="auto"/>
        <w:rPr>
          <w:sz w:val="21"/>
          <w:szCs w:val="21"/>
        </w:rPr>
      </w:pPr>
      <w:r>
        <w:rPr>
          <w:sz w:val="21"/>
          <w:szCs w:val="21"/>
          <w:spacing w:val="2"/>
        </w:rPr>
        <w:t>仍旧有很大的提升空间，因为它改善了交付，却没有交付</w:t>
      </w:r>
      <w:r>
        <w:rPr>
          <w:rFonts w:ascii="KaiTi" w:hAnsi="KaiTi" w:eastAsia="KaiTi" w:cs="KaiTi"/>
          <w:sz w:val="21"/>
          <w:szCs w:val="21"/>
          <w:spacing w:val="2"/>
        </w:rPr>
        <w:t>正确的</w:t>
      </w:r>
      <w:r>
        <w:rPr>
          <w:sz w:val="21"/>
          <w:szCs w:val="21"/>
          <w:spacing w:val="2"/>
        </w:rPr>
        <w:t>业务</w:t>
      </w:r>
      <w:r>
        <w:rPr>
          <w:sz w:val="21"/>
          <w:szCs w:val="21"/>
          <w:spacing w:val="1"/>
        </w:rPr>
        <w:t>成效。</w:t>
      </w:r>
    </w:p>
    <w:p>
      <w:pPr>
        <w:pStyle w:val="BodyText"/>
        <w:ind w:left="19" w:firstLine="430"/>
        <w:spacing w:before="146" w:line="325" w:lineRule="auto"/>
        <w:rPr>
          <w:sz w:val="21"/>
          <w:szCs w:val="21"/>
        </w:rPr>
      </w:pPr>
      <w:r>
        <w:rPr>
          <w:sz w:val="21"/>
          <w:szCs w:val="21"/>
          <w:spacing w:val="5"/>
        </w:rPr>
        <w:t>组织架构对齐方向的第二种转变是从以项目为</w:t>
      </w:r>
      <w:r>
        <w:rPr>
          <w:sz w:val="21"/>
          <w:szCs w:val="21"/>
          <w:spacing w:val="4"/>
        </w:rPr>
        <w:t>导向转向以产品为导向，</w:t>
      </w:r>
      <w:r>
        <w:rPr>
          <w:sz w:val="21"/>
          <w:szCs w:val="21"/>
        </w:rPr>
        <w:t xml:space="preserve"> </w:t>
      </w:r>
      <w:r>
        <w:rPr>
          <w:sz w:val="21"/>
          <w:szCs w:val="21"/>
        </w:rPr>
        <w:t>如图9-3所示°。这一步扩展了项目团队的技术</w:t>
      </w:r>
      <w:r>
        <w:rPr>
          <w:sz w:val="21"/>
          <w:szCs w:val="21"/>
          <w:spacing w:val="-1"/>
        </w:rPr>
        <w:t>领域，尤其是产品人员和技术</w:t>
      </w:r>
      <w:r>
        <w:rPr>
          <w:sz w:val="21"/>
          <w:szCs w:val="21"/>
        </w:rPr>
        <w:t xml:space="preserve"> </w:t>
      </w:r>
      <w:r>
        <w:rPr>
          <w:sz w:val="21"/>
          <w:szCs w:val="21"/>
          <w:spacing w:val="3"/>
        </w:rPr>
        <w:t>运营人员的加入。敏捷团队从一开始就要考虑根据客户价</w:t>
      </w:r>
      <w:r>
        <w:rPr>
          <w:sz w:val="21"/>
          <w:szCs w:val="21"/>
          <w:spacing w:val="2"/>
        </w:rPr>
        <w:t>值确定故事优先级</w:t>
      </w:r>
      <w:r>
        <w:rPr>
          <w:sz w:val="21"/>
          <w:szCs w:val="21"/>
        </w:rPr>
        <w:t xml:space="preserve"> </w:t>
      </w:r>
      <w:r>
        <w:rPr>
          <w:sz w:val="21"/>
          <w:szCs w:val="21"/>
          <w:spacing w:val="9"/>
        </w:rPr>
        <w:t>并完成交付。技术组织开始从项目导向的组织架构切换到产品导向的组织</w:t>
      </w:r>
      <w:r>
        <w:rPr>
          <w:sz w:val="21"/>
          <w:szCs w:val="21"/>
          <w:spacing w:val="12"/>
        </w:rPr>
        <w:t xml:space="preserve"> </w:t>
      </w:r>
      <w:r>
        <w:rPr>
          <w:sz w:val="21"/>
          <w:szCs w:val="21"/>
          <w:spacing w:val="9"/>
        </w:rPr>
        <w:t>架构。凝聚在一起的产品团队存在的时间通常要比项目团队长得多。组织</w:t>
      </w:r>
      <w:r>
        <w:rPr>
          <w:sz w:val="21"/>
          <w:szCs w:val="21"/>
          <w:spacing w:val="12"/>
        </w:rPr>
        <w:t xml:space="preserve"> </w:t>
      </w:r>
      <w:r>
        <w:rPr>
          <w:sz w:val="21"/>
          <w:szCs w:val="21"/>
          <w:spacing w:val="9"/>
        </w:rPr>
        <w:t>架构和业务成效会对齐得更好，但还会有更多的事情需要做，包括提高业</w:t>
      </w:r>
      <w:r>
        <w:rPr>
          <w:sz w:val="21"/>
          <w:szCs w:val="21"/>
          <w:spacing w:val="8"/>
        </w:rPr>
        <w:t xml:space="preserve"> </w:t>
      </w:r>
      <w:r>
        <w:rPr>
          <w:sz w:val="21"/>
          <w:szCs w:val="21"/>
          <w:spacing w:val="9"/>
        </w:rPr>
        <w:t>务参与度并最终和业务的组织架构对齐。伴随着组织向以客户为中心的转 </w:t>
      </w:r>
      <w:r>
        <w:rPr>
          <w:sz w:val="21"/>
          <w:szCs w:val="21"/>
          <w:spacing w:val="9"/>
        </w:rPr>
        <w:t>变，市场营销和设计职能开始在跨团队协作中发挥至关重要的作用，并需</w:t>
      </w:r>
    </w:p>
    <w:p>
      <w:pPr>
        <w:pStyle w:val="BodyText"/>
        <w:ind w:left="19"/>
        <w:spacing w:line="219" w:lineRule="auto"/>
        <w:rPr>
          <w:sz w:val="21"/>
          <w:szCs w:val="21"/>
        </w:rPr>
      </w:pPr>
      <w:r>
        <w:rPr>
          <w:sz w:val="21"/>
          <w:szCs w:val="21"/>
          <w:spacing w:val="4"/>
        </w:rPr>
        <w:t>要有效地的平衡业务需求、客户需求以及打造卓越产品的技术</w:t>
      </w:r>
      <w:r>
        <w:rPr>
          <w:sz w:val="21"/>
          <w:szCs w:val="21"/>
          <w:spacing w:val="3"/>
        </w:rPr>
        <w:t>实践需求。</w:t>
      </w:r>
    </w:p>
    <w:p>
      <w:pPr>
        <w:spacing w:line="270" w:lineRule="auto"/>
        <w:rPr>
          <w:rFonts w:ascii="Arial"/>
          <w:sz w:val="21"/>
        </w:rPr>
      </w:pPr>
      <w:r/>
    </w:p>
    <w:p>
      <w:pPr>
        <w:pStyle w:val="BodyText"/>
        <w:ind w:firstLine="300"/>
        <w:spacing w:line="1580" w:lineRule="exact"/>
        <w:rPr/>
      </w:pPr>
      <w:r>
        <w:rPr>
          <w:position w:val="-31"/>
        </w:rPr>
        <w:pict>
          <v:group id="_x0000_s660" style="mso-position-vertical-relative:line;mso-position-horizontal-relative:char;width:324.05pt;height:79.05pt;" filled="false" stroked="false" coordsize="6480,1581" coordorigin="0,0">
            <v:shape id="_x0000_s662" style="position:absolute;left:0;top:0;width:6480;height:1581;" filled="false" stroked="false" type="#_x0000_t75">
              <v:imagedata o:title="" r:id="rId263"/>
            </v:shape>
            <v:shape id="_x0000_s664" style="position:absolute;left:129;top:137;width:1826;height:1300;"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7"/>
                        <w:szCs w:val="17"/>
                      </w:rPr>
                    </w:pPr>
                    <w:r>
                      <w:rPr>
                        <w:rFonts w:ascii="SimHei" w:hAnsi="SimHei" w:eastAsia="SimHei" w:cs="SimHei"/>
                        <w:sz w:val="17"/>
                        <w:szCs w:val="17"/>
                        <w:spacing w:val="-13"/>
                      </w:rPr>
                      <w:t>从……</w:t>
                    </w:r>
                  </w:p>
                  <w:p>
                    <w:pPr>
                      <w:ind w:left="20" w:right="20" w:firstLine="200"/>
                      <w:spacing w:before="95" w:line="215" w:lineRule="auto"/>
                      <w:jc w:val="both"/>
                      <w:rPr>
                        <w:rFonts w:ascii="SimSun" w:hAnsi="SimSun" w:eastAsia="SimSun" w:cs="SimSun"/>
                        <w:sz w:val="17"/>
                        <w:szCs w:val="17"/>
                      </w:rPr>
                    </w:pPr>
                    <w:r>
                      <w:rPr>
                        <w:rFonts w:ascii="SimSun" w:hAnsi="SimSun" w:eastAsia="SimSun" w:cs="SimSun"/>
                        <w:sz w:val="17"/>
                        <w:szCs w:val="17"/>
                        <w:spacing w:val="-12"/>
                      </w:rPr>
                      <w:t>成立技术团队以完成短</w:t>
                    </w:r>
                    <w:r>
                      <w:rPr>
                        <w:rFonts w:ascii="SimSun" w:hAnsi="SimSun" w:eastAsia="SimSun" w:cs="SimSun"/>
                        <w:sz w:val="17"/>
                        <w:szCs w:val="17"/>
                        <w:spacing w:val="5"/>
                      </w:rPr>
                      <w:t xml:space="preserve"> </w:t>
                    </w:r>
                    <w:r>
                      <w:rPr>
                        <w:rFonts w:ascii="SimSun" w:hAnsi="SimSun" w:eastAsia="SimSun" w:cs="SimSun"/>
                        <w:sz w:val="17"/>
                        <w:szCs w:val="17"/>
                        <w:spacing w:val="-12"/>
                      </w:rPr>
                      <w:t>期项目，专注在满足利益</w:t>
                    </w:r>
                    <w:r>
                      <w:rPr>
                        <w:rFonts w:ascii="SimSun" w:hAnsi="SimSun" w:eastAsia="SimSun" w:cs="SimSun"/>
                        <w:sz w:val="17"/>
                        <w:szCs w:val="17"/>
                        <w:spacing w:val="8"/>
                      </w:rPr>
                      <w:t xml:space="preserve"> </w:t>
                    </w:r>
                    <w:r>
                      <w:rPr>
                        <w:rFonts w:ascii="SimSun" w:hAnsi="SimSun" w:eastAsia="SimSun" w:cs="SimSun"/>
                        <w:sz w:val="17"/>
                        <w:szCs w:val="17"/>
                        <w:spacing w:val="-12"/>
                      </w:rPr>
                      <w:t>相关者设定的时间、成本</w:t>
                    </w:r>
                    <w:r>
                      <w:rPr>
                        <w:rFonts w:ascii="SimSun" w:hAnsi="SimSun" w:eastAsia="SimSun" w:cs="SimSun"/>
                        <w:sz w:val="17"/>
                        <w:szCs w:val="17"/>
                        <w:spacing w:val="8"/>
                      </w:rPr>
                      <w:t xml:space="preserve"> </w:t>
                    </w:r>
                    <w:r>
                      <w:rPr>
                        <w:rFonts w:ascii="SimSun" w:hAnsi="SimSun" w:eastAsia="SimSun" w:cs="SimSun"/>
                        <w:sz w:val="17"/>
                        <w:szCs w:val="17"/>
                        <w:spacing w:val="-11"/>
                      </w:rPr>
                      <w:t>和质量三方面约束条件的</w:t>
                    </w:r>
                    <w:r>
                      <w:rPr>
                        <w:rFonts w:ascii="SimSun" w:hAnsi="SimSun" w:eastAsia="SimSun" w:cs="SimSun"/>
                        <w:sz w:val="17"/>
                        <w:szCs w:val="17"/>
                        <w:spacing w:val="2"/>
                      </w:rPr>
                      <w:t xml:space="preserve"> </w:t>
                    </w:r>
                    <w:r>
                      <w:rPr>
                        <w:rFonts w:ascii="SimSun" w:hAnsi="SimSun" w:eastAsia="SimSun" w:cs="SimSun"/>
                        <w:sz w:val="17"/>
                        <w:szCs w:val="17"/>
                        <w:spacing w:val="-12"/>
                      </w:rPr>
                      <w:t>同时完成交付。</w:t>
                    </w:r>
                  </w:p>
                </w:txbxContent>
              </v:textbox>
            </v:shape>
            <v:shape id="_x0000_s666" style="position:absolute;left:4520;top:97;width:1803;height:114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1"/>
                        <w:szCs w:val="21"/>
                      </w:rPr>
                    </w:pPr>
                    <w:r>
                      <w:rPr>
                        <w:rFonts w:ascii="SimHei" w:hAnsi="SimHei" w:eastAsia="SimHei" w:cs="SimHei"/>
                        <w:sz w:val="21"/>
                        <w:szCs w:val="21"/>
                        <w:spacing w:val="-23"/>
                        <w:w w:val="90"/>
                      </w:rPr>
                      <w:t>或是到……</w:t>
                    </w:r>
                  </w:p>
                  <w:p>
                    <w:pPr>
                      <w:ind w:left="20" w:right="20" w:firstLine="140"/>
                      <w:spacing w:before="98" w:line="214" w:lineRule="auto"/>
                      <w:rPr>
                        <w:rFonts w:ascii="SimSun" w:hAnsi="SimSun" w:eastAsia="SimSun" w:cs="SimSun"/>
                        <w:sz w:val="17"/>
                        <w:szCs w:val="17"/>
                      </w:rPr>
                    </w:pPr>
                    <w:r>
                      <w:rPr>
                        <w:rFonts w:ascii="SimSun" w:hAnsi="SimSun" w:eastAsia="SimSun" w:cs="SimSun"/>
                        <w:sz w:val="17"/>
                        <w:szCs w:val="17"/>
                        <w:spacing w:val="-13"/>
                      </w:rPr>
                      <w:t>具备自给自足的技术，</w:t>
                    </w:r>
                    <w:r>
                      <w:rPr>
                        <w:rFonts w:ascii="SimSun" w:hAnsi="SimSun" w:eastAsia="SimSun" w:cs="SimSun"/>
                        <w:sz w:val="17"/>
                        <w:szCs w:val="17"/>
                        <w:spacing w:val="3"/>
                      </w:rPr>
                      <w:t xml:space="preserve"> </w:t>
                    </w:r>
                    <w:r>
                      <w:rPr>
                        <w:rFonts w:ascii="SimSun" w:hAnsi="SimSun" w:eastAsia="SimSun" w:cs="SimSun"/>
                        <w:sz w:val="17"/>
                        <w:szCs w:val="17"/>
                        <w:spacing w:val="-10"/>
                      </w:rPr>
                      <w:t>产品、运营和业务能力的</w:t>
                    </w:r>
                    <w:r>
                      <w:rPr>
                        <w:rFonts w:ascii="SimSun" w:hAnsi="SimSun" w:eastAsia="SimSun" w:cs="SimSun"/>
                        <w:sz w:val="17"/>
                        <w:szCs w:val="17"/>
                        <w:spacing w:val="1"/>
                      </w:rPr>
                      <w:t xml:space="preserve"> </w:t>
                    </w:r>
                    <w:r>
                      <w:rPr>
                        <w:rFonts w:ascii="SimSun" w:hAnsi="SimSun" w:eastAsia="SimSun" w:cs="SimSun"/>
                        <w:sz w:val="17"/>
                        <w:szCs w:val="17"/>
                        <w:spacing w:val="-11"/>
                      </w:rPr>
                      <w:t>能力团队，他们专注于业</w:t>
                    </w:r>
                    <w:r>
                      <w:rPr>
                        <w:rFonts w:ascii="SimSun" w:hAnsi="SimSun" w:eastAsia="SimSun" w:cs="SimSun"/>
                        <w:sz w:val="17"/>
                        <w:szCs w:val="17"/>
                        <w:spacing w:val="5"/>
                      </w:rPr>
                      <w:t xml:space="preserve"> </w:t>
                    </w:r>
                    <w:r>
                      <w:rPr>
                        <w:rFonts w:ascii="SimSun" w:hAnsi="SimSun" w:eastAsia="SimSun" w:cs="SimSun"/>
                        <w:sz w:val="17"/>
                        <w:szCs w:val="17"/>
                        <w:spacing w:val="-11"/>
                      </w:rPr>
                      <w:t>务价值的交付。</w:t>
                    </w:r>
                  </w:p>
                </w:txbxContent>
              </v:textbox>
            </v:shape>
            <v:shape id="_x0000_s668" style="position:absolute;left:2419;top:126;width:1630;height:113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3"/>
                      </w:rPr>
                      <w:t>到……</w:t>
                    </w:r>
                  </w:p>
                  <w:p>
                    <w:pPr>
                      <w:ind w:left="20" w:right="20" w:firstLine="150"/>
                      <w:spacing w:before="116" w:line="217" w:lineRule="auto"/>
                      <w:jc w:val="both"/>
                      <w:rPr>
                        <w:rFonts w:ascii="SimSun" w:hAnsi="SimSun" w:eastAsia="SimSun" w:cs="SimSun"/>
                        <w:sz w:val="17"/>
                        <w:szCs w:val="17"/>
                      </w:rPr>
                    </w:pPr>
                    <w:r>
                      <w:rPr>
                        <w:rFonts w:ascii="SimSun" w:hAnsi="SimSun" w:eastAsia="SimSun" w:cs="SimSun"/>
                        <w:sz w:val="17"/>
                        <w:szCs w:val="17"/>
                        <w:spacing w:val="-13"/>
                      </w:rPr>
                      <w:t>具备产品、技术、运</w:t>
                    </w:r>
                    <w:r>
                      <w:rPr>
                        <w:rFonts w:ascii="SimSun" w:hAnsi="SimSun" w:eastAsia="SimSun" w:cs="SimSun"/>
                        <w:sz w:val="17"/>
                        <w:szCs w:val="17"/>
                        <w:spacing w:val="2"/>
                      </w:rPr>
                      <w:t xml:space="preserve"> </w:t>
                    </w:r>
                    <w:r>
                      <w:rPr>
                        <w:rFonts w:ascii="SimSun" w:hAnsi="SimSun" w:eastAsia="SimSun" w:cs="SimSun"/>
                        <w:sz w:val="17"/>
                        <w:szCs w:val="17"/>
                        <w:spacing w:val="-12"/>
                      </w:rPr>
                      <w:t>营能力的自给自足的产</w:t>
                    </w:r>
                    <w:r>
                      <w:rPr>
                        <w:rFonts w:ascii="SimSun" w:hAnsi="SimSun" w:eastAsia="SimSun" w:cs="SimSun"/>
                        <w:sz w:val="17"/>
                        <w:szCs w:val="17"/>
                        <w:spacing w:val="8"/>
                      </w:rPr>
                      <w:t xml:space="preserve"> </w:t>
                    </w:r>
                    <w:r>
                      <w:rPr>
                        <w:rFonts w:ascii="SimSun" w:hAnsi="SimSun" w:eastAsia="SimSun" w:cs="SimSun"/>
                        <w:sz w:val="17"/>
                        <w:szCs w:val="17"/>
                        <w:spacing w:val="-12"/>
                      </w:rPr>
                      <w:t>品团队，他们交付的是</w:t>
                    </w:r>
                    <w:r>
                      <w:rPr>
                        <w:rFonts w:ascii="SimSun" w:hAnsi="SimSun" w:eastAsia="SimSun" w:cs="SimSun"/>
                        <w:sz w:val="17"/>
                        <w:szCs w:val="17"/>
                        <w:spacing w:val="7"/>
                      </w:rPr>
                      <w:t xml:space="preserve"> </w:t>
                    </w:r>
                    <w:r>
                      <w:rPr>
                        <w:rFonts w:ascii="SimSun" w:hAnsi="SimSun" w:eastAsia="SimSun" w:cs="SimSun"/>
                        <w:sz w:val="17"/>
                        <w:szCs w:val="17"/>
                        <w:spacing w:val="-13"/>
                      </w:rPr>
                      <w:t>客户价值。</w:t>
                    </w:r>
                  </w:p>
                </w:txbxContent>
              </v:textbox>
            </v:shape>
          </v:group>
        </w:pict>
      </w:r>
    </w:p>
    <w:p>
      <w:pPr>
        <w:pStyle w:val="BodyText"/>
        <w:ind w:left="639"/>
        <w:spacing w:before="177" w:line="218" w:lineRule="auto"/>
        <w:rPr>
          <w:sz w:val="21"/>
          <w:szCs w:val="21"/>
        </w:rPr>
      </w:pPr>
      <w:r>
        <w:rPr>
          <w:sz w:val="21"/>
          <w:szCs w:val="21"/>
          <w:spacing w:val="-22"/>
        </w:rPr>
        <w:t>图9-3</w:t>
      </w:r>
      <w:r>
        <w:rPr>
          <w:sz w:val="21"/>
          <w:szCs w:val="21"/>
          <w:spacing w:val="54"/>
        </w:rPr>
        <w:t xml:space="preserve"> </w:t>
      </w:r>
      <w:r>
        <w:rPr>
          <w:sz w:val="21"/>
          <w:szCs w:val="21"/>
          <w:spacing w:val="-22"/>
        </w:rPr>
        <w:t>组织向与产品和业务能力对齐演进，并从投资中获取最大的价值</w:t>
      </w:r>
    </w:p>
    <w:p>
      <w:pPr>
        <w:spacing w:line="275" w:lineRule="auto"/>
        <w:rPr>
          <w:rFonts w:ascii="Arial"/>
          <w:sz w:val="21"/>
        </w:rPr>
      </w:pPr>
      <w:r/>
    </w:p>
    <w:p>
      <w:pPr>
        <w:pStyle w:val="BodyText"/>
        <w:ind w:left="410"/>
        <w:spacing w:before="56" w:line="219" w:lineRule="auto"/>
        <w:rPr>
          <w:sz w:val="17"/>
          <w:szCs w:val="17"/>
        </w:rPr>
      </w:pPr>
      <w:r>
        <w:rPr>
          <w:sz w:val="17"/>
          <w:szCs w:val="17"/>
          <w:spacing w:val="-6"/>
        </w:rPr>
        <w:t>⊙</w:t>
      </w:r>
      <w:r>
        <w:rPr>
          <w:sz w:val="17"/>
          <w:szCs w:val="17"/>
          <w:spacing w:val="64"/>
        </w:rPr>
        <w:t xml:space="preserve"> </w:t>
      </w:r>
      <w:r>
        <w:rPr>
          <w:sz w:val="17"/>
          <w:szCs w:val="17"/>
          <w:spacing w:val="-6"/>
        </w:rPr>
        <w:t>非敏捷团队也经历了从职能团队到跨职能团队的过渡。</w:t>
      </w:r>
    </w:p>
    <w:p>
      <w:pPr>
        <w:pStyle w:val="BodyText"/>
        <w:ind w:left="430"/>
        <w:spacing w:before="37" w:line="219" w:lineRule="auto"/>
        <w:rPr>
          <w:sz w:val="17"/>
          <w:szCs w:val="17"/>
        </w:rPr>
      </w:pPr>
      <w:r>
        <w:rPr>
          <w:rFonts w:ascii="Arial" w:hAnsi="Arial" w:eastAsia="Arial" w:cs="Arial"/>
          <w:sz w:val="17"/>
          <w:szCs w:val="17"/>
          <w:spacing w:val="-6"/>
        </w:rPr>
        <w:t>=    </w:t>
      </w:r>
      <w:r>
        <w:rPr>
          <w:sz w:val="17"/>
          <w:szCs w:val="17"/>
          <w:spacing w:val="-6"/>
        </w:rPr>
        <w:t>政府和非盈利性组织等单位希望将“客户服务”一词替换为“产品”。</w:t>
      </w:r>
    </w:p>
    <w:p>
      <w:pPr>
        <w:spacing w:line="219" w:lineRule="auto"/>
        <w:sectPr>
          <w:pgSz w:w="8290" w:h="12560"/>
          <w:pgMar w:top="400" w:right="734" w:bottom="400" w:left="449" w:header="0" w:footer="0" w:gutter="0"/>
        </w:sectPr>
        <w:rPr>
          <w:sz w:val="17"/>
          <w:szCs w:val="17"/>
        </w:rPr>
      </w:pPr>
    </w:p>
    <w:p>
      <w:pPr>
        <w:pStyle w:val="BodyText"/>
        <w:spacing w:line="214" w:lineRule="auto"/>
        <w:rPr>
          <w:rFonts w:ascii="SimHei" w:hAnsi="SimHei" w:eastAsia="SimHei" w:cs="SimHei"/>
          <w:sz w:val="22"/>
          <w:szCs w:val="22"/>
        </w:rPr>
      </w:pPr>
      <w:r>
        <w:rPr>
          <w:sz w:val="15"/>
          <w:szCs w:val="15"/>
          <w:spacing w:val="-19"/>
        </w:rPr>
        <w:t>162</w:t>
      </w:r>
      <w:r>
        <w:rPr>
          <w:sz w:val="15"/>
          <w:szCs w:val="15"/>
          <w:spacing w:val="8"/>
        </w:rPr>
        <w:t xml:space="preserve">    </w:t>
      </w:r>
      <w:r>
        <w:rPr>
          <w:sz w:val="15"/>
          <w:szCs w:val="15"/>
          <w:position w:val="-4"/>
        </w:rPr>
        <w:drawing>
          <wp:inline distT="0" distB="0" distL="0" distR="0">
            <wp:extent cx="107967" cy="127051"/>
            <wp:effectExtent l="0" t="0" r="0" b="0"/>
            <wp:docPr id="490" name="IM 490"/>
            <wp:cNvGraphicFramePr/>
            <a:graphic>
              <a:graphicData uri="http://schemas.openxmlformats.org/drawingml/2006/picture">
                <pic:pic>
                  <pic:nvPicPr>
                    <pic:cNvPr id="490" name="IM 490"/>
                    <pic:cNvPicPr/>
                  </pic:nvPicPr>
                  <pic:blipFill>
                    <a:blip r:embed="rId264"/>
                    <a:stretch>
                      <a:fillRect/>
                    </a:stretch>
                  </pic:blipFill>
                  <pic:spPr>
                    <a:xfrm rot="0">
                      <a:off x="0" y="0"/>
                      <a:ext cx="107967" cy="127051"/>
                    </a:xfrm>
                    <a:prstGeom prst="rect">
                      <a:avLst/>
                    </a:prstGeom>
                  </pic:spPr>
                </pic:pic>
              </a:graphicData>
            </a:graphic>
          </wp:inline>
        </w:drawing>
      </w:r>
      <w:r>
        <w:rPr>
          <w:sz w:val="15"/>
          <w:szCs w:val="15"/>
          <w:spacing w:val="25"/>
          <w:w w:val="101"/>
        </w:rPr>
        <w:t xml:space="preserve">  </w:t>
      </w:r>
      <w:r>
        <w:rPr>
          <w:sz w:val="22"/>
          <w:szCs w:val="22"/>
          <w:spacing w:val="-19"/>
        </w:rPr>
        <w:t>EDGE:</w:t>
      </w:r>
      <w:r>
        <w:rPr>
          <w:sz w:val="22"/>
          <w:szCs w:val="22"/>
          <w:spacing w:val="46"/>
        </w:rPr>
        <w:t xml:space="preserve"> </w:t>
      </w:r>
      <w:r>
        <w:rPr>
          <w:rFonts w:ascii="SimHei" w:hAnsi="SimHei" w:eastAsia="SimHei" w:cs="SimHei"/>
          <w:sz w:val="22"/>
          <w:szCs w:val="22"/>
          <w:spacing w:val="-19"/>
        </w:rPr>
        <w:t>价值驱动的数字化转型</w:t>
      </w:r>
    </w:p>
    <w:p>
      <w:pPr>
        <w:spacing w:line="290" w:lineRule="auto"/>
        <w:rPr>
          <w:rFonts w:ascii="Arial"/>
          <w:sz w:val="21"/>
        </w:rPr>
      </w:pPr>
      <w:r/>
    </w:p>
    <w:p>
      <w:pPr>
        <w:spacing w:line="291" w:lineRule="auto"/>
        <w:rPr>
          <w:rFonts w:ascii="Arial"/>
          <w:sz w:val="21"/>
        </w:rPr>
      </w:pPr>
      <w:r/>
    </w:p>
    <w:p>
      <w:pPr>
        <w:pStyle w:val="BodyText"/>
        <w:ind w:firstLine="469"/>
        <w:spacing w:before="71" w:line="292" w:lineRule="auto"/>
        <w:jc w:val="both"/>
        <w:rPr>
          <w:sz w:val="22"/>
          <w:szCs w:val="22"/>
        </w:rPr>
      </w:pPr>
      <w:r>
        <w:rPr>
          <w:sz w:val="22"/>
          <w:szCs w:val="22"/>
          <w:spacing w:val="-6"/>
        </w:rPr>
        <w:t>当组织致力于实现目标成效时，从项目到能力的第三种转变随之而来。</w:t>
      </w:r>
      <w:r>
        <w:rPr>
          <w:sz w:val="22"/>
          <w:szCs w:val="22"/>
          <w:spacing w:val="14"/>
        </w:rPr>
        <w:t xml:space="preserve"> </w:t>
      </w:r>
      <w:r>
        <w:rPr>
          <w:sz w:val="22"/>
          <w:szCs w:val="22"/>
        </w:rPr>
        <w:t>组织的业务领域和技术领域都会发生这样的</w:t>
      </w:r>
      <w:r>
        <w:rPr>
          <w:sz w:val="22"/>
          <w:szCs w:val="22"/>
          <w:spacing w:val="-1"/>
        </w:rPr>
        <w:t>重组。这种变化往往是伴随着</w:t>
      </w:r>
      <w:r>
        <w:rPr>
          <w:sz w:val="22"/>
          <w:szCs w:val="22"/>
        </w:rPr>
        <w:t xml:space="preserve">  </w:t>
      </w:r>
      <w:r>
        <w:rPr>
          <w:sz w:val="22"/>
          <w:szCs w:val="22"/>
        </w:rPr>
        <w:t>组织转向客户驱动由外到内产生的，而不是</w:t>
      </w:r>
      <w:r>
        <w:rPr>
          <w:sz w:val="22"/>
          <w:szCs w:val="22"/>
          <w:spacing w:val="-1"/>
        </w:rPr>
        <w:t>由内到外产生的。期望的客户</w:t>
      </w:r>
      <w:r>
        <w:rPr>
          <w:sz w:val="22"/>
          <w:szCs w:val="22"/>
        </w:rPr>
        <w:t xml:space="preserve">  </w:t>
      </w:r>
      <w:r>
        <w:rPr>
          <w:sz w:val="22"/>
          <w:szCs w:val="22"/>
        </w:rPr>
        <w:t>价值成效将由业务能力和技术能力共同支撑，而</w:t>
      </w:r>
      <w:r>
        <w:rPr>
          <w:sz w:val="22"/>
          <w:szCs w:val="22"/>
          <w:spacing w:val="-1"/>
        </w:rPr>
        <w:t>不是由不同的职能部门来 </w:t>
      </w:r>
      <w:r>
        <w:rPr>
          <w:sz w:val="22"/>
          <w:szCs w:val="22"/>
          <w:spacing w:val="-5"/>
        </w:rPr>
        <w:t>支撑。</w:t>
      </w:r>
    </w:p>
    <w:p>
      <w:pPr>
        <w:pStyle w:val="BodyText"/>
        <w:ind w:firstLine="469"/>
        <w:spacing w:before="131" w:line="297" w:lineRule="auto"/>
        <w:jc w:val="both"/>
        <w:rPr>
          <w:sz w:val="22"/>
          <w:szCs w:val="22"/>
        </w:rPr>
      </w:pPr>
      <w:r>
        <w:rPr>
          <w:sz w:val="22"/>
          <w:szCs w:val="22"/>
        </w:rPr>
        <w:t>在线零售公司的业务能力可能包括订单处理、销</w:t>
      </w:r>
      <w:r>
        <w:rPr>
          <w:sz w:val="22"/>
          <w:szCs w:val="22"/>
          <w:spacing w:val="-1"/>
        </w:rPr>
        <w:t>售、目录管理和客户</w:t>
      </w:r>
      <w:r>
        <w:rPr>
          <w:sz w:val="22"/>
          <w:szCs w:val="22"/>
        </w:rPr>
        <w:t xml:space="preserve"> </w:t>
      </w:r>
      <w:r>
        <w:rPr>
          <w:sz w:val="22"/>
          <w:szCs w:val="22"/>
          <w:spacing w:val="-4"/>
        </w:rPr>
        <w:t>账单等。除非业务发生巨大变化，否则这些能力在很</w:t>
      </w:r>
      <w:r>
        <w:rPr>
          <w:sz w:val="22"/>
          <w:szCs w:val="22"/>
          <w:spacing w:val="-5"/>
        </w:rPr>
        <w:t>长时间内都是必需的。</w:t>
      </w:r>
      <w:r>
        <w:rPr>
          <w:sz w:val="22"/>
          <w:szCs w:val="22"/>
        </w:rPr>
        <w:t xml:space="preserve"> </w:t>
      </w:r>
      <w:r>
        <w:rPr>
          <w:sz w:val="22"/>
          <w:szCs w:val="22"/>
          <w:spacing w:val="-1"/>
        </w:rPr>
        <w:t>因为零售公司将始终具备销售能力，所以它始终需要支撑和扩张这些能力</w:t>
      </w:r>
      <w:r>
        <w:rPr>
          <w:sz w:val="22"/>
          <w:szCs w:val="22"/>
          <w:spacing w:val="2"/>
        </w:rPr>
        <w:t xml:space="preserve">  </w:t>
      </w:r>
      <w:r>
        <w:rPr>
          <w:sz w:val="22"/>
          <w:szCs w:val="22"/>
          <w:spacing w:val="-1"/>
        </w:rPr>
        <w:t>的数字化资产。从逻辑上来说，这会导致技术团队和业务团队长期致力于</w:t>
      </w:r>
      <w:r>
        <w:rPr>
          <w:sz w:val="22"/>
          <w:szCs w:val="22"/>
          <w:spacing w:val="2"/>
        </w:rPr>
        <w:t xml:space="preserve">  </w:t>
      </w:r>
      <w:r>
        <w:rPr>
          <w:sz w:val="22"/>
          <w:szCs w:val="22"/>
        </w:rPr>
        <w:t>支撑此能力，从高管到交付的每个层级都将如此</w:t>
      </w:r>
      <w:r>
        <w:rPr>
          <w:sz w:val="22"/>
          <w:szCs w:val="22"/>
          <w:spacing w:val="-1"/>
        </w:rPr>
        <w:t>。另一个例子是库存管理 </w:t>
      </w:r>
      <w:r>
        <w:rPr>
          <w:sz w:val="22"/>
          <w:szCs w:val="22"/>
          <w:spacing w:val="2"/>
        </w:rPr>
        <w:t>的职能和订单履行的业务能力的区别。履行一份订单涉及许多</w:t>
      </w:r>
      <w:r>
        <w:rPr>
          <w:sz w:val="22"/>
          <w:szCs w:val="22"/>
          <w:spacing w:val="1"/>
        </w:rPr>
        <w:t>业务职能，</w:t>
      </w:r>
      <w:r>
        <w:rPr>
          <w:sz w:val="22"/>
          <w:szCs w:val="22"/>
        </w:rPr>
        <w:t xml:space="preserve"> </w:t>
      </w:r>
      <w:r>
        <w:rPr>
          <w:sz w:val="22"/>
          <w:szCs w:val="22"/>
          <w:spacing w:val="-8"/>
        </w:rPr>
        <w:t>比如库存控制、会计和运输。</w:t>
      </w:r>
    </w:p>
    <w:p>
      <w:pPr>
        <w:pStyle w:val="BodyText"/>
        <w:ind w:right="80" w:firstLine="469"/>
        <w:spacing w:before="140" w:line="292" w:lineRule="auto"/>
        <w:jc w:val="both"/>
        <w:rPr>
          <w:sz w:val="22"/>
          <w:szCs w:val="22"/>
        </w:rPr>
      </w:pPr>
      <w:r>
        <w:rPr>
          <w:sz w:val="22"/>
          <w:szCs w:val="22"/>
          <w:spacing w:val="-1"/>
        </w:rPr>
        <w:t>对于组织而言，最大的转变是人员从被分配到“兼职”的临时项</w:t>
      </w:r>
      <w:r>
        <w:rPr>
          <w:sz w:val="22"/>
          <w:szCs w:val="22"/>
          <w:spacing w:val="-2"/>
        </w:rPr>
        <w:t>目变</w:t>
      </w:r>
      <w:r>
        <w:rPr>
          <w:sz w:val="22"/>
          <w:szCs w:val="22"/>
        </w:rPr>
        <w:t xml:space="preserve"> </w:t>
      </w:r>
      <w:r>
        <w:rPr>
          <w:sz w:val="22"/>
          <w:szCs w:val="22"/>
        </w:rPr>
        <w:t>成被分配到长期的专职产品和业务能力领域。</w:t>
      </w:r>
      <w:r>
        <w:rPr>
          <w:sz w:val="22"/>
          <w:szCs w:val="22"/>
          <w:spacing w:val="-1"/>
        </w:rPr>
        <w:t>但这并不意味着人员无法流</w:t>
      </w:r>
      <w:r>
        <w:rPr>
          <w:sz w:val="22"/>
          <w:szCs w:val="22"/>
        </w:rPr>
        <w:t xml:space="preserve"> </w:t>
      </w:r>
      <w:r>
        <w:rPr>
          <w:sz w:val="22"/>
          <w:szCs w:val="22"/>
        </w:rPr>
        <w:t>动，团队需要更加专注于产品和能力领域。人员</w:t>
      </w:r>
      <w:r>
        <w:rPr>
          <w:sz w:val="22"/>
          <w:szCs w:val="22"/>
          <w:spacing w:val="-1"/>
        </w:rPr>
        <w:t>当然可以流动，但是要以</w:t>
      </w:r>
      <w:r>
        <w:rPr>
          <w:sz w:val="22"/>
          <w:szCs w:val="22"/>
        </w:rPr>
        <w:t xml:space="preserve"> </w:t>
      </w:r>
      <w:r>
        <w:rPr>
          <w:sz w:val="22"/>
          <w:szCs w:val="22"/>
          <w:spacing w:val="-1"/>
        </w:rPr>
        <w:t>一种负责任的方式流动。角色必须有备份，而且在人员进入新领域时必须</w:t>
      </w:r>
      <w:r>
        <w:rPr>
          <w:sz w:val="22"/>
          <w:szCs w:val="22"/>
          <w:spacing w:val="18"/>
        </w:rPr>
        <w:t xml:space="preserve"> </w:t>
      </w:r>
      <w:r>
        <w:rPr>
          <w:sz w:val="22"/>
          <w:szCs w:val="22"/>
          <w:spacing w:val="-8"/>
        </w:rPr>
        <w:t>提供充分的时间让他们上手。</w:t>
      </w:r>
    </w:p>
    <w:p>
      <w:pPr>
        <w:pStyle w:val="BodyText"/>
        <w:ind w:firstLine="469"/>
        <w:spacing w:before="140" w:line="287" w:lineRule="auto"/>
        <w:jc w:val="both"/>
        <w:rPr>
          <w:sz w:val="22"/>
          <w:szCs w:val="22"/>
        </w:rPr>
      </w:pPr>
      <w:r>
        <w:rPr>
          <w:sz w:val="22"/>
          <w:szCs w:val="22"/>
          <w:spacing w:val="-1"/>
        </w:rPr>
        <w:t>我们更青睐长期存在的产品和业务能力团队，他们守护着自己领域的</w:t>
      </w:r>
      <w:r>
        <w:rPr>
          <w:sz w:val="22"/>
          <w:szCs w:val="22"/>
          <w:spacing w:val="18"/>
        </w:rPr>
        <w:t xml:space="preserve"> </w:t>
      </w:r>
      <w:r>
        <w:rPr>
          <w:sz w:val="22"/>
          <w:szCs w:val="22"/>
          <w:spacing w:val="2"/>
        </w:rPr>
        <w:t>举措和资产，这样不但可以创建和部署一些成果，还可以提供后续支持。</w:t>
      </w:r>
      <w:r>
        <w:rPr>
          <w:sz w:val="22"/>
          <w:szCs w:val="22"/>
          <w:spacing w:val="14"/>
        </w:rPr>
        <w:t xml:space="preserve"> </w:t>
      </w:r>
      <w:r>
        <w:rPr>
          <w:sz w:val="22"/>
          <w:szCs w:val="22"/>
        </w:rPr>
        <w:t>这将鼓励团队肩负起技术债管理和质量实践的责</w:t>
      </w:r>
      <w:r>
        <w:rPr>
          <w:sz w:val="22"/>
          <w:szCs w:val="22"/>
          <w:spacing w:val="-1"/>
        </w:rPr>
        <w:t>任。团队可以更快地回收 </w:t>
      </w:r>
      <w:r>
        <w:rPr>
          <w:sz w:val="22"/>
          <w:szCs w:val="22"/>
          <w:spacing w:val="-6"/>
        </w:rPr>
        <w:t>资产，从而省下资金和运维时间。长期负责有助于持续创造价值。</w:t>
      </w:r>
    </w:p>
    <w:p>
      <w:pPr>
        <w:pStyle w:val="BodyText"/>
        <w:ind w:right="79" w:firstLine="469"/>
        <w:spacing w:before="131" w:line="285" w:lineRule="auto"/>
        <w:jc w:val="both"/>
        <w:rPr>
          <w:sz w:val="22"/>
          <w:szCs w:val="22"/>
        </w:rPr>
      </w:pPr>
      <w:r>
        <w:rPr>
          <w:sz w:val="22"/>
          <w:szCs w:val="22"/>
          <w:spacing w:val="-1"/>
        </w:rPr>
        <w:t>在许多组织中，特别是在软件产品公司中，对齐产品与对齐能力的两</w:t>
      </w:r>
      <w:r>
        <w:rPr>
          <w:sz w:val="22"/>
          <w:szCs w:val="22"/>
        </w:rPr>
        <w:t xml:space="preserve"> </w:t>
      </w:r>
      <w:r>
        <w:rPr>
          <w:sz w:val="22"/>
          <w:szCs w:val="22"/>
        </w:rPr>
        <w:t>种团队显然是并存的。对于产品，软件公司可能会</w:t>
      </w:r>
      <w:r>
        <w:rPr>
          <w:sz w:val="22"/>
          <w:szCs w:val="22"/>
          <w:spacing w:val="-1"/>
        </w:rPr>
        <w:t>选择与产品对齐来保持</w:t>
      </w:r>
      <w:r>
        <w:rPr>
          <w:sz w:val="22"/>
          <w:szCs w:val="22"/>
        </w:rPr>
        <w:t xml:space="preserve"> </w:t>
      </w:r>
      <w:r>
        <w:rPr>
          <w:sz w:val="22"/>
          <w:szCs w:val="22"/>
          <w:spacing w:val="-6"/>
        </w:rPr>
        <w:t>客户价值的适应度函数；对于内部应用，它则会选择与能力对齐。</w:t>
      </w:r>
    </w:p>
    <w:p>
      <w:pPr>
        <w:pStyle w:val="BodyText"/>
        <w:ind w:firstLine="469"/>
        <w:spacing w:before="102" w:line="288" w:lineRule="auto"/>
        <w:jc w:val="both"/>
        <w:rPr>
          <w:sz w:val="22"/>
          <w:szCs w:val="22"/>
        </w:rPr>
      </w:pPr>
      <w:r>
        <w:rPr>
          <w:sz w:val="22"/>
          <w:szCs w:val="22"/>
          <w:spacing w:val="1"/>
        </w:rPr>
        <w:t>重组的终极目标是打造一个长期的技术团队来支撑产品和业务能力，</w:t>
      </w:r>
      <w:r>
        <w:rPr>
          <w:sz w:val="22"/>
          <w:szCs w:val="22"/>
          <w:spacing w:val="18"/>
        </w:rPr>
        <w:t xml:space="preserve"> </w:t>
      </w:r>
      <w:r>
        <w:rPr>
          <w:sz w:val="22"/>
          <w:szCs w:val="22"/>
          <w:spacing w:val="-1"/>
        </w:rPr>
        <w:t>并根据客户价值成效的达成情况衡量成功。你可能无法在每个业务领域都</w:t>
      </w:r>
      <w:r>
        <w:rPr>
          <w:sz w:val="22"/>
          <w:szCs w:val="22"/>
          <w:spacing w:val="8"/>
        </w:rPr>
        <w:t xml:space="preserve">  </w:t>
      </w:r>
      <w:r>
        <w:rPr>
          <w:sz w:val="22"/>
          <w:szCs w:val="22"/>
          <w:spacing w:val="6"/>
        </w:rPr>
        <w:t>达成这样远大的目标，但越来越多成功的数字化企业将接受这种方式的 </w:t>
      </w:r>
      <w:r>
        <w:rPr>
          <w:sz w:val="22"/>
          <w:szCs w:val="22"/>
          <w:spacing w:val="-5"/>
        </w:rPr>
        <w:t>转变。</w:t>
      </w:r>
    </w:p>
    <w:p>
      <w:pPr>
        <w:spacing w:line="288" w:lineRule="auto"/>
        <w:sectPr>
          <w:pgSz w:w="8290" w:h="12560"/>
          <w:pgMar w:top="348" w:right="380" w:bottom="400" w:left="790" w:header="0" w:footer="0" w:gutter="0"/>
        </w:sectPr>
        <w:rPr>
          <w:sz w:val="22"/>
          <w:szCs w:val="22"/>
        </w:rPr>
      </w:pPr>
    </w:p>
    <w:p>
      <w:pPr>
        <w:pStyle w:val="BodyText"/>
        <w:ind w:left="3680"/>
        <w:spacing w:before="37" w:line="222" w:lineRule="auto"/>
        <w:rPr>
          <w:sz w:val="16"/>
          <w:szCs w:val="16"/>
        </w:rPr>
      </w:pPr>
      <w:r>
        <w:rPr>
          <w:rFonts w:ascii="SimHei" w:hAnsi="SimHei" w:eastAsia="SimHei" w:cs="SimHei"/>
          <w:sz w:val="22"/>
          <w:szCs w:val="22"/>
          <w:spacing w:val="-15"/>
        </w:rPr>
        <w:t>第9章</w:t>
      </w:r>
      <w:r>
        <w:rPr>
          <w:rFonts w:ascii="SimHei" w:hAnsi="SimHei" w:eastAsia="SimHei" w:cs="SimHei"/>
          <w:sz w:val="22"/>
          <w:szCs w:val="22"/>
          <w:spacing w:val="31"/>
        </w:rPr>
        <w:t xml:space="preserve"> </w:t>
      </w:r>
      <w:r>
        <w:rPr>
          <w:rFonts w:ascii="SimHei" w:hAnsi="SimHei" w:eastAsia="SimHei" w:cs="SimHei"/>
          <w:sz w:val="22"/>
          <w:szCs w:val="22"/>
          <w:spacing w:val="-15"/>
        </w:rPr>
        <w:t>自治团队与协作决策</w:t>
      </w:r>
      <w:r>
        <w:rPr>
          <w:rFonts w:ascii="SimHei" w:hAnsi="SimHei" w:eastAsia="SimHei" w:cs="SimHei"/>
          <w:sz w:val="22"/>
          <w:szCs w:val="22"/>
          <w:spacing w:val="-15"/>
        </w:rPr>
        <w:t xml:space="preserve">      </w:t>
      </w:r>
      <w:r>
        <w:rPr>
          <w:sz w:val="16"/>
          <w:szCs w:val="16"/>
          <w:spacing w:val="-15"/>
          <w:position w:val="-2"/>
        </w:rPr>
        <w:t>163</w:t>
      </w:r>
    </w:p>
    <w:p>
      <w:pPr>
        <w:spacing w:line="260" w:lineRule="auto"/>
        <w:rPr>
          <w:rFonts w:ascii="Arial"/>
          <w:sz w:val="21"/>
        </w:rPr>
      </w:pPr>
      <w:r/>
    </w:p>
    <w:p>
      <w:pPr>
        <w:spacing w:line="261" w:lineRule="auto"/>
        <w:rPr>
          <w:rFonts w:ascii="Arial"/>
          <w:sz w:val="21"/>
        </w:rPr>
      </w:pPr>
      <w:r/>
    </w:p>
    <w:p>
      <w:pPr>
        <w:pStyle w:val="BodyText"/>
        <w:ind w:left="3"/>
        <w:spacing w:before="101" w:line="221" w:lineRule="auto"/>
        <w:outlineLvl w:val="1"/>
        <w:rPr>
          <w:sz w:val="31"/>
          <w:szCs w:val="31"/>
        </w:rPr>
      </w:pPr>
      <w:r>
        <w:rPr>
          <w:sz w:val="31"/>
          <w:szCs w:val="31"/>
          <w:b/>
          <w:bCs/>
          <w:spacing w:val="-26"/>
        </w:rPr>
        <w:t>9.6</w:t>
      </w:r>
      <w:r>
        <w:rPr>
          <w:sz w:val="31"/>
          <w:szCs w:val="31"/>
          <w:spacing w:val="123"/>
        </w:rPr>
        <w:t xml:space="preserve"> </w:t>
      </w:r>
      <w:r>
        <w:rPr>
          <w:sz w:val="31"/>
          <w:szCs w:val="31"/>
          <w:b/>
          <w:bCs/>
          <w:spacing w:val="-26"/>
        </w:rPr>
        <w:t>结语</w:t>
      </w:r>
    </w:p>
    <w:p>
      <w:pPr>
        <w:pStyle w:val="BodyText"/>
        <w:ind w:right="97" w:firstLine="449"/>
        <w:spacing w:before="308" w:line="285" w:lineRule="auto"/>
        <w:jc w:val="both"/>
        <w:rPr>
          <w:sz w:val="22"/>
          <w:szCs w:val="22"/>
        </w:rPr>
      </w:pPr>
      <w:r>
        <w:rPr>
          <w:sz w:val="22"/>
          <w:szCs w:val="22"/>
          <w:spacing w:val="3"/>
        </w:rPr>
        <w:t>在</w:t>
      </w:r>
      <w:r>
        <w:rPr>
          <w:sz w:val="22"/>
          <w:szCs w:val="22"/>
          <w:spacing w:val="-40"/>
        </w:rPr>
        <w:t xml:space="preserve"> </w:t>
      </w:r>
      <w:r>
        <w:rPr>
          <w:rFonts w:ascii="Times New Roman" w:hAnsi="Times New Roman" w:eastAsia="Times New Roman" w:cs="Times New Roman"/>
          <w:sz w:val="22"/>
          <w:szCs w:val="22"/>
        </w:rPr>
        <w:t>EDGE</w:t>
      </w:r>
      <w:r>
        <w:rPr>
          <w:sz w:val="22"/>
          <w:szCs w:val="22"/>
          <w:spacing w:val="3"/>
        </w:rPr>
        <w:t>中，我们一直致力解决的三个关键问题是：如何投资?如何</w:t>
      </w:r>
      <w:r>
        <w:rPr>
          <w:sz w:val="22"/>
          <w:szCs w:val="22"/>
        </w:rPr>
        <w:t xml:space="preserve"> </w:t>
      </w:r>
      <w:r>
        <w:rPr>
          <w:sz w:val="22"/>
          <w:szCs w:val="22"/>
          <w:spacing w:val="6"/>
        </w:rPr>
        <w:t>快速适应?如何协作?你可能拥有一套非常成熟的投资组合流程，但如果</w:t>
      </w:r>
      <w:r>
        <w:rPr>
          <w:sz w:val="22"/>
          <w:szCs w:val="22"/>
          <w:spacing w:val="9"/>
        </w:rPr>
        <w:t xml:space="preserve"> </w:t>
      </w:r>
      <w:r>
        <w:rPr>
          <w:sz w:val="22"/>
          <w:szCs w:val="22"/>
          <w:spacing w:val="-6"/>
        </w:rPr>
        <w:t>没有正确的组织架构调整，投资组合会在实施前一刻付之东流。</w:t>
      </w:r>
    </w:p>
    <w:p>
      <w:pPr>
        <w:pStyle w:val="BodyText"/>
        <w:ind w:firstLine="449"/>
        <w:spacing w:before="98" w:line="322" w:lineRule="auto"/>
        <w:jc w:val="both"/>
        <w:rPr>
          <w:sz w:val="22"/>
          <w:szCs w:val="22"/>
        </w:rPr>
      </w:pPr>
      <w:r>
        <w:rPr>
          <w:sz w:val="22"/>
          <w:szCs w:val="22"/>
          <w:spacing w:val="2"/>
        </w:rPr>
        <w:t>本书并非关于常规业务，而是和数字化转型有关，后者意味着创新、</w:t>
      </w:r>
      <w:r>
        <w:rPr>
          <w:sz w:val="22"/>
          <w:szCs w:val="22"/>
          <w:spacing w:val="8"/>
        </w:rPr>
        <w:t xml:space="preserve"> </w:t>
      </w:r>
      <w:r>
        <w:rPr>
          <w:sz w:val="22"/>
          <w:szCs w:val="22"/>
        </w:rPr>
        <w:t>创造力和速度。但只有自治团队、协同工作和协</w:t>
      </w:r>
      <w:r>
        <w:rPr>
          <w:sz w:val="22"/>
          <w:szCs w:val="22"/>
          <w:spacing w:val="-1"/>
        </w:rPr>
        <w:t>同决策三管齐下，再加上 </w:t>
      </w:r>
      <w:r>
        <w:rPr>
          <w:sz w:val="22"/>
          <w:szCs w:val="22"/>
        </w:rPr>
        <w:t>将在第10章介绍的文化变革，才可能取得这些成果。不</w:t>
      </w:r>
      <w:r>
        <w:rPr>
          <w:sz w:val="22"/>
          <w:szCs w:val="22"/>
          <w:spacing w:val="-1"/>
        </w:rPr>
        <w:t>断地解决合作问题</w:t>
      </w:r>
    </w:p>
    <w:p>
      <w:pPr>
        <w:pStyle w:val="BodyText"/>
        <w:spacing w:line="219" w:lineRule="auto"/>
        <w:rPr>
          <w:sz w:val="22"/>
          <w:szCs w:val="22"/>
        </w:rPr>
      </w:pPr>
      <w:r>
        <w:rPr>
          <w:sz w:val="22"/>
          <w:szCs w:val="22"/>
          <w:spacing w:val="-8"/>
        </w:rPr>
        <w:t>将推动数字化转型的持续成功。</w:t>
      </w:r>
    </w:p>
    <w:p>
      <w:pPr>
        <w:spacing w:line="219" w:lineRule="auto"/>
        <w:sectPr>
          <w:pgSz w:w="8290" w:h="12560"/>
          <w:pgMar w:top="400" w:right="600" w:bottom="400" w:left="570" w:header="0" w:footer="0" w:gutter="0"/>
        </w:sectPr>
        <w:rPr>
          <w:sz w:val="22"/>
          <w:szCs w:val="22"/>
        </w:rPr>
      </w:pPr>
    </w:p>
    <w:p>
      <w:pPr>
        <w:spacing w:line="298" w:lineRule="auto"/>
        <w:rPr>
          <w:rFonts w:ascii="Arial"/>
          <w:sz w:val="21"/>
        </w:rPr>
      </w:pPr>
      <w:r>
        <w:drawing>
          <wp:anchor distT="0" distB="0" distL="0" distR="0" simplePos="0" relativeHeight="254765056" behindDoc="0" locked="0" layoutInCell="0" allowOverlap="1">
            <wp:simplePos x="0" y="0"/>
            <wp:positionH relativeFrom="page">
              <wp:posOffset>419078</wp:posOffset>
            </wp:positionH>
            <wp:positionV relativeFrom="page">
              <wp:posOffset>7073878</wp:posOffset>
            </wp:positionV>
            <wp:extent cx="1289085" cy="6380"/>
            <wp:effectExtent l="0" t="0" r="0" b="0"/>
            <wp:wrapNone/>
            <wp:docPr id="492" name="IM 492"/>
            <wp:cNvGraphicFramePr/>
            <a:graphic>
              <a:graphicData uri="http://schemas.openxmlformats.org/drawingml/2006/picture">
                <pic:pic>
                  <pic:nvPicPr>
                    <pic:cNvPr id="492" name="IM 492"/>
                    <pic:cNvPicPr/>
                  </pic:nvPicPr>
                  <pic:blipFill>
                    <a:blip r:embed="rId265"/>
                    <a:stretch>
                      <a:fillRect/>
                    </a:stretch>
                  </pic:blipFill>
                  <pic:spPr>
                    <a:xfrm rot="0">
                      <a:off x="0" y="0"/>
                      <a:ext cx="1289085" cy="6380"/>
                    </a:xfrm>
                    <a:prstGeom prst="rect">
                      <a:avLst/>
                    </a:prstGeom>
                  </pic:spPr>
                </pic:pic>
              </a:graphicData>
            </a:graphic>
          </wp:anchor>
        </w:drawing>
      </w:r>
      <w:r>
        <w:drawing>
          <wp:anchor distT="0" distB="0" distL="0" distR="0" simplePos="0" relativeHeight="254764032" behindDoc="0" locked="0" layoutInCell="0" allowOverlap="1">
            <wp:simplePos x="0" y="0"/>
            <wp:positionH relativeFrom="page">
              <wp:posOffset>431215</wp:posOffset>
            </wp:positionH>
            <wp:positionV relativeFrom="page">
              <wp:posOffset>1707256</wp:posOffset>
            </wp:positionV>
            <wp:extent cx="769508" cy="146910"/>
            <wp:effectExtent l="0" t="0" r="0" b="0"/>
            <wp:wrapNone/>
            <wp:docPr id="494" name="IM 494"/>
            <wp:cNvGraphicFramePr/>
            <a:graphic>
              <a:graphicData uri="http://schemas.openxmlformats.org/drawingml/2006/picture">
                <pic:pic>
                  <pic:nvPicPr>
                    <pic:cNvPr id="494" name="IM 494"/>
                    <pic:cNvPicPr/>
                  </pic:nvPicPr>
                  <pic:blipFill>
                    <a:blip r:embed="rId266"/>
                    <a:stretch>
                      <a:fillRect/>
                    </a:stretch>
                  </pic:blipFill>
                  <pic:spPr>
                    <a:xfrm rot="0">
                      <a:off x="0" y="0"/>
                      <a:ext cx="769508" cy="146910"/>
                    </a:xfrm>
                    <a:prstGeom prst="rect">
                      <a:avLst/>
                    </a:prstGeom>
                  </pic:spPr>
                </pic:pic>
              </a:graphicData>
            </a:graphic>
          </wp:anchor>
        </w:drawing>
      </w:r>
      <w:r/>
    </w:p>
    <w:p>
      <w:pPr>
        <w:spacing w:line="298" w:lineRule="auto"/>
        <w:rPr>
          <w:rFonts w:ascii="Arial"/>
          <w:sz w:val="21"/>
        </w:rPr>
      </w:pPr>
      <w:r/>
    </w:p>
    <w:p>
      <w:pPr>
        <w:spacing w:line="299" w:lineRule="auto"/>
        <w:rPr>
          <w:rFonts w:ascii="Arial"/>
          <w:sz w:val="21"/>
        </w:rPr>
      </w:pPr>
      <w:r/>
    </w:p>
    <w:p>
      <w:pPr>
        <w:pStyle w:val="BodyText"/>
        <w:ind w:left="1419"/>
        <w:spacing w:before="45" w:line="220" w:lineRule="auto"/>
        <w:rPr>
          <w:sz w:val="14"/>
          <w:szCs w:val="14"/>
        </w:rPr>
      </w:pPr>
      <w:r>
        <w:rPr>
          <w:sz w:val="14"/>
          <w:szCs w:val="14"/>
          <w:spacing w:val="-2"/>
        </w:rPr>
        <w:t>自</w:t>
      </w:r>
      <w:r>
        <w:rPr>
          <w:sz w:val="14"/>
          <w:szCs w:val="14"/>
          <w:spacing w:val="11"/>
        </w:rPr>
        <w:t xml:space="preserve">  </w:t>
      </w:r>
      <w:r>
        <w:rPr>
          <w:sz w:val="14"/>
          <w:szCs w:val="14"/>
          <w:spacing w:val="-2"/>
        </w:rPr>
        <w:t>级望写级国如</w:t>
      </w:r>
      <w:r>
        <w:rPr>
          <w:sz w:val="14"/>
          <w:szCs w:val="14"/>
          <w:spacing w:val="9"/>
        </w:rPr>
        <w:t xml:space="preserve">  </w:t>
      </w:r>
      <w:r>
        <w:rPr>
          <w:sz w:val="14"/>
          <w:szCs w:val="14"/>
          <w:spacing w:val="-2"/>
        </w:rPr>
        <w:t>细型■意</w:t>
      </w:r>
    </w:p>
    <w:p>
      <w:pPr>
        <w:spacing w:line="394" w:lineRule="auto"/>
        <w:rPr>
          <w:rFonts w:ascii="Arial"/>
          <w:sz w:val="21"/>
        </w:rPr>
      </w:pPr>
      <w:r/>
    </w:p>
    <w:p>
      <w:pPr>
        <w:pStyle w:val="BodyText"/>
        <w:ind w:left="2510"/>
        <w:spacing w:before="35" w:line="239" w:lineRule="auto"/>
        <w:rPr>
          <w:sz w:val="11"/>
          <w:szCs w:val="11"/>
        </w:rPr>
      </w:pPr>
      <w:r>
        <w:rPr>
          <w:sz w:val="11"/>
          <w:szCs w:val="11"/>
        </w:rPr>
        <w:t>■</w:t>
      </w:r>
    </w:p>
    <w:p>
      <w:pPr>
        <w:spacing w:line="277" w:lineRule="auto"/>
        <w:rPr>
          <w:rFonts w:ascii="Arial"/>
          <w:sz w:val="21"/>
        </w:rPr>
      </w:pPr>
      <w:r/>
    </w:p>
    <w:p>
      <w:pPr>
        <w:spacing w:line="277" w:lineRule="auto"/>
        <w:rPr>
          <w:rFonts w:ascii="Arial"/>
          <w:sz w:val="21"/>
        </w:rPr>
      </w:pPr>
      <w:r/>
    </w:p>
    <w:p>
      <w:pPr>
        <w:ind w:left="1419"/>
        <w:spacing w:before="72" w:line="222" w:lineRule="auto"/>
        <w:rPr>
          <w:rFonts w:ascii="SimHei" w:hAnsi="SimHei" w:eastAsia="SimHei" w:cs="SimHei"/>
          <w:sz w:val="22"/>
          <w:szCs w:val="22"/>
        </w:rPr>
      </w:pPr>
      <w:r>
        <w:rPr>
          <w:rFonts w:ascii="SimHei" w:hAnsi="SimHei" w:eastAsia="SimHei" w:cs="SimHei"/>
          <w:sz w:val="22"/>
          <w:szCs w:val="22"/>
          <w:spacing w:val="-9"/>
        </w:rPr>
        <w:t>第</w:t>
      </w:r>
      <w:r>
        <w:rPr>
          <w:rFonts w:ascii="SimHei" w:hAnsi="SimHei" w:eastAsia="SimHei" w:cs="SimHei"/>
          <w:sz w:val="22"/>
          <w:szCs w:val="22"/>
          <w:spacing w:val="-18"/>
        </w:rPr>
        <w:t xml:space="preserve"> </w:t>
      </w:r>
      <w:r>
        <w:rPr>
          <w:rFonts w:ascii="SimHei" w:hAnsi="SimHei" w:eastAsia="SimHei" w:cs="SimHei"/>
          <w:sz w:val="22"/>
          <w:szCs w:val="22"/>
          <w:spacing w:val="-9"/>
        </w:rPr>
        <w:t>1</w:t>
      </w:r>
      <w:r>
        <w:rPr>
          <w:rFonts w:ascii="SimHei" w:hAnsi="SimHei" w:eastAsia="SimHei" w:cs="SimHei"/>
          <w:sz w:val="22"/>
          <w:szCs w:val="22"/>
          <w:spacing w:val="-31"/>
        </w:rPr>
        <w:t xml:space="preserve"> </w:t>
      </w:r>
      <w:r>
        <w:rPr>
          <w:rFonts w:ascii="SimHei" w:hAnsi="SimHei" w:eastAsia="SimHei" w:cs="SimHei"/>
          <w:sz w:val="22"/>
          <w:szCs w:val="22"/>
          <w:spacing w:val="-9"/>
        </w:rPr>
        <w:t>0</w:t>
      </w:r>
      <w:r>
        <w:rPr>
          <w:rFonts w:ascii="SimHei" w:hAnsi="SimHei" w:eastAsia="SimHei" w:cs="SimHei"/>
          <w:sz w:val="22"/>
          <w:szCs w:val="22"/>
          <w:spacing w:val="-28"/>
        </w:rPr>
        <w:t xml:space="preserve"> </w:t>
      </w:r>
      <w:r>
        <w:rPr>
          <w:rFonts w:ascii="SimHei" w:hAnsi="SimHei" w:eastAsia="SimHei" w:cs="SimHei"/>
          <w:sz w:val="22"/>
          <w:szCs w:val="22"/>
          <w:spacing w:val="-9"/>
        </w:rPr>
        <w:t>章</w:t>
      </w:r>
    </w:p>
    <w:p>
      <w:pPr>
        <w:ind w:left="1425"/>
        <w:spacing w:before="255" w:line="222" w:lineRule="auto"/>
        <w:rPr>
          <w:rFonts w:ascii="SimHei" w:hAnsi="SimHei" w:eastAsia="SimHei" w:cs="SimHei"/>
          <w:sz w:val="37"/>
          <w:szCs w:val="37"/>
        </w:rPr>
      </w:pPr>
      <w:r>
        <w:rPr>
          <w:rFonts w:ascii="SimHei" w:hAnsi="SimHei" w:eastAsia="SimHei" w:cs="SimHei"/>
          <w:sz w:val="37"/>
          <w:szCs w:val="37"/>
          <w:b/>
          <w:bCs/>
          <w:spacing w:val="-7"/>
        </w:rPr>
        <w:t>适应性领导力</w:t>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10" w:firstLine="460"/>
        <w:spacing w:before="72" w:line="288" w:lineRule="auto"/>
        <w:jc w:val="both"/>
        <w:rPr>
          <w:sz w:val="22"/>
          <w:szCs w:val="22"/>
        </w:rPr>
      </w:pPr>
      <w:r>
        <w:rPr>
          <w:sz w:val="22"/>
          <w:szCs w:val="22"/>
          <w:spacing w:val="5"/>
        </w:rPr>
        <w:t>本书要回答的关键问题之一是：我们如何足够快速的适应?与5年前 </w:t>
      </w:r>
      <w:r>
        <w:rPr>
          <w:sz w:val="22"/>
          <w:szCs w:val="22"/>
          <w:spacing w:val="2"/>
        </w:rPr>
        <w:t>不同，如今对于速度的要求更高。要在加速变革的同时谋求</w:t>
      </w:r>
      <w:r>
        <w:rPr>
          <w:sz w:val="22"/>
          <w:szCs w:val="22"/>
          <w:spacing w:val="1"/>
        </w:rPr>
        <w:t>生存和发展，</w:t>
      </w:r>
      <w:r>
        <w:rPr>
          <w:sz w:val="22"/>
          <w:szCs w:val="22"/>
        </w:rPr>
        <w:t xml:space="preserve"> </w:t>
      </w:r>
      <w:r>
        <w:rPr>
          <w:sz w:val="22"/>
          <w:szCs w:val="22"/>
          <w:spacing w:val="-1"/>
        </w:rPr>
        <w:t>需要在响应变化之上建立领导力文化。无论是响应新的机遇，还是对竞争 </w:t>
      </w:r>
      <w:r>
        <w:rPr>
          <w:sz w:val="22"/>
          <w:szCs w:val="22"/>
          <w:spacing w:val="-5"/>
        </w:rPr>
        <w:t>对手的新品发布做出反应，足够快速的适应一定是你的战略目标之一。</w:t>
      </w:r>
    </w:p>
    <w:p>
      <w:pPr>
        <w:ind w:left="10" w:firstLine="460"/>
        <w:spacing w:before="301" w:line="275" w:lineRule="auto"/>
        <w:jc w:val="both"/>
        <w:rPr>
          <w:rFonts w:ascii="KaiTi" w:hAnsi="KaiTi" w:eastAsia="KaiTi" w:cs="KaiTi"/>
          <w:sz w:val="22"/>
          <w:szCs w:val="22"/>
        </w:rPr>
      </w:pPr>
      <w:r>
        <w:rPr>
          <w:rFonts w:ascii="KaiTi" w:hAnsi="KaiTi" w:eastAsia="KaiTi" w:cs="KaiTi"/>
          <w:sz w:val="22"/>
          <w:szCs w:val="22"/>
          <w:spacing w:val="-6"/>
        </w:rPr>
        <w:t>当成效变得飘忽不定，而方案百思不得其解时，就到了我们组建团队、</w:t>
      </w:r>
      <w:r>
        <w:rPr>
          <w:rFonts w:ascii="KaiTi" w:hAnsi="KaiTi" w:eastAsia="KaiTi" w:cs="KaiTi"/>
          <w:sz w:val="22"/>
          <w:szCs w:val="22"/>
          <w:spacing w:val="4"/>
        </w:rPr>
        <w:t xml:space="preserve"> </w:t>
      </w:r>
      <w:r>
        <w:rPr>
          <w:rFonts w:ascii="KaiTi" w:hAnsi="KaiTi" w:eastAsia="KaiTi" w:cs="KaiTi"/>
          <w:sz w:val="22"/>
          <w:szCs w:val="22"/>
          <w:spacing w:val="-1"/>
        </w:rPr>
        <w:t>追逐梦想、即兴发挥的时候了……新瓶装旧酒并不能带来变革。包装无法</w:t>
      </w:r>
      <w:r>
        <w:rPr>
          <w:rFonts w:ascii="KaiTi" w:hAnsi="KaiTi" w:eastAsia="KaiTi" w:cs="KaiTi"/>
          <w:sz w:val="22"/>
          <w:szCs w:val="22"/>
          <w:spacing w:val="-1"/>
        </w:rPr>
        <w:t xml:space="preserve"> </w:t>
      </w:r>
      <w:r>
        <w:rPr>
          <w:rFonts w:ascii="KaiTi" w:hAnsi="KaiTi" w:eastAsia="KaiTi" w:cs="KaiTi"/>
          <w:sz w:val="22"/>
          <w:szCs w:val="22"/>
          <w:spacing w:val="-4"/>
        </w:rPr>
        <w:t>掩饰一切，变革源自更深层次的内容。。</w:t>
      </w:r>
    </w:p>
    <w:p>
      <w:pPr>
        <w:spacing w:line="249" w:lineRule="auto"/>
        <w:rPr>
          <w:rFonts w:ascii="Arial"/>
          <w:sz w:val="21"/>
        </w:rPr>
      </w:pPr>
      <w:r/>
    </w:p>
    <w:p>
      <w:pPr>
        <w:spacing w:line="249" w:lineRule="auto"/>
        <w:rPr>
          <w:rFonts w:ascii="Arial"/>
          <w:sz w:val="21"/>
        </w:rPr>
      </w:pPr>
      <w:r/>
    </w:p>
    <w:p>
      <w:pPr>
        <w:pStyle w:val="BodyText"/>
        <w:ind w:left="13"/>
        <w:spacing w:before="94" w:line="219" w:lineRule="auto"/>
        <w:outlineLvl w:val="1"/>
        <w:rPr>
          <w:sz w:val="29"/>
          <w:szCs w:val="29"/>
        </w:rPr>
      </w:pPr>
      <w:r>
        <w:rPr>
          <w:sz w:val="29"/>
          <w:szCs w:val="29"/>
          <w:b/>
          <w:bCs/>
          <w:spacing w:val="-12"/>
        </w:rPr>
        <w:t>10.1</w:t>
      </w:r>
      <w:r>
        <w:rPr>
          <w:sz w:val="29"/>
          <w:szCs w:val="29"/>
          <w:spacing w:val="-12"/>
        </w:rPr>
        <w:t xml:space="preserve">  </w:t>
      </w:r>
      <w:r>
        <w:rPr>
          <w:sz w:val="29"/>
          <w:szCs w:val="29"/>
          <w:b/>
          <w:bCs/>
          <w:spacing w:val="-12"/>
        </w:rPr>
        <w:t>什么是适应性领导力</w:t>
      </w:r>
    </w:p>
    <w:p>
      <w:pPr>
        <w:spacing w:line="254" w:lineRule="auto"/>
        <w:rPr>
          <w:rFonts w:ascii="Arial"/>
          <w:sz w:val="21"/>
        </w:rPr>
      </w:pPr>
      <w:r/>
    </w:p>
    <w:p>
      <w:pPr>
        <w:pStyle w:val="BodyText"/>
        <w:ind w:left="10" w:right="47" w:firstLine="460"/>
        <w:spacing w:before="72" w:line="280" w:lineRule="auto"/>
        <w:jc w:val="both"/>
        <w:rPr>
          <w:sz w:val="22"/>
          <w:szCs w:val="22"/>
        </w:rPr>
      </w:pPr>
      <w:r>
        <w:rPr>
          <w:sz w:val="22"/>
          <w:szCs w:val="22"/>
        </w:rPr>
        <w:t>诸多关于领导力的文献(书籍、文章、博客)中充</w:t>
      </w:r>
      <w:r>
        <w:rPr>
          <w:sz w:val="22"/>
          <w:szCs w:val="22"/>
          <w:spacing w:val="-1"/>
        </w:rPr>
        <w:t>满了陈词滥调。“从</w:t>
      </w:r>
      <w:r>
        <w:rPr>
          <w:sz w:val="22"/>
          <w:szCs w:val="22"/>
        </w:rPr>
        <w:t xml:space="preserve"> </w:t>
      </w:r>
      <w:r>
        <w:rPr>
          <w:sz w:val="22"/>
          <w:szCs w:val="22"/>
        </w:rPr>
        <w:t>错误中学习”就是一个经典例子。过去20年里出版</w:t>
      </w:r>
      <w:r>
        <w:rPr>
          <w:sz w:val="22"/>
          <w:szCs w:val="22"/>
          <w:spacing w:val="-1"/>
        </w:rPr>
        <w:t>的每一本领导力书籍都</w:t>
      </w:r>
      <w:r>
        <w:rPr>
          <w:sz w:val="22"/>
          <w:szCs w:val="22"/>
        </w:rPr>
        <w:t xml:space="preserve"> </w:t>
      </w:r>
      <w:r>
        <w:rPr>
          <w:sz w:val="22"/>
          <w:szCs w:val="22"/>
          <w:spacing w:val="-1"/>
        </w:rPr>
        <w:t>在炒这句话的冷饭。因此，正如</w:t>
      </w:r>
      <w:r>
        <w:rPr>
          <w:sz w:val="22"/>
          <w:szCs w:val="22"/>
          <w:spacing w:val="-57"/>
        </w:rPr>
        <w:t xml:space="preserve"> </w:t>
      </w:r>
      <w:r>
        <w:rPr>
          <w:rFonts w:ascii="Times New Roman" w:hAnsi="Times New Roman" w:eastAsia="Times New Roman" w:cs="Times New Roman"/>
          <w:sz w:val="22"/>
          <w:szCs w:val="22"/>
          <w:spacing w:val="-1"/>
        </w:rPr>
        <w:t>Kanter </w:t>
      </w:r>
      <w:r>
        <w:rPr>
          <w:sz w:val="22"/>
          <w:szCs w:val="22"/>
          <w:spacing w:val="-1"/>
        </w:rPr>
        <w:t>所说，我</w:t>
      </w:r>
      <w:r>
        <w:rPr>
          <w:sz w:val="22"/>
          <w:szCs w:val="22"/>
          <w:spacing w:val="-2"/>
        </w:rPr>
        <w:t>们需要再深入一点。到底</w:t>
      </w:r>
    </w:p>
    <w:p>
      <w:pPr>
        <w:spacing w:line="302" w:lineRule="auto"/>
        <w:rPr>
          <w:rFonts w:ascii="Arial"/>
          <w:sz w:val="21"/>
        </w:rPr>
      </w:pPr>
      <w:r/>
    </w:p>
    <w:p>
      <w:pPr>
        <w:ind w:left="729" w:right="36" w:hanging="330"/>
        <w:spacing w:before="49" w:line="26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=Rosabeth</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Moss</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Kanter.e-Volve!:Succeeding</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Digital</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Culture</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of  Tomo</w:t>
      </w:r>
      <w:r>
        <w:rPr>
          <w:rFonts w:ascii="Times New Roman" w:hAnsi="Times New Roman" w:eastAsia="Times New Roman" w:cs="Times New Roman"/>
          <w:sz w:val="17"/>
          <w:szCs w:val="17"/>
          <w:spacing w:val="-1"/>
        </w:rPr>
        <w:t>rrow.Boston: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Harvard</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Business</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rPr>
        <w:t>School</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P</w:t>
      </w:r>
      <w:r>
        <w:rPr>
          <w:rFonts w:ascii="Times New Roman" w:hAnsi="Times New Roman" w:eastAsia="Times New Roman" w:cs="Times New Roman"/>
          <w:sz w:val="17"/>
          <w:szCs w:val="17"/>
          <w:spacing w:val="-1"/>
        </w:rPr>
        <w:t>ress,2001.</w:t>
      </w:r>
    </w:p>
    <w:p>
      <w:pPr>
        <w:spacing w:line="261" w:lineRule="auto"/>
        <w:sectPr>
          <w:pgSz w:w="8290" w:h="12560"/>
          <w:pgMar w:top="400" w:right="520" w:bottom="400" w:left="659" w:header="0" w:footer="0" w:gutter="0"/>
        </w:sectPr>
        <w:rPr>
          <w:rFonts w:ascii="Times New Roman" w:hAnsi="Times New Roman" w:eastAsia="Times New Roman" w:cs="Times New Roman"/>
          <w:sz w:val="17"/>
          <w:szCs w:val="17"/>
        </w:rPr>
      </w:pPr>
    </w:p>
    <w:p>
      <w:pPr>
        <w:pStyle w:val="BodyText"/>
        <w:ind w:left="4182"/>
        <w:spacing w:line="218" w:lineRule="auto"/>
        <w:rPr>
          <w:sz w:val="15"/>
          <w:szCs w:val="15"/>
        </w:rPr>
      </w:pPr>
      <w:r>
        <w:drawing>
          <wp:anchor distT="0" distB="0" distL="0" distR="0" simplePos="0" relativeHeight="254780416" behindDoc="0" locked="0" layoutInCell="0" allowOverlap="1">
            <wp:simplePos x="0" y="0"/>
            <wp:positionH relativeFrom="page">
              <wp:posOffset>311163</wp:posOffset>
            </wp:positionH>
            <wp:positionV relativeFrom="page">
              <wp:posOffset>7099295</wp:posOffset>
            </wp:positionV>
            <wp:extent cx="1276346" cy="6350"/>
            <wp:effectExtent l="0" t="0" r="0" b="0"/>
            <wp:wrapNone/>
            <wp:docPr id="496" name="IM 496"/>
            <wp:cNvGraphicFramePr/>
            <a:graphic>
              <a:graphicData uri="http://schemas.openxmlformats.org/drawingml/2006/picture">
                <pic:pic>
                  <pic:nvPicPr>
                    <pic:cNvPr id="496" name="IM 496"/>
                    <pic:cNvPicPr/>
                  </pic:nvPicPr>
                  <pic:blipFill>
                    <a:blip r:embed="rId267"/>
                    <a:stretch>
                      <a:fillRect/>
                    </a:stretch>
                  </pic:blipFill>
                  <pic:spPr>
                    <a:xfrm rot="0">
                      <a:off x="0" y="0"/>
                      <a:ext cx="1276346" cy="6350"/>
                    </a:xfrm>
                    <a:prstGeom prst="rect">
                      <a:avLst/>
                    </a:prstGeom>
                  </pic:spPr>
                </pic:pic>
              </a:graphicData>
            </a:graphic>
          </wp:anchor>
        </w:drawing>
      </w:r>
      <w:r>
        <w:rPr>
          <w:rFonts w:ascii="YouYuan" w:hAnsi="YouYuan" w:eastAsia="YouYuan" w:cs="YouYuan"/>
          <w:sz w:val="22"/>
          <w:szCs w:val="22"/>
          <w:b/>
          <w:bCs/>
          <w:spacing w:val="-12"/>
        </w:rPr>
        <w:t>第10章</w:t>
      </w:r>
      <w:r>
        <w:rPr>
          <w:rFonts w:ascii="YouYuan" w:hAnsi="YouYuan" w:eastAsia="YouYuan" w:cs="YouYuan"/>
          <w:sz w:val="22"/>
          <w:szCs w:val="22"/>
          <w:spacing w:val="-12"/>
        </w:rPr>
        <w:t xml:space="preserve"> </w:t>
      </w:r>
      <w:r>
        <w:rPr>
          <w:rFonts w:ascii="YouYuan" w:hAnsi="YouYuan" w:eastAsia="YouYuan" w:cs="YouYuan"/>
          <w:sz w:val="22"/>
          <w:szCs w:val="22"/>
          <w:b/>
          <w:bCs/>
          <w:spacing w:val="-12"/>
        </w:rPr>
        <w:t>适应性领导力</w:t>
      </w:r>
      <w:r>
        <w:rPr>
          <w:rFonts w:ascii="YouYuan" w:hAnsi="YouYuan" w:eastAsia="YouYuan" w:cs="YouYuan"/>
          <w:sz w:val="22"/>
          <w:szCs w:val="22"/>
          <w:spacing w:val="24"/>
        </w:rPr>
        <w:t xml:space="preserve">  </w:t>
      </w:r>
      <w:r>
        <w:rPr>
          <w:sz w:val="22"/>
          <w:szCs w:val="22"/>
          <w:position w:val="-7"/>
        </w:rPr>
        <w:drawing>
          <wp:inline distT="0" distB="0" distL="0" distR="0">
            <wp:extent cx="95228" cy="126972"/>
            <wp:effectExtent l="0" t="0" r="0" b="0"/>
            <wp:docPr id="498" name="IM 498"/>
            <wp:cNvGraphicFramePr/>
            <a:graphic>
              <a:graphicData uri="http://schemas.openxmlformats.org/drawingml/2006/picture">
                <pic:pic>
                  <pic:nvPicPr>
                    <pic:cNvPr id="498" name="IM 498"/>
                    <pic:cNvPicPr/>
                  </pic:nvPicPr>
                  <pic:blipFill>
                    <a:blip r:embed="rId268"/>
                    <a:stretch>
                      <a:fillRect/>
                    </a:stretch>
                  </pic:blipFill>
                  <pic:spPr>
                    <a:xfrm rot="0">
                      <a:off x="0" y="0"/>
                      <a:ext cx="95228" cy="126972"/>
                    </a:xfrm>
                    <a:prstGeom prst="rect">
                      <a:avLst/>
                    </a:prstGeom>
                  </pic:spPr>
                </pic:pic>
              </a:graphicData>
            </a:graphic>
          </wp:inline>
        </w:drawing>
      </w:r>
      <w:r>
        <w:rPr>
          <w:rFonts w:ascii="YouYuan" w:hAnsi="YouYuan" w:eastAsia="YouYuan" w:cs="YouYuan"/>
          <w:sz w:val="22"/>
          <w:szCs w:val="22"/>
          <w:spacing w:val="61"/>
        </w:rPr>
        <w:t xml:space="preserve"> </w:t>
      </w:r>
      <w:r>
        <w:rPr>
          <w:sz w:val="15"/>
          <w:szCs w:val="15"/>
          <w:spacing w:val="-12"/>
          <w:position w:val="-3"/>
        </w:rPr>
        <w:t>165</w:t>
      </w:r>
    </w:p>
    <w:p>
      <w:pPr>
        <w:spacing w:line="299" w:lineRule="auto"/>
        <w:rPr>
          <w:rFonts w:ascii="Arial"/>
          <w:sz w:val="21"/>
        </w:rPr>
      </w:pPr>
      <w:r/>
    </w:p>
    <w:p>
      <w:pPr>
        <w:spacing w:line="299" w:lineRule="auto"/>
        <w:rPr>
          <w:rFonts w:ascii="Arial"/>
          <w:sz w:val="21"/>
        </w:rPr>
      </w:pPr>
      <w:r/>
    </w:p>
    <w:p>
      <w:pPr>
        <w:pStyle w:val="BodyText"/>
        <w:ind w:left="19"/>
        <w:spacing w:before="72" w:line="219" w:lineRule="auto"/>
        <w:rPr>
          <w:sz w:val="22"/>
          <w:szCs w:val="22"/>
        </w:rPr>
      </w:pPr>
      <w:r>
        <w:rPr>
          <w:sz w:val="22"/>
          <w:szCs w:val="22"/>
          <w:spacing w:val="-6"/>
        </w:rPr>
        <w:t>是什么令适应性领导力文化的变革如此具有挑战性?</w:t>
      </w:r>
    </w:p>
    <w:p>
      <w:pPr>
        <w:spacing w:line="319" w:lineRule="auto"/>
        <w:rPr>
          <w:rFonts w:ascii="Arial"/>
          <w:sz w:val="21"/>
        </w:rPr>
      </w:pPr>
      <w:r/>
    </w:p>
    <w:p>
      <w:pPr>
        <w:ind w:left="19" w:right="149" w:firstLine="399"/>
        <w:spacing w:before="71" w:line="265" w:lineRule="auto"/>
        <w:rPr>
          <w:rFonts w:ascii="Times New Roman" w:hAnsi="Times New Roman" w:eastAsia="Times New Roman" w:cs="Times New Roman"/>
          <w:sz w:val="22"/>
          <w:szCs w:val="22"/>
        </w:rPr>
      </w:pPr>
      <w:r>
        <w:rPr>
          <w:rFonts w:ascii="KaiTi" w:hAnsi="KaiTi" w:eastAsia="KaiTi" w:cs="KaiTi"/>
          <w:sz w:val="22"/>
          <w:szCs w:val="22"/>
          <w:spacing w:val="-1"/>
        </w:rPr>
        <w:t>灵活性是创造变化和响应变化的能力，是在</w:t>
      </w:r>
      <w:r>
        <w:rPr>
          <w:rFonts w:ascii="KaiTi" w:hAnsi="KaiTi" w:eastAsia="KaiTi" w:cs="KaiTi"/>
          <w:sz w:val="22"/>
          <w:szCs w:val="22"/>
          <w:spacing w:val="-2"/>
        </w:rPr>
        <w:t>不确定和动荡的环境中取</w:t>
      </w:r>
      <w:r>
        <w:rPr>
          <w:rFonts w:ascii="KaiTi" w:hAnsi="KaiTi" w:eastAsia="KaiTi" w:cs="KaiTi"/>
          <w:sz w:val="22"/>
          <w:szCs w:val="22"/>
        </w:rPr>
        <w:t xml:space="preserve"> </w:t>
      </w:r>
      <w:r>
        <w:rPr>
          <w:rFonts w:ascii="KaiTi" w:hAnsi="KaiTi" w:eastAsia="KaiTi" w:cs="KaiTi"/>
          <w:sz w:val="22"/>
          <w:szCs w:val="22"/>
          <w:spacing w:val="-19"/>
        </w:rPr>
        <w:t>得成功的能力。</w:t>
      </w:r>
      <w:r>
        <w:rPr>
          <w:rFonts w:ascii="KaiTi" w:hAnsi="KaiTi" w:eastAsia="KaiTi" w:cs="KaiTi"/>
          <w:sz w:val="22"/>
          <w:szCs w:val="22"/>
          <w:spacing w:val="-19"/>
        </w:rPr>
        <w:t xml:space="preserve"> </w:t>
      </w:r>
      <w:r>
        <w:rPr>
          <w:rFonts w:ascii="Times New Roman" w:hAnsi="Times New Roman" w:eastAsia="Times New Roman" w:cs="Times New Roman"/>
          <w:sz w:val="22"/>
          <w:szCs w:val="22"/>
          <w:spacing w:val="-19"/>
        </w:rPr>
        <w:t>e</w:t>
      </w:r>
    </w:p>
    <w:p>
      <w:pPr>
        <w:ind w:left="4889"/>
        <w:spacing w:before="144"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2"/>
        </w:rPr>
        <w:t>——Jim Highsmith</w:t>
      </w:r>
    </w:p>
    <w:p>
      <w:pPr>
        <w:spacing w:line="345" w:lineRule="auto"/>
        <w:rPr>
          <w:rFonts w:ascii="Arial"/>
          <w:sz w:val="21"/>
        </w:rPr>
      </w:pPr>
      <w:r/>
    </w:p>
    <w:p>
      <w:pPr>
        <w:pStyle w:val="BodyText"/>
        <w:ind w:left="19" w:firstLine="399"/>
        <w:spacing w:before="72" w:line="295" w:lineRule="auto"/>
        <w:jc w:val="both"/>
        <w:rPr>
          <w:sz w:val="22"/>
          <w:szCs w:val="22"/>
        </w:rPr>
      </w:pPr>
      <w:r>
        <w:rPr>
          <w:sz w:val="22"/>
          <w:szCs w:val="22"/>
          <w:spacing w:val="3"/>
        </w:rPr>
        <w:t>我们从一个例子开始讲起。在敏捷运动早期以及现在的一些组织中，</w:t>
      </w:r>
      <w:r>
        <w:rPr>
          <w:sz w:val="22"/>
          <w:szCs w:val="22"/>
        </w:rPr>
        <w:t xml:space="preserve"> </w:t>
      </w:r>
      <w:r>
        <w:rPr>
          <w:sz w:val="22"/>
          <w:szCs w:val="22"/>
          <w:spacing w:val="-1"/>
        </w:rPr>
        <w:t>经理必须克服令他们感到不安的时机上的重大变化。在预先计划和需求规</w:t>
      </w:r>
      <w:r>
        <w:rPr>
          <w:sz w:val="22"/>
          <w:szCs w:val="22"/>
        </w:rPr>
        <w:t xml:space="preserve">  </w:t>
      </w:r>
      <w:r>
        <w:rPr>
          <w:sz w:val="22"/>
          <w:szCs w:val="22"/>
          <w:spacing w:val="-7"/>
        </w:rPr>
        <w:t>格设计的传统流程中，经理对项目的成功十分“放心”。他们认为：</w:t>
      </w:r>
      <w:r>
        <w:rPr>
          <w:sz w:val="22"/>
          <w:szCs w:val="22"/>
          <w:spacing w:val="-8"/>
        </w:rPr>
        <w:t>“有了 </w:t>
      </w:r>
      <w:r>
        <w:rPr>
          <w:sz w:val="22"/>
          <w:szCs w:val="22"/>
          <w:spacing w:val="-7"/>
        </w:rPr>
        <w:t>这些前期工作和详细文档之后，项目肯定会</w:t>
      </w:r>
      <w:r>
        <w:rPr>
          <w:sz w:val="22"/>
          <w:szCs w:val="22"/>
          <w:spacing w:val="-8"/>
        </w:rPr>
        <w:t>如期完成。”但是，随着项目的</w:t>
      </w:r>
      <w:r>
        <w:rPr>
          <w:sz w:val="22"/>
          <w:szCs w:val="22"/>
        </w:rPr>
        <w:t xml:space="preserve">  </w:t>
      </w:r>
      <w:r>
        <w:rPr>
          <w:sz w:val="22"/>
          <w:szCs w:val="22"/>
          <w:spacing w:val="2"/>
        </w:rPr>
        <w:t>进展，当团队出现问题后，他们就会变得忧心忡忡。在项目临近结束时，</w:t>
      </w:r>
      <w:r>
        <w:rPr>
          <w:sz w:val="22"/>
          <w:szCs w:val="22"/>
          <w:spacing w:val="4"/>
        </w:rPr>
        <w:t xml:space="preserve"> </w:t>
      </w:r>
      <w:r>
        <w:rPr>
          <w:sz w:val="22"/>
          <w:szCs w:val="22"/>
          <w:spacing w:val="-7"/>
        </w:rPr>
        <w:t>测试通常会出现问题，经理会急得像热锅上的蚂蚁。</w:t>
      </w:r>
    </w:p>
    <w:p>
      <w:pPr>
        <w:pStyle w:val="BodyText"/>
        <w:ind w:left="19" w:firstLine="399"/>
        <w:spacing w:before="163" w:line="302" w:lineRule="auto"/>
        <w:jc w:val="both"/>
        <w:rPr>
          <w:sz w:val="22"/>
          <w:szCs w:val="22"/>
        </w:rPr>
      </w:pPr>
      <w:r>
        <w:rPr>
          <w:sz w:val="22"/>
          <w:szCs w:val="22"/>
        </w:rPr>
        <w:t>敏捷方法接受不够细致的计划中可能发生的</w:t>
      </w:r>
      <w:r>
        <w:rPr>
          <w:sz w:val="22"/>
          <w:szCs w:val="22"/>
          <w:spacing w:val="-1"/>
        </w:rPr>
        <w:t>不确定性，因此经理会在</w:t>
      </w:r>
      <w:r>
        <w:rPr>
          <w:sz w:val="22"/>
          <w:szCs w:val="22"/>
        </w:rPr>
        <w:t xml:space="preserve">  </w:t>
      </w:r>
      <w:r>
        <w:rPr>
          <w:sz w:val="22"/>
          <w:szCs w:val="22"/>
        </w:rPr>
        <w:t>项目开始而不是结束时感到不适。</w:t>
      </w:r>
      <w:r>
        <w:rPr>
          <w:rFonts w:ascii="Times New Roman" w:hAnsi="Times New Roman" w:eastAsia="Times New Roman" w:cs="Times New Roman"/>
          <w:sz w:val="22"/>
          <w:szCs w:val="22"/>
        </w:rPr>
        <w:t>EDGE </w:t>
      </w:r>
      <w:r>
        <w:rPr>
          <w:sz w:val="22"/>
          <w:szCs w:val="22"/>
        </w:rPr>
        <w:t>并没有打破墨菲定律，坏事</w:t>
      </w:r>
      <w:r>
        <w:rPr>
          <w:sz w:val="22"/>
          <w:szCs w:val="22"/>
          <w:spacing w:val="-1"/>
        </w:rPr>
        <w:t>总是 </w:t>
      </w:r>
      <w:r>
        <w:rPr>
          <w:sz w:val="22"/>
          <w:szCs w:val="22"/>
          <w:spacing w:val="-1"/>
        </w:rPr>
        <w:t>要发生的。瀑布项目中的这种不适最终会变成恐慌。而敏捷项目解决了不 </w:t>
      </w:r>
      <w:r>
        <w:rPr>
          <w:sz w:val="22"/>
          <w:szCs w:val="22"/>
          <w:spacing w:val="-1"/>
        </w:rPr>
        <w:t>确定性并交付了完整的功能，因此在整个项目生命周期中，不适的感觉会</w:t>
      </w:r>
      <w:r>
        <w:rPr>
          <w:sz w:val="22"/>
          <w:szCs w:val="22"/>
        </w:rPr>
        <w:t xml:space="preserve">  </w:t>
      </w:r>
      <w:r>
        <w:rPr>
          <w:sz w:val="22"/>
          <w:szCs w:val="22"/>
          <w:spacing w:val="-5"/>
        </w:rPr>
        <w:t>减轻。你可能会认为后者更易得到经理和领导者的青睐，但在某些情况下，</w:t>
      </w:r>
      <w:r>
        <w:rPr>
          <w:sz w:val="22"/>
          <w:szCs w:val="22"/>
          <w:spacing w:val="14"/>
        </w:rPr>
        <w:t xml:space="preserve"> </w:t>
      </w:r>
      <w:r>
        <w:rPr>
          <w:sz w:val="22"/>
          <w:szCs w:val="22"/>
          <w:spacing w:val="-2"/>
        </w:rPr>
        <w:t>这却是难以克服的变革。</w:t>
      </w:r>
      <w:r>
        <w:rPr>
          <w:sz w:val="22"/>
          <w:szCs w:val="22"/>
          <w:spacing w:val="47"/>
        </w:rPr>
        <w:t xml:space="preserve"> </w:t>
      </w:r>
      <w:r>
        <w:rPr>
          <w:sz w:val="22"/>
          <w:szCs w:val="22"/>
          <w:spacing w:val="-2"/>
        </w:rPr>
        <w:t>一家拥有1000名员工</w:t>
      </w:r>
      <w:r>
        <w:rPr>
          <w:sz w:val="22"/>
          <w:szCs w:val="22"/>
          <w:spacing w:val="-3"/>
        </w:rPr>
        <w:t>的软件公司(正在进行敏捷</w:t>
      </w:r>
      <w:r>
        <w:rPr>
          <w:sz w:val="22"/>
          <w:szCs w:val="22"/>
        </w:rPr>
        <w:t xml:space="preserve">  </w:t>
      </w:r>
      <w:r>
        <w:rPr>
          <w:sz w:val="22"/>
          <w:szCs w:val="22"/>
          <w:spacing w:val="-4"/>
        </w:rPr>
        <w:t>转型的企业)的一位中层发表了这样的评论：“按部</w:t>
      </w:r>
      <w:r>
        <w:rPr>
          <w:sz w:val="22"/>
          <w:szCs w:val="22"/>
          <w:spacing w:val="-5"/>
        </w:rPr>
        <w:t>就班遵循计划的经理会</w:t>
      </w:r>
      <w:r>
        <w:rPr>
          <w:sz w:val="22"/>
          <w:szCs w:val="22"/>
        </w:rPr>
        <w:t xml:space="preserve">  </w:t>
      </w:r>
      <w:r>
        <w:rPr>
          <w:sz w:val="22"/>
          <w:szCs w:val="22"/>
          <w:spacing w:val="-1"/>
        </w:rPr>
        <w:t>得到奖励，即便他们知道计划是绝对无法达成的。而那些质疑计划且承认 </w:t>
      </w:r>
      <w:r>
        <w:rPr>
          <w:sz w:val="22"/>
          <w:szCs w:val="22"/>
          <w:spacing w:val="-8"/>
        </w:rPr>
        <w:t>不确定性的经理会被指责不会‘照章办事’。即便最终证明照章办事的经理</w:t>
      </w:r>
      <w:r>
        <w:rPr>
          <w:sz w:val="22"/>
          <w:szCs w:val="22"/>
          <w:spacing w:val="5"/>
        </w:rPr>
        <w:t xml:space="preserve">  </w:t>
      </w:r>
      <w:r>
        <w:rPr>
          <w:sz w:val="22"/>
          <w:szCs w:val="22"/>
          <w:spacing w:val="-1"/>
        </w:rPr>
        <w:t>是错误的，他们依然会获得较好的绩效。对上级管理层“希望”实现的糟 </w:t>
      </w:r>
      <w:r>
        <w:rPr>
          <w:sz w:val="22"/>
          <w:szCs w:val="22"/>
          <w:spacing w:val="-15"/>
        </w:rPr>
        <w:t>糕计划的苟同，竟然完胜了务实的应对。”口</w:t>
      </w:r>
    </w:p>
    <w:p>
      <w:pPr>
        <w:pStyle w:val="BodyText"/>
        <w:ind w:left="19" w:right="77" w:firstLine="399"/>
        <w:spacing w:before="134" w:line="287" w:lineRule="auto"/>
        <w:jc w:val="both"/>
        <w:rPr>
          <w:sz w:val="22"/>
          <w:szCs w:val="22"/>
        </w:rPr>
      </w:pPr>
      <w:r>
        <w:rPr>
          <w:sz w:val="22"/>
          <w:szCs w:val="22"/>
          <w:spacing w:val="6"/>
        </w:rPr>
        <w:t>那么,什么是适应性领导力?几年前，</w:t>
      </w:r>
      <w:r>
        <w:rPr>
          <w:rFonts w:ascii="Times New Roman" w:hAnsi="Times New Roman" w:eastAsia="Times New Roman" w:cs="Times New Roman"/>
          <w:sz w:val="22"/>
          <w:szCs w:val="22"/>
        </w:rPr>
        <w:t>Pat</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Reed</w:t>
      </w:r>
      <w:r>
        <w:rPr>
          <w:rFonts w:ascii="Times New Roman" w:hAnsi="Times New Roman" w:eastAsia="Times New Roman" w:cs="Times New Roman"/>
          <w:sz w:val="22"/>
          <w:szCs w:val="22"/>
          <w:spacing w:val="6"/>
        </w:rPr>
        <w:t xml:space="preserve"> </w:t>
      </w:r>
      <w:r>
        <w:rPr>
          <w:sz w:val="22"/>
          <w:szCs w:val="22"/>
          <w:spacing w:val="6"/>
        </w:rPr>
        <w:t>和</w:t>
      </w:r>
      <w:r>
        <w:rPr>
          <w:sz w:val="22"/>
          <w:szCs w:val="22"/>
          <w:spacing w:val="-61"/>
        </w:rPr>
        <w:t xml:space="preserve"> </w:t>
      </w:r>
      <w:r>
        <w:rPr>
          <w:rFonts w:ascii="Times New Roman" w:hAnsi="Times New Roman" w:eastAsia="Times New Roman" w:cs="Times New Roman"/>
          <w:sz w:val="22"/>
          <w:szCs w:val="22"/>
        </w:rPr>
        <w:t>Jim</w:t>
      </w:r>
      <w:r>
        <w:rPr>
          <w:rFonts w:ascii="Times New Roman" w:hAnsi="Times New Roman" w:eastAsia="Times New Roman" w:cs="Times New Roman"/>
          <w:sz w:val="22"/>
          <w:szCs w:val="22"/>
          <w:spacing w:val="29"/>
          <w:w w:val="101"/>
        </w:rPr>
        <w:t xml:space="preserve"> </w:t>
      </w:r>
      <w:r>
        <w:rPr>
          <w:rFonts w:ascii="Times New Roman" w:hAnsi="Times New Roman" w:eastAsia="Times New Roman" w:cs="Times New Roman"/>
          <w:sz w:val="22"/>
          <w:szCs w:val="22"/>
        </w:rPr>
        <w:t>Highsmith</w:t>
      </w:r>
      <w:r>
        <w:rPr>
          <w:rFonts w:ascii="Times New Roman" w:hAnsi="Times New Roman" w:eastAsia="Times New Roman" w:cs="Times New Roman"/>
          <w:sz w:val="22"/>
          <w:szCs w:val="22"/>
          <w:spacing w:val="6"/>
        </w:rPr>
        <w:t xml:space="preserve"> </w:t>
      </w:r>
      <w:r>
        <w:rPr>
          <w:sz w:val="22"/>
          <w:szCs w:val="22"/>
          <w:spacing w:val="6"/>
        </w:rPr>
        <w:t>在加</w:t>
      </w:r>
      <w:r>
        <w:rPr>
          <w:sz w:val="22"/>
          <w:szCs w:val="22"/>
        </w:rPr>
        <w:t xml:space="preserve"> </w:t>
      </w:r>
      <w:r>
        <w:rPr>
          <w:sz w:val="22"/>
          <w:szCs w:val="22"/>
        </w:rPr>
        <w:t>州大学伯克利分校率先开设了适应性领导力的课程</w:t>
      </w:r>
      <w:r>
        <w:rPr>
          <w:sz w:val="22"/>
          <w:szCs w:val="22"/>
          <w:spacing w:val="-1"/>
        </w:rPr>
        <w:t>。这门课程涵盖的30多</w:t>
      </w:r>
      <w:r>
        <w:rPr>
          <w:sz w:val="22"/>
          <w:szCs w:val="22"/>
        </w:rPr>
        <w:t xml:space="preserve"> </w:t>
      </w:r>
      <w:r>
        <w:rPr>
          <w:sz w:val="22"/>
          <w:szCs w:val="22"/>
        </w:rPr>
        <w:t>个主题可以用一张图总结，多个环环相扣、相互重</w:t>
      </w:r>
      <w:r>
        <w:rPr>
          <w:sz w:val="22"/>
          <w:szCs w:val="22"/>
          <w:spacing w:val="-1"/>
        </w:rPr>
        <w:t>叠的圆圈将所有话题串</w:t>
      </w:r>
    </w:p>
    <w:p>
      <w:pPr>
        <w:spacing w:line="457" w:lineRule="auto"/>
        <w:rPr>
          <w:rFonts w:ascii="Arial"/>
          <w:sz w:val="21"/>
        </w:rPr>
      </w:pPr>
      <w:r/>
    </w:p>
    <w:p>
      <w:pPr>
        <w:pStyle w:val="BodyText"/>
        <w:ind w:left="419"/>
        <w:spacing w:before="49" w:line="212" w:lineRule="auto"/>
        <w:rPr>
          <w:rFonts w:ascii="Times New Roman" w:hAnsi="Times New Roman" w:eastAsia="Times New Roman" w:cs="Times New Roman"/>
          <w:sz w:val="15"/>
          <w:szCs w:val="15"/>
        </w:rPr>
      </w:pPr>
      <w:r>
        <w:rPr>
          <w:sz w:val="15"/>
          <w:szCs w:val="15"/>
        </w:rPr>
        <w:t>⊙</w:t>
      </w:r>
      <w:r>
        <w:rPr>
          <w:rFonts w:ascii="Times New Roman" w:hAnsi="Times New Roman" w:eastAsia="Times New Roman" w:cs="Times New Roman"/>
          <w:sz w:val="15"/>
          <w:szCs w:val="15"/>
        </w:rPr>
        <w:t>Jim      Highsmith.Agile      Software       Development      Ecosystems,Bosto</w:t>
      </w:r>
      <w:r>
        <w:rPr>
          <w:rFonts w:ascii="Times New Roman" w:hAnsi="Times New Roman" w:eastAsia="Times New Roman" w:cs="Times New Roman"/>
          <w:sz w:val="15"/>
          <w:szCs w:val="15"/>
          <w:spacing w:val="-1"/>
        </w:rPr>
        <w:t>n:Pearson       Education,2002.</w:t>
      </w:r>
    </w:p>
    <w:p>
      <w:pPr>
        <w:pStyle w:val="BodyText"/>
        <w:ind w:left="419"/>
        <w:spacing w:before="65" w:line="219" w:lineRule="auto"/>
        <w:rPr>
          <w:sz w:val="15"/>
          <w:szCs w:val="15"/>
        </w:rPr>
      </w:pPr>
      <w:r>
        <w:rPr>
          <w:rFonts w:ascii="Arial" w:hAnsi="Arial" w:eastAsia="Arial" w:cs="Arial"/>
          <w:sz w:val="15"/>
          <w:szCs w:val="15"/>
          <w:spacing w:val="8"/>
        </w:rPr>
        <w:t>=</w:t>
      </w:r>
      <w:r>
        <w:rPr>
          <w:rFonts w:ascii="Arial" w:hAnsi="Arial" w:eastAsia="Arial" w:cs="Arial"/>
          <w:sz w:val="15"/>
          <w:szCs w:val="15"/>
        </w:rPr>
        <w:t xml:space="preserve">     </w:t>
      </w:r>
      <w:r>
        <w:rPr>
          <w:sz w:val="15"/>
          <w:szCs w:val="15"/>
          <w:spacing w:val="8"/>
        </w:rPr>
        <w:t>我们通常称之为“基于希望的计划”。</w:t>
      </w:r>
    </w:p>
    <w:p>
      <w:pPr>
        <w:spacing w:line="219" w:lineRule="auto"/>
        <w:sectPr>
          <w:pgSz w:w="8290" w:h="12560"/>
          <w:pgMar w:top="383" w:right="669" w:bottom="400" w:left="490" w:header="0" w:footer="0" w:gutter="0"/>
        </w:sectPr>
        <w:rPr>
          <w:sz w:val="15"/>
          <w:szCs w:val="15"/>
        </w:rPr>
      </w:pPr>
    </w:p>
    <w:p>
      <w:pPr>
        <w:pStyle w:val="BodyText"/>
        <w:spacing w:line="221" w:lineRule="auto"/>
        <w:rPr>
          <w:rFonts w:ascii="SimHei" w:hAnsi="SimHei" w:eastAsia="SimHei" w:cs="SimHei"/>
          <w:sz w:val="22"/>
          <w:szCs w:val="22"/>
        </w:rPr>
      </w:pPr>
      <w:r>
        <w:drawing>
          <wp:anchor distT="0" distB="0" distL="0" distR="0" simplePos="0" relativeHeight="254797824" behindDoc="0" locked="0" layoutInCell="0" allowOverlap="1">
            <wp:simplePos x="0" y="0"/>
            <wp:positionH relativeFrom="page">
              <wp:posOffset>533416</wp:posOffset>
            </wp:positionH>
            <wp:positionV relativeFrom="page">
              <wp:posOffset>2781330</wp:posOffset>
            </wp:positionV>
            <wp:extent cx="4317971" cy="12681"/>
            <wp:effectExtent l="0" t="0" r="0" b="0"/>
            <wp:wrapNone/>
            <wp:docPr id="500" name="IM 500"/>
            <wp:cNvGraphicFramePr/>
            <a:graphic>
              <a:graphicData uri="http://schemas.openxmlformats.org/drawingml/2006/picture">
                <pic:pic>
                  <pic:nvPicPr>
                    <pic:cNvPr id="500" name="IM 500"/>
                    <pic:cNvPicPr/>
                  </pic:nvPicPr>
                  <pic:blipFill>
                    <a:blip r:embed="rId269"/>
                    <a:stretch>
                      <a:fillRect/>
                    </a:stretch>
                  </pic:blipFill>
                  <pic:spPr>
                    <a:xfrm rot="0">
                      <a:off x="0" y="0"/>
                      <a:ext cx="4317971" cy="12681"/>
                    </a:xfrm>
                    <a:prstGeom prst="rect">
                      <a:avLst/>
                    </a:prstGeom>
                  </pic:spPr>
                </pic:pic>
              </a:graphicData>
            </a:graphic>
          </wp:anchor>
        </w:drawing>
      </w:r>
      <w:r>
        <w:drawing>
          <wp:anchor distT="0" distB="0" distL="0" distR="0" simplePos="0" relativeHeight="254796800" behindDoc="0" locked="0" layoutInCell="0" allowOverlap="1">
            <wp:simplePos x="0" y="0"/>
            <wp:positionH relativeFrom="page">
              <wp:posOffset>514360</wp:posOffset>
            </wp:positionH>
            <wp:positionV relativeFrom="page">
              <wp:posOffset>3105139</wp:posOffset>
            </wp:positionV>
            <wp:extent cx="4337028" cy="12681"/>
            <wp:effectExtent l="0" t="0" r="0" b="0"/>
            <wp:wrapNone/>
            <wp:docPr id="502" name="IM 502"/>
            <wp:cNvGraphicFramePr/>
            <a:graphic>
              <a:graphicData uri="http://schemas.openxmlformats.org/drawingml/2006/picture">
                <pic:pic>
                  <pic:nvPicPr>
                    <pic:cNvPr id="502" name="IM 502"/>
                    <pic:cNvPicPr/>
                  </pic:nvPicPr>
                  <pic:blipFill>
                    <a:blip r:embed="rId270"/>
                    <a:stretch>
                      <a:fillRect/>
                    </a:stretch>
                  </pic:blipFill>
                  <pic:spPr>
                    <a:xfrm rot="0">
                      <a:off x="0" y="0"/>
                      <a:ext cx="4337028" cy="12681"/>
                    </a:xfrm>
                    <a:prstGeom prst="rect">
                      <a:avLst/>
                    </a:prstGeom>
                  </pic:spPr>
                </pic:pic>
              </a:graphicData>
            </a:graphic>
          </wp:anchor>
        </w:drawing>
      </w:r>
      <w:r>
        <w:rPr>
          <w:sz w:val="16"/>
          <w:szCs w:val="16"/>
          <w:spacing w:val="-19"/>
          <w:position w:val="-2"/>
        </w:rPr>
        <w:t>166</w:t>
      </w:r>
      <w:r>
        <w:rPr>
          <w:sz w:val="16"/>
          <w:szCs w:val="16"/>
          <w:spacing w:val="5"/>
          <w:position w:val="-2"/>
        </w:rPr>
        <w:t xml:space="preserve">        </w:t>
      </w:r>
      <w:r>
        <w:rPr>
          <w:sz w:val="22"/>
          <w:szCs w:val="22"/>
          <w:spacing w:val="-19"/>
        </w:rPr>
        <w:t>EDGE:</w:t>
      </w:r>
      <w:r>
        <w:rPr>
          <w:sz w:val="22"/>
          <w:szCs w:val="22"/>
          <w:spacing w:val="33"/>
        </w:rPr>
        <w:t xml:space="preserve"> </w:t>
      </w:r>
      <w:r>
        <w:rPr>
          <w:rFonts w:ascii="SimHei" w:hAnsi="SimHei" w:eastAsia="SimHei" w:cs="SimHei"/>
          <w:sz w:val="22"/>
          <w:szCs w:val="22"/>
          <w:spacing w:val="-19"/>
        </w:rPr>
        <w:t>价值驱动的数字化转型</w:t>
      </w:r>
    </w:p>
    <w:p>
      <w:pPr>
        <w:spacing w:line="283" w:lineRule="auto"/>
        <w:rPr>
          <w:rFonts w:ascii="Arial"/>
          <w:sz w:val="21"/>
        </w:rPr>
      </w:pPr>
      <w:r/>
    </w:p>
    <w:p>
      <w:pPr>
        <w:spacing w:line="283" w:lineRule="auto"/>
        <w:rPr>
          <w:rFonts w:ascii="Arial"/>
          <w:sz w:val="21"/>
        </w:rPr>
      </w:pPr>
      <w:r/>
    </w:p>
    <w:p>
      <w:pPr>
        <w:pStyle w:val="BodyText"/>
        <w:ind w:right="41"/>
        <w:spacing w:before="71" w:line="320" w:lineRule="auto"/>
        <w:jc w:val="both"/>
        <w:rPr>
          <w:sz w:val="22"/>
          <w:szCs w:val="22"/>
        </w:rPr>
      </w:pPr>
      <w:r>
        <w:rPr>
          <w:sz w:val="22"/>
          <w:szCs w:val="22"/>
          <w:spacing w:val="4"/>
        </w:rPr>
        <w:t>联了起来。适应性领导力——这个话题我们从哪里讲起，应该讲些什么,</w:t>
      </w:r>
      <w:r>
        <w:rPr>
          <w:sz w:val="22"/>
          <w:szCs w:val="22"/>
        </w:rPr>
        <w:t xml:space="preserve"> </w:t>
      </w:r>
      <w:r>
        <w:rPr>
          <w:sz w:val="22"/>
          <w:szCs w:val="22"/>
          <w:spacing w:val="3"/>
        </w:rPr>
        <w:t>又该在哪里结束?只要回顾一下过去25年有关领导</w:t>
      </w:r>
      <w:r>
        <w:rPr>
          <w:sz w:val="22"/>
          <w:szCs w:val="22"/>
          <w:spacing w:val="2"/>
        </w:rPr>
        <w:t>力的所有著作，就知道</w:t>
      </w:r>
    </w:p>
    <w:p>
      <w:pPr>
        <w:pStyle w:val="BodyText"/>
        <w:spacing w:line="219" w:lineRule="auto"/>
        <w:rPr>
          <w:sz w:val="22"/>
          <w:szCs w:val="22"/>
        </w:rPr>
      </w:pPr>
      <w:r>
        <w:rPr>
          <w:sz w:val="22"/>
          <w:szCs w:val="22"/>
          <w:spacing w:val="-6"/>
        </w:rPr>
        <w:t>适应性领导力的内容难以捉摸，这一点也不奇怪。</w:t>
      </w:r>
    </w:p>
    <w:p>
      <w:pPr>
        <w:pStyle w:val="BodyText"/>
        <w:ind w:firstLine="439"/>
        <w:spacing w:before="96" w:line="292" w:lineRule="auto"/>
        <w:jc w:val="both"/>
        <w:rPr>
          <w:sz w:val="22"/>
          <w:szCs w:val="22"/>
        </w:rPr>
      </w:pPr>
      <w:r>
        <w:rPr>
          <w:sz w:val="22"/>
          <w:szCs w:val="22"/>
          <w:spacing w:val="2"/>
        </w:rPr>
        <w:t>牢记你所面对的挑战——在爆炸性的技术机遇改变我们世界的此刻，</w:t>
      </w:r>
      <w:r>
        <w:rPr>
          <w:sz w:val="22"/>
          <w:szCs w:val="22"/>
        </w:rPr>
        <w:t xml:space="preserve"> </w:t>
      </w:r>
      <w:r>
        <w:rPr>
          <w:sz w:val="22"/>
          <w:szCs w:val="22"/>
          <w:spacing w:val="-1"/>
        </w:rPr>
        <w:t>向着数字化业务转变。敏捷宣言蕴含着改变了软件世界的理念，而这些思</w:t>
      </w:r>
      <w:r>
        <w:rPr>
          <w:sz w:val="22"/>
          <w:szCs w:val="22"/>
        </w:rPr>
        <w:t xml:space="preserve">  </w:t>
      </w:r>
      <w:r>
        <w:rPr>
          <w:sz w:val="22"/>
          <w:szCs w:val="22"/>
          <w:spacing w:val="-1"/>
        </w:rPr>
        <w:t>想奠定了适应性领导力的核心实质——人以及人和人之间的交互，交付真 </w:t>
      </w:r>
      <w:r>
        <w:rPr>
          <w:sz w:val="22"/>
          <w:szCs w:val="22"/>
          <w:spacing w:val="2"/>
        </w:rPr>
        <w:t>正的产品和服务(代码),调整和学习，还有以客户为中心。敏捷宣言使用 </w:t>
      </w:r>
      <w:r>
        <w:rPr>
          <w:sz w:val="22"/>
          <w:szCs w:val="22"/>
          <w:spacing w:val="-7"/>
        </w:rPr>
        <w:t>了不同的措辞，但是这四条价值观构成了敏捷的核心理</w:t>
      </w:r>
      <w:r>
        <w:rPr>
          <w:sz w:val="22"/>
          <w:szCs w:val="22"/>
          <w:spacing w:val="-8"/>
        </w:rPr>
        <w:t>念。</w:t>
      </w:r>
    </w:p>
    <w:p>
      <w:pPr>
        <w:spacing w:line="358" w:lineRule="auto"/>
        <w:rPr>
          <w:rFonts w:ascii="Arial"/>
          <w:sz w:val="21"/>
        </w:rPr>
      </w:pPr>
      <w:r/>
    </w:p>
    <w:p>
      <w:pPr>
        <w:pStyle w:val="BodyText"/>
        <w:ind w:left="639"/>
        <w:spacing w:before="72" w:line="219" w:lineRule="auto"/>
        <w:rPr>
          <w:sz w:val="22"/>
          <w:szCs w:val="22"/>
        </w:rPr>
      </w:pPr>
      <w:r>
        <w:rPr>
          <w:sz w:val="22"/>
          <w:szCs w:val="22"/>
          <w:spacing w:val="-6"/>
        </w:rPr>
        <w:t>数字化转型不是一个有始有终的项目，而是一个持续变革的过程。</w:t>
      </w:r>
    </w:p>
    <w:p>
      <w:pPr>
        <w:spacing w:line="304" w:lineRule="auto"/>
        <w:rPr>
          <w:rFonts w:ascii="Arial"/>
          <w:sz w:val="21"/>
        </w:rPr>
      </w:pPr>
      <w:r/>
    </w:p>
    <w:p>
      <w:pPr>
        <w:pStyle w:val="BodyText"/>
        <w:ind w:right="20" w:firstLine="439"/>
        <w:spacing w:before="73" w:line="319" w:lineRule="auto"/>
        <w:jc w:val="both"/>
        <w:rPr>
          <w:sz w:val="22"/>
          <w:szCs w:val="22"/>
        </w:rPr>
      </w:pPr>
      <w:r>
        <w:rPr>
          <w:sz w:val="22"/>
          <w:szCs w:val="22"/>
          <w:spacing w:val="-2"/>
        </w:rPr>
        <w:t>真正的数字化转型需要对组织长期运作中形成的许多基本理念进行转 </w:t>
      </w:r>
      <w:r>
        <w:rPr>
          <w:sz w:val="22"/>
          <w:szCs w:val="22"/>
          <w:spacing w:val="1"/>
        </w:rPr>
        <w:t>变。改变适应度函数，拥抱以技术为核心，从项目思维向产品思维转变，</w:t>
      </w:r>
      <w:r>
        <w:rPr>
          <w:sz w:val="22"/>
          <w:szCs w:val="22"/>
          <w:spacing w:val="6"/>
        </w:rPr>
        <w:t xml:space="preserve"> </w:t>
      </w:r>
      <w:r>
        <w:rPr>
          <w:sz w:val="22"/>
          <w:szCs w:val="22"/>
        </w:rPr>
        <w:t>组建自治团队——这每一项变革本身就是翻天覆地的变化，更不用说要一</w:t>
      </w:r>
    </w:p>
    <w:p>
      <w:pPr>
        <w:pStyle w:val="BodyText"/>
        <w:spacing w:line="219" w:lineRule="auto"/>
        <w:rPr>
          <w:sz w:val="22"/>
          <w:szCs w:val="22"/>
        </w:rPr>
      </w:pPr>
      <w:r>
        <w:rPr>
          <w:sz w:val="22"/>
          <w:szCs w:val="22"/>
          <w:spacing w:val="-7"/>
        </w:rPr>
        <w:t>起完成这些变革了。</w:t>
      </w:r>
    </w:p>
    <w:p>
      <w:pPr>
        <w:spacing w:line="307" w:lineRule="auto"/>
        <w:rPr>
          <w:rFonts w:ascii="Arial"/>
          <w:sz w:val="21"/>
        </w:rPr>
      </w:pPr>
      <w:r/>
    </w:p>
    <w:p>
      <w:pPr>
        <w:ind w:firstLine="439"/>
        <w:spacing w:before="72" w:line="292" w:lineRule="auto"/>
        <w:jc w:val="both"/>
        <w:rPr>
          <w:rFonts w:ascii="KaiTi" w:hAnsi="KaiTi" w:eastAsia="KaiTi" w:cs="KaiTi"/>
          <w:sz w:val="22"/>
          <w:szCs w:val="22"/>
        </w:rPr>
      </w:pPr>
      <w:r>
        <w:rPr>
          <w:rFonts w:ascii="KaiTi" w:hAnsi="KaiTi" w:eastAsia="KaiTi" w:cs="KaiTi"/>
          <w:sz w:val="22"/>
          <w:szCs w:val="22"/>
          <w:spacing w:val="-2"/>
        </w:rPr>
        <w:t>组织文化的缺陷是数字化时代企业成功的主要障碍之一。这是最近麦</w:t>
      </w:r>
      <w:r>
        <w:rPr>
          <w:rFonts w:ascii="KaiTi" w:hAnsi="KaiTi" w:eastAsia="KaiTi" w:cs="KaiTi"/>
          <w:sz w:val="22"/>
          <w:szCs w:val="22"/>
          <w:spacing w:val="4"/>
        </w:rPr>
        <w:t xml:space="preserve">  </w:t>
      </w:r>
      <w:r>
        <w:rPr>
          <w:rFonts w:ascii="KaiTi" w:hAnsi="KaiTi" w:eastAsia="KaiTi" w:cs="KaiTi"/>
          <w:sz w:val="22"/>
          <w:szCs w:val="22"/>
          <w:spacing w:val="-5"/>
        </w:rPr>
        <w:t>肯锡对全球高管的一项调研中的主要发现，强调了数字化文化的三个缺陷：</w:t>
      </w:r>
      <w:r>
        <w:rPr>
          <w:rFonts w:ascii="KaiTi" w:hAnsi="KaiTi" w:eastAsia="KaiTi" w:cs="KaiTi"/>
          <w:sz w:val="22"/>
          <w:szCs w:val="22"/>
          <w:spacing w:val="3"/>
        </w:rPr>
        <w:t xml:space="preserve"> </w:t>
      </w:r>
      <w:r>
        <w:rPr>
          <w:rFonts w:ascii="KaiTi" w:hAnsi="KaiTi" w:eastAsia="KaiTi" w:cs="KaiTi"/>
          <w:sz w:val="22"/>
          <w:szCs w:val="22"/>
        </w:rPr>
        <w:t>职能和职能部门的筒仓化、惧怕承担风险、难以形成统一</w:t>
      </w:r>
      <w:r>
        <w:rPr>
          <w:rFonts w:ascii="KaiTi" w:hAnsi="KaiTi" w:eastAsia="KaiTi" w:cs="KaiTi"/>
          <w:sz w:val="22"/>
          <w:szCs w:val="22"/>
          <w:spacing w:val="-1"/>
        </w:rPr>
        <w:t>的客户观点并付</w:t>
      </w:r>
      <w:r>
        <w:rPr>
          <w:rFonts w:ascii="KaiTi" w:hAnsi="KaiTi" w:eastAsia="KaiTi" w:cs="KaiTi"/>
          <w:sz w:val="22"/>
          <w:szCs w:val="22"/>
        </w:rPr>
        <w:t xml:space="preserve"> </w:t>
      </w:r>
      <w:r>
        <w:rPr>
          <w:rFonts w:ascii="KaiTi" w:hAnsi="KaiTi" w:eastAsia="KaiTi" w:cs="KaiTi"/>
          <w:sz w:val="22"/>
          <w:szCs w:val="22"/>
          <w:spacing w:val="-8"/>
        </w:rPr>
        <w:t>诸行动。</w:t>
      </w:r>
    </w:p>
    <w:p>
      <w:pPr>
        <w:pStyle w:val="BodyText"/>
        <w:ind w:left="1469"/>
        <w:spacing w:before="101"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——Julie</w:t>
      </w:r>
      <w:r>
        <w:rPr>
          <w:rFonts w:ascii="Times New Roman" w:hAnsi="Times New Roman" w:eastAsia="Times New Roman" w:cs="Times New Roman"/>
          <w:sz w:val="22"/>
          <w:szCs w:val="22"/>
          <w:spacing w:val="28"/>
          <w:w w:val="101"/>
        </w:rPr>
        <w:t xml:space="preserve"> </w:t>
      </w:r>
      <w:r>
        <w:rPr>
          <w:rFonts w:ascii="Times New Roman" w:hAnsi="Times New Roman" w:eastAsia="Times New Roman" w:cs="Times New Roman"/>
          <w:sz w:val="22"/>
          <w:szCs w:val="22"/>
          <w:spacing w:val="-1"/>
        </w:rPr>
        <w:t>Goran</w:t>
      </w:r>
      <w:r>
        <w:rPr>
          <w:rFonts w:ascii="Times New Roman" w:hAnsi="Times New Roman" w:eastAsia="Times New Roman" w:cs="Times New Roman"/>
          <w:sz w:val="22"/>
          <w:szCs w:val="22"/>
          <w:spacing w:val="-31"/>
        </w:rPr>
        <w:t xml:space="preserve"> </w:t>
      </w:r>
      <w:r>
        <w:rPr>
          <w:sz w:val="22"/>
          <w:szCs w:val="22"/>
          <w:spacing w:val="-1"/>
        </w:rPr>
        <w:t>、</w:t>
      </w:r>
      <w:r>
        <w:rPr>
          <w:rFonts w:ascii="Times New Roman" w:hAnsi="Times New Roman" w:eastAsia="Times New Roman" w:cs="Times New Roman"/>
          <w:sz w:val="22"/>
          <w:szCs w:val="22"/>
          <w:spacing w:val="-1"/>
        </w:rPr>
        <w:t>Laura</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1"/>
        </w:rPr>
        <w:t>LaBerge </w:t>
      </w:r>
      <w:r>
        <w:rPr>
          <w:sz w:val="22"/>
          <w:szCs w:val="22"/>
          <w:spacing w:val="-1"/>
        </w:rPr>
        <w:t>和</w:t>
      </w:r>
      <w:r>
        <w:rPr>
          <w:sz w:val="22"/>
          <w:szCs w:val="22"/>
          <w:spacing w:val="-61"/>
        </w:rPr>
        <w:t xml:space="preserve"> </w:t>
      </w:r>
      <w:r>
        <w:rPr>
          <w:rFonts w:ascii="Times New Roman" w:hAnsi="Times New Roman" w:eastAsia="Times New Roman" w:cs="Times New Roman"/>
          <w:sz w:val="22"/>
          <w:szCs w:val="22"/>
          <w:spacing w:val="-1"/>
        </w:rPr>
        <w:t>Ram</w:t>
      </w:r>
      <w:r>
        <w:rPr>
          <w:rFonts w:ascii="Times New Roman" w:hAnsi="Times New Roman" w:eastAsia="Times New Roman" w:cs="Times New Roman"/>
          <w:sz w:val="22"/>
          <w:szCs w:val="22"/>
          <w:spacing w:val="-2"/>
        </w:rPr>
        <w:t>esh</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2"/>
        </w:rPr>
        <w:t>Srinivasan,</w:t>
      </w:r>
    </w:p>
    <w:p>
      <w:pPr>
        <w:pStyle w:val="BodyText"/>
        <w:ind w:left="768"/>
        <w:spacing w:before="101" w:line="312" w:lineRule="exact"/>
        <w:rPr>
          <w:sz w:val="23"/>
          <w:szCs w:val="23"/>
        </w:rPr>
      </w:pPr>
      <w:r>
        <w:rPr>
          <w:rFonts w:ascii="Times New Roman" w:hAnsi="Times New Roman" w:eastAsia="Times New Roman" w:cs="Times New Roman"/>
          <w:sz w:val="22"/>
          <w:szCs w:val="22"/>
          <w:i/>
          <w:iCs/>
          <w:spacing w:val="9"/>
          <w:position w:val="2"/>
        </w:rPr>
        <w:t>“</w:t>
      </w:r>
      <w:r>
        <w:rPr>
          <w:rFonts w:ascii="Times New Roman" w:hAnsi="Times New Roman" w:eastAsia="Times New Roman" w:cs="Times New Roman"/>
          <w:sz w:val="22"/>
          <w:szCs w:val="22"/>
          <w:i/>
          <w:iCs/>
          <w:position w:val="2"/>
        </w:rPr>
        <w:t>Culture</w:t>
      </w:r>
      <w:r>
        <w:rPr>
          <w:rFonts w:ascii="Times New Roman" w:hAnsi="Times New Roman" w:eastAsia="Times New Roman" w:cs="Times New Roman"/>
          <w:sz w:val="22"/>
          <w:szCs w:val="22"/>
          <w:i/>
          <w:iCs/>
          <w:spacing w:val="41"/>
          <w:w w:val="101"/>
          <w:position w:val="2"/>
        </w:rPr>
        <w:t xml:space="preserve"> </w:t>
      </w:r>
      <w:r>
        <w:rPr>
          <w:rFonts w:ascii="Times New Roman" w:hAnsi="Times New Roman" w:eastAsia="Times New Roman" w:cs="Times New Roman"/>
          <w:sz w:val="22"/>
          <w:szCs w:val="22"/>
          <w:i/>
          <w:iCs/>
          <w:position w:val="2"/>
        </w:rPr>
        <w:t>for</w:t>
      </w:r>
      <w:r>
        <w:rPr>
          <w:rFonts w:ascii="Times New Roman" w:hAnsi="Times New Roman" w:eastAsia="Times New Roman" w:cs="Times New Roman"/>
          <w:sz w:val="22"/>
          <w:szCs w:val="22"/>
          <w:i/>
          <w:iCs/>
          <w:spacing w:val="9"/>
          <w:position w:val="2"/>
        </w:rPr>
        <w:t xml:space="preserve">  </w:t>
      </w:r>
      <w:r>
        <w:rPr>
          <w:rFonts w:ascii="Times New Roman" w:hAnsi="Times New Roman" w:eastAsia="Times New Roman" w:cs="Times New Roman"/>
          <w:sz w:val="22"/>
          <w:szCs w:val="22"/>
          <w:i/>
          <w:iCs/>
          <w:position w:val="2"/>
        </w:rPr>
        <w:t>a</w:t>
      </w:r>
      <w:r>
        <w:rPr>
          <w:rFonts w:ascii="Times New Roman" w:hAnsi="Times New Roman" w:eastAsia="Times New Roman" w:cs="Times New Roman"/>
          <w:sz w:val="22"/>
          <w:szCs w:val="22"/>
          <w:i/>
          <w:iCs/>
          <w:spacing w:val="9"/>
          <w:position w:val="2"/>
        </w:rPr>
        <w:t xml:space="preserve">  </w:t>
      </w:r>
      <w:r>
        <w:rPr>
          <w:rFonts w:ascii="Times New Roman" w:hAnsi="Times New Roman" w:eastAsia="Times New Roman" w:cs="Times New Roman"/>
          <w:sz w:val="22"/>
          <w:szCs w:val="22"/>
          <w:i/>
          <w:iCs/>
          <w:position w:val="2"/>
        </w:rPr>
        <w:t>Digital</w:t>
      </w:r>
      <w:r>
        <w:rPr>
          <w:rFonts w:ascii="Times New Roman" w:hAnsi="Times New Roman" w:eastAsia="Times New Roman" w:cs="Times New Roman"/>
          <w:sz w:val="22"/>
          <w:szCs w:val="22"/>
          <w:i/>
          <w:iCs/>
          <w:spacing w:val="9"/>
          <w:position w:val="2"/>
        </w:rPr>
        <w:t xml:space="preserve">  </w:t>
      </w:r>
      <w:r>
        <w:rPr>
          <w:rFonts w:ascii="Times New Roman" w:hAnsi="Times New Roman" w:eastAsia="Times New Roman" w:cs="Times New Roman"/>
          <w:sz w:val="22"/>
          <w:szCs w:val="22"/>
          <w:i/>
          <w:iCs/>
          <w:position w:val="2"/>
        </w:rPr>
        <w:t>Age</w:t>
      </w:r>
      <w:r>
        <w:rPr>
          <w:rFonts w:ascii="Times New Roman" w:hAnsi="Times New Roman" w:eastAsia="Times New Roman" w:cs="Times New Roman"/>
          <w:sz w:val="22"/>
          <w:szCs w:val="22"/>
          <w:i/>
          <w:iCs/>
          <w:spacing w:val="9"/>
          <w:position w:val="2"/>
        </w:rPr>
        <w:t>”,</w:t>
      </w:r>
      <w:r>
        <w:rPr>
          <w:rFonts w:ascii="Times New Roman" w:hAnsi="Times New Roman" w:eastAsia="Times New Roman" w:cs="Times New Roman"/>
          <w:sz w:val="22"/>
          <w:szCs w:val="22"/>
          <w:i/>
          <w:iCs/>
          <w:position w:val="2"/>
        </w:rPr>
        <w:t>McKinsey</w:t>
      </w:r>
      <w:r>
        <w:rPr>
          <w:rFonts w:ascii="Times New Roman" w:hAnsi="Times New Roman" w:eastAsia="Times New Roman" w:cs="Times New Roman"/>
          <w:sz w:val="22"/>
          <w:szCs w:val="22"/>
          <w:i/>
          <w:iCs/>
          <w:spacing w:val="9"/>
          <w:position w:val="2"/>
        </w:rPr>
        <w:t xml:space="preserve">  </w:t>
      </w:r>
      <w:r>
        <w:rPr>
          <w:rFonts w:ascii="Times New Roman" w:hAnsi="Times New Roman" w:eastAsia="Times New Roman" w:cs="Times New Roman"/>
          <w:sz w:val="22"/>
          <w:szCs w:val="22"/>
          <w:i/>
          <w:iCs/>
          <w:position w:val="2"/>
        </w:rPr>
        <w:t>Quarterly</w:t>
      </w:r>
      <w:r>
        <w:rPr>
          <w:rFonts w:ascii="Times New Roman" w:hAnsi="Times New Roman" w:eastAsia="Times New Roman" w:cs="Times New Roman"/>
          <w:sz w:val="22"/>
          <w:szCs w:val="22"/>
          <w:i/>
          <w:iCs/>
          <w:spacing w:val="9"/>
          <w:position w:val="2"/>
        </w:rPr>
        <w:t>,2017</w:t>
      </w:r>
      <w:r>
        <w:rPr>
          <w:rFonts w:ascii="Times New Roman" w:hAnsi="Times New Roman" w:eastAsia="Times New Roman" w:cs="Times New Roman"/>
          <w:sz w:val="22"/>
          <w:szCs w:val="22"/>
          <w:i/>
          <w:iCs/>
          <w:spacing w:val="-18"/>
          <w:position w:val="2"/>
        </w:rPr>
        <w:t xml:space="preserve"> </w:t>
      </w:r>
      <w:r>
        <w:rPr>
          <w:sz w:val="23"/>
          <w:szCs w:val="23"/>
          <w:i/>
          <w:iCs/>
          <w:spacing w:val="9"/>
          <w:position w:val="2"/>
        </w:rPr>
        <w:t>年7月</w:t>
      </w:r>
    </w:p>
    <w:p>
      <w:pPr>
        <w:spacing w:line="295" w:lineRule="auto"/>
        <w:rPr>
          <w:rFonts w:ascii="Arial"/>
          <w:sz w:val="21"/>
        </w:rPr>
      </w:pPr>
      <w:r/>
    </w:p>
    <w:p>
      <w:pPr>
        <w:pStyle w:val="BodyText"/>
        <w:ind w:right="87" w:firstLine="439"/>
        <w:spacing w:before="72" w:line="319" w:lineRule="auto"/>
        <w:jc w:val="both"/>
        <w:rPr>
          <w:sz w:val="22"/>
          <w:szCs w:val="22"/>
        </w:rPr>
      </w:pPr>
      <w:r>
        <w:rPr>
          <w:sz w:val="22"/>
          <w:szCs w:val="22"/>
          <w:spacing w:val="-2"/>
        </w:rPr>
        <w:t>适应性领导者必须具备传递核心价值观的能力，还要能够阐明体现这</w:t>
      </w:r>
      <w:r>
        <w:rPr>
          <w:sz w:val="22"/>
          <w:szCs w:val="22"/>
          <w:spacing w:val="18"/>
        </w:rPr>
        <w:t xml:space="preserve"> </w:t>
      </w:r>
      <w:r>
        <w:rPr>
          <w:sz w:val="22"/>
          <w:szCs w:val="22"/>
          <w:spacing w:val="-1"/>
        </w:rPr>
        <w:t>些价值观的能力和实践。他们必须大胆地提出变革，</w:t>
      </w:r>
      <w:r>
        <w:rPr>
          <w:sz w:val="22"/>
          <w:szCs w:val="22"/>
          <w:spacing w:val="-2"/>
        </w:rPr>
        <w:t>并坚持带领其他人走</w:t>
      </w:r>
      <w:r>
        <w:rPr>
          <w:sz w:val="22"/>
          <w:szCs w:val="22"/>
        </w:rPr>
        <w:t xml:space="preserve"> </w:t>
      </w:r>
      <w:r>
        <w:rPr>
          <w:sz w:val="22"/>
          <w:szCs w:val="22"/>
          <w:spacing w:val="-1"/>
        </w:rPr>
        <w:t>出变革带来的困境。简而言之，你必须承担领导者的职责，以下面的这四</w:t>
      </w:r>
    </w:p>
    <w:p>
      <w:pPr>
        <w:pStyle w:val="BodyText"/>
        <w:spacing w:before="1" w:line="219" w:lineRule="auto"/>
        <w:rPr>
          <w:sz w:val="22"/>
          <w:szCs w:val="22"/>
        </w:rPr>
      </w:pPr>
      <w:r>
        <w:rPr>
          <w:sz w:val="22"/>
          <w:szCs w:val="22"/>
          <w:spacing w:val="-9"/>
        </w:rPr>
        <w:t>种行为方式来领导他人：</w:t>
      </w:r>
    </w:p>
    <w:p>
      <w:pPr>
        <w:pStyle w:val="BodyText"/>
        <w:ind w:left="439"/>
        <w:spacing w:before="108" w:line="380" w:lineRule="exact"/>
        <w:rPr>
          <w:sz w:val="22"/>
          <w:szCs w:val="22"/>
        </w:rPr>
      </w:pPr>
      <w:r>
        <w:rPr>
          <w:sz w:val="22"/>
          <w:szCs w:val="22"/>
          <w:position w:val="11"/>
        </w:rPr>
        <w:t>口鼓励适应性思维。</w:t>
      </w:r>
    </w:p>
    <w:p>
      <w:pPr>
        <w:pStyle w:val="BodyText"/>
        <w:ind w:left="439"/>
        <w:spacing w:before="1" w:line="219" w:lineRule="auto"/>
        <w:rPr>
          <w:sz w:val="22"/>
          <w:szCs w:val="22"/>
        </w:rPr>
      </w:pPr>
      <w:r>
        <w:rPr>
          <w:sz w:val="22"/>
          <w:szCs w:val="22"/>
          <w:spacing w:val="4"/>
        </w:rPr>
        <w:t>口引领变革。</w:t>
      </w:r>
    </w:p>
    <w:p>
      <w:pPr>
        <w:spacing w:line="219" w:lineRule="auto"/>
        <w:sectPr>
          <w:pgSz w:w="8290" w:h="12560"/>
          <w:pgMar w:top="338" w:right="479" w:bottom="400" w:left="710" w:header="0" w:footer="0" w:gutter="0"/>
        </w:sectPr>
        <w:rPr>
          <w:sz w:val="22"/>
          <w:szCs w:val="22"/>
        </w:rPr>
      </w:pPr>
    </w:p>
    <w:p>
      <w:pPr>
        <w:pStyle w:val="BodyText"/>
        <w:ind w:left="4239"/>
        <w:spacing w:before="37" w:line="216" w:lineRule="auto"/>
        <w:rPr>
          <w:sz w:val="17"/>
          <w:szCs w:val="17"/>
        </w:rPr>
      </w:pPr>
      <w:r>
        <w:rPr>
          <w:rFonts w:ascii="YouYuan" w:hAnsi="YouYuan" w:eastAsia="YouYuan" w:cs="YouYuan"/>
          <w:sz w:val="22"/>
          <w:szCs w:val="22"/>
          <w:spacing w:val="-10"/>
        </w:rPr>
        <w:t>第10章</w:t>
      </w:r>
      <w:r>
        <w:rPr>
          <w:rFonts w:ascii="YouYuan" w:hAnsi="YouYuan" w:eastAsia="YouYuan" w:cs="YouYuan"/>
          <w:sz w:val="22"/>
          <w:szCs w:val="22"/>
          <w:spacing w:val="-10"/>
        </w:rPr>
        <w:t xml:space="preserve"> </w:t>
      </w:r>
      <w:r>
        <w:rPr>
          <w:rFonts w:ascii="YouYuan" w:hAnsi="YouYuan" w:eastAsia="YouYuan" w:cs="YouYuan"/>
          <w:sz w:val="22"/>
          <w:szCs w:val="22"/>
          <w:spacing w:val="-10"/>
        </w:rPr>
        <w:t>适应性领导力</w:t>
      </w:r>
      <w:r>
        <w:rPr>
          <w:rFonts w:ascii="YouYuan" w:hAnsi="YouYuan" w:eastAsia="YouYuan" w:cs="YouYuan"/>
          <w:sz w:val="22"/>
          <w:szCs w:val="22"/>
          <w:spacing w:val="8"/>
        </w:rPr>
        <w:t xml:space="preserve">     </w:t>
      </w:r>
      <w:r>
        <w:rPr>
          <w:sz w:val="17"/>
          <w:szCs w:val="17"/>
          <w:b/>
          <w:bCs/>
          <w:spacing w:val="-10"/>
          <w:position w:val="-1"/>
        </w:rPr>
        <w:t>167</w:t>
      </w:r>
    </w:p>
    <w:p>
      <w:pPr>
        <w:spacing w:line="294" w:lineRule="auto"/>
        <w:rPr>
          <w:rFonts w:ascii="Arial"/>
          <w:sz w:val="21"/>
        </w:rPr>
      </w:pPr>
      <w:r/>
    </w:p>
    <w:p>
      <w:pPr>
        <w:spacing w:line="295" w:lineRule="auto"/>
        <w:rPr>
          <w:rFonts w:ascii="Arial"/>
          <w:sz w:val="21"/>
        </w:rPr>
      </w:pPr>
      <w:r/>
    </w:p>
    <w:p>
      <w:pPr>
        <w:pStyle w:val="BodyText"/>
        <w:ind w:left="549"/>
        <w:spacing w:before="71" w:line="370" w:lineRule="exact"/>
        <w:rPr>
          <w:sz w:val="22"/>
          <w:szCs w:val="22"/>
        </w:rPr>
      </w:pPr>
      <w:r>
        <w:rPr>
          <w:sz w:val="22"/>
          <w:szCs w:val="22"/>
          <w:spacing w:val="-1"/>
          <w:position w:val="11"/>
        </w:rPr>
        <w:t>口大胆革新。</w:t>
      </w:r>
    </w:p>
    <w:p>
      <w:pPr>
        <w:pStyle w:val="BodyText"/>
        <w:ind w:left="549"/>
        <w:spacing w:line="219" w:lineRule="auto"/>
        <w:rPr>
          <w:sz w:val="22"/>
          <w:szCs w:val="22"/>
        </w:rPr>
      </w:pPr>
      <w:r>
        <w:rPr>
          <w:sz w:val="22"/>
          <w:szCs w:val="22"/>
          <w:spacing w:val="-1"/>
        </w:rPr>
        <w:t>口激励他人。</w:t>
      </w:r>
    </w:p>
    <w:p>
      <w:pPr>
        <w:pStyle w:val="BodyText"/>
        <w:ind w:left="109" w:firstLine="439"/>
        <w:spacing w:before="98" w:line="319" w:lineRule="auto"/>
        <w:jc w:val="both"/>
        <w:rPr>
          <w:sz w:val="22"/>
          <w:szCs w:val="22"/>
        </w:rPr>
      </w:pPr>
      <w:r>
        <w:rPr>
          <w:sz w:val="22"/>
          <w:szCs w:val="22"/>
          <w:spacing w:val="3"/>
        </w:rPr>
        <w:t>就像第1章介绍的胆识型领导者那样，改变行为方式需要勇气。数字</w:t>
      </w:r>
      <w:r>
        <w:rPr>
          <w:sz w:val="22"/>
          <w:szCs w:val="22"/>
        </w:rPr>
        <w:t xml:space="preserve"> </w:t>
      </w:r>
      <w:r>
        <w:rPr>
          <w:sz w:val="22"/>
          <w:szCs w:val="22"/>
        </w:rPr>
        <w:t>化转型离不开勇敢的领导者。前路荆棘遍布。转</w:t>
      </w:r>
      <w:r>
        <w:rPr>
          <w:sz w:val="22"/>
          <w:szCs w:val="22"/>
          <w:spacing w:val="-1"/>
        </w:rPr>
        <w:t>变思维、引领变革、大胆</w:t>
      </w:r>
      <w:r>
        <w:rPr>
          <w:sz w:val="22"/>
          <w:szCs w:val="22"/>
        </w:rPr>
        <w:t xml:space="preserve"> </w:t>
      </w:r>
      <w:r>
        <w:rPr>
          <w:sz w:val="22"/>
          <w:szCs w:val="22"/>
        </w:rPr>
        <w:t>革新、激励他人、学习总结成功或不成功的经验</w:t>
      </w:r>
      <w:r>
        <w:rPr>
          <w:sz w:val="22"/>
          <w:szCs w:val="22"/>
          <w:spacing w:val="-1"/>
        </w:rPr>
        <w:t>——这一切都需要克服时</w:t>
      </w:r>
    </w:p>
    <w:p>
      <w:pPr>
        <w:pStyle w:val="BodyText"/>
        <w:ind w:left="109"/>
        <w:spacing w:line="219" w:lineRule="auto"/>
        <w:rPr>
          <w:sz w:val="22"/>
          <w:szCs w:val="22"/>
        </w:rPr>
      </w:pPr>
      <w:r>
        <w:rPr>
          <w:sz w:val="22"/>
          <w:szCs w:val="22"/>
          <w:spacing w:val="-8"/>
        </w:rPr>
        <w:t>艰、持续学习并不断前行。</w:t>
      </w:r>
    </w:p>
    <w:p>
      <w:pPr>
        <w:spacing w:line="270" w:lineRule="auto"/>
        <w:rPr>
          <w:rFonts w:ascii="Arial"/>
          <w:sz w:val="21"/>
        </w:rPr>
      </w:pPr>
      <w:r/>
    </w:p>
    <w:p>
      <w:pPr>
        <w:spacing w:line="270" w:lineRule="auto"/>
        <w:rPr>
          <w:rFonts w:ascii="Arial"/>
          <w:sz w:val="21"/>
        </w:rPr>
      </w:pPr>
      <w:r/>
    </w:p>
    <w:p>
      <w:pPr>
        <w:pStyle w:val="BodyText"/>
        <w:ind w:left="113"/>
        <w:spacing w:before="94" w:line="219" w:lineRule="auto"/>
        <w:outlineLvl w:val="1"/>
        <w:rPr>
          <w:sz w:val="29"/>
          <w:szCs w:val="29"/>
        </w:rPr>
      </w:pPr>
      <w:r>
        <w:rPr>
          <w:sz w:val="29"/>
          <w:szCs w:val="29"/>
          <w:b/>
          <w:bCs/>
          <w:spacing w:val="-14"/>
        </w:rPr>
        <w:t>10.2</w:t>
      </w:r>
      <w:r>
        <w:rPr>
          <w:sz w:val="29"/>
          <w:szCs w:val="29"/>
          <w:spacing w:val="-14"/>
        </w:rPr>
        <w:t xml:space="preserve">  </w:t>
      </w:r>
      <w:r>
        <w:rPr>
          <w:sz w:val="29"/>
          <w:szCs w:val="29"/>
          <w:b/>
          <w:bCs/>
          <w:spacing w:val="-14"/>
        </w:rPr>
        <w:t>鼓励适应性思维</w:t>
      </w:r>
    </w:p>
    <w:p>
      <w:pPr>
        <w:spacing w:line="282" w:lineRule="auto"/>
        <w:rPr>
          <w:rFonts w:ascii="Arial"/>
          <w:sz w:val="21"/>
        </w:rPr>
      </w:pPr>
      <w:r/>
    </w:p>
    <w:p>
      <w:pPr>
        <w:pStyle w:val="BodyText"/>
        <w:ind w:left="549"/>
        <w:spacing w:before="72" w:line="219" w:lineRule="auto"/>
        <w:rPr>
          <w:sz w:val="22"/>
          <w:szCs w:val="22"/>
        </w:rPr>
      </w:pPr>
      <w:r>
        <w:rPr>
          <w:sz w:val="22"/>
          <w:szCs w:val="22"/>
          <w:spacing w:val="3"/>
        </w:rPr>
        <w:t>适应性思维是假想-探索，而非传统的计划-执行。</w:t>
      </w:r>
    </w:p>
    <w:p>
      <w:pPr>
        <w:pStyle w:val="BodyText"/>
        <w:ind w:firstLine="549"/>
        <w:spacing w:before="120" w:line="319" w:lineRule="auto"/>
        <w:rPr>
          <w:sz w:val="22"/>
          <w:szCs w:val="22"/>
        </w:rPr>
      </w:pPr>
      <w:r>
        <w:rPr>
          <w:sz w:val="22"/>
          <w:szCs w:val="22"/>
        </w:rPr>
        <w:t>敏捷宣言在描述优先的举措时非常明确地采</w:t>
      </w:r>
      <w:r>
        <w:rPr>
          <w:sz w:val="22"/>
          <w:szCs w:val="22"/>
          <w:spacing w:val="-1"/>
        </w:rPr>
        <w:t>用了“胜于”一词，而非</w:t>
      </w:r>
      <w:r>
        <w:rPr>
          <w:sz w:val="22"/>
          <w:szCs w:val="22"/>
        </w:rPr>
        <w:t xml:space="preserve"> </w:t>
      </w:r>
      <w:r>
        <w:rPr>
          <w:sz w:val="22"/>
          <w:szCs w:val="22"/>
          <w:spacing w:val="-11"/>
        </w:rPr>
        <w:t>“代替”。“胜于”一词表示一方比另外一方更为重要，但不是说另一方不重</w:t>
      </w:r>
      <w:r>
        <w:rPr>
          <w:sz w:val="22"/>
          <w:szCs w:val="22"/>
          <w:spacing w:val="2"/>
        </w:rPr>
        <w:t xml:space="preserve"> </w:t>
      </w:r>
      <w:r>
        <w:rPr>
          <w:sz w:val="22"/>
          <w:szCs w:val="22"/>
          <w:spacing w:val="10"/>
        </w:rPr>
        <w:t>要。某些情况下，计划-执行的思维方式是合适</w:t>
      </w:r>
      <w:r>
        <w:rPr>
          <w:sz w:val="22"/>
          <w:szCs w:val="22"/>
          <w:spacing w:val="9"/>
        </w:rPr>
        <w:t>的，然而假想-探索仍将</w:t>
      </w:r>
    </w:p>
    <w:p>
      <w:pPr>
        <w:pStyle w:val="BodyText"/>
        <w:ind w:left="109"/>
        <w:spacing w:line="220" w:lineRule="auto"/>
        <w:rPr>
          <w:sz w:val="22"/>
          <w:szCs w:val="22"/>
        </w:rPr>
      </w:pPr>
      <w:r>
        <w:rPr>
          <w:sz w:val="22"/>
          <w:szCs w:val="22"/>
          <w:spacing w:val="-9"/>
        </w:rPr>
        <w:t>是适应性领导者的主导思维。</w:t>
      </w:r>
    </w:p>
    <w:p>
      <w:pPr>
        <w:pStyle w:val="BodyText"/>
        <w:ind w:left="109" w:firstLine="439"/>
        <w:spacing w:before="96" w:line="288" w:lineRule="auto"/>
        <w:rPr>
          <w:sz w:val="22"/>
          <w:szCs w:val="22"/>
        </w:rPr>
      </w:pPr>
      <w:r>
        <w:rPr>
          <w:sz w:val="22"/>
          <w:szCs w:val="22"/>
          <w:spacing w:val="7"/>
        </w:rPr>
        <w:t>假想-探索也可被称为假设-试验，尽管后一种说法有些</w:t>
      </w:r>
      <w:r>
        <w:rPr>
          <w:sz w:val="22"/>
          <w:szCs w:val="22"/>
          <w:spacing w:val="6"/>
        </w:rPr>
        <w:t>拗口。假想</w:t>
      </w:r>
      <w:r>
        <w:rPr>
          <w:sz w:val="22"/>
          <w:szCs w:val="22"/>
        </w:rPr>
        <w:t xml:space="preserve"> </w:t>
      </w:r>
      <w:r>
        <w:rPr>
          <w:sz w:val="22"/>
          <w:szCs w:val="22"/>
        </w:rPr>
        <w:t>针对的是可能性、外在客户、价值、业务成效导向</w:t>
      </w:r>
      <w:r>
        <w:rPr>
          <w:sz w:val="22"/>
          <w:szCs w:val="22"/>
          <w:spacing w:val="-1"/>
        </w:rPr>
        <w:t>和蓝图方向，而探索针</w:t>
      </w:r>
      <w:r>
        <w:rPr>
          <w:sz w:val="22"/>
          <w:szCs w:val="22"/>
        </w:rPr>
        <w:t xml:space="preserve"> </w:t>
      </w:r>
      <w:r>
        <w:rPr>
          <w:sz w:val="22"/>
          <w:szCs w:val="22"/>
          <w:spacing w:val="3"/>
        </w:rPr>
        <w:t>对的是对变化的开放态度、响应力、自治和学习能力。计</w:t>
      </w:r>
      <w:r>
        <w:rPr>
          <w:sz w:val="22"/>
          <w:szCs w:val="22"/>
          <w:spacing w:val="2"/>
        </w:rPr>
        <w:t>划-执行则会令</w:t>
      </w:r>
      <w:r>
        <w:rPr>
          <w:sz w:val="22"/>
          <w:szCs w:val="22"/>
        </w:rPr>
        <w:t xml:space="preserve"> </w:t>
      </w:r>
      <w:r>
        <w:rPr>
          <w:sz w:val="22"/>
          <w:szCs w:val="22"/>
          <w:spacing w:val="-6"/>
        </w:rPr>
        <w:t>人想到内部汇报、结果指标、对威胁的反应、委派和详尽的任务导向。</w:t>
      </w:r>
    </w:p>
    <w:p>
      <w:pPr>
        <w:spacing w:line="315" w:lineRule="auto"/>
        <w:rPr>
          <w:rFonts w:ascii="Arial"/>
          <w:sz w:val="21"/>
        </w:rPr>
      </w:pPr>
      <w:r/>
    </w:p>
    <w:p>
      <w:pPr>
        <w:ind w:left="109" w:firstLine="439"/>
        <w:spacing w:before="72" w:line="324" w:lineRule="auto"/>
        <w:jc w:val="both"/>
        <w:rPr>
          <w:rFonts w:ascii="KaiTi" w:hAnsi="KaiTi" w:eastAsia="KaiTi" w:cs="KaiTi"/>
          <w:sz w:val="22"/>
          <w:szCs w:val="22"/>
        </w:rPr>
      </w:pPr>
      <w:r>
        <w:rPr>
          <w:rFonts w:ascii="KaiTi" w:hAnsi="KaiTi" w:eastAsia="KaiTi" w:cs="KaiTi"/>
          <w:sz w:val="22"/>
          <w:szCs w:val="22"/>
          <w:spacing w:val="-1"/>
        </w:rPr>
        <w:t>简而言之，资深高管必须让企业和自己都摆脱过时的命令与控制的管</w:t>
      </w:r>
      <w:r>
        <w:rPr>
          <w:rFonts w:ascii="KaiTi" w:hAnsi="KaiTi" w:eastAsia="KaiTi" w:cs="KaiTi"/>
          <w:sz w:val="22"/>
          <w:szCs w:val="22"/>
        </w:rPr>
        <w:t xml:space="preserve"> </w:t>
      </w:r>
      <w:r>
        <w:rPr>
          <w:rFonts w:ascii="KaiTi" w:hAnsi="KaiTi" w:eastAsia="KaiTi" w:cs="KaiTi"/>
          <w:sz w:val="22"/>
          <w:szCs w:val="22"/>
          <w:spacing w:val="-1"/>
        </w:rPr>
        <w:t>理</w:t>
      </w:r>
      <w:r>
        <w:rPr>
          <w:rFonts w:ascii="KaiTi" w:hAnsi="KaiTi" w:eastAsia="KaiTi" w:cs="KaiTi"/>
          <w:sz w:val="22"/>
          <w:szCs w:val="22"/>
        </w:rPr>
        <w:t>方式和组织结构，这些管理方式和组织结构与当</w:t>
      </w:r>
      <w:r>
        <w:rPr>
          <w:rFonts w:ascii="KaiTi" w:hAnsi="KaiTi" w:eastAsia="KaiTi" w:cs="KaiTi"/>
          <w:sz w:val="22"/>
          <w:szCs w:val="22"/>
          <w:spacing w:val="-1"/>
        </w:rPr>
        <w:t>今高速发展的数字世</w:t>
      </w:r>
      <w:r>
        <w:rPr>
          <w:rFonts w:ascii="KaiTi" w:hAnsi="KaiTi" w:eastAsia="KaiTi" w:cs="KaiTi"/>
          <w:sz w:val="22"/>
          <w:szCs w:val="22"/>
        </w:rPr>
        <w:t>界</w:t>
      </w:r>
    </w:p>
    <w:p>
      <w:pPr>
        <w:ind w:left="109"/>
        <w:spacing w:line="229" w:lineRule="auto"/>
        <w:rPr>
          <w:rFonts w:ascii="KaiTi" w:hAnsi="KaiTi" w:eastAsia="KaiTi" w:cs="KaiTi"/>
          <w:sz w:val="22"/>
          <w:szCs w:val="22"/>
        </w:rPr>
      </w:pPr>
      <w:r>
        <w:rPr>
          <w:rFonts w:ascii="KaiTi" w:hAnsi="KaiTi" w:eastAsia="KaiTi" w:cs="KaiTi"/>
          <w:sz w:val="22"/>
          <w:szCs w:val="22"/>
          <w:spacing w:val="-5"/>
        </w:rPr>
        <w:t>格格不入。</w:t>
      </w:r>
    </w:p>
    <w:p>
      <w:pPr>
        <w:pStyle w:val="BodyText"/>
        <w:ind w:left="1720"/>
        <w:spacing w:before="89" w:line="404"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position w:val="14"/>
        </w:rPr>
        <w:t>——Oliver Bossert</w:t>
      </w:r>
      <w:r>
        <w:rPr>
          <w:rFonts w:ascii="Times New Roman" w:hAnsi="Times New Roman" w:eastAsia="Times New Roman" w:cs="Times New Roman"/>
          <w:sz w:val="22"/>
          <w:szCs w:val="22"/>
          <w:spacing w:val="-31"/>
          <w:position w:val="14"/>
        </w:rPr>
        <w:t xml:space="preserve"> </w:t>
      </w:r>
      <w:r>
        <w:rPr>
          <w:sz w:val="22"/>
          <w:szCs w:val="22"/>
          <w:spacing w:val="-1"/>
          <w:position w:val="14"/>
        </w:rPr>
        <w:t>、</w:t>
      </w:r>
      <w:r>
        <w:rPr>
          <w:rFonts w:ascii="Times New Roman" w:hAnsi="Times New Roman" w:eastAsia="Times New Roman" w:cs="Times New Roman"/>
          <w:sz w:val="22"/>
          <w:szCs w:val="22"/>
          <w:spacing w:val="-1"/>
          <w:position w:val="14"/>
        </w:rPr>
        <w:t>Alena Kretzberg</w:t>
      </w:r>
      <w:r>
        <w:rPr>
          <w:rFonts w:ascii="Times New Roman" w:hAnsi="Times New Roman" w:eastAsia="Times New Roman" w:cs="Times New Roman"/>
          <w:sz w:val="22"/>
          <w:szCs w:val="22"/>
          <w:spacing w:val="19"/>
          <w:w w:val="101"/>
          <w:position w:val="14"/>
        </w:rPr>
        <w:t xml:space="preserve"> </w:t>
      </w:r>
      <w:r>
        <w:rPr>
          <w:sz w:val="22"/>
          <w:szCs w:val="22"/>
          <w:spacing w:val="-1"/>
          <w:position w:val="14"/>
        </w:rPr>
        <w:t>和</w:t>
      </w:r>
      <w:r>
        <w:rPr>
          <w:sz w:val="22"/>
          <w:szCs w:val="22"/>
          <w:spacing w:val="-61"/>
          <w:position w:val="14"/>
        </w:rPr>
        <w:t xml:space="preserve"> </w:t>
      </w:r>
      <w:r>
        <w:rPr>
          <w:rFonts w:ascii="Times New Roman" w:hAnsi="Times New Roman" w:eastAsia="Times New Roman" w:cs="Times New Roman"/>
          <w:sz w:val="22"/>
          <w:szCs w:val="22"/>
          <w:spacing w:val="-1"/>
          <w:position w:val="14"/>
        </w:rPr>
        <w:t>Jürgen</w:t>
      </w:r>
      <w:r>
        <w:rPr>
          <w:rFonts w:ascii="Times New Roman" w:hAnsi="Times New Roman" w:eastAsia="Times New Roman" w:cs="Times New Roman"/>
          <w:sz w:val="22"/>
          <w:szCs w:val="22"/>
          <w:spacing w:val="43"/>
          <w:w w:val="101"/>
          <w:position w:val="14"/>
        </w:rPr>
        <w:t xml:space="preserve"> </w:t>
      </w:r>
      <w:r>
        <w:rPr>
          <w:rFonts w:ascii="Times New Roman" w:hAnsi="Times New Roman" w:eastAsia="Times New Roman" w:cs="Times New Roman"/>
          <w:sz w:val="22"/>
          <w:szCs w:val="22"/>
          <w:spacing w:val="-1"/>
          <w:position w:val="14"/>
        </w:rPr>
        <w:t>Laartz,</w:t>
      </w:r>
    </w:p>
    <w:p>
      <w:pPr>
        <w:ind w:left="1731"/>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Unleashing</w:t>
      </w:r>
      <w:r>
        <w:rPr>
          <w:rFonts w:ascii="Times New Roman" w:hAnsi="Times New Roman" w:eastAsia="Times New Roman" w:cs="Times New Roman"/>
          <w:sz w:val="22"/>
          <w:szCs w:val="22"/>
          <w:spacing w:val="40"/>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41"/>
        </w:rPr>
        <w:t xml:space="preserve"> </w:t>
      </w:r>
      <w:r>
        <w:rPr>
          <w:rFonts w:ascii="Times New Roman" w:hAnsi="Times New Roman" w:eastAsia="Times New Roman" w:cs="Times New Roman"/>
          <w:sz w:val="22"/>
          <w:szCs w:val="22"/>
        </w:rPr>
        <w:t>Power</w:t>
      </w:r>
      <w:r>
        <w:rPr>
          <w:rFonts w:ascii="Times New Roman" w:hAnsi="Times New Roman" w:eastAsia="Times New Roman" w:cs="Times New Roman"/>
          <w:sz w:val="22"/>
          <w:szCs w:val="22"/>
          <w:spacing w:val="43"/>
          <w:w w:val="10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9"/>
        </w:rPr>
        <w:t xml:space="preserve"> </w:t>
      </w:r>
      <w:r>
        <w:rPr>
          <w:rFonts w:ascii="Times New Roman" w:hAnsi="Times New Roman" w:eastAsia="Times New Roman" w:cs="Times New Roman"/>
          <w:sz w:val="22"/>
          <w:szCs w:val="22"/>
        </w:rPr>
        <w:t>Small</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Independent</w:t>
      </w:r>
      <w:r>
        <w:rPr>
          <w:rFonts w:ascii="Times New Roman" w:hAnsi="Times New Roman" w:eastAsia="Times New Roman" w:cs="Times New Roman"/>
          <w:sz w:val="22"/>
          <w:szCs w:val="22"/>
          <w:spacing w:val="44"/>
        </w:rPr>
        <w:t xml:space="preserve"> </w:t>
      </w:r>
      <w:r>
        <w:rPr>
          <w:rFonts w:ascii="Times New Roman" w:hAnsi="Times New Roman" w:eastAsia="Times New Roman" w:cs="Times New Roman"/>
          <w:sz w:val="22"/>
          <w:szCs w:val="22"/>
        </w:rPr>
        <w:t>Teams</w:t>
      </w:r>
      <w:r>
        <w:rPr>
          <w:rFonts w:ascii="Times New Roman" w:hAnsi="Times New Roman" w:eastAsia="Times New Roman" w:cs="Times New Roman"/>
          <w:sz w:val="22"/>
          <w:szCs w:val="22"/>
          <w:spacing w:val="7"/>
        </w:rPr>
        <w:t>”,</w:t>
      </w:r>
    </w:p>
    <w:p>
      <w:pPr>
        <w:pStyle w:val="BodyText"/>
        <w:ind w:left="3589"/>
        <w:spacing w:before="134" w:line="205" w:lineRule="auto"/>
        <w:rPr>
          <w:sz w:val="23"/>
          <w:szCs w:val="23"/>
        </w:rPr>
      </w:pPr>
      <w:r>
        <w:rPr>
          <w:rFonts w:ascii="Times New Roman" w:hAnsi="Times New Roman" w:eastAsia="Times New Roman" w:cs="Times New Roman"/>
          <w:sz w:val="22"/>
          <w:szCs w:val="22"/>
          <w:i/>
          <w:iCs/>
        </w:rPr>
        <w:t>McKinsey</w:t>
      </w:r>
      <w:r>
        <w:rPr>
          <w:rFonts w:ascii="Times New Roman" w:hAnsi="Times New Roman" w:eastAsia="Times New Roman" w:cs="Times New Roman"/>
          <w:sz w:val="22"/>
          <w:szCs w:val="22"/>
          <w:i/>
          <w:iCs/>
          <w:spacing w:val="9"/>
        </w:rPr>
        <w:t xml:space="preserve">    </w:t>
      </w:r>
      <w:r>
        <w:rPr>
          <w:rFonts w:ascii="Times New Roman" w:hAnsi="Times New Roman" w:eastAsia="Times New Roman" w:cs="Times New Roman"/>
          <w:sz w:val="22"/>
          <w:szCs w:val="22"/>
          <w:i/>
          <w:iCs/>
        </w:rPr>
        <w:t>Quarterly</w:t>
      </w:r>
      <w:r>
        <w:rPr>
          <w:rFonts w:ascii="Times New Roman" w:hAnsi="Times New Roman" w:eastAsia="Times New Roman" w:cs="Times New Roman"/>
          <w:sz w:val="22"/>
          <w:szCs w:val="22"/>
          <w:i/>
          <w:iCs/>
          <w:spacing w:val="8"/>
        </w:rPr>
        <w:t>,2018</w:t>
      </w:r>
      <w:r>
        <w:rPr>
          <w:rFonts w:ascii="Times New Roman" w:hAnsi="Times New Roman" w:eastAsia="Times New Roman" w:cs="Times New Roman"/>
          <w:sz w:val="22"/>
          <w:szCs w:val="22"/>
          <w:i/>
          <w:iCs/>
          <w:spacing w:val="-27"/>
        </w:rPr>
        <w:t xml:space="preserve"> </w:t>
      </w:r>
      <w:r>
        <w:rPr>
          <w:sz w:val="23"/>
          <w:szCs w:val="23"/>
          <w:i/>
          <w:iCs/>
          <w:spacing w:val="8"/>
        </w:rPr>
        <w:t>年7月</w:t>
      </w:r>
    </w:p>
    <w:p>
      <w:pPr>
        <w:spacing w:line="322" w:lineRule="auto"/>
        <w:rPr>
          <w:rFonts w:ascii="Arial"/>
          <w:sz w:val="21"/>
        </w:rPr>
      </w:pPr>
      <w:r/>
    </w:p>
    <w:p>
      <w:pPr>
        <w:pStyle w:val="BodyText"/>
        <w:ind w:left="109" w:right="9" w:firstLine="439"/>
        <w:spacing w:before="72" w:line="272" w:lineRule="auto"/>
        <w:rPr>
          <w:sz w:val="22"/>
          <w:szCs w:val="22"/>
        </w:rPr>
      </w:pPr>
      <w:r>
        <w:rPr>
          <w:sz w:val="22"/>
          <w:szCs w:val="22"/>
          <w:spacing w:val="-5"/>
        </w:rPr>
        <w:t>精益价值树</w:t>
      </w:r>
      <w:r>
        <w:rPr>
          <w:sz w:val="22"/>
          <w:szCs w:val="22"/>
          <w:spacing w:val="-39"/>
        </w:rPr>
        <w:t xml:space="preserve"> </w:t>
      </w:r>
      <w:r>
        <w:rPr>
          <w:rFonts w:ascii="Times New Roman" w:hAnsi="Times New Roman" w:eastAsia="Times New Roman" w:cs="Times New Roman"/>
          <w:sz w:val="22"/>
          <w:szCs w:val="22"/>
          <w:spacing w:val="-5"/>
        </w:rPr>
        <w:t>(LVT)</w:t>
      </w:r>
      <w:r>
        <w:rPr>
          <w:rFonts w:ascii="Times New Roman" w:hAnsi="Times New Roman" w:eastAsia="Times New Roman" w:cs="Times New Roman"/>
          <w:sz w:val="22"/>
          <w:szCs w:val="22"/>
          <w:spacing w:val="22"/>
          <w:w w:val="101"/>
        </w:rPr>
        <w:t xml:space="preserve">  </w:t>
      </w:r>
      <w:r>
        <w:rPr>
          <w:sz w:val="22"/>
          <w:szCs w:val="22"/>
          <w:spacing w:val="-5"/>
        </w:rPr>
        <w:t>中采用的“投注”一词强化了试验的想法。给定一</w:t>
      </w:r>
      <w:r>
        <w:rPr>
          <w:sz w:val="22"/>
          <w:szCs w:val="22"/>
        </w:rPr>
        <w:t xml:space="preserve"> </w:t>
      </w:r>
      <w:r>
        <w:rPr>
          <w:sz w:val="22"/>
          <w:szCs w:val="22"/>
          <w:spacing w:val="2"/>
        </w:rPr>
        <w:t>个特定的目标(目标本身可能会改变),你就可以在实现目标的最佳举措上</w:t>
      </w:r>
    </w:p>
    <w:p>
      <w:pPr>
        <w:spacing w:line="272" w:lineRule="auto"/>
        <w:sectPr>
          <w:pgSz w:w="8290" w:h="12560"/>
          <w:pgMar w:top="400" w:right="738" w:bottom="400" w:left="410" w:header="0" w:footer="0" w:gutter="0"/>
        </w:sectPr>
        <w:rPr>
          <w:sz w:val="22"/>
          <w:szCs w:val="22"/>
        </w:rPr>
      </w:pPr>
    </w:p>
    <w:p>
      <w:pPr>
        <w:pStyle w:val="BodyText"/>
        <w:ind w:left="110"/>
        <w:spacing w:before="16" w:line="222" w:lineRule="auto"/>
        <w:rPr>
          <w:rFonts w:ascii="SimHei" w:hAnsi="SimHei" w:eastAsia="SimHei" w:cs="SimHei"/>
          <w:sz w:val="19"/>
          <w:szCs w:val="19"/>
        </w:rPr>
      </w:pPr>
      <w:r>
        <w:rPr>
          <w:sz w:val="17"/>
          <w:szCs w:val="17"/>
          <w:spacing w:val="-2"/>
        </w:rPr>
        <w:t>168        </w:t>
      </w:r>
      <w:r>
        <w:rPr>
          <w:sz w:val="19"/>
          <w:szCs w:val="19"/>
          <w:spacing w:val="-2"/>
        </w:rPr>
        <w:t>EDGE:</w:t>
      </w:r>
      <w:r>
        <w:rPr>
          <w:sz w:val="19"/>
          <w:szCs w:val="19"/>
          <w:spacing w:val="10"/>
        </w:rPr>
        <w:t xml:space="preserve">  </w:t>
      </w:r>
      <w:r>
        <w:rPr>
          <w:rFonts w:ascii="SimHei" w:hAnsi="SimHei" w:eastAsia="SimHei" w:cs="SimHei"/>
          <w:sz w:val="19"/>
          <w:szCs w:val="19"/>
          <w:spacing w:val="-2"/>
        </w:rPr>
        <w:t>价值驱</w:t>
      </w:r>
      <w:r>
        <w:rPr>
          <w:rFonts w:ascii="SimHei" w:hAnsi="SimHei" w:eastAsia="SimHei" w:cs="SimHei"/>
          <w:sz w:val="19"/>
          <w:szCs w:val="19"/>
          <w:spacing w:val="-3"/>
        </w:rPr>
        <w:t>动的数字化转型</w:t>
      </w:r>
    </w:p>
    <w:p>
      <w:pPr>
        <w:spacing w:line="288" w:lineRule="auto"/>
        <w:rPr>
          <w:rFonts w:ascii="Arial"/>
          <w:sz w:val="21"/>
        </w:rPr>
      </w:pPr>
      <w:r/>
    </w:p>
    <w:p>
      <w:pPr>
        <w:spacing w:line="289" w:lineRule="auto"/>
        <w:rPr>
          <w:rFonts w:ascii="Arial"/>
          <w:sz w:val="21"/>
        </w:rPr>
      </w:pPr>
      <w:r/>
    </w:p>
    <w:p>
      <w:pPr>
        <w:pStyle w:val="BodyText"/>
        <w:ind w:left="110" w:right="76" w:hanging="110"/>
        <w:spacing w:before="71" w:line="262" w:lineRule="auto"/>
        <w:rPr>
          <w:sz w:val="22"/>
          <w:szCs w:val="22"/>
        </w:rPr>
      </w:pPr>
      <w:r>
        <w:rPr>
          <w:sz w:val="22"/>
          <w:szCs w:val="22"/>
          <w:spacing w:val="-4"/>
        </w:rPr>
        <w:t>“投注”。有些投注会成功并产生价值，有些需要减少投入，</w:t>
      </w:r>
      <w:r>
        <w:rPr>
          <w:sz w:val="22"/>
          <w:szCs w:val="22"/>
          <w:spacing w:val="-5"/>
        </w:rPr>
        <w:t>而另一些则需</w:t>
      </w:r>
      <w:r>
        <w:rPr>
          <w:sz w:val="22"/>
          <w:szCs w:val="22"/>
        </w:rPr>
        <w:t xml:space="preserve"> </w:t>
      </w:r>
      <w:r>
        <w:rPr>
          <w:sz w:val="22"/>
          <w:szCs w:val="22"/>
        </w:rPr>
        <w:t>要进行重大调整(转向)。</w:t>
      </w:r>
    </w:p>
    <w:p>
      <w:pPr>
        <w:pStyle w:val="BodyText"/>
        <w:ind w:left="110" w:right="58" w:firstLine="430"/>
        <w:spacing w:before="128" w:line="295" w:lineRule="auto"/>
        <w:jc w:val="both"/>
        <w:rPr>
          <w:sz w:val="22"/>
          <w:szCs w:val="22"/>
        </w:rPr>
      </w:pPr>
      <w:r>
        <w:rPr>
          <w:sz w:val="22"/>
          <w:szCs w:val="22"/>
          <w:spacing w:val="3"/>
        </w:rPr>
        <w:t>数十年来的计划-执行的文化难以被颠覆。人们都向往确定性，不喜</w:t>
      </w:r>
      <w:r>
        <w:rPr>
          <w:sz w:val="22"/>
          <w:szCs w:val="22"/>
          <w:spacing w:val="1"/>
        </w:rPr>
        <w:t xml:space="preserve"> </w:t>
      </w:r>
      <w:r>
        <w:rPr>
          <w:sz w:val="22"/>
          <w:szCs w:val="22"/>
        </w:rPr>
        <w:t>欢模棱两可。承认“我不知道”并不会取得管理上</w:t>
      </w:r>
      <w:r>
        <w:rPr>
          <w:sz w:val="22"/>
          <w:szCs w:val="22"/>
          <w:spacing w:val="-1"/>
        </w:rPr>
        <w:t>的成功，反而会被冷嘲</w:t>
      </w:r>
      <w:r>
        <w:rPr>
          <w:sz w:val="22"/>
          <w:szCs w:val="22"/>
        </w:rPr>
        <w:t xml:space="preserve"> </w:t>
      </w:r>
      <w:r>
        <w:rPr>
          <w:sz w:val="22"/>
          <w:szCs w:val="22"/>
          <w:spacing w:val="-1"/>
        </w:rPr>
        <w:t>热讽。适应性领导者必须克服关于“不知道”的负面含义，可以用更加积</w:t>
      </w:r>
      <w:r>
        <w:rPr>
          <w:sz w:val="22"/>
          <w:szCs w:val="22"/>
          <w:spacing w:val="18"/>
        </w:rPr>
        <w:t xml:space="preserve"> </w:t>
      </w:r>
      <w:r>
        <w:rPr>
          <w:sz w:val="22"/>
          <w:szCs w:val="22"/>
          <w:spacing w:val="-8"/>
        </w:rPr>
        <w:t>极的方式来表达：“我理解愿景，知道我们将在前路上不断尝试并获得最终</w:t>
      </w:r>
      <w:r>
        <w:rPr>
          <w:sz w:val="22"/>
          <w:szCs w:val="22"/>
          <w:spacing w:val="12"/>
        </w:rPr>
        <w:t xml:space="preserve"> </w:t>
      </w:r>
      <w:r>
        <w:rPr>
          <w:sz w:val="22"/>
          <w:szCs w:val="22"/>
          <w:spacing w:val="-8"/>
        </w:rPr>
        <w:t>的成功。”适应性领导者要帮助团队建立自信，相信他们有方法、有能力解</w:t>
      </w:r>
      <w:r>
        <w:rPr>
          <w:sz w:val="22"/>
          <w:szCs w:val="22"/>
          <w:spacing w:val="10"/>
        </w:rPr>
        <w:t xml:space="preserve"> </w:t>
      </w:r>
      <w:r>
        <w:rPr>
          <w:sz w:val="22"/>
          <w:szCs w:val="22"/>
          <w:spacing w:val="-9"/>
        </w:rPr>
        <w:t>决问题。</w:t>
      </w:r>
    </w:p>
    <w:p>
      <w:pPr>
        <w:pStyle w:val="BodyText"/>
        <w:ind w:left="110" w:firstLine="430"/>
        <w:spacing w:before="118" w:line="319" w:lineRule="auto"/>
        <w:jc w:val="both"/>
        <w:rPr>
          <w:sz w:val="22"/>
          <w:szCs w:val="22"/>
        </w:rPr>
      </w:pPr>
      <w:r>
        <w:rPr>
          <w:sz w:val="22"/>
          <w:szCs w:val="22"/>
        </w:rPr>
        <w:t>传统的计划包括时间表和成本。适应性领导者不会</w:t>
      </w:r>
      <w:r>
        <w:rPr>
          <w:sz w:val="22"/>
          <w:szCs w:val="22"/>
          <w:spacing w:val="-1"/>
        </w:rPr>
        <w:t>完全摒弃这些，而</w:t>
      </w:r>
      <w:r>
        <w:rPr>
          <w:sz w:val="22"/>
          <w:szCs w:val="22"/>
        </w:rPr>
        <w:t xml:space="preserve"> </w:t>
      </w:r>
      <w:r>
        <w:rPr>
          <w:sz w:val="22"/>
          <w:szCs w:val="22"/>
          <w:spacing w:val="-5"/>
        </w:rPr>
        <w:t>是将它们重新定义为约束条件而非最终目标。这些约束条件是</w:t>
      </w:r>
      <w:r>
        <w:rPr>
          <w:sz w:val="22"/>
          <w:szCs w:val="22"/>
          <w:spacing w:val="-6"/>
        </w:rPr>
        <w:t>真实存在的，</w:t>
      </w:r>
      <w:r>
        <w:rPr>
          <w:sz w:val="22"/>
          <w:szCs w:val="22"/>
        </w:rPr>
        <w:t xml:space="preserve"> </w:t>
      </w:r>
      <w:r>
        <w:rPr>
          <w:sz w:val="22"/>
          <w:szCs w:val="22"/>
          <w:spacing w:val="-1"/>
        </w:rPr>
        <w:t>并会影响投注和举措的实施。短迭代对试验之所以至关重要，是因为它会</w:t>
      </w:r>
    </w:p>
    <w:p>
      <w:pPr>
        <w:pStyle w:val="BodyText"/>
        <w:ind w:left="110"/>
        <w:spacing w:before="1" w:line="219" w:lineRule="auto"/>
        <w:rPr>
          <w:sz w:val="22"/>
          <w:szCs w:val="22"/>
        </w:rPr>
      </w:pPr>
      <w:r>
        <w:rPr>
          <w:sz w:val="22"/>
          <w:szCs w:val="22"/>
          <w:spacing w:val="-6"/>
        </w:rPr>
        <w:t>迫使团队尽早且频繁地做出艰难的决定。</w:t>
      </w:r>
    </w:p>
    <w:p>
      <w:pPr>
        <w:pStyle w:val="BodyText"/>
        <w:ind w:left="110" w:right="59" w:firstLine="430"/>
        <w:spacing w:before="96" w:line="311" w:lineRule="auto"/>
        <w:jc w:val="both"/>
        <w:rPr>
          <w:sz w:val="22"/>
          <w:szCs w:val="22"/>
        </w:rPr>
      </w:pPr>
      <w:r>
        <w:rPr>
          <w:sz w:val="22"/>
          <w:szCs w:val="22"/>
          <w:spacing w:val="3"/>
        </w:rPr>
        <w:t>假想-探索定义了一个试验的过程，可以通过这个过程的迭代获得更</w:t>
      </w:r>
      <w:r>
        <w:rPr>
          <w:sz w:val="22"/>
          <w:szCs w:val="22"/>
        </w:rPr>
        <w:t xml:space="preserve"> </w:t>
      </w:r>
      <w:r>
        <w:rPr>
          <w:sz w:val="22"/>
          <w:szCs w:val="22"/>
          <w:spacing w:val="-1"/>
        </w:rPr>
        <w:t>好的解决方案。但是，它也可能来回反复却得不到更好的解决方案。当没</w:t>
      </w:r>
      <w:r>
        <w:rPr>
          <w:sz w:val="22"/>
          <w:szCs w:val="22"/>
          <w:spacing w:val="1"/>
        </w:rPr>
        <w:t xml:space="preserve"> </w:t>
      </w:r>
      <w:r>
        <w:rPr>
          <w:sz w:val="22"/>
          <w:szCs w:val="22"/>
        </w:rPr>
        <w:t>有明确目标时，探索就会漫无目的，导致无休止</w:t>
      </w:r>
      <w:r>
        <w:rPr>
          <w:sz w:val="22"/>
          <w:szCs w:val="22"/>
          <w:spacing w:val="-1"/>
        </w:rPr>
        <w:t>的调研。只有目标足够宽</w:t>
      </w:r>
      <w:r>
        <w:rPr>
          <w:sz w:val="22"/>
          <w:szCs w:val="22"/>
        </w:rPr>
        <w:t xml:space="preserve"> </w:t>
      </w:r>
      <w:r>
        <w:rPr>
          <w:sz w:val="22"/>
          <w:szCs w:val="22"/>
          <w:spacing w:val="-1"/>
        </w:rPr>
        <w:t>泛，探索才有意义，但目标又要足够聚焦才能被达成。好的成功度量标准</w:t>
      </w:r>
      <w:r>
        <w:rPr>
          <w:sz w:val="22"/>
          <w:szCs w:val="22"/>
          <w:spacing w:val="1"/>
        </w:rPr>
        <w:t xml:space="preserve"> </w:t>
      </w:r>
      <w:r>
        <w:rPr>
          <w:sz w:val="22"/>
          <w:szCs w:val="22"/>
        </w:rPr>
        <w:t>可以让目标变得更加聚焦，并确保解决方案能</w:t>
      </w:r>
      <w:r>
        <w:rPr>
          <w:sz w:val="22"/>
          <w:szCs w:val="22"/>
          <w:spacing w:val="-1"/>
        </w:rPr>
        <w:t>够交付价值。这些度量标准</w:t>
      </w:r>
      <w:r>
        <w:rPr>
          <w:sz w:val="22"/>
          <w:szCs w:val="22"/>
        </w:rPr>
        <w:t xml:space="preserve"> </w:t>
      </w:r>
      <w:r>
        <w:rPr>
          <w:sz w:val="22"/>
          <w:szCs w:val="22"/>
          <w:spacing w:val="-1"/>
        </w:rPr>
        <w:t>也让团队具备了判断能力——判断他们是距离期望的成效越来越近，还是</w:t>
      </w:r>
      <w:r>
        <w:rPr>
          <w:sz w:val="22"/>
          <w:szCs w:val="22"/>
          <w:spacing w:val="18"/>
        </w:rPr>
        <w:t xml:space="preserve"> </w:t>
      </w:r>
      <w:r>
        <w:rPr>
          <w:sz w:val="22"/>
          <w:szCs w:val="22"/>
        </w:rPr>
        <w:t>与之渐行渐远。换言之，成功的度量标准</w:t>
      </w:r>
      <w:r>
        <w:rPr>
          <w:sz w:val="22"/>
          <w:szCs w:val="22"/>
          <w:spacing w:val="-40"/>
        </w:rPr>
        <w:t xml:space="preserve"> </w:t>
      </w:r>
      <w:r>
        <w:rPr>
          <w:rFonts w:ascii="Times New Roman" w:hAnsi="Times New Roman" w:eastAsia="Times New Roman" w:cs="Times New Roman"/>
          <w:sz w:val="22"/>
          <w:szCs w:val="22"/>
        </w:rPr>
        <w:t>(MoS)   </w:t>
      </w:r>
      <w:r>
        <w:rPr>
          <w:sz w:val="22"/>
          <w:szCs w:val="22"/>
        </w:rPr>
        <w:t>是</w:t>
      </w:r>
      <w:r>
        <w:rPr>
          <w:sz w:val="22"/>
          <w:szCs w:val="22"/>
          <w:spacing w:val="-38"/>
        </w:rPr>
        <w:t xml:space="preserve"> </w:t>
      </w:r>
      <w:r>
        <w:rPr>
          <w:rFonts w:ascii="Times New Roman" w:hAnsi="Times New Roman" w:eastAsia="Times New Roman" w:cs="Times New Roman"/>
          <w:sz w:val="22"/>
          <w:szCs w:val="22"/>
        </w:rPr>
        <w:t>EDGE </w:t>
      </w:r>
      <w:r>
        <w:rPr>
          <w:sz w:val="22"/>
          <w:szCs w:val="22"/>
        </w:rPr>
        <w:t>转向机制</w:t>
      </w:r>
      <w:r>
        <w:rPr>
          <w:sz w:val="22"/>
          <w:szCs w:val="22"/>
          <w:spacing w:val="-1"/>
        </w:rPr>
        <w:t>的指</w:t>
      </w:r>
    </w:p>
    <w:p>
      <w:pPr>
        <w:pStyle w:val="BodyText"/>
        <w:ind w:left="110"/>
        <w:spacing w:before="1" w:line="220" w:lineRule="auto"/>
        <w:rPr>
          <w:sz w:val="22"/>
          <w:szCs w:val="22"/>
        </w:rPr>
      </w:pPr>
      <w:r>
        <w:rPr>
          <w:sz w:val="22"/>
          <w:szCs w:val="22"/>
          <w:spacing w:val="-10"/>
        </w:rPr>
        <w:t>南针。</w:t>
      </w:r>
    </w:p>
    <w:p>
      <w:pPr>
        <w:pStyle w:val="BodyText"/>
        <w:ind w:left="110" w:right="36" w:firstLine="430"/>
        <w:spacing w:before="146" w:line="317" w:lineRule="auto"/>
        <w:jc w:val="both"/>
        <w:rPr>
          <w:sz w:val="22"/>
          <w:szCs w:val="22"/>
        </w:rPr>
      </w:pPr>
      <w:r>
        <w:rPr>
          <w:sz w:val="22"/>
          <w:szCs w:val="22"/>
          <w:spacing w:val="1"/>
        </w:rPr>
        <w:t>探索则是交付成果的过程，无论是交付软件、服务</w:t>
      </w:r>
      <w:r>
        <w:rPr>
          <w:sz w:val="22"/>
          <w:szCs w:val="22"/>
        </w:rPr>
        <w:t>还是其他类型的产 </w:t>
      </w:r>
      <w:r>
        <w:rPr>
          <w:sz w:val="22"/>
          <w:szCs w:val="22"/>
          <w:spacing w:val="-1"/>
        </w:rPr>
        <w:t>品。在软件业务中，敏捷交付是体现探索的方法。它着重于速度、学习和</w:t>
      </w:r>
      <w:r>
        <w:rPr>
          <w:sz w:val="22"/>
          <w:szCs w:val="22"/>
          <w:spacing w:val="4"/>
        </w:rPr>
        <w:t xml:space="preserve"> </w:t>
      </w:r>
      <w:r>
        <w:rPr>
          <w:sz w:val="22"/>
          <w:szCs w:val="22"/>
        </w:rPr>
        <w:t>调整，这正是试验所需要的。在机会、歧义和</w:t>
      </w:r>
      <w:r>
        <w:rPr>
          <w:sz w:val="22"/>
          <w:szCs w:val="22"/>
          <w:spacing w:val="-1"/>
        </w:rPr>
        <w:t>不确定性都呈指数级增长的</w:t>
      </w:r>
      <w:r>
        <w:rPr>
          <w:sz w:val="22"/>
          <w:szCs w:val="22"/>
        </w:rPr>
        <w:t xml:space="preserve"> </w:t>
      </w:r>
      <w:r>
        <w:rPr>
          <w:sz w:val="22"/>
          <w:szCs w:val="22"/>
          <w:spacing w:val="6"/>
        </w:rPr>
        <w:t>当今世界中，试验文化(以试验为指导的文</w:t>
      </w:r>
      <w:r>
        <w:rPr>
          <w:sz w:val="22"/>
          <w:szCs w:val="22"/>
          <w:spacing w:val="5"/>
        </w:rPr>
        <w:t>化)一定要渗入到企业文化当</w:t>
      </w:r>
      <w:r>
        <w:rPr>
          <w:sz w:val="22"/>
          <w:szCs w:val="22"/>
        </w:rPr>
        <w:t xml:space="preserve"> </w:t>
      </w:r>
      <w:r>
        <w:rPr>
          <w:sz w:val="22"/>
          <w:szCs w:val="22"/>
          <w:spacing w:val="3"/>
        </w:rPr>
        <w:t>中。第2章讨论了试验的技术组件。但是，没有领导力的支持</w:t>
      </w:r>
      <w:r>
        <w:rPr>
          <w:sz w:val="22"/>
          <w:szCs w:val="22"/>
          <w:spacing w:val="2"/>
        </w:rPr>
        <w:t>和鼓励，即</w:t>
      </w:r>
    </w:p>
    <w:p>
      <w:pPr>
        <w:pStyle w:val="BodyText"/>
        <w:ind w:left="110"/>
        <w:spacing w:line="219" w:lineRule="auto"/>
        <w:rPr>
          <w:sz w:val="22"/>
          <w:szCs w:val="22"/>
        </w:rPr>
      </w:pPr>
      <w:r>
        <w:rPr>
          <w:sz w:val="22"/>
          <w:szCs w:val="22"/>
          <w:spacing w:val="-6"/>
        </w:rPr>
        <w:t>便使用最好的探索工具也终将无济于事。</w:t>
      </w:r>
    </w:p>
    <w:p>
      <w:pPr>
        <w:pStyle w:val="BodyText"/>
        <w:ind w:left="540"/>
        <w:spacing w:before="87" w:line="399" w:lineRule="exact"/>
        <w:rPr>
          <w:sz w:val="22"/>
          <w:szCs w:val="22"/>
        </w:rPr>
      </w:pPr>
      <w:r>
        <w:rPr>
          <w:sz w:val="22"/>
          <w:szCs w:val="22"/>
          <w:position w:val="13"/>
        </w:rPr>
        <w:t>精益价值树中的第二层项目被称为投注。敏捷</w:t>
      </w:r>
      <w:r>
        <w:rPr>
          <w:sz w:val="22"/>
          <w:szCs w:val="22"/>
          <w:spacing w:val="-1"/>
          <w:position w:val="13"/>
        </w:rPr>
        <w:t>团队先讨论假设，然后</w:t>
      </w:r>
    </w:p>
    <w:p>
      <w:pPr>
        <w:pStyle w:val="BodyText"/>
        <w:ind w:left="110"/>
        <w:spacing w:line="216" w:lineRule="auto"/>
        <w:rPr>
          <w:sz w:val="22"/>
          <w:szCs w:val="22"/>
        </w:rPr>
      </w:pPr>
      <w:r>
        <w:rPr>
          <w:sz w:val="22"/>
          <w:szCs w:val="22"/>
          <w:spacing w:val="-4"/>
        </w:rPr>
        <w:t>对其进行验证。用“投注”或“推测”代替“计划”,承认规规矩矩的计划</w:t>
      </w:r>
    </w:p>
    <w:p>
      <w:pPr>
        <w:spacing w:line="216" w:lineRule="auto"/>
        <w:sectPr>
          <w:pgSz w:w="8290" w:h="12560"/>
          <w:pgMar w:top="400" w:right="479" w:bottom="400" w:left="609" w:header="0" w:footer="0" w:gutter="0"/>
        </w:sectPr>
        <w:rPr>
          <w:sz w:val="22"/>
          <w:szCs w:val="22"/>
        </w:rPr>
      </w:pPr>
    </w:p>
    <w:p>
      <w:pPr>
        <w:pStyle w:val="BodyText"/>
        <w:ind w:left="4163"/>
        <w:spacing w:line="216" w:lineRule="auto"/>
        <w:rPr>
          <w:sz w:val="15"/>
          <w:szCs w:val="15"/>
        </w:rPr>
      </w:pPr>
      <w:r>
        <w:drawing>
          <wp:anchor distT="0" distB="0" distL="0" distR="0" simplePos="0" relativeHeight="254846976" behindDoc="0" locked="0" layoutInCell="0" allowOverlap="1">
            <wp:simplePos x="0" y="0"/>
            <wp:positionH relativeFrom="page">
              <wp:posOffset>438134</wp:posOffset>
            </wp:positionH>
            <wp:positionV relativeFrom="page">
              <wp:posOffset>1384300</wp:posOffset>
            </wp:positionV>
            <wp:extent cx="4324341" cy="6350"/>
            <wp:effectExtent l="0" t="0" r="0" b="0"/>
            <wp:wrapNone/>
            <wp:docPr id="504" name="IM 504"/>
            <wp:cNvGraphicFramePr/>
            <a:graphic>
              <a:graphicData uri="http://schemas.openxmlformats.org/drawingml/2006/picture">
                <pic:pic>
                  <pic:nvPicPr>
                    <pic:cNvPr id="504" name="IM 504"/>
                    <pic:cNvPicPr/>
                  </pic:nvPicPr>
                  <pic:blipFill>
                    <a:blip r:embed="rId271"/>
                    <a:stretch>
                      <a:fillRect/>
                    </a:stretch>
                  </pic:blipFill>
                  <pic:spPr>
                    <a:xfrm rot="0">
                      <a:off x="0" y="0"/>
                      <a:ext cx="4324341" cy="6350"/>
                    </a:xfrm>
                    <a:prstGeom prst="rect">
                      <a:avLst/>
                    </a:prstGeom>
                  </pic:spPr>
                </pic:pic>
              </a:graphicData>
            </a:graphic>
          </wp:anchor>
        </w:drawing>
      </w:r>
      <w:r>
        <w:drawing>
          <wp:anchor distT="0" distB="0" distL="0" distR="0" simplePos="0" relativeHeight="254845952" behindDoc="0" locked="0" layoutInCell="0" allowOverlap="1">
            <wp:simplePos x="0" y="0"/>
            <wp:positionH relativeFrom="page">
              <wp:posOffset>431817</wp:posOffset>
            </wp:positionH>
            <wp:positionV relativeFrom="page">
              <wp:posOffset>1708133</wp:posOffset>
            </wp:positionV>
            <wp:extent cx="4324341" cy="6380"/>
            <wp:effectExtent l="0" t="0" r="0" b="0"/>
            <wp:wrapNone/>
            <wp:docPr id="506" name="IM 506"/>
            <wp:cNvGraphicFramePr/>
            <a:graphic>
              <a:graphicData uri="http://schemas.openxmlformats.org/drawingml/2006/picture">
                <pic:pic>
                  <pic:nvPicPr>
                    <pic:cNvPr id="506" name="IM 506"/>
                    <pic:cNvPicPr/>
                  </pic:nvPicPr>
                  <pic:blipFill>
                    <a:blip r:embed="rId272"/>
                    <a:stretch>
                      <a:fillRect/>
                    </a:stretch>
                  </pic:blipFill>
                  <pic:spPr>
                    <a:xfrm rot="0">
                      <a:off x="0" y="0"/>
                      <a:ext cx="4324341" cy="6380"/>
                    </a:xfrm>
                    <a:prstGeom prst="rect">
                      <a:avLst/>
                    </a:prstGeom>
                  </pic:spPr>
                </pic:pic>
              </a:graphicData>
            </a:graphic>
          </wp:anchor>
        </w:drawing>
      </w:r>
      <w:r>
        <w:drawing>
          <wp:anchor distT="0" distB="0" distL="0" distR="0" simplePos="0" relativeHeight="254848000" behindDoc="0" locked="0" layoutInCell="0" allowOverlap="1">
            <wp:simplePos x="0" y="0"/>
            <wp:positionH relativeFrom="page">
              <wp:posOffset>355593</wp:posOffset>
            </wp:positionH>
            <wp:positionV relativeFrom="page">
              <wp:posOffset>7073878</wp:posOffset>
            </wp:positionV>
            <wp:extent cx="1276346" cy="6380"/>
            <wp:effectExtent l="0" t="0" r="0" b="0"/>
            <wp:wrapNone/>
            <wp:docPr id="508" name="IM 508"/>
            <wp:cNvGraphicFramePr/>
            <a:graphic>
              <a:graphicData uri="http://schemas.openxmlformats.org/drawingml/2006/picture">
                <pic:pic>
                  <pic:nvPicPr>
                    <pic:cNvPr id="508" name="IM 508"/>
                    <pic:cNvPicPr/>
                  </pic:nvPicPr>
                  <pic:blipFill>
                    <a:blip r:embed="rId273"/>
                    <a:stretch>
                      <a:fillRect/>
                    </a:stretch>
                  </pic:blipFill>
                  <pic:spPr>
                    <a:xfrm rot="0">
                      <a:off x="0" y="0"/>
                      <a:ext cx="1276346" cy="6380"/>
                    </a:xfrm>
                    <a:prstGeom prst="rect">
                      <a:avLst/>
                    </a:prstGeom>
                  </pic:spPr>
                </pic:pic>
              </a:graphicData>
            </a:graphic>
          </wp:anchor>
        </w:drawing>
      </w:r>
      <w:r>
        <w:rPr>
          <w:rFonts w:ascii="SimHei" w:hAnsi="SimHei" w:eastAsia="SimHei" w:cs="SimHei"/>
          <w:sz w:val="21"/>
          <w:szCs w:val="21"/>
          <w:b/>
          <w:bCs/>
          <w:spacing w:val="-8"/>
        </w:rPr>
        <w:t>第10章</w:t>
      </w:r>
      <w:r>
        <w:rPr>
          <w:rFonts w:ascii="SimHei" w:hAnsi="SimHei" w:eastAsia="SimHei" w:cs="SimHei"/>
          <w:sz w:val="21"/>
          <w:szCs w:val="21"/>
          <w:spacing w:val="57"/>
        </w:rPr>
        <w:t xml:space="preserve"> </w:t>
      </w:r>
      <w:r>
        <w:rPr>
          <w:rFonts w:ascii="SimHei" w:hAnsi="SimHei" w:eastAsia="SimHei" w:cs="SimHei"/>
          <w:sz w:val="21"/>
          <w:szCs w:val="21"/>
          <w:b/>
          <w:bCs/>
          <w:spacing w:val="-8"/>
        </w:rPr>
        <w:t>适应性领导力</w:t>
      </w:r>
      <w:r>
        <w:rPr>
          <w:rFonts w:ascii="SimHei" w:hAnsi="SimHei" w:eastAsia="SimHei" w:cs="SimHei"/>
          <w:sz w:val="21"/>
          <w:szCs w:val="21"/>
          <w:spacing w:val="-8"/>
        </w:rPr>
        <w:t xml:space="preserve">  </w:t>
      </w:r>
      <w:r>
        <w:rPr>
          <w:sz w:val="21"/>
          <w:szCs w:val="21"/>
          <w:position w:val="-5"/>
        </w:rPr>
        <w:drawing>
          <wp:inline distT="0" distB="0" distL="0" distR="0">
            <wp:extent cx="120654" cy="107989"/>
            <wp:effectExtent l="0" t="0" r="0" b="0"/>
            <wp:docPr id="510" name="IM 510"/>
            <wp:cNvGraphicFramePr/>
            <a:graphic>
              <a:graphicData uri="http://schemas.openxmlformats.org/drawingml/2006/picture">
                <pic:pic>
                  <pic:nvPicPr>
                    <pic:cNvPr id="510" name="IM 510"/>
                    <pic:cNvPicPr/>
                  </pic:nvPicPr>
                  <pic:blipFill>
                    <a:blip r:embed="rId274"/>
                    <a:stretch>
                      <a:fillRect/>
                    </a:stretch>
                  </pic:blipFill>
                  <pic:spPr>
                    <a:xfrm rot="0">
                      <a:off x="0" y="0"/>
                      <a:ext cx="120654" cy="107989"/>
                    </a:xfrm>
                    <a:prstGeom prst="rect">
                      <a:avLst/>
                    </a:prstGeom>
                  </pic:spPr>
                </pic:pic>
              </a:graphicData>
            </a:graphic>
          </wp:inline>
        </w:drawing>
      </w:r>
      <w:r>
        <w:rPr>
          <w:rFonts w:ascii="SimHei" w:hAnsi="SimHei" w:eastAsia="SimHei" w:cs="SimHei"/>
          <w:sz w:val="21"/>
          <w:szCs w:val="21"/>
          <w:spacing w:val="75"/>
        </w:rPr>
        <w:t xml:space="preserve"> </w:t>
      </w:r>
      <w:r>
        <w:rPr>
          <w:sz w:val="15"/>
          <w:szCs w:val="15"/>
          <w:spacing w:val="-8"/>
          <w:position w:val="-1"/>
        </w:rPr>
        <w:t>169</w:t>
      </w:r>
    </w:p>
    <w:p>
      <w:pPr>
        <w:spacing w:line="302" w:lineRule="auto"/>
        <w:rPr>
          <w:rFonts w:ascii="Arial"/>
          <w:sz w:val="21"/>
        </w:rPr>
      </w:pPr>
      <w:r/>
    </w:p>
    <w:p>
      <w:pPr>
        <w:spacing w:line="302" w:lineRule="auto"/>
        <w:rPr>
          <w:rFonts w:ascii="Arial"/>
          <w:sz w:val="21"/>
        </w:rPr>
      </w:pPr>
      <w:r/>
    </w:p>
    <w:p>
      <w:pPr>
        <w:pStyle w:val="BodyText"/>
        <w:ind w:left="10"/>
        <w:spacing w:before="69" w:line="370" w:lineRule="exact"/>
        <w:rPr>
          <w:sz w:val="21"/>
          <w:szCs w:val="21"/>
        </w:rPr>
      </w:pPr>
      <w:r>
        <w:rPr>
          <w:sz w:val="21"/>
          <w:szCs w:val="21"/>
          <w:spacing w:val="9"/>
          <w:position w:val="12"/>
        </w:rPr>
        <w:t>在当下这个充满不确定性和变化的时代中不再</w:t>
      </w:r>
      <w:r>
        <w:rPr>
          <w:sz w:val="21"/>
          <w:szCs w:val="21"/>
          <w:spacing w:val="8"/>
          <w:position w:val="12"/>
        </w:rPr>
        <w:t>有效。将投注和举措视为试</w:t>
      </w:r>
    </w:p>
    <w:p>
      <w:pPr>
        <w:pStyle w:val="BodyText"/>
        <w:ind w:left="10"/>
        <w:spacing w:line="219" w:lineRule="auto"/>
        <w:rPr>
          <w:sz w:val="21"/>
          <w:szCs w:val="21"/>
        </w:rPr>
      </w:pPr>
      <w:r>
        <w:rPr>
          <w:sz w:val="21"/>
          <w:szCs w:val="21"/>
          <w:spacing w:val="4"/>
        </w:rPr>
        <w:t>验，有助于克服对计划的偏见。第一步是转变你的计</w:t>
      </w:r>
      <w:r>
        <w:rPr>
          <w:sz w:val="21"/>
          <w:szCs w:val="21"/>
          <w:spacing w:val="3"/>
        </w:rPr>
        <w:t>划和执行策略。</w:t>
      </w:r>
    </w:p>
    <w:p>
      <w:pPr>
        <w:spacing w:line="346" w:lineRule="auto"/>
        <w:rPr>
          <w:rFonts w:ascii="Arial"/>
          <w:sz w:val="21"/>
        </w:rPr>
      </w:pPr>
      <w:r/>
    </w:p>
    <w:p>
      <w:pPr>
        <w:ind w:left="650"/>
        <w:spacing w:before="68" w:line="220" w:lineRule="auto"/>
        <w:rPr>
          <w:rFonts w:ascii="FangSong" w:hAnsi="FangSong" w:eastAsia="FangSong" w:cs="FangSong"/>
          <w:sz w:val="21"/>
          <w:szCs w:val="21"/>
        </w:rPr>
      </w:pPr>
      <w:r>
        <w:rPr>
          <w:rFonts w:ascii="FangSong" w:hAnsi="FangSong" w:eastAsia="FangSong" w:cs="FangSong"/>
          <w:sz w:val="21"/>
          <w:szCs w:val="21"/>
          <w:spacing w:val="2"/>
        </w:rPr>
        <w:t>你无法消除不确定性；你需要通过试验进行验证。</w:t>
      </w:r>
    </w:p>
    <w:p>
      <w:pPr>
        <w:spacing w:line="453" w:lineRule="auto"/>
        <w:rPr>
          <w:rFonts w:ascii="Arial"/>
          <w:sz w:val="21"/>
        </w:rPr>
      </w:pPr>
      <w:r/>
    </w:p>
    <w:p>
      <w:pPr>
        <w:pStyle w:val="BodyText"/>
        <w:ind w:left="13"/>
        <w:spacing w:before="97" w:line="219" w:lineRule="auto"/>
        <w:outlineLvl w:val="1"/>
        <w:rPr>
          <w:sz w:val="30"/>
          <w:szCs w:val="30"/>
        </w:rPr>
      </w:pPr>
      <w:r>
        <w:rPr>
          <w:sz w:val="30"/>
          <w:szCs w:val="30"/>
          <w:b/>
          <w:bCs/>
          <w:spacing w:val="-18"/>
        </w:rPr>
        <w:t>10.3</w:t>
      </w:r>
      <w:r>
        <w:rPr>
          <w:sz w:val="30"/>
          <w:szCs w:val="30"/>
          <w:spacing w:val="-18"/>
        </w:rPr>
        <w:t xml:space="preserve">  </w:t>
      </w:r>
      <w:r>
        <w:rPr>
          <w:sz w:val="30"/>
          <w:szCs w:val="30"/>
          <w:b/>
          <w:bCs/>
          <w:spacing w:val="-18"/>
        </w:rPr>
        <w:t>引领变革</w:t>
      </w:r>
    </w:p>
    <w:p>
      <w:pPr>
        <w:spacing w:line="263" w:lineRule="auto"/>
        <w:rPr>
          <w:rFonts w:ascii="Arial"/>
          <w:sz w:val="21"/>
        </w:rPr>
      </w:pPr>
      <w:r/>
    </w:p>
    <w:p>
      <w:pPr>
        <w:pStyle w:val="BodyText"/>
        <w:ind w:left="430"/>
        <w:spacing w:before="69" w:line="219" w:lineRule="auto"/>
        <w:rPr>
          <w:sz w:val="21"/>
          <w:szCs w:val="21"/>
        </w:rPr>
      </w:pPr>
      <w:r>
        <w:rPr>
          <w:sz w:val="21"/>
          <w:szCs w:val="21"/>
          <w:spacing w:val="3"/>
        </w:rPr>
        <w:t>本书包含了若干对数字化转型至关重要的概念和实践：</w:t>
      </w:r>
    </w:p>
    <w:p>
      <w:pPr>
        <w:pStyle w:val="BodyText"/>
        <w:ind w:left="430"/>
        <w:spacing w:before="120" w:line="218" w:lineRule="auto"/>
        <w:rPr>
          <w:sz w:val="21"/>
          <w:szCs w:val="21"/>
        </w:rPr>
      </w:pPr>
      <w:r>
        <w:rPr>
          <w:sz w:val="21"/>
          <w:szCs w:val="21"/>
          <w:spacing w:val="7"/>
        </w:rPr>
        <w:t>口客户价值的适应度函数。</w:t>
      </w:r>
    </w:p>
    <w:p>
      <w:pPr>
        <w:pStyle w:val="BodyText"/>
        <w:ind w:left="430"/>
        <w:spacing w:before="125" w:line="220" w:lineRule="auto"/>
        <w:rPr>
          <w:sz w:val="21"/>
          <w:szCs w:val="21"/>
        </w:rPr>
      </w:pPr>
      <w:r>
        <w:rPr>
          <w:sz w:val="21"/>
          <w:szCs w:val="21"/>
          <w:spacing w:val="12"/>
        </w:rPr>
        <w:t>口自治团队。</w:t>
      </w:r>
    </w:p>
    <w:p>
      <w:pPr>
        <w:pStyle w:val="BodyText"/>
        <w:ind w:left="430"/>
        <w:spacing w:before="119" w:line="219" w:lineRule="auto"/>
        <w:rPr>
          <w:sz w:val="21"/>
          <w:szCs w:val="21"/>
        </w:rPr>
      </w:pPr>
      <w:r>
        <w:rPr>
          <w:sz w:val="21"/>
          <w:szCs w:val="21"/>
          <w:spacing w:val="12"/>
        </w:rPr>
        <w:t>口产品思维。</w:t>
      </w:r>
    </w:p>
    <w:p>
      <w:pPr>
        <w:pStyle w:val="BodyText"/>
        <w:ind w:left="430"/>
        <w:spacing w:before="121" w:line="219" w:lineRule="auto"/>
        <w:rPr>
          <w:sz w:val="21"/>
          <w:szCs w:val="21"/>
        </w:rPr>
      </w:pPr>
      <w:r>
        <w:rPr>
          <w:sz w:val="21"/>
          <w:szCs w:val="21"/>
          <w:spacing w:val="9"/>
        </w:rPr>
        <w:t>口以技术为核心。</w:t>
      </w:r>
    </w:p>
    <w:p>
      <w:pPr>
        <w:pStyle w:val="BodyText"/>
        <w:ind w:left="430"/>
        <w:spacing w:before="131" w:line="219" w:lineRule="auto"/>
        <w:rPr>
          <w:sz w:val="21"/>
          <w:szCs w:val="21"/>
        </w:rPr>
      </w:pPr>
      <w:r>
        <w:rPr>
          <w:sz w:val="21"/>
          <w:szCs w:val="21"/>
          <w:spacing w:val="-3"/>
        </w:rPr>
        <w:t>口</w:t>
      </w:r>
      <w:r>
        <w:rPr>
          <w:sz w:val="21"/>
          <w:szCs w:val="21"/>
          <w:spacing w:val="-37"/>
        </w:rPr>
        <w:t xml:space="preserve"> </w:t>
      </w:r>
      <w:r>
        <w:rPr>
          <w:sz w:val="21"/>
          <w:szCs w:val="21"/>
          <w:spacing w:val="-3"/>
        </w:rPr>
        <w:t>运</w:t>
      </w:r>
      <w:r>
        <w:rPr>
          <w:sz w:val="21"/>
          <w:szCs w:val="21"/>
          <w:spacing w:val="-37"/>
        </w:rPr>
        <w:t xml:space="preserve"> </w:t>
      </w:r>
      <w:r>
        <w:rPr>
          <w:sz w:val="21"/>
          <w:szCs w:val="21"/>
          <w:spacing w:val="-3"/>
        </w:rPr>
        <w:t>用</w:t>
      </w:r>
      <w:r>
        <w:rPr>
          <w:sz w:val="21"/>
          <w:szCs w:val="21"/>
          <w:spacing w:val="-51"/>
        </w:rPr>
        <w:t xml:space="preserve"> </w:t>
      </w:r>
      <w:r>
        <w:rPr>
          <w:rFonts w:ascii="Times New Roman" w:hAnsi="Times New Roman" w:eastAsia="Times New Roman" w:cs="Times New Roman"/>
          <w:sz w:val="21"/>
          <w:szCs w:val="21"/>
          <w:spacing w:val="-3"/>
        </w:rPr>
        <w:t>LVT </w:t>
      </w:r>
      <w:r>
        <w:rPr>
          <w:sz w:val="21"/>
          <w:szCs w:val="21"/>
          <w:spacing w:val="-3"/>
        </w:rPr>
        <w:t>和</w:t>
      </w:r>
      <w:r>
        <w:rPr>
          <w:sz w:val="21"/>
          <w:szCs w:val="21"/>
          <w:spacing w:val="-36"/>
        </w:rPr>
        <w:t xml:space="preserve"> </w:t>
      </w:r>
      <w:r>
        <w:rPr>
          <w:rFonts w:ascii="Times New Roman" w:hAnsi="Times New Roman" w:eastAsia="Times New Roman" w:cs="Times New Roman"/>
          <w:sz w:val="21"/>
          <w:szCs w:val="21"/>
          <w:spacing w:val="-3"/>
        </w:rPr>
        <w:t>MoS</w:t>
      </w:r>
      <w:r>
        <w:rPr>
          <w:rFonts w:ascii="Times New Roman" w:hAnsi="Times New Roman" w:eastAsia="Times New Roman" w:cs="Times New Roman"/>
          <w:sz w:val="21"/>
          <w:szCs w:val="21"/>
          <w:spacing w:val="13"/>
        </w:rPr>
        <w:t xml:space="preserve"> </w:t>
      </w:r>
      <w:r>
        <w:rPr>
          <w:sz w:val="21"/>
          <w:szCs w:val="21"/>
          <w:spacing w:val="-3"/>
        </w:rPr>
        <w:t>进行投资组合管理。</w:t>
      </w:r>
    </w:p>
    <w:p>
      <w:pPr>
        <w:pStyle w:val="BodyText"/>
        <w:ind w:left="430"/>
        <w:spacing w:before="141" w:line="219" w:lineRule="auto"/>
        <w:rPr>
          <w:sz w:val="21"/>
          <w:szCs w:val="21"/>
        </w:rPr>
      </w:pPr>
      <w:r>
        <w:rPr>
          <w:sz w:val="21"/>
          <w:szCs w:val="21"/>
          <w:spacing w:val="15"/>
        </w:rPr>
        <w:t>口协同决策。</w:t>
      </w:r>
    </w:p>
    <w:p>
      <w:pPr>
        <w:pStyle w:val="BodyText"/>
        <w:ind w:left="10" w:right="75" w:firstLine="419"/>
        <w:spacing w:before="111" w:line="325" w:lineRule="auto"/>
        <w:rPr>
          <w:sz w:val="21"/>
          <w:szCs w:val="21"/>
        </w:rPr>
      </w:pPr>
      <w:r>
        <w:rPr>
          <w:sz w:val="21"/>
          <w:szCs w:val="21"/>
          <w:spacing w:val="9"/>
        </w:rPr>
        <w:t>所有这些领域都需要变革，而变革需要引领。第一要务是思考这些变</w:t>
      </w:r>
      <w:r>
        <w:rPr>
          <w:sz w:val="21"/>
          <w:szCs w:val="21"/>
          <w:spacing w:val="7"/>
        </w:rPr>
        <w:t xml:space="preserve"> </w:t>
      </w:r>
      <w:r>
        <w:rPr>
          <w:sz w:val="21"/>
          <w:szCs w:val="21"/>
          <w:spacing w:val="9"/>
        </w:rPr>
        <w:t>化带来的影响。作为领导者，有些变化可能应对起来相对容易，有些则说</w:t>
      </w:r>
      <w:r>
        <w:rPr>
          <w:sz w:val="21"/>
          <w:szCs w:val="21"/>
          <w:spacing w:val="10"/>
        </w:rPr>
        <w:t xml:space="preserve"> </w:t>
      </w:r>
      <w:r>
        <w:rPr>
          <w:sz w:val="21"/>
          <w:szCs w:val="21"/>
          <w:spacing w:val="9"/>
        </w:rPr>
        <w:t>起来容易，做起来难。例如，改变适应度函数可能听</w:t>
      </w:r>
      <w:r>
        <w:rPr>
          <w:sz w:val="21"/>
          <w:szCs w:val="21"/>
          <w:spacing w:val="8"/>
        </w:rPr>
        <w:t>起来很容易，毕竟有</w:t>
      </w:r>
      <w:r>
        <w:rPr>
          <w:sz w:val="21"/>
          <w:szCs w:val="21"/>
        </w:rPr>
        <w:t xml:space="preserve"> </w:t>
      </w:r>
      <w:r>
        <w:rPr>
          <w:sz w:val="21"/>
          <w:szCs w:val="21"/>
          <w:spacing w:val="12"/>
        </w:rPr>
        <w:t>谁会反对聚焦客户价值呢?然而，这一改变就需要转变数十年积累起来的</w:t>
      </w:r>
    </w:p>
    <w:p>
      <w:pPr>
        <w:pStyle w:val="BodyText"/>
        <w:ind w:left="10"/>
        <w:spacing w:before="1" w:line="219" w:lineRule="auto"/>
        <w:rPr>
          <w:sz w:val="21"/>
          <w:szCs w:val="21"/>
        </w:rPr>
      </w:pPr>
      <w:r>
        <w:rPr>
          <w:sz w:val="21"/>
          <w:szCs w:val="21"/>
          <w:spacing w:val="2"/>
        </w:rPr>
        <w:t>实践、流程、个人信念和绩效衡量标准。</w:t>
      </w:r>
    </w:p>
    <w:p>
      <w:pPr>
        <w:pStyle w:val="BodyText"/>
        <w:ind w:left="10" w:firstLine="419"/>
        <w:spacing w:before="142" w:line="325" w:lineRule="auto"/>
        <w:rPr>
          <w:sz w:val="21"/>
          <w:szCs w:val="21"/>
        </w:rPr>
      </w:pPr>
      <w:r>
        <w:rPr>
          <w:sz w:val="21"/>
          <w:szCs w:val="21"/>
          <w:spacing w:val="16"/>
        </w:rPr>
        <w:t>向自治团队的转变是适应性领导者需要支持和引领的变化之一。数</w:t>
      </w:r>
      <w:r>
        <w:rPr>
          <w:sz w:val="21"/>
          <w:szCs w:val="21"/>
          <w:spacing w:val="7"/>
        </w:rPr>
        <w:t xml:space="preserve">  </w:t>
      </w:r>
      <w:r>
        <w:rPr>
          <w:sz w:val="21"/>
          <w:szCs w:val="21"/>
          <w:spacing w:val="16"/>
        </w:rPr>
        <w:t>十年来，有关团队协作和团队动力的著作层出不穷。</w:t>
      </w:r>
      <w:r>
        <w:rPr>
          <w:rFonts w:ascii="Times New Roman" w:hAnsi="Times New Roman" w:eastAsia="Times New Roman" w:cs="Times New Roman"/>
          <w:sz w:val="21"/>
          <w:szCs w:val="21"/>
        </w:rPr>
        <w:t>Jon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Katzenbach</w:t>
      </w:r>
      <w:r>
        <w:rPr>
          <w:rFonts w:ascii="Times New Roman" w:hAnsi="Times New Roman" w:eastAsia="Times New Roman" w:cs="Times New Roman"/>
          <w:sz w:val="21"/>
          <w:szCs w:val="21"/>
          <w:spacing w:val="16"/>
        </w:rPr>
        <w:t xml:space="preserve"> </w:t>
      </w:r>
      <w:r>
        <w:rPr>
          <w:sz w:val="21"/>
          <w:szCs w:val="21"/>
          <w:spacing w:val="16"/>
        </w:rPr>
        <w:t>和 </w:t>
      </w:r>
      <w:r>
        <w:rPr>
          <w:rFonts w:ascii="Times New Roman" w:hAnsi="Times New Roman" w:eastAsia="Times New Roman" w:cs="Times New Roman"/>
          <w:sz w:val="21"/>
          <w:szCs w:val="21"/>
        </w:rPr>
        <w:t>Douglas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K</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Smith</w:t>
      </w:r>
      <w:r>
        <w:rPr>
          <w:sz w:val="21"/>
          <w:szCs w:val="21"/>
          <w:spacing w:val="6"/>
        </w:rPr>
        <w:t>于1993年出版的《团队的智慧》°一书重新唤起了人们对</w:t>
      </w:r>
      <w:r>
        <w:rPr>
          <w:sz w:val="21"/>
          <w:szCs w:val="21"/>
          <w:spacing w:val="2"/>
        </w:rPr>
        <w:t xml:space="preserve"> </w:t>
      </w:r>
      <w:r>
        <w:rPr>
          <w:sz w:val="21"/>
          <w:szCs w:val="21"/>
          <w:spacing w:val="9"/>
        </w:rPr>
        <w:t>团队管理和如何提高团队效率的兴趣。自从敏</w:t>
      </w:r>
      <w:r>
        <w:rPr>
          <w:sz w:val="21"/>
          <w:szCs w:val="21"/>
          <w:spacing w:val="8"/>
        </w:rPr>
        <w:t>捷宣言中包含了“人的交互</w:t>
      </w:r>
      <w:r>
        <w:rPr>
          <w:sz w:val="21"/>
          <w:szCs w:val="21"/>
        </w:rPr>
        <w:t xml:space="preserve">  </w:t>
      </w:r>
      <w:r>
        <w:rPr>
          <w:sz w:val="21"/>
          <w:szCs w:val="21"/>
          <w:spacing w:val="9"/>
        </w:rPr>
        <w:t>胜于过程和工具”的价值观以来，敏捷的拥护者就一直倡导高效、自给自</w:t>
      </w:r>
      <w:r>
        <w:rPr>
          <w:sz w:val="21"/>
          <w:szCs w:val="21"/>
          <w:spacing w:val="16"/>
        </w:rPr>
        <w:t xml:space="preserve"> </w:t>
      </w:r>
      <w:r>
        <w:rPr>
          <w:sz w:val="21"/>
          <w:szCs w:val="21"/>
          <w:spacing w:val="9"/>
        </w:rPr>
        <w:t>足、充分授权的自治团队。</w:t>
      </w:r>
      <w:r>
        <w:rPr>
          <w:rFonts w:ascii="Times New Roman" w:hAnsi="Times New Roman" w:eastAsia="Times New Roman" w:cs="Times New Roman"/>
          <w:sz w:val="21"/>
          <w:szCs w:val="21"/>
        </w:rPr>
        <w:t>Daniel</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Pink</w:t>
      </w:r>
      <w:r>
        <w:rPr>
          <w:sz w:val="21"/>
          <w:szCs w:val="21"/>
          <w:spacing w:val="9"/>
        </w:rPr>
        <w:t>认为自治是三大动机之一</w:t>
      </w:r>
      <w:r>
        <w:rPr>
          <w:sz w:val="21"/>
          <w:szCs w:val="21"/>
          <w:spacing w:val="-54"/>
        </w:rPr>
        <w:t xml:space="preserve"> </w:t>
      </w:r>
      <w:r>
        <w:rPr>
          <w:sz w:val="21"/>
          <w:szCs w:val="21"/>
          <w:spacing w:val="9"/>
        </w:rPr>
        <w:t>。但是，</w:t>
      </w:r>
    </w:p>
    <w:p>
      <w:pPr>
        <w:pStyle w:val="BodyText"/>
        <w:ind w:left="10"/>
        <w:spacing w:before="1" w:line="219" w:lineRule="auto"/>
        <w:rPr>
          <w:sz w:val="21"/>
          <w:szCs w:val="21"/>
        </w:rPr>
      </w:pPr>
      <w:r>
        <w:rPr>
          <w:sz w:val="21"/>
          <w:szCs w:val="21"/>
          <w:spacing w:val="8"/>
        </w:rPr>
        <w:t>与成为适应性领导者所需的其他转变一样，组建自治团队、明确团队的目</w:t>
      </w:r>
    </w:p>
    <w:p>
      <w:pPr>
        <w:spacing w:line="366" w:lineRule="auto"/>
        <w:rPr>
          <w:rFonts w:ascii="Arial"/>
          <w:sz w:val="21"/>
        </w:rPr>
      </w:pPr>
      <w:r/>
    </w:p>
    <w:p>
      <w:pPr>
        <w:ind w:left="719"/>
        <w:spacing w:before="60" w:line="18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Jon R.Katzenbach,and Doug</w:t>
      </w:r>
      <w:r>
        <w:rPr>
          <w:rFonts w:ascii="Times New Roman" w:hAnsi="Times New Roman" w:eastAsia="Times New Roman" w:cs="Times New Roman"/>
          <w:sz w:val="21"/>
          <w:szCs w:val="21"/>
          <w:spacing w:val="-9"/>
        </w:rPr>
        <w:t>las K.Smith.The Wisdom 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9"/>
        </w:rPr>
        <w:t>Teams:Creating the High-</w:t>
      </w:r>
    </w:p>
    <w:p>
      <w:pPr>
        <w:ind w:left="710"/>
        <w:spacing w:line="26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5"/>
          <w:w w:val="89"/>
          <w:position w:val="3"/>
        </w:rPr>
        <w:t>Performance Organization.Reprint edition.Boston:Harvard</w:t>
      </w:r>
      <w:r>
        <w:rPr>
          <w:rFonts w:ascii="Times New Roman" w:hAnsi="Times New Roman" w:eastAsia="Times New Roman" w:cs="Times New Roman"/>
          <w:sz w:val="21"/>
          <w:szCs w:val="21"/>
          <w:i/>
          <w:iCs/>
          <w:spacing w:val="-20"/>
          <w:position w:val="3"/>
        </w:rPr>
        <w:t xml:space="preserve"> </w:t>
      </w:r>
      <w:r>
        <w:rPr>
          <w:rFonts w:ascii="Times New Roman" w:hAnsi="Times New Roman" w:eastAsia="Times New Roman" w:cs="Times New Roman"/>
          <w:sz w:val="21"/>
          <w:szCs w:val="21"/>
          <w:i/>
          <w:iCs/>
          <w:spacing w:val="-5"/>
          <w:w w:val="89"/>
          <w:position w:val="3"/>
        </w:rPr>
        <w:t>Business Review Pr</w:t>
      </w:r>
      <w:r>
        <w:rPr>
          <w:rFonts w:ascii="Times New Roman" w:hAnsi="Times New Roman" w:eastAsia="Times New Roman" w:cs="Times New Roman"/>
          <w:sz w:val="21"/>
          <w:szCs w:val="21"/>
          <w:i/>
          <w:iCs/>
          <w:spacing w:val="-6"/>
          <w:w w:val="89"/>
          <w:position w:val="3"/>
        </w:rPr>
        <w:t>ess,2015.</w:t>
      </w:r>
    </w:p>
    <w:p>
      <w:pPr>
        <w:spacing w:line="269" w:lineRule="exact"/>
        <w:sectPr>
          <w:pgSz w:w="8290" w:h="12560"/>
          <w:pgMar w:top="374" w:right="624" w:bottom="400" w:left="559" w:header="0" w:footer="0" w:gutter="0"/>
        </w:sectPr>
        <w:rPr>
          <w:rFonts w:ascii="Times New Roman" w:hAnsi="Times New Roman" w:eastAsia="Times New Roman" w:cs="Times New Roman"/>
          <w:sz w:val="21"/>
          <w:szCs w:val="21"/>
        </w:rPr>
      </w:pPr>
    </w:p>
    <w:p>
      <w:pPr>
        <w:pStyle w:val="BodyText"/>
        <w:spacing w:line="221" w:lineRule="auto"/>
        <w:rPr>
          <w:rFonts w:ascii="SimHei" w:hAnsi="SimHei" w:eastAsia="SimHei" w:cs="SimHei"/>
          <w:sz w:val="22"/>
          <w:szCs w:val="22"/>
        </w:rPr>
      </w:pPr>
      <w:r>
        <w:pict>
          <v:rect id="_x0000_s670" style="position:absolute;margin-left:38.0014pt;margin-top:244.499pt;mso-position-vertical-relative:page;mso-position-horizontal-relative:page;width:0.5pt;height:311pt;z-index:254864384;" o:allowincell="f" fillcolor="#000000" filled="true" stroked="false"/>
        </w:pict>
      </w:r>
      <w:r>
        <w:pict>
          <v:rect id="_x0000_s672" style="position:absolute;margin-left:389pt;margin-top:243.501pt;mso-position-vertical-relative:page;mso-position-horizontal-relative:page;width:0.55pt;height:311.55pt;z-index:254863360;" o:allowincell="f" fillcolor="#000000" filled="true" stroked="false"/>
        </w:pict>
      </w:r>
      <w:r>
        <w:drawing>
          <wp:anchor distT="0" distB="0" distL="0" distR="0" simplePos="0" relativeHeight="254862336" behindDoc="0" locked="0" layoutInCell="0" allowOverlap="1">
            <wp:simplePos x="0" y="0"/>
            <wp:positionH relativeFrom="page">
              <wp:posOffset>577846</wp:posOffset>
            </wp:positionH>
            <wp:positionV relativeFrom="page">
              <wp:posOffset>2997230</wp:posOffset>
            </wp:positionV>
            <wp:extent cx="4267225" cy="12681"/>
            <wp:effectExtent l="0" t="0" r="0" b="0"/>
            <wp:wrapNone/>
            <wp:docPr id="512" name="IM 512"/>
            <wp:cNvGraphicFramePr/>
            <a:graphic>
              <a:graphicData uri="http://schemas.openxmlformats.org/drawingml/2006/picture">
                <pic:pic>
                  <pic:nvPicPr>
                    <pic:cNvPr id="512" name="IM 512"/>
                    <pic:cNvPicPr/>
                  </pic:nvPicPr>
                  <pic:blipFill>
                    <a:blip r:embed="rId275"/>
                    <a:stretch>
                      <a:fillRect/>
                    </a:stretch>
                  </pic:blipFill>
                  <pic:spPr>
                    <a:xfrm rot="0">
                      <a:off x="0" y="0"/>
                      <a:ext cx="4267225" cy="12681"/>
                    </a:xfrm>
                    <a:prstGeom prst="rect">
                      <a:avLst/>
                    </a:prstGeom>
                  </pic:spPr>
                </pic:pic>
              </a:graphicData>
            </a:graphic>
          </wp:anchor>
        </w:drawing>
      </w:r>
      <w:r>
        <w:rPr>
          <w:sz w:val="15"/>
          <w:szCs w:val="15"/>
          <w:spacing w:val="-22"/>
          <w:position w:val="-1"/>
        </w:rPr>
        <w:t>170</w:t>
      </w:r>
      <w:r>
        <w:rPr>
          <w:sz w:val="15"/>
          <w:szCs w:val="15"/>
          <w:spacing w:val="5"/>
          <w:position w:val="-1"/>
        </w:rPr>
        <w:t xml:space="preserve">         </w:t>
      </w:r>
      <w:r>
        <w:rPr>
          <w:sz w:val="22"/>
          <w:szCs w:val="22"/>
          <w:b/>
          <w:bCs/>
          <w:spacing w:val="-22"/>
        </w:rPr>
        <w:t>EDGE:</w:t>
      </w:r>
      <w:r>
        <w:rPr>
          <w:sz w:val="22"/>
          <w:szCs w:val="22"/>
          <w:spacing w:val="37"/>
        </w:rPr>
        <w:t xml:space="preserve"> </w:t>
      </w:r>
      <w:r>
        <w:rPr>
          <w:rFonts w:ascii="SimHei" w:hAnsi="SimHei" w:eastAsia="SimHei" w:cs="SimHei"/>
          <w:sz w:val="22"/>
          <w:szCs w:val="22"/>
          <w:b/>
          <w:bCs/>
          <w:spacing w:val="-22"/>
        </w:rPr>
        <w:t>价值驱动的数字化转型</w:t>
      </w:r>
    </w:p>
    <w:p>
      <w:pPr>
        <w:spacing w:line="287" w:lineRule="auto"/>
        <w:rPr>
          <w:rFonts w:ascii="Arial"/>
          <w:sz w:val="21"/>
        </w:rPr>
      </w:pPr>
      <w:r/>
    </w:p>
    <w:p>
      <w:pPr>
        <w:spacing w:line="287" w:lineRule="auto"/>
        <w:rPr>
          <w:rFonts w:ascii="Arial"/>
          <w:sz w:val="21"/>
        </w:rPr>
      </w:pPr>
      <w:r/>
    </w:p>
    <w:p>
      <w:pPr>
        <w:pStyle w:val="BodyText"/>
        <w:spacing w:before="72" w:line="380" w:lineRule="exact"/>
        <w:rPr>
          <w:sz w:val="22"/>
          <w:szCs w:val="22"/>
        </w:rPr>
      </w:pPr>
      <w:r>
        <w:rPr>
          <w:sz w:val="22"/>
          <w:szCs w:val="22"/>
          <w:position w:val="11"/>
        </w:rPr>
        <w:t>标和边界并帮助它们成长为高效的团队也相当困</w:t>
      </w:r>
      <w:r>
        <w:rPr>
          <w:sz w:val="22"/>
          <w:szCs w:val="22"/>
          <w:spacing w:val="-1"/>
          <w:position w:val="11"/>
        </w:rPr>
        <w:t>难。当团队被授予更多的</w:t>
      </w:r>
    </w:p>
    <w:p>
      <w:pPr>
        <w:pStyle w:val="BodyText"/>
        <w:spacing w:line="219" w:lineRule="auto"/>
        <w:jc w:val="right"/>
        <w:rPr>
          <w:sz w:val="22"/>
          <w:szCs w:val="22"/>
        </w:rPr>
      </w:pPr>
      <w:r>
        <w:rPr>
          <w:sz w:val="22"/>
          <w:szCs w:val="22"/>
          <w:spacing w:val="-6"/>
        </w:rPr>
        <w:t>权力时，领导者拥有的权力将不可避免被削弱。这是一个非常艰难的转变。</w:t>
      </w:r>
    </w:p>
    <w:p>
      <w:pPr>
        <w:ind w:left="3"/>
        <w:spacing w:before="304" w:line="221" w:lineRule="auto"/>
        <w:outlineLvl w:val="2"/>
        <w:rPr>
          <w:rFonts w:ascii="SimHei" w:hAnsi="SimHei" w:eastAsia="SimHei" w:cs="SimHei"/>
          <w:sz w:val="26"/>
          <w:szCs w:val="26"/>
        </w:rPr>
      </w:pPr>
      <w:r>
        <w:rPr>
          <w:rFonts w:ascii="SimHei" w:hAnsi="SimHei" w:eastAsia="SimHei" w:cs="SimHei"/>
          <w:sz w:val="26"/>
          <w:szCs w:val="26"/>
          <w:b/>
          <w:bCs/>
          <w:spacing w:val="-15"/>
        </w:rPr>
        <w:t>10.3.1</w:t>
      </w:r>
      <w:r>
        <w:rPr>
          <w:rFonts w:ascii="SimHei" w:hAnsi="SimHei" w:eastAsia="SimHei" w:cs="SimHei"/>
          <w:sz w:val="26"/>
          <w:szCs w:val="26"/>
          <w:spacing w:val="79"/>
        </w:rPr>
        <w:t xml:space="preserve"> </w:t>
      </w:r>
      <w:r>
        <w:rPr>
          <w:rFonts w:ascii="SimHei" w:hAnsi="SimHei" w:eastAsia="SimHei" w:cs="SimHei"/>
          <w:sz w:val="26"/>
          <w:szCs w:val="26"/>
          <w:b/>
          <w:bCs/>
          <w:spacing w:val="-15"/>
        </w:rPr>
        <w:t>正视焦虑</w:t>
      </w:r>
    </w:p>
    <w:p>
      <w:pPr>
        <w:pStyle w:val="BodyText"/>
        <w:ind w:right="38" w:firstLine="550"/>
        <w:spacing w:before="201" w:line="319" w:lineRule="auto"/>
        <w:jc w:val="both"/>
        <w:rPr>
          <w:sz w:val="22"/>
          <w:szCs w:val="22"/>
        </w:rPr>
      </w:pPr>
      <w:r>
        <w:rPr>
          <w:sz w:val="22"/>
          <w:szCs w:val="22"/>
          <w:spacing w:val="-4"/>
        </w:rPr>
        <w:t>引领变革中最难的角色之一是具备同理心的听众。变化的经济环境是</w:t>
      </w:r>
      <w:r>
        <w:rPr>
          <w:sz w:val="22"/>
          <w:szCs w:val="22"/>
        </w:rPr>
        <w:t xml:space="preserve"> </w:t>
      </w:r>
      <w:r>
        <w:rPr>
          <w:sz w:val="22"/>
          <w:szCs w:val="22"/>
          <w:spacing w:val="-1"/>
        </w:rPr>
        <w:t>进行数字化转型的动因，这是外部压力；实现转型需要对流程、组织和文</w:t>
      </w:r>
      <w:r>
        <w:rPr>
          <w:sz w:val="22"/>
          <w:szCs w:val="22"/>
          <w:spacing w:val="3"/>
        </w:rPr>
        <w:t xml:space="preserve"> </w:t>
      </w:r>
      <w:r>
        <w:rPr>
          <w:sz w:val="22"/>
          <w:szCs w:val="22"/>
        </w:rPr>
        <w:t>化进行数轮转变，这是内部压力。领导者需要在</w:t>
      </w:r>
      <w:r>
        <w:rPr>
          <w:sz w:val="22"/>
          <w:szCs w:val="22"/>
          <w:spacing w:val="-1"/>
        </w:rPr>
        <w:t>边缘地带保持平衡：他们</w:t>
      </w:r>
      <w:r>
        <w:rPr>
          <w:sz w:val="22"/>
          <w:szCs w:val="22"/>
        </w:rPr>
        <w:t xml:space="preserve"> </w:t>
      </w:r>
      <w:r>
        <w:rPr>
          <w:sz w:val="22"/>
          <w:szCs w:val="22"/>
        </w:rPr>
        <w:t>必须直面自己与员工的焦虑，既不能反应过</w:t>
      </w:r>
      <w:r>
        <w:rPr>
          <w:sz w:val="22"/>
          <w:szCs w:val="22"/>
          <w:spacing w:val="-1"/>
        </w:rPr>
        <w:t>度，使焦虑倍增，也不应该沾</w:t>
      </w:r>
    </w:p>
    <w:p>
      <w:pPr>
        <w:pStyle w:val="BodyText"/>
        <w:spacing w:before="1" w:line="218" w:lineRule="auto"/>
        <w:rPr>
          <w:sz w:val="22"/>
          <w:szCs w:val="22"/>
        </w:rPr>
      </w:pPr>
      <w:r>
        <w:rPr>
          <w:sz w:val="22"/>
          <w:szCs w:val="22"/>
          <w:spacing w:val="-4"/>
        </w:rPr>
        <w:t>沾自喜，对焦虑视若无睹。</w:t>
      </w:r>
    </w:p>
    <w:p>
      <w:pPr>
        <w:spacing w:line="301" w:lineRule="auto"/>
        <w:rPr>
          <w:rFonts w:ascii="Arial"/>
          <w:sz w:val="21"/>
        </w:rPr>
      </w:pPr>
      <w:r/>
    </w:p>
    <w:p>
      <w:pPr>
        <w:ind w:left="3083"/>
        <w:spacing w:before="72" w:line="221" w:lineRule="auto"/>
        <w:rPr>
          <w:rFonts w:ascii="SimHei" w:hAnsi="SimHei" w:eastAsia="SimHei" w:cs="SimHei"/>
          <w:sz w:val="22"/>
          <w:szCs w:val="22"/>
        </w:rPr>
      </w:pPr>
      <w:r>
        <w:rPr>
          <w:rFonts w:ascii="SimHei" w:hAnsi="SimHei" w:eastAsia="SimHei" w:cs="SimHei"/>
          <w:sz w:val="22"/>
          <w:szCs w:val="22"/>
          <w:b/>
          <w:bCs/>
          <w:spacing w:val="5"/>
        </w:rPr>
        <w:t>控制焦虑</w:t>
      </w:r>
    </w:p>
    <w:p>
      <w:pPr>
        <w:ind w:left="200" w:right="200" w:firstLine="350"/>
        <w:spacing w:before="157" w:line="294" w:lineRule="auto"/>
        <w:jc w:val="both"/>
        <w:rPr>
          <w:rFonts w:ascii="FangSong" w:hAnsi="FangSong" w:eastAsia="FangSong" w:cs="FangSong"/>
          <w:sz w:val="22"/>
          <w:szCs w:val="22"/>
        </w:rPr>
      </w:pPr>
      <w:r>
        <w:rPr>
          <w:rFonts w:ascii="FangSong" w:hAnsi="FangSong" w:eastAsia="FangSong" w:cs="FangSong"/>
          <w:sz w:val="22"/>
          <w:szCs w:val="22"/>
          <w:spacing w:val="-6"/>
        </w:rPr>
        <w:t>2000年年初，</w:t>
      </w:r>
      <w:r>
        <w:rPr>
          <w:rFonts w:ascii="FangSong" w:hAnsi="FangSong" w:eastAsia="FangSong" w:cs="FangSong"/>
          <w:sz w:val="22"/>
          <w:szCs w:val="22"/>
          <w:spacing w:val="-6"/>
        </w:rPr>
        <w:t xml:space="preserve"> </w:t>
      </w:r>
      <w:r>
        <w:rPr>
          <w:rFonts w:ascii="Times New Roman" w:hAnsi="Times New Roman" w:eastAsia="Times New Roman" w:cs="Times New Roman"/>
          <w:sz w:val="22"/>
          <w:szCs w:val="22"/>
          <w:spacing w:val="-6"/>
        </w:rPr>
        <w:t>Jim  </w:t>
      </w:r>
      <w:r>
        <w:rPr>
          <w:rFonts w:ascii="FangSong" w:hAnsi="FangSong" w:eastAsia="FangSong" w:cs="FangSong"/>
          <w:sz w:val="22"/>
          <w:szCs w:val="22"/>
          <w:spacing w:val="-6"/>
        </w:rPr>
        <w:t>曾与一家研发手机操作系统软件</w:t>
      </w:r>
      <w:r>
        <w:rPr>
          <w:rFonts w:ascii="FangSong" w:hAnsi="FangSong" w:eastAsia="FangSong" w:cs="FangSong"/>
          <w:sz w:val="22"/>
          <w:szCs w:val="22"/>
          <w:spacing w:val="-7"/>
        </w:rPr>
        <w:t>的加拿大公司合</w:t>
      </w:r>
      <w:r>
        <w:rPr>
          <w:rFonts w:ascii="FangSong" w:hAnsi="FangSong" w:eastAsia="FangSong" w:cs="FangSong"/>
          <w:sz w:val="22"/>
          <w:szCs w:val="22"/>
        </w:rPr>
        <w:t xml:space="preserve"> </w:t>
      </w:r>
      <w:r>
        <w:rPr>
          <w:rFonts w:ascii="FangSong" w:hAnsi="FangSong" w:eastAsia="FangSong" w:cs="FangSong"/>
          <w:sz w:val="22"/>
          <w:szCs w:val="22"/>
          <w:spacing w:val="-5"/>
        </w:rPr>
        <w:t>作。这时手机市场才刚刚起步，电话公司提出的需求在不断地变化，而</w:t>
      </w:r>
      <w:r>
        <w:rPr>
          <w:rFonts w:ascii="FangSong" w:hAnsi="FangSong" w:eastAsia="FangSong" w:cs="FangSong"/>
          <w:sz w:val="22"/>
          <w:szCs w:val="22"/>
          <w:spacing w:val="2"/>
        </w:rPr>
        <w:t xml:space="preserve"> </w:t>
      </w:r>
      <w:r>
        <w:rPr>
          <w:rFonts w:ascii="FangSong" w:hAnsi="FangSong" w:eastAsia="FangSong" w:cs="FangSong"/>
          <w:sz w:val="22"/>
          <w:szCs w:val="22"/>
          <w:spacing w:val="-5"/>
        </w:rPr>
        <w:t>整个行业的标准也在不断地演进。因此，该公司的软件开发人员一直都</w:t>
      </w:r>
      <w:r>
        <w:rPr>
          <w:rFonts w:ascii="FangSong" w:hAnsi="FangSong" w:eastAsia="FangSong" w:cs="FangSong"/>
          <w:sz w:val="22"/>
          <w:szCs w:val="22"/>
          <w:spacing w:val="3"/>
        </w:rPr>
        <w:t xml:space="preserve"> </w:t>
      </w:r>
      <w:r>
        <w:rPr>
          <w:rFonts w:ascii="FangSong" w:hAnsi="FangSong" w:eastAsia="FangSong" w:cs="FangSong"/>
          <w:sz w:val="22"/>
          <w:szCs w:val="22"/>
          <w:spacing w:val="-5"/>
        </w:rPr>
        <w:t>处在焦虑和不安之中。</w:t>
      </w:r>
    </w:p>
    <w:p>
      <w:pPr>
        <w:ind w:left="200" w:right="194" w:firstLine="350"/>
        <w:spacing w:before="107" w:line="294" w:lineRule="auto"/>
        <w:jc w:val="both"/>
        <w:rPr>
          <w:rFonts w:ascii="FangSong" w:hAnsi="FangSong" w:eastAsia="FangSong" w:cs="FangSong"/>
          <w:sz w:val="22"/>
          <w:szCs w:val="22"/>
        </w:rPr>
      </w:pPr>
      <w:r>
        <w:rPr>
          <w:rFonts w:ascii="FangSong" w:hAnsi="FangSong" w:eastAsia="FangSong" w:cs="FangSong"/>
          <w:sz w:val="22"/>
          <w:szCs w:val="22"/>
          <w:spacing w:val="-5"/>
        </w:rPr>
        <w:t>不幸的是，某些一线领导者加剧了这种焦虑。当听到员工“</w:t>
      </w:r>
      <w:r>
        <w:rPr>
          <w:rFonts w:ascii="FangSong" w:hAnsi="FangSong" w:eastAsia="FangSong" w:cs="FangSong"/>
          <w:sz w:val="22"/>
          <w:szCs w:val="22"/>
          <w:spacing w:val="-6"/>
        </w:rPr>
        <w:t>事情真</w:t>
      </w:r>
      <w:r>
        <w:rPr>
          <w:rFonts w:ascii="FangSong" w:hAnsi="FangSong" w:eastAsia="FangSong" w:cs="FangSong"/>
          <w:sz w:val="22"/>
          <w:szCs w:val="22"/>
        </w:rPr>
        <w:t xml:space="preserve">  </w:t>
      </w:r>
      <w:r>
        <w:rPr>
          <w:rFonts w:ascii="FangSong" w:hAnsi="FangSong" w:eastAsia="FangSong" w:cs="FangSong"/>
          <w:sz w:val="22"/>
          <w:szCs w:val="22"/>
          <w:spacing w:val="-5"/>
        </w:rPr>
        <w:t>的搞砸了”的言论后，这些同样感到焦虑的领导者回应道：“事情毫无</w:t>
      </w:r>
      <w:r>
        <w:rPr>
          <w:rFonts w:ascii="FangSong" w:hAnsi="FangSong" w:eastAsia="FangSong" w:cs="FangSong"/>
          <w:sz w:val="22"/>
          <w:szCs w:val="22"/>
          <w:spacing w:val="1"/>
        </w:rPr>
        <w:t xml:space="preserve"> </w:t>
      </w:r>
      <w:r>
        <w:rPr>
          <w:rFonts w:ascii="FangSong" w:hAnsi="FangSong" w:eastAsia="FangSong" w:cs="FangSong"/>
          <w:sz w:val="22"/>
          <w:szCs w:val="22"/>
          <w:spacing w:val="-5"/>
        </w:rPr>
        <w:t>疑问是一团糟。”这种反应如同火上浇油。员工的“解决方案”是将需</w:t>
      </w:r>
      <w:r>
        <w:rPr>
          <w:rFonts w:ascii="FangSong" w:hAnsi="FangSong" w:eastAsia="FangSong" w:cs="FangSong"/>
          <w:sz w:val="22"/>
          <w:szCs w:val="22"/>
          <w:spacing w:val="8"/>
        </w:rPr>
        <w:t xml:space="preserve"> </w:t>
      </w:r>
      <w:r>
        <w:rPr>
          <w:rFonts w:ascii="FangSong" w:hAnsi="FangSong" w:eastAsia="FangSong" w:cs="FangSong"/>
          <w:sz w:val="22"/>
          <w:szCs w:val="22"/>
          <w:spacing w:val="-6"/>
        </w:rPr>
        <w:t>求冻结，从而减轻焦虑。但是，</w:t>
      </w:r>
      <w:r>
        <w:rPr>
          <w:rFonts w:ascii="FangSong" w:hAnsi="FangSong" w:eastAsia="FangSong" w:cs="FangSong"/>
          <w:sz w:val="22"/>
          <w:szCs w:val="22"/>
          <w:spacing w:val="-6"/>
        </w:rPr>
        <w:t xml:space="preserve"> </w:t>
      </w:r>
      <w:r>
        <w:rPr>
          <w:rFonts w:ascii="Times New Roman" w:hAnsi="Times New Roman" w:eastAsia="Times New Roman" w:cs="Times New Roman"/>
          <w:sz w:val="22"/>
          <w:szCs w:val="22"/>
          <w:spacing w:val="-6"/>
        </w:rPr>
        <w:t>Jim</w:t>
      </w:r>
      <w:r>
        <w:rPr>
          <w:rFonts w:ascii="Times New Roman" w:hAnsi="Times New Roman" w:eastAsia="Times New Roman" w:cs="Times New Roman"/>
          <w:sz w:val="22"/>
          <w:szCs w:val="22"/>
          <w:spacing w:val="22"/>
          <w:w w:val="101"/>
        </w:rPr>
        <w:t xml:space="preserve"> </w:t>
      </w:r>
      <w:r>
        <w:rPr>
          <w:rFonts w:ascii="FangSong" w:hAnsi="FangSong" w:eastAsia="FangSong" w:cs="FangSong"/>
          <w:sz w:val="22"/>
          <w:szCs w:val="22"/>
          <w:spacing w:val="-6"/>
        </w:rPr>
        <w:t>指出</w:t>
      </w:r>
      <w:r>
        <w:rPr>
          <w:rFonts w:ascii="FangSong" w:hAnsi="FangSong" w:eastAsia="FangSong" w:cs="FangSong"/>
          <w:sz w:val="22"/>
          <w:szCs w:val="22"/>
          <w:spacing w:val="-7"/>
        </w:rPr>
        <w:t>冻结需求会令公司在市场上失</w:t>
      </w:r>
      <w:r>
        <w:rPr>
          <w:rFonts w:ascii="FangSong" w:hAnsi="FangSong" w:eastAsia="FangSong" w:cs="FangSong"/>
          <w:sz w:val="22"/>
          <w:szCs w:val="22"/>
        </w:rPr>
        <w:t xml:space="preserve"> </w:t>
      </w:r>
      <w:r>
        <w:rPr>
          <w:rFonts w:ascii="FangSong" w:hAnsi="FangSong" w:eastAsia="FangSong" w:cs="FangSong"/>
          <w:sz w:val="22"/>
          <w:szCs w:val="22"/>
          <w:spacing w:val="-9"/>
        </w:rPr>
        <w:t>去竞争力。</w:t>
      </w:r>
    </w:p>
    <w:p>
      <w:pPr>
        <w:ind w:left="200" w:right="200" w:firstLine="350"/>
        <w:spacing w:before="122" w:line="295" w:lineRule="auto"/>
        <w:jc w:val="both"/>
        <w:rPr>
          <w:rFonts w:ascii="FangSong" w:hAnsi="FangSong" w:eastAsia="FangSong" w:cs="FangSong"/>
          <w:sz w:val="22"/>
          <w:szCs w:val="22"/>
        </w:rPr>
      </w:pPr>
      <w:r>
        <w:rPr>
          <w:rFonts w:ascii="FangSong" w:hAnsi="FangSong" w:eastAsia="FangSong" w:cs="FangSong"/>
          <w:sz w:val="22"/>
          <w:szCs w:val="22"/>
          <w:spacing w:val="-6"/>
        </w:rPr>
        <w:t>领导者要做的是正视这种焦虑，而不是附和“一团糟”的言论，与</w:t>
      </w:r>
      <w:r>
        <w:rPr>
          <w:rFonts w:ascii="FangSong" w:hAnsi="FangSong" w:eastAsia="FangSong" w:cs="FangSong"/>
          <w:sz w:val="22"/>
          <w:szCs w:val="22"/>
          <w:spacing w:val="4"/>
        </w:rPr>
        <w:t xml:space="preserve">  </w:t>
      </w:r>
      <w:r>
        <w:rPr>
          <w:rFonts w:ascii="FangSong" w:hAnsi="FangSong" w:eastAsia="FangSong" w:cs="FangSong"/>
          <w:sz w:val="22"/>
          <w:szCs w:val="22"/>
          <w:spacing w:val="-5"/>
        </w:rPr>
        <w:t>此同时他们也要提醒员工，动荡是这个市场的常态。领导者的工作是不</w:t>
      </w:r>
      <w:r>
        <w:rPr>
          <w:rFonts w:ascii="FangSong" w:hAnsi="FangSong" w:eastAsia="FangSong" w:cs="FangSong"/>
          <w:sz w:val="22"/>
          <w:szCs w:val="22"/>
          <w:spacing w:val="3"/>
        </w:rPr>
        <w:t xml:space="preserve"> </w:t>
      </w:r>
      <w:r>
        <w:rPr>
          <w:rFonts w:ascii="FangSong" w:hAnsi="FangSong" w:eastAsia="FangSong" w:cs="FangSong"/>
          <w:sz w:val="22"/>
          <w:szCs w:val="22"/>
          <w:spacing w:val="-5"/>
        </w:rPr>
        <w:t>断开展各种实践，令公司比竞争对手更好地应对市场变化，而不是掩耳</w:t>
      </w:r>
      <w:r>
        <w:rPr>
          <w:rFonts w:ascii="FangSong" w:hAnsi="FangSong" w:eastAsia="FangSong" w:cs="FangSong"/>
          <w:sz w:val="22"/>
          <w:szCs w:val="22"/>
        </w:rPr>
        <w:t xml:space="preserve"> </w:t>
      </w:r>
      <w:r>
        <w:rPr>
          <w:rFonts w:ascii="FangSong" w:hAnsi="FangSong" w:eastAsia="FangSong" w:cs="FangSong"/>
          <w:sz w:val="22"/>
          <w:szCs w:val="22"/>
          <w:spacing w:val="-9"/>
        </w:rPr>
        <w:t>盗铃，对变化视而不见。</w:t>
      </w:r>
    </w:p>
    <w:p>
      <w:pPr>
        <w:ind w:left="200" w:right="205" w:firstLine="350"/>
        <w:spacing w:before="95" w:line="287" w:lineRule="auto"/>
        <w:jc w:val="both"/>
        <w:rPr>
          <w:rFonts w:ascii="FangSong" w:hAnsi="FangSong" w:eastAsia="FangSong" w:cs="FangSong"/>
          <w:sz w:val="22"/>
          <w:szCs w:val="22"/>
        </w:rPr>
      </w:pPr>
      <w:r>
        <w:rPr>
          <w:rFonts w:ascii="FangSong" w:hAnsi="FangSong" w:eastAsia="FangSong" w:cs="FangSong"/>
          <w:sz w:val="22"/>
          <w:szCs w:val="22"/>
          <w:spacing w:val="-10"/>
        </w:rPr>
        <w:t>几周后某个清晨，员工们走进办公室，发现</w:t>
      </w:r>
      <w:r>
        <w:rPr>
          <w:rFonts w:ascii="FangSong" w:hAnsi="FangSong" w:eastAsia="FangSong" w:cs="FangSong"/>
          <w:sz w:val="22"/>
          <w:szCs w:val="22"/>
          <w:spacing w:val="-11"/>
        </w:rPr>
        <w:t>到处都是气球。</w:t>
      </w:r>
      <w:r>
        <w:rPr>
          <w:rFonts w:ascii="FangSong" w:hAnsi="FangSong" w:eastAsia="FangSong" w:cs="FangSong"/>
          <w:sz w:val="22"/>
          <w:szCs w:val="22"/>
          <w:spacing w:val="44"/>
        </w:rPr>
        <w:t xml:space="preserve"> </w:t>
      </w:r>
      <w:r>
        <w:rPr>
          <w:rFonts w:ascii="FangSong" w:hAnsi="FangSong" w:eastAsia="FangSong" w:cs="FangSong"/>
          <w:sz w:val="22"/>
          <w:szCs w:val="22"/>
          <w:spacing w:val="-11"/>
        </w:rPr>
        <w:t>一位经</w:t>
      </w:r>
      <w:r>
        <w:rPr>
          <w:rFonts w:ascii="FangSong" w:hAnsi="FangSong" w:eastAsia="FangSong" w:cs="FangSong"/>
          <w:sz w:val="22"/>
          <w:szCs w:val="22"/>
          <w:spacing w:val="-11"/>
        </w:rPr>
        <w:t xml:space="preserve"> </w:t>
      </w:r>
      <w:r>
        <w:rPr>
          <w:rFonts w:ascii="FangSong" w:hAnsi="FangSong" w:eastAsia="FangSong" w:cs="FangSong"/>
          <w:sz w:val="22"/>
          <w:szCs w:val="22"/>
          <w:spacing w:val="-2"/>
        </w:rPr>
        <w:t>理宣布“我们正在庆祝焦虑”,正如预期那样，这场活动帮助团队减轻</w:t>
      </w:r>
      <w:r>
        <w:rPr>
          <w:rFonts w:ascii="FangSong" w:hAnsi="FangSong" w:eastAsia="FangSong" w:cs="FangSong"/>
          <w:sz w:val="22"/>
          <w:szCs w:val="22"/>
          <w:spacing w:val="15"/>
        </w:rPr>
        <w:t xml:space="preserve"> </w:t>
      </w:r>
      <w:r>
        <w:rPr>
          <w:rFonts w:ascii="FangSong" w:hAnsi="FangSong" w:eastAsia="FangSong" w:cs="FangSong"/>
          <w:sz w:val="22"/>
          <w:szCs w:val="22"/>
          <w:spacing w:val="-14"/>
        </w:rPr>
        <w:t>了焦虑。</w:t>
      </w:r>
    </w:p>
    <w:p>
      <w:pPr>
        <w:ind w:firstLine="140"/>
        <w:spacing w:before="46" w:line="21" w:lineRule="exact"/>
        <w:rPr/>
      </w:pPr>
      <w:r>
        <w:rPr/>
        <w:drawing>
          <wp:inline distT="0" distB="0" distL="0" distR="0">
            <wp:extent cx="4298967" cy="12760"/>
            <wp:effectExtent l="0" t="0" r="0" b="0"/>
            <wp:docPr id="514" name="IM 514"/>
            <wp:cNvGraphicFramePr/>
            <a:graphic>
              <a:graphicData uri="http://schemas.openxmlformats.org/drawingml/2006/picture">
                <pic:pic>
                  <pic:nvPicPr>
                    <pic:cNvPr id="514" name="IM 514"/>
                    <pic:cNvPicPr/>
                  </pic:nvPicPr>
                  <pic:blipFill>
                    <a:blip r:embed="rId276"/>
                    <a:stretch>
                      <a:fillRect/>
                    </a:stretch>
                  </pic:blipFill>
                  <pic:spPr>
                    <a:xfrm rot="0">
                      <a:off x="0" y="0"/>
                      <a:ext cx="4298967" cy="12760"/>
                    </a:xfrm>
                    <a:prstGeom prst="rect">
                      <a:avLst/>
                    </a:prstGeom>
                  </pic:spPr>
                </pic:pic>
              </a:graphicData>
            </a:graphic>
          </wp:inline>
        </w:drawing>
      </w:r>
    </w:p>
    <w:p>
      <w:pPr>
        <w:spacing w:line="21" w:lineRule="exact"/>
        <w:sectPr>
          <w:pgSz w:w="8290" w:h="12560"/>
          <w:pgMar w:top="334" w:right="480" w:bottom="400" w:left="739" w:header="0" w:footer="0" w:gutter="0"/>
        </w:sectPr>
        <w:rPr/>
      </w:pPr>
    </w:p>
    <w:p>
      <w:pPr>
        <w:pStyle w:val="BodyText"/>
        <w:ind w:left="4133"/>
        <w:spacing w:before="24" w:line="216" w:lineRule="auto"/>
        <w:rPr>
          <w:sz w:val="21"/>
          <w:szCs w:val="21"/>
        </w:rPr>
      </w:pPr>
      <w:r>
        <w:rPr>
          <w:rFonts w:ascii="YouYuan" w:hAnsi="YouYuan" w:eastAsia="YouYuan" w:cs="YouYuan"/>
          <w:sz w:val="21"/>
          <w:szCs w:val="21"/>
          <w:b/>
          <w:bCs/>
          <w:spacing w:val="-5"/>
        </w:rPr>
        <w:t>第10章</w:t>
      </w:r>
      <w:r>
        <w:rPr>
          <w:rFonts w:ascii="YouYuan" w:hAnsi="YouYuan" w:eastAsia="YouYuan" w:cs="YouYuan"/>
          <w:sz w:val="21"/>
          <w:szCs w:val="21"/>
          <w:spacing w:val="-5"/>
        </w:rPr>
        <w:t xml:space="preserve"> </w:t>
      </w:r>
      <w:r>
        <w:rPr>
          <w:rFonts w:ascii="YouYuan" w:hAnsi="YouYuan" w:eastAsia="YouYuan" w:cs="YouYuan"/>
          <w:sz w:val="21"/>
          <w:szCs w:val="21"/>
          <w:b/>
          <w:bCs/>
          <w:spacing w:val="-5"/>
        </w:rPr>
        <w:t>适应性领导力</w:t>
      </w:r>
      <w:r>
        <w:rPr>
          <w:rFonts w:ascii="YouYuan" w:hAnsi="YouYuan" w:eastAsia="YouYuan" w:cs="YouYuan"/>
          <w:sz w:val="21"/>
          <w:szCs w:val="21"/>
          <w:spacing w:val="13"/>
        </w:rPr>
        <w:t xml:space="preserve">     </w:t>
      </w:r>
      <w:r>
        <w:rPr>
          <w:sz w:val="21"/>
          <w:szCs w:val="21"/>
          <w:spacing w:val="-5"/>
          <w:position w:val="-4"/>
        </w:rPr>
        <w:t>171</w:t>
      </w:r>
    </w:p>
    <w:p>
      <w:pPr>
        <w:spacing w:line="272" w:lineRule="auto"/>
        <w:rPr>
          <w:rFonts w:ascii="Arial"/>
          <w:sz w:val="21"/>
        </w:rPr>
      </w:pPr>
      <w:r/>
    </w:p>
    <w:p>
      <w:pPr>
        <w:spacing w:line="273" w:lineRule="auto"/>
        <w:rPr>
          <w:rFonts w:ascii="Arial"/>
          <w:sz w:val="21"/>
        </w:rPr>
      </w:pPr>
      <w:r/>
    </w:p>
    <w:p>
      <w:pPr>
        <w:pStyle w:val="BodyText"/>
        <w:ind w:right="47" w:firstLine="430"/>
        <w:spacing w:before="69" w:line="334" w:lineRule="auto"/>
        <w:jc w:val="both"/>
        <w:rPr>
          <w:sz w:val="21"/>
          <w:szCs w:val="21"/>
        </w:rPr>
      </w:pPr>
      <w:r>
        <w:rPr>
          <w:sz w:val="21"/>
          <w:szCs w:val="21"/>
          <w:spacing w:val="9"/>
        </w:rPr>
        <w:t>适应性领导力的每个方面几乎都要寻求平衡。你既要表现出对未来的</w:t>
      </w:r>
      <w:r>
        <w:rPr>
          <w:sz w:val="21"/>
          <w:szCs w:val="21"/>
          <w:spacing w:val="15"/>
        </w:rPr>
        <w:t xml:space="preserve"> </w:t>
      </w:r>
      <w:r>
        <w:rPr>
          <w:sz w:val="21"/>
          <w:szCs w:val="21"/>
          <w:spacing w:val="9"/>
        </w:rPr>
        <w:t>信心，也不能忽视当下的现实。团队既要积极地思考自身的愿景和期望的</w:t>
      </w:r>
      <w:r>
        <w:rPr>
          <w:sz w:val="21"/>
          <w:szCs w:val="21"/>
          <w:spacing w:val="7"/>
        </w:rPr>
        <w:t xml:space="preserve"> </w:t>
      </w:r>
      <w:r>
        <w:rPr>
          <w:sz w:val="21"/>
          <w:szCs w:val="21"/>
          <w:spacing w:val="10"/>
        </w:rPr>
        <w:t>成效，也要以开放的心态对待表明解决方案需要转向的数据。作为</w:t>
      </w:r>
      <w:r>
        <w:rPr>
          <w:sz w:val="21"/>
          <w:szCs w:val="21"/>
          <w:spacing w:val="9"/>
        </w:rPr>
        <w:t>适应性</w:t>
      </w:r>
    </w:p>
    <w:p>
      <w:pPr>
        <w:pStyle w:val="BodyText"/>
        <w:spacing w:line="218" w:lineRule="auto"/>
        <w:rPr>
          <w:sz w:val="21"/>
          <w:szCs w:val="21"/>
        </w:rPr>
      </w:pPr>
      <w:r>
        <w:rPr>
          <w:sz w:val="21"/>
          <w:szCs w:val="21"/>
          <w:spacing w:val="2"/>
        </w:rPr>
        <w:t>领导者，你必须在焦虑和进度之间找到平衡。</w:t>
      </w:r>
    </w:p>
    <w:p>
      <w:pPr>
        <w:spacing w:line="252" w:lineRule="auto"/>
        <w:rPr>
          <w:rFonts w:ascii="Arial"/>
          <w:sz w:val="21"/>
        </w:rPr>
      </w:pPr>
      <w:r/>
    </w:p>
    <w:p>
      <w:pPr>
        <w:ind w:left="3"/>
        <w:spacing w:before="85" w:line="222" w:lineRule="auto"/>
        <w:outlineLvl w:val="2"/>
        <w:rPr>
          <w:rFonts w:ascii="SimHei" w:hAnsi="SimHei" w:eastAsia="SimHei" w:cs="SimHei"/>
          <w:sz w:val="26"/>
          <w:szCs w:val="26"/>
        </w:rPr>
      </w:pPr>
      <w:r>
        <w:rPr>
          <w:rFonts w:ascii="SimHei" w:hAnsi="SimHei" w:eastAsia="SimHei" w:cs="SimHei"/>
          <w:sz w:val="26"/>
          <w:szCs w:val="26"/>
          <w:b/>
          <w:bCs/>
          <w:spacing w:val="-20"/>
        </w:rPr>
        <w:t>10.3.2</w:t>
      </w:r>
      <w:r>
        <w:rPr>
          <w:rFonts w:ascii="SimHei" w:hAnsi="SimHei" w:eastAsia="SimHei" w:cs="SimHei"/>
          <w:sz w:val="26"/>
          <w:szCs w:val="26"/>
          <w:spacing w:val="-20"/>
        </w:rPr>
        <w:t xml:space="preserve">  </w:t>
      </w:r>
      <w:r>
        <w:rPr>
          <w:rFonts w:ascii="SimHei" w:hAnsi="SimHei" w:eastAsia="SimHei" w:cs="SimHei"/>
          <w:sz w:val="26"/>
          <w:szCs w:val="26"/>
          <w:b/>
          <w:bCs/>
          <w:spacing w:val="-20"/>
        </w:rPr>
        <w:t>克服恐惧文化</w:t>
      </w:r>
    </w:p>
    <w:p>
      <w:pPr>
        <w:pStyle w:val="BodyText"/>
        <w:ind w:left="430"/>
        <w:spacing w:before="200" w:line="219" w:lineRule="auto"/>
        <w:rPr>
          <w:sz w:val="21"/>
          <w:szCs w:val="21"/>
        </w:rPr>
      </w:pPr>
      <w:r>
        <w:rPr>
          <w:sz w:val="21"/>
          <w:szCs w:val="21"/>
          <w:spacing w:val="4"/>
        </w:rPr>
        <w:t>克服恐惧文化是试验和学习的最大障碍之一。</w:t>
      </w:r>
    </w:p>
    <w:p>
      <w:pPr>
        <w:pStyle w:val="BodyText"/>
        <w:ind w:firstLine="430"/>
        <w:spacing w:before="123" w:line="325" w:lineRule="auto"/>
        <w:rPr>
          <w:sz w:val="21"/>
          <w:szCs w:val="21"/>
        </w:rPr>
      </w:pPr>
      <w:r>
        <w:rPr>
          <w:sz w:val="21"/>
          <w:szCs w:val="21"/>
          <w:spacing w:val="2"/>
        </w:rPr>
        <w:t>谷歌的一项研究°调查了高绩效团队的共性。心理安全是其中</w:t>
      </w:r>
      <w:r>
        <w:rPr>
          <w:sz w:val="21"/>
          <w:szCs w:val="21"/>
          <w:spacing w:val="1"/>
        </w:rPr>
        <w:t>最重要的 </w:t>
      </w:r>
      <w:r>
        <w:rPr>
          <w:sz w:val="21"/>
          <w:szCs w:val="21"/>
          <w:spacing w:val="9"/>
        </w:rPr>
        <w:t>特征。这意味着团队成员都相信不会因犯错而受到惩罚。在创造的过程中</w:t>
      </w:r>
      <w:r>
        <w:rPr>
          <w:sz w:val="21"/>
          <w:szCs w:val="21"/>
          <w:spacing w:val="14"/>
        </w:rPr>
        <w:t xml:space="preserve"> </w:t>
      </w:r>
      <w:r>
        <w:rPr>
          <w:sz w:val="21"/>
          <w:szCs w:val="21"/>
          <w:spacing w:val="-1"/>
        </w:rPr>
        <w:t>鼓励积极情绪可以促进这种心态。Barbara Fredrickson°发现拥有这样的心 </w:t>
      </w:r>
      <w:r>
        <w:rPr>
          <w:sz w:val="21"/>
          <w:szCs w:val="21"/>
          <w:spacing w:val="8"/>
        </w:rPr>
        <w:t>态可以令大脑发现新的知识和技能，进而为解决问题提供新的资源。创造 </w:t>
      </w:r>
      <w:r>
        <w:rPr>
          <w:sz w:val="21"/>
          <w:szCs w:val="21"/>
          <w:spacing w:val="11"/>
        </w:rPr>
        <w:t>安全环境的领导者会培养思路开阔、富有创造力和充满活力的团队成员。</w:t>
      </w:r>
      <w:r>
        <w:rPr>
          <w:sz w:val="21"/>
          <w:szCs w:val="21"/>
          <w:spacing w:val="12"/>
        </w:rPr>
        <w:t xml:space="preserve"> </w:t>
      </w:r>
      <w:r>
        <w:rPr>
          <w:sz w:val="21"/>
          <w:szCs w:val="21"/>
          <w:spacing w:val="10"/>
        </w:rPr>
        <w:t>大范围地培养这种心态可以构建一种学习型文化，从而感知并响应不</w:t>
      </w:r>
      <w:r>
        <w:rPr>
          <w:sz w:val="21"/>
          <w:szCs w:val="21"/>
          <w:spacing w:val="9"/>
        </w:rPr>
        <w:t>断变</w:t>
      </w:r>
    </w:p>
    <w:p>
      <w:pPr>
        <w:pStyle w:val="BodyText"/>
        <w:spacing w:line="219" w:lineRule="auto"/>
        <w:rPr>
          <w:sz w:val="21"/>
          <w:szCs w:val="21"/>
        </w:rPr>
      </w:pPr>
      <w:r>
        <w:rPr>
          <w:sz w:val="21"/>
          <w:szCs w:val="21"/>
          <w:spacing w:val="-2"/>
        </w:rPr>
        <w:t>化的外部环境。</w:t>
      </w:r>
    </w:p>
    <w:p>
      <w:pPr>
        <w:spacing w:line="380" w:lineRule="auto"/>
        <w:rPr>
          <w:rFonts w:ascii="Arial"/>
          <w:sz w:val="21"/>
        </w:rPr>
      </w:pPr>
      <w:r/>
    </w:p>
    <w:p>
      <w:pPr>
        <w:pStyle w:val="BodyText"/>
        <w:ind w:left="430"/>
        <w:spacing w:before="69" w:line="219" w:lineRule="auto"/>
        <w:rPr>
          <w:sz w:val="21"/>
          <w:szCs w:val="21"/>
        </w:rPr>
      </w:pPr>
      <w:r>
        <w:rPr>
          <w:sz w:val="21"/>
          <w:szCs w:val="21"/>
          <w:spacing w:val="7"/>
        </w:rPr>
        <w:t>勇气并非无所畏惧，而是需要判断哪些事情比畏</w:t>
      </w:r>
      <w:r>
        <w:rPr>
          <w:sz w:val="21"/>
          <w:szCs w:val="21"/>
          <w:spacing w:val="6"/>
        </w:rPr>
        <w:t>惧更加重要。</w:t>
      </w:r>
    </w:p>
    <w:p>
      <w:pPr>
        <w:ind w:left="4750"/>
        <w:spacing w:before="14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——David</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Robinson</w:t>
      </w:r>
    </w:p>
    <w:p>
      <w:pPr>
        <w:spacing w:line="335" w:lineRule="auto"/>
        <w:rPr>
          <w:rFonts w:ascii="Arial"/>
          <w:sz w:val="21"/>
        </w:rPr>
      </w:pPr>
      <w:r/>
    </w:p>
    <w:p>
      <w:pPr>
        <w:pStyle w:val="BodyText"/>
        <w:ind w:right="45" w:firstLine="430"/>
        <w:spacing w:before="69" w:line="334" w:lineRule="auto"/>
        <w:jc w:val="both"/>
        <w:rPr>
          <w:sz w:val="21"/>
          <w:szCs w:val="21"/>
        </w:rPr>
      </w:pPr>
      <w:r>
        <w:rPr>
          <w:sz w:val="21"/>
          <w:szCs w:val="21"/>
          <w:spacing w:val="9"/>
        </w:rPr>
        <w:t>落地试验性实践包括克服恐惧的文化，这种文化通常会被视为惧怕失 </w:t>
      </w:r>
      <w:r>
        <w:rPr>
          <w:sz w:val="21"/>
          <w:szCs w:val="21"/>
          <w:spacing w:val="9"/>
        </w:rPr>
        <w:t>败，但事实上人们惧怕的东西会更多。虽然我们表面上说的是对失败的恐</w:t>
      </w:r>
      <w:r>
        <w:rPr>
          <w:sz w:val="21"/>
          <w:szCs w:val="21"/>
          <w:spacing w:val="1"/>
        </w:rPr>
        <w:t xml:space="preserve"> </w:t>
      </w:r>
      <w:r>
        <w:rPr>
          <w:sz w:val="21"/>
          <w:szCs w:val="21"/>
          <w:spacing w:val="3"/>
        </w:rPr>
        <w:t>惧、对削权的恐惧、对失业的恐惧，但这些恐惧背后是内心深处对不被尊重</w:t>
      </w:r>
    </w:p>
    <w:p>
      <w:pPr>
        <w:pStyle w:val="BodyText"/>
        <w:spacing w:line="219" w:lineRule="auto"/>
        <w:rPr>
          <w:sz w:val="21"/>
          <w:szCs w:val="21"/>
        </w:rPr>
      </w:pPr>
      <w:r>
        <w:rPr>
          <w:sz w:val="21"/>
          <w:szCs w:val="21"/>
          <w:spacing w:val="-1"/>
        </w:rPr>
        <w:t>的恐惧。害怕不被尊重，尤其是害怕得不到同侪的尊重，葬送了很多团队。</w:t>
      </w:r>
    </w:p>
    <w:p>
      <w:pPr>
        <w:pStyle w:val="BodyText"/>
        <w:ind w:left="430"/>
        <w:spacing w:before="120" w:line="400" w:lineRule="exact"/>
        <w:rPr>
          <w:sz w:val="21"/>
          <w:szCs w:val="21"/>
        </w:rPr>
      </w:pPr>
      <w:r>
        <w:rPr>
          <w:sz w:val="21"/>
          <w:szCs w:val="21"/>
          <w:spacing w:val="9"/>
          <w:position w:val="14"/>
        </w:rPr>
        <w:t>技术竞技场地在很大程度上是精英制主导的，这是一把双刃剑。专业</w:t>
      </w:r>
    </w:p>
    <w:p>
      <w:pPr>
        <w:pStyle w:val="BodyText"/>
        <w:spacing w:before="1" w:line="218" w:lineRule="auto"/>
        <w:rPr>
          <w:sz w:val="21"/>
          <w:szCs w:val="21"/>
        </w:rPr>
      </w:pPr>
      <w:r>
        <w:rPr>
          <w:sz w:val="21"/>
          <w:szCs w:val="21"/>
          <w:spacing w:val="9"/>
        </w:rPr>
        <w:t>知识对于投注和举措的实施至关重要，但是专家可能会让自给自足的团队</w:t>
      </w:r>
    </w:p>
    <w:p>
      <w:pPr>
        <w:pStyle w:val="BodyText"/>
        <w:ind w:left="709" w:right="45" w:hanging="309"/>
        <w:spacing w:before="268" w:line="222" w:lineRule="auto"/>
        <w:rPr>
          <w:rFonts w:ascii="Times New Roman" w:hAnsi="Times New Roman" w:eastAsia="Times New Roman" w:cs="Times New Roman"/>
          <w:sz w:val="21"/>
          <w:szCs w:val="21"/>
        </w:rPr>
      </w:pPr>
      <w:r>
        <w:rPr>
          <w:sz w:val="21"/>
          <w:szCs w:val="21"/>
          <w:spacing w:val="-11"/>
        </w:rPr>
        <w:t>⊙</w:t>
      </w:r>
      <w:r>
        <w:rPr>
          <w:rFonts w:ascii="Times New Roman" w:hAnsi="Times New Roman" w:eastAsia="Times New Roman" w:cs="Times New Roman"/>
          <w:sz w:val="21"/>
          <w:szCs w:val="21"/>
          <w:spacing w:val="-11"/>
        </w:rPr>
        <w:t>Julia Rozovsky.“The Five Keys to 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11"/>
        </w:rPr>
        <w:t>Successful Google Team.”</w:t>
      </w:r>
      <w:r>
        <w:rPr>
          <w:rFonts w:ascii="Times New Roman" w:hAnsi="Times New Roman" w:eastAsia="Times New Roman" w:cs="Times New Roman"/>
          <w:sz w:val="21"/>
          <w:szCs w:val="21"/>
          <w:spacing w:val="-12"/>
        </w:rPr>
        <w:t>re:Work,November</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2"/>
        </w:rPr>
        <w:t>17,</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8"/>
          <w:w w:val="92"/>
        </w:rPr>
        <w:t>2015.https:/rework.withgoogle.com/</w:t>
      </w:r>
      <w:r>
        <w:rPr>
          <w:rFonts w:ascii="Times New Roman" w:hAnsi="Times New Roman" w:eastAsia="Times New Roman" w:cs="Times New Roman"/>
          <w:sz w:val="21"/>
          <w:szCs w:val="21"/>
          <w:spacing w:val="-9"/>
          <w:w w:val="92"/>
        </w:rPr>
        <w:t>blog/five-keys-to-a-successful-google-team/.</w:t>
      </w:r>
    </w:p>
    <w:p>
      <w:pPr>
        <w:ind w:left="710" w:right="5" w:hanging="30"/>
        <w:spacing w:before="48" w:line="21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w w:val="98"/>
        </w:rPr>
        <w:t>Barbar</w:t>
      </w:r>
      <w:r>
        <w:rPr>
          <w:rFonts w:ascii="Times New Roman" w:hAnsi="Times New Roman" w:eastAsia="Times New Roman" w:cs="Times New Roman"/>
          <w:sz w:val="21"/>
          <w:szCs w:val="21"/>
          <w:spacing w:val="-10"/>
          <w:w w:val="98"/>
        </w:rPr>
        <w:t>a L.Fredrickson.“Updated Thinking on Positivity Ratios.”American</w:t>
      </w:r>
      <w:r>
        <w:rPr>
          <w:rFonts w:ascii="Times New Roman" w:hAnsi="Times New Roman" w:eastAsia="Times New Roman" w:cs="Times New Roman"/>
          <w:sz w:val="21"/>
          <w:szCs w:val="21"/>
          <w:spacing w:val="-11"/>
          <w:w w:val="98"/>
        </w:rPr>
        <w:t xml:space="preserve"> Psychologis</w:t>
      </w:r>
      <w:r>
        <w:rPr>
          <w:rFonts w:ascii="Times New Roman" w:hAnsi="Times New Roman" w:eastAsia="Times New Roman" w:cs="Times New Roman"/>
          <w:sz w:val="21"/>
          <w:szCs w:val="21"/>
          <w:spacing w:val="-5"/>
          <w:w w:val="98"/>
        </w:rPr>
        <w:t>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4"/>
        </w:rPr>
        <w:t>68,no.9 (December</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4"/>
        </w:rPr>
        <w:t>1,2013).</w:t>
      </w:r>
    </w:p>
    <w:p>
      <w:pPr>
        <w:ind w:left="710" w:right="16"/>
        <w:spacing w:before="47" w:line="21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0"/>
          <w:w w:val="96"/>
        </w:rPr>
        <w:t>David Robinson.“Courage—Critical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0"/>
          <w:w w:val="96"/>
        </w:rPr>
        <w:t>Succe</w:t>
      </w:r>
      <w:r>
        <w:rPr>
          <w:rFonts w:ascii="Times New Roman" w:hAnsi="Times New Roman" w:eastAsia="Times New Roman" w:cs="Times New Roman"/>
          <w:sz w:val="21"/>
          <w:szCs w:val="21"/>
          <w:spacing w:val="-11"/>
          <w:w w:val="96"/>
        </w:rPr>
        <w:t>ss Factor for Innovation.”Blog post,October 4,</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9"/>
          <w:w w:val="92"/>
        </w:rPr>
        <w:t>2014.</w:t>
      </w:r>
      <w:hyperlink w:history="true" r:id="rId277">
        <w:r>
          <w:rPr>
            <w:rFonts w:ascii="Times New Roman" w:hAnsi="Times New Roman" w:eastAsia="Times New Roman" w:cs="Times New Roman"/>
            <w:sz w:val="21"/>
            <w:szCs w:val="21"/>
            <w:spacing w:val="-9"/>
            <w:w w:val="92"/>
          </w:rPr>
          <w:t>http://www.fal</w:t>
        </w:r>
        <w:r>
          <w:rPr>
            <w:rFonts w:ascii="Times New Roman" w:hAnsi="Times New Roman" w:eastAsia="Times New Roman" w:cs="Times New Roman"/>
            <w:sz w:val="21"/>
            <w:szCs w:val="21"/>
            <w:spacing w:val="-10"/>
            <w:w w:val="92"/>
          </w:rPr>
          <w:t>se-summits.com/?cat=20</w:t>
        </w:r>
      </w:hyperlink>
      <w:r>
        <w:rPr>
          <w:rFonts w:ascii="Times New Roman" w:hAnsi="Times New Roman" w:eastAsia="Times New Roman" w:cs="Times New Roman"/>
          <w:sz w:val="21"/>
          <w:szCs w:val="21"/>
          <w:spacing w:val="-10"/>
          <w:w w:val="92"/>
        </w:rPr>
        <w:t>.</w:t>
      </w:r>
    </w:p>
    <w:p>
      <w:pPr>
        <w:spacing w:line="210" w:lineRule="auto"/>
        <w:sectPr>
          <w:pgSz w:w="8290" w:h="12560"/>
          <w:pgMar w:top="400" w:right="654" w:bottom="400" w:left="549" w:header="0" w:footer="0" w:gutter="0"/>
        </w:sectPr>
        <w:rPr>
          <w:rFonts w:ascii="Times New Roman" w:hAnsi="Times New Roman" w:eastAsia="Times New Roman" w:cs="Times New Roman"/>
          <w:sz w:val="21"/>
          <w:szCs w:val="21"/>
        </w:rPr>
      </w:pPr>
    </w:p>
    <w:p>
      <w:pPr>
        <w:pStyle w:val="BodyText"/>
        <w:ind w:left="40"/>
        <w:spacing w:line="221" w:lineRule="auto"/>
        <w:rPr>
          <w:rFonts w:ascii="SimHei" w:hAnsi="SimHei" w:eastAsia="SimHei" w:cs="SimHei"/>
          <w:sz w:val="22"/>
          <w:szCs w:val="22"/>
        </w:rPr>
      </w:pPr>
      <w:r>
        <w:drawing>
          <wp:anchor distT="0" distB="0" distL="0" distR="0" simplePos="0" relativeHeight="254896128" behindDoc="0" locked="0" layoutInCell="0" allowOverlap="1">
            <wp:simplePos x="0" y="0"/>
            <wp:positionH relativeFrom="page">
              <wp:posOffset>488934</wp:posOffset>
            </wp:positionH>
            <wp:positionV relativeFrom="page">
              <wp:posOffset>4914883</wp:posOffset>
            </wp:positionV>
            <wp:extent cx="4495794" cy="6380"/>
            <wp:effectExtent l="0" t="0" r="0" b="0"/>
            <wp:wrapNone/>
            <wp:docPr id="516" name="IM 516"/>
            <wp:cNvGraphicFramePr/>
            <a:graphic>
              <a:graphicData uri="http://schemas.openxmlformats.org/drawingml/2006/picture">
                <pic:pic>
                  <pic:nvPicPr>
                    <pic:cNvPr id="516" name="IM 516"/>
                    <pic:cNvPicPr/>
                  </pic:nvPicPr>
                  <pic:blipFill>
                    <a:blip r:embed="rId278"/>
                    <a:stretch>
                      <a:fillRect/>
                    </a:stretch>
                  </pic:blipFill>
                  <pic:spPr>
                    <a:xfrm rot="0">
                      <a:off x="0" y="0"/>
                      <a:ext cx="4495794" cy="6380"/>
                    </a:xfrm>
                    <a:prstGeom prst="rect">
                      <a:avLst/>
                    </a:prstGeom>
                  </pic:spPr>
                </pic:pic>
              </a:graphicData>
            </a:graphic>
          </wp:anchor>
        </w:drawing>
      </w:r>
      <w:r>
        <w:drawing>
          <wp:anchor distT="0" distB="0" distL="0" distR="0" simplePos="0" relativeHeight="254897152" behindDoc="0" locked="0" layoutInCell="0" allowOverlap="1">
            <wp:simplePos x="0" y="0"/>
            <wp:positionH relativeFrom="page">
              <wp:posOffset>482617</wp:posOffset>
            </wp:positionH>
            <wp:positionV relativeFrom="page">
              <wp:posOffset>6419854</wp:posOffset>
            </wp:positionV>
            <wp:extent cx="4502111" cy="6350"/>
            <wp:effectExtent l="0" t="0" r="0" b="0"/>
            <wp:wrapNone/>
            <wp:docPr id="518" name="IM 518"/>
            <wp:cNvGraphicFramePr/>
            <a:graphic>
              <a:graphicData uri="http://schemas.openxmlformats.org/drawingml/2006/picture">
                <pic:pic>
                  <pic:nvPicPr>
                    <pic:cNvPr id="518" name="IM 518"/>
                    <pic:cNvPicPr/>
                  </pic:nvPicPr>
                  <pic:blipFill>
                    <a:blip r:embed="rId279"/>
                    <a:stretch>
                      <a:fillRect/>
                    </a:stretch>
                  </pic:blipFill>
                  <pic:spPr>
                    <a:xfrm rot="0">
                      <a:off x="0" y="0"/>
                      <a:ext cx="4502111" cy="6350"/>
                    </a:xfrm>
                    <a:prstGeom prst="rect">
                      <a:avLst/>
                    </a:prstGeom>
                  </pic:spPr>
                </pic:pic>
              </a:graphicData>
            </a:graphic>
          </wp:anchor>
        </w:drawing>
      </w:r>
      <w:r>
        <w:drawing>
          <wp:anchor distT="0" distB="0" distL="0" distR="0" simplePos="0" relativeHeight="254895104" behindDoc="0" locked="0" layoutInCell="0" allowOverlap="1">
            <wp:simplePos x="0" y="0"/>
            <wp:positionH relativeFrom="page">
              <wp:posOffset>476247</wp:posOffset>
            </wp:positionH>
            <wp:positionV relativeFrom="page">
              <wp:posOffset>4972068</wp:posOffset>
            </wp:positionV>
            <wp:extent cx="406392" cy="393675"/>
            <wp:effectExtent l="0" t="0" r="0" b="0"/>
            <wp:wrapNone/>
            <wp:docPr id="520" name="IM 520"/>
            <wp:cNvGraphicFramePr/>
            <a:graphic>
              <a:graphicData uri="http://schemas.openxmlformats.org/drawingml/2006/picture">
                <pic:pic>
                  <pic:nvPicPr>
                    <pic:cNvPr id="520" name="IM 520"/>
                    <pic:cNvPicPr/>
                  </pic:nvPicPr>
                  <pic:blipFill>
                    <a:blip r:embed="rId280"/>
                    <a:stretch>
                      <a:fillRect/>
                    </a:stretch>
                  </pic:blipFill>
                  <pic:spPr>
                    <a:xfrm rot="0">
                      <a:off x="0" y="0"/>
                      <a:ext cx="406392" cy="393675"/>
                    </a:xfrm>
                    <a:prstGeom prst="rect">
                      <a:avLst/>
                    </a:prstGeom>
                  </pic:spPr>
                </pic:pic>
              </a:graphicData>
            </a:graphic>
          </wp:anchor>
        </w:drawing>
      </w:r>
      <w:r>
        <w:rPr>
          <w:sz w:val="22"/>
          <w:szCs w:val="22"/>
          <w:spacing w:val="-17"/>
          <w:position w:val="-2"/>
        </w:rPr>
        <w:t>172      </w:t>
      </w:r>
      <w:r>
        <w:rPr>
          <w:sz w:val="22"/>
          <w:szCs w:val="22"/>
          <w:spacing w:val="-17"/>
        </w:rPr>
        <w:t>EDGE:</w:t>
      </w:r>
      <w:r>
        <w:rPr>
          <w:sz w:val="22"/>
          <w:szCs w:val="22"/>
          <w:spacing w:val="49"/>
        </w:rPr>
        <w:t xml:space="preserve"> </w:t>
      </w:r>
      <w:r>
        <w:rPr>
          <w:rFonts w:ascii="SimHei" w:hAnsi="SimHei" w:eastAsia="SimHei" w:cs="SimHei"/>
          <w:sz w:val="22"/>
          <w:szCs w:val="22"/>
          <w:spacing w:val="-17"/>
        </w:rPr>
        <w:t>价值驱动的数字化转型</w:t>
      </w:r>
    </w:p>
    <w:p>
      <w:pPr>
        <w:spacing w:line="276" w:lineRule="auto"/>
        <w:rPr>
          <w:rFonts w:ascii="Arial"/>
          <w:sz w:val="21"/>
        </w:rPr>
      </w:pPr>
      <w:r/>
    </w:p>
    <w:p>
      <w:pPr>
        <w:spacing w:line="276" w:lineRule="auto"/>
        <w:rPr>
          <w:rFonts w:ascii="Arial"/>
          <w:sz w:val="21"/>
        </w:rPr>
      </w:pPr>
      <w:r/>
    </w:p>
    <w:p>
      <w:pPr>
        <w:pStyle w:val="BodyText"/>
        <w:ind w:left="40" w:right="29"/>
        <w:spacing w:before="71" w:line="280" w:lineRule="auto"/>
        <w:jc w:val="both"/>
        <w:rPr>
          <w:sz w:val="22"/>
          <w:szCs w:val="22"/>
        </w:rPr>
      </w:pPr>
      <w:r>
        <w:rPr>
          <w:sz w:val="22"/>
          <w:szCs w:val="22"/>
        </w:rPr>
        <w:t>冲突不断，因为让不同领域的专家互相尊重是很</w:t>
      </w:r>
      <w:r>
        <w:rPr>
          <w:sz w:val="22"/>
          <w:szCs w:val="22"/>
          <w:spacing w:val="-1"/>
        </w:rPr>
        <w:t>困难的事。很多时候，他</w:t>
      </w:r>
      <w:r>
        <w:rPr>
          <w:sz w:val="22"/>
          <w:szCs w:val="22"/>
        </w:rPr>
        <w:t xml:space="preserve"> </w:t>
      </w:r>
      <w:r>
        <w:rPr>
          <w:sz w:val="22"/>
          <w:szCs w:val="22"/>
          <w:spacing w:val="-7"/>
        </w:rPr>
        <w:t>们虽然没有说出来，但心里却会想：“如果你不懂我的</w:t>
      </w:r>
      <w:r>
        <w:rPr>
          <w:sz w:val="22"/>
          <w:szCs w:val="22"/>
          <w:spacing w:val="-8"/>
        </w:rPr>
        <w:t>专业领域，就别指望</w:t>
      </w:r>
      <w:r>
        <w:rPr>
          <w:sz w:val="22"/>
          <w:szCs w:val="22"/>
        </w:rPr>
        <w:t xml:space="preserve"> </w:t>
      </w:r>
      <w:r>
        <w:rPr>
          <w:sz w:val="22"/>
          <w:szCs w:val="22"/>
          <w:spacing w:val="-8"/>
        </w:rPr>
        <w:t>我看得起你。”</w:t>
      </w:r>
    </w:p>
    <w:p>
      <w:pPr>
        <w:pStyle w:val="BodyText"/>
        <w:ind w:left="40" w:right="28" w:firstLine="430"/>
        <w:spacing w:before="132" w:line="300" w:lineRule="auto"/>
        <w:jc w:val="both"/>
        <w:rPr>
          <w:sz w:val="22"/>
          <w:szCs w:val="22"/>
        </w:rPr>
      </w:pPr>
      <w:r>
        <w:rPr>
          <w:sz w:val="22"/>
          <w:szCs w:val="22"/>
        </w:rPr>
        <w:t>精英制、创造力、多样性和尊重，这四个概念</w:t>
      </w:r>
      <w:r>
        <w:rPr>
          <w:sz w:val="22"/>
          <w:szCs w:val="22"/>
          <w:spacing w:val="-1"/>
        </w:rPr>
        <w:t>的相互作用推动了试验</w:t>
      </w:r>
      <w:r>
        <w:rPr>
          <w:sz w:val="22"/>
          <w:szCs w:val="22"/>
        </w:rPr>
        <w:t xml:space="preserve"> </w:t>
      </w:r>
      <w:r>
        <w:rPr>
          <w:sz w:val="22"/>
          <w:szCs w:val="22"/>
          <w:spacing w:val="3"/>
        </w:rPr>
        <w:t>的成功。首先，技术复杂性需要专业知识(软件技术“栈</w:t>
      </w:r>
      <w:r>
        <w:rPr>
          <w:sz w:val="22"/>
          <w:szCs w:val="22"/>
          <w:spacing w:val="2"/>
        </w:rPr>
        <w:t>”的复杂度在十</w:t>
      </w:r>
      <w:r>
        <w:rPr>
          <w:sz w:val="22"/>
          <w:szCs w:val="22"/>
        </w:rPr>
        <w:t xml:space="preserve"> </w:t>
      </w:r>
      <w:r>
        <w:rPr>
          <w:sz w:val="22"/>
          <w:szCs w:val="22"/>
          <w:spacing w:val="-4"/>
        </w:rPr>
        <w:t>年间呈指数级增长)。其次，你需要多种形式的多样性：各类技术专家、各</w:t>
      </w:r>
      <w:r>
        <w:rPr>
          <w:sz w:val="22"/>
          <w:szCs w:val="22"/>
          <w:spacing w:val="1"/>
        </w:rPr>
        <w:t xml:space="preserve"> </w:t>
      </w:r>
      <w:r>
        <w:rPr>
          <w:sz w:val="22"/>
          <w:szCs w:val="22"/>
        </w:rPr>
        <w:t>种业务和技术能力，还有社会多样性(性别、种族、</w:t>
      </w:r>
      <w:r>
        <w:rPr>
          <w:sz w:val="22"/>
          <w:szCs w:val="22"/>
          <w:spacing w:val="-1"/>
        </w:rPr>
        <w:t>地域等)。多样性越丰</w:t>
      </w:r>
      <w:r>
        <w:rPr>
          <w:sz w:val="22"/>
          <w:szCs w:val="22"/>
        </w:rPr>
        <w:t xml:space="preserve"> </w:t>
      </w:r>
      <w:r>
        <w:rPr>
          <w:sz w:val="22"/>
          <w:szCs w:val="22"/>
          <w:spacing w:val="-1"/>
        </w:rPr>
        <w:t>富，潜在的创造力就越大——除非同类的多样性圈子阻碍了团队变成“胶</w:t>
      </w:r>
      <w:r>
        <w:rPr>
          <w:sz w:val="22"/>
          <w:szCs w:val="22"/>
          <w:spacing w:val="11"/>
        </w:rPr>
        <w:t xml:space="preserve"> </w:t>
      </w:r>
      <w:r>
        <w:rPr>
          <w:sz w:val="22"/>
          <w:szCs w:val="22"/>
          <w:spacing w:val="-8"/>
        </w:rPr>
        <w:t>冻”团队。尊重通常仅存在于“我的”群体当中，这种狭义的群体往往是由</w:t>
      </w:r>
      <w:r>
        <w:rPr>
          <w:sz w:val="22"/>
          <w:szCs w:val="22"/>
          <w:spacing w:val="17"/>
        </w:rPr>
        <w:t xml:space="preserve"> </w:t>
      </w:r>
      <w:r>
        <w:rPr>
          <w:sz w:val="22"/>
          <w:szCs w:val="22"/>
          <w:spacing w:val="-7"/>
        </w:rPr>
        <w:t>特定的技能来界定的。从技术的角度看，你可能会</w:t>
      </w:r>
      <w:r>
        <w:rPr>
          <w:sz w:val="22"/>
          <w:szCs w:val="22"/>
          <w:spacing w:val="-8"/>
        </w:rPr>
        <w:t>想到开发人员和业务分析</w:t>
      </w:r>
      <w:r>
        <w:rPr>
          <w:sz w:val="22"/>
          <w:szCs w:val="22"/>
        </w:rPr>
        <w:t xml:space="preserve"> </w:t>
      </w:r>
      <w:r>
        <w:rPr>
          <w:sz w:val="22"/>
          <w:szCs w:val="22"/>
          <w:spacing w:val="-7"/>
        </w:rPr>
        <w:t>师：获得群体内成员的尊重不难，但获得对方群体的尊</w:t>
      </w:r>
      <w:r>
        <w:rPr>
          <w:sz w:val="22"/>
          <w:szCs w:val="22"/>
          <w:spacing w:val="-8"/>
        </w:rPr>
        <w:t>重却很困难。想想工</w:t>
      </w:r>
      <w:r>
        <w:rPr>
          <w:sz w:val="22"/>
          <w:szCs w:val="22"/>
        </w:rPr>
        <w:t xml:space="preserve"> </w:t>
      </w:r>
      <w:r>
        <w:rPr>
          <w:sz w:val="22"/>
          <w:szCs w:val="22"/>
          <w:spacing w:val="-10"/>
        </w:rPr>
        <w:t>程师和市场营销人员：通常这些专业人员对彼此的专业知识都“不感冒”。</w:t>
      </w:r>
    </w:p>
    <w:p>
      <w:pPr>
        <w:pStyle w:val="BodyText"/>
        <w:ind w:left="40" w:right="30" w:firstLine="430"/>
        <w:spacing w:before="140" w:line="292" w:lineRule="auto"/>
        <w:jc w:val="both"/>
        <w:rPr>
          <w:sz w:val="22"/>
          <w:szCs w:val="22"/>
        </w:rPr>
      </w:pPr>
      <w:r>
        <w:rPr>
          <w:sz w:val="22"/>
          <w:szCs w:val="22"/>
          <w:spacing w:val="-1"/>
        </w:rPr>
        <w:t>试验的心态承认我们遇到了困难却还没有解决之道，解决这样的</w:t>
      </w:r>
      <w:r>
        <w:rPr>
          <w:sz w:val="22"/>
          <w:szCs w:val="22"/>
          <w:spacing w:val="-2"/>
        </w:rPr>
        <w:t>困难</w:t>
      </w:r>
      <w:r>
        <w:rPr>
          <w:sz w:val="22"/>
          <w:szCs w:val="22"/>
        </w:rPr>
        <w:t xml:space="preserve"> </w:t>
      </w:r>
      <w:r>
        <w:rPr>
          <w:sz w:val="22"/>
          <w:szCs w:val="22"/>
          <w:spacing w:val="-1"/>
        </w:rPr>
        <w:t>需要创造力和多样性。尊重和信任能够帮助我们克服试验中经常滋生的恐</w:t>
      </w:r>
      <w:r>
        <w:rPr>
          <w:sz w:val="22"/>
          <w:szCs w:val="22"/>
          <w:spacing w:val="10"/>
        </w:rPr>
        <w:t xml:space="preserve"> </w:t>
      </w:r>
      <w:r>
        <w:rPr>
          <w:sz w:val="22"/>
          <w:szCs w:val="22"/>
          <w:spacing w:val="-7"/>
        </w:rPr>
        <w:t>惧。专业能力需要尊重，而执行则需要信任。“我尊重</w:t>
      </w:r>
      <w:r>
        <w:rPr>
          <w:sz w:val="22"/>
          <w:szCs w:val="22"/>
          <w:spacing w:val="-8"/>
        </w:rPr>
        <w:t>的是你可以帮到团队</w:t>
      </w:r>
      <w:r>
        <w:rPr>
          <w:sz w:val="22"/>
          <w:szCs w:val="22"/>
        </w:rPr>
        <w:t xml:space="preserve"> </w:t>
      </w:r>
      <w:r>
        <w:rPr>
          <w:sz w:val="22"/>
          <w:szCs w:val="22"/>
          <w:spacing w:val="-7"/>
        </w:rPr>
        <w:t>的能力，也信任你会完成答应要做的事。”自给自足的团队的优势在于可以</w:t>
      </w:r>
      <w:r>
        <w:rPr>
          <w:sz w:val="22"/>
          <w:szCs w:val="22"/>
        </w:rPr>
        <w:t xml:space="preserve"> </w:t>
      </w:r>
      <w:r>
        <w:rPr>
          <w:sz w:val="22"/>
          <w:szCs w:val="22"/>
          <w:spacing w:val="-6"/>
        </w:rPr>
        <w:t>学习他人的能力，从而增加了对他人的尊重。</w:t>
      </w:r>
    </w:p>
    <w:p>
      <w:pPr>
        <w:spacing w:line="329" w:lineRule="auto"/>
        <w:rPr>
          <w:rFonts w:ascii="Arial"/>
          <w:sz w:val="21"/>
        </w:rPr>
      </w:pPr>
      <w:r/>
    </w:p>
    <w:p>
      <w:pPr>
        <w:ind w:left="710" w:right="20"/>
        <w:spacing w:before="71" w:line="296" w:lineRule="auto"/>
        <w:jc w:val="both"/>
        <w:rPr>
          <w:rFonts w:ascii="KaiTi" w:hAnsi="KaiTi" w:eastAsia="KaiTi" w:cs="KaiTi"/>
          <w:sz w:val="22"/>
          <w:szCs w:val="22"/>
        </w:rPr>
      </w:pPr>
      <w:r>
        <w:rPr>
          <w:rFonts w:ascii="Times New Roman" w:hAnsi="Times New Roman" w:eastAsia="Times New Roman" w:cs="Times New Roman"/>
          <w:sz w:val="22"/>
          <w:szCs w:val="22"/>
          <w:spacing w:val="-7"/>
        </w:rPr>
        <w:t>Jim</w:t>
      </w:r>
      <w:r>
        <w:rPr>
          <w:rFonts w:ascii="Times New Roman" w:hAnsi="Times New Roman" w:eastAsia="Times New Roman" w:cs="Times New Roman"/>
          <w:sz w:val="22"/>
          <w:szCs w:val="22"/>
          <w:spacing w:val="42"/>
          <w:w w:val="101"/>
        </w:rPr>
        <w:t xml:space="preserve"> </w:t>
      </w:r>
      <w:r>
        <w:rPr>
          <w:rFonts w:ascii="KaiTi" w:hAnsi="KaiTi" w:eastAsia="KaiTi" w:cs="KaiTi"/>
          <w:sz w:val="22"/>
          <w:szCs w:val="22"/>
          <w:spacing w:val="-7"/>
        </w:rPr>
        <w:t>曾担任过一家小型初创公司副总裁，主管销</w:t>
      </w:r>
      <w:r>
        <w:rPr>
          <w:rFonts w:ascii="KaiTi" w:hAnsi="KaiTi" w:eastAsia="KaiTi" w:cs="KaiTi"/>
          <w:sz w:val="22"/>
          <w:szCs w:val="22"/>
          <w:spacing w:val="-8"/>
        </w:rPr>
        <w:t>售和市场。“这份工</w:t>
      </w:r>
      <w:r>
        <w:rPr>
          <w:rFonts w:ascii="KaiTi" w:hAnsi="KaiTi" w:eastAsia="KaiTi" w:cs="KaiTi"/>
          <w:sz w:val="22"/>
          <w:szCs w:val="22"/>
        </w:rPr>
        <w:t xml:space="preserve"> </w:t>
      </w:r>
      <w:r>
        <w:rPr>
          <w:rFonts w:ascii="KaiTi" w:hAnsi="KaiTi" w:eastAsia="KaiTi" w:cs="KaiTi"/>
          <w:sz w:val="22"/>
          <w:szCs w:val="22"/>
          <w:spacing w:val="-1"/>
        </w:rPr>
        <w:t>作对我来说还很陌生，回想起坐在会议室里，面</w:t>
      </w:r>
      <w:r>
        <w:rPr>
          <w:rFonts w:ascii="KaiTi" w:hAnsi="KaiTi" w:eastAsia="KaiTi" w:cs="KaiTi"/>
          <w:sz w:val="22"/>
          <w:szCs w:val="22"/>
          <w:spacing w:val="-2"/>
        </w:rPr>
        <w:t>对着一群潜在的客</w:t>
      </w:r>
      <w:r>
        <w:rPr>
          <w:rFonts w:ascii="KaiTi" w:hAnsi="KaiTi" w:eastAsia="KaiTi" w:cs="KaiTi"/>
          <w:sz w:val="22"/>
          <w:szCs w:val="22"/>
        </w:rPr>
        <w:t xml:space="preserve"> </w:t>
      </w:r>
      <w:r>
        <w:rPr>
          <w:rFonts w:ascii="KaiTi" w:hAnsi="KaiTi" w:eastAsia="KaiTi" w:cs="KaiTi"/>
          <w:sz w:val="22"/>
          <w:szCs w:val="22"/>
          <w:spacing w:val="-2"/>
        </w:rPr>
        <w:t>户，他们是来自西海岸一家大型公司的技术经理和律师。执行总裁</w:t>
      </w:r>
      <w:r>
        <w:rPr>
          <w:rFonts w:ascii="KaiTi" w:hAnsi="KaiTi" w:eastAsia="KaiTi" w:cs="KaiTi"/>
          <w:sz w:val="22"/>
          <w:szCs w:val="22"/>
          <w:spacing w:val="11"/>
        </w:rPr>
        <w:t xml:space="preserve"> </w:t>
      </w:r>
      <w:r>
        <w:rPr>
          <w:rFonts w:ascii="KaiTi" w:hAnsi="KaiTi" w:eastAsia="KaiTi" w:cs="KaiTi"/>
          <w:sz w:val="22"/>
          <w:szCs w:val="22"/>
          <w:spacing w:val="-1"/>
        </w:rPr>
        <w:t>会前的叮嘱还在耳边，如果这份合同我没能签下来，我们</w:t>
      </w:r>
      <w:r>
        <w:rPr>
          <w:rFonts w:ascii="KaiTi" w:hAnsi="KaiTi" w:eastAsia="KaiTi" w:cs="KaiTi"/>
          <w:sz w:val="22"/>
          <w:szCs w:val="22"/>
          <w:spacing w:val="-2"/>
        </w:rPr>
        <w:t>下个月就</w:t>
      </w:r>
      <w:r>
        <w:rPr>
          <w:rFonts w:ascii="KaiTi" w:hAnsi="KaiTi" w:eastAsia="KaiTi" w:cs="KaiTi"/>
          <w:sz w:val="22"/>
          <w:szCs w:val="22"/>
        </w:rPr>
        <w:t xml:space="preserve"> </w:t>
      </w:r>
      <w:r>
        <w:rPr>
          <w:rFonts w:ascii="KaiTi" w:hAnsi="KaiTi" w:eastAsia="KaiTi" w:cs="KaiTi"/>
          <w:sz w:val="22"/>
          <w:szCs w:val="22"/>
          <w:spacing w:val="-1"/>
        </w:rPr>
        <w:t>要喝西北风了。这段经历令我对销售人员刮目相看。了解到销售工</w:t>
      </w:r>
      <w:r>
        <w:rPr>
          <w:rFonts w:ascii="KaiTi" w:hAnsi="KaiTi" w:eastAsia="KaiTi" w:cs="KaiTi"/>
          <w:sz w:val="22"/>
          <w:szCs w:val="22"/>
          <w:spacing w:val="17"/>
        </w:rPr>
        <w:t xml:space="preserve"> </w:t>
      </w:r>
      <w:r>
        <w:rPr>
          <w:rFonts w:ascii="KaiTi" w:hAnsi="KaiTi" w:eastAsia="KaiTi" w:cs="KaiTi"/>
          <w:sz w:val="22"/>
          <w:szCs w:val="22"/>
          <w:spacing w:val="-7"/>
        </w:rPr>
        <w:t>作中的难点真的令我大开眼界。”</w:t>
      </w:r>
    </w:p>
    <w:p>
      <w:pPr>
        <w:spacing w:line="450" w:lineRule="auto"/>
        <w:rPr>
          <w:rFonts w:ascii="Arial"/>
          <w:sz w:val="21"/>
        </w:rPr>
      </w:pPr>
      <w:r/>
    </w:p>
    <w:p>
      <w:pPr>
        <w:ind w:left="43"/>
        <w:spacing w:before="72" w:line="222" w:lineRule="auto"/>
        <w:outlineLvl w:val="3"/>
        <w:rPr>
          <w:rFonts w:ascii="SimHei" w:hAnsi="SimHei" w:eastAsia="SimHei" w:cs="SimHei"/>
          <w:sz w:val="22"/>
          <w:szCs w:val="22"/>
        </w:rPr>
      </w:pPr>
      <w:r>
        <w:rPr>
          <w:rFonts w:ascii="SimHei" w:hAnsi="SimHei" w:eastAsia="SimHei" w:cs="SimHei"/>
          <w:sz w:val="22"/>
          <w:szCs w:val="22"/>
          <w:b/>
          <w:bCs/>
          <w:spacing w:val="6"/>
        </w:rPr>
        <w:t>10.3.3</w:t>
      </w:r>
      <w:r>
        <w:rPr>
          <w:rFonts w:ascii="SimHei" w:hAnsi="SimHei" w:eastAsia="SimHei" w:cs="SimHei"/>
          <w:sz w:val="22"/>
          <w:szCs w:val="22"/>
          <w:spacing w:val="28"/>
        </w:rPr>
        <w:t xml:space="preserve">  </w:t>
      </w:r>
      <w:r>
        <w:rPr>
          <w:rFonts w:ascii="SimHei" w:hAnsi="SimHei" w:eastAsia="SimHei" w:cs="SimHei"/>
          <w:sz w:val="22"/>
          <w:szCs w:val="22"/>
          <w:b/>
          <w:bCs/>
          <w:spacing w:val="6"/>
        </w:rPr>
        <w:t>精益切片变革策略</w:t>
      </w:r>
    </w:p>
    <w:p>
      <w:pPr>
        <w:pStyle w:val="BodyText"/>
        <w:ind w:right="38"/>
        <w:spacing w:before="200" w:line="390" w:lineRule="exact"/>
        <w:jc w:val="right"/>
        <w:rPr>
          <w:sz w:val="22"/>
          <w:szCs w:val="22"/>
        </w:rPr>
      </w:pPr>
      <w:r>
        <w:rPr>
          <w:sz w:val="22"/>
          <w:szCs w:val="22"/>
          <w:position w:val="12"/>
        </w:rPr>
        <w:t>变革管理涉及的范围太大，本书无法面面俱到</w:t>
      </w:r>
      <w:r>
        <w:rPr>
          <w:sz w:val="22"/>
          <w:szCs w:val="22"/>
          <w:spacing w:val="-1"/>
          <w:position w:val="12"/>
        </w:rPr>
        <w:t>。变革管理的方法有许</w:t>
      </w:r>
    </w:p>
    <w:p>
      <w:pPr>
        <w:pStyle w:val="BodyText"/>
        <w:ind w:left="40"/>
        <w:spacing w:line="218" w:lineRule="auto"/>
        <w:rPr>
          <w:sz w:val="22"/>
          <w:szCs w:val="22"/>
        </w:rPr>
      </w:pPr>
      <w:r>
        <w:rPr>
          <w:sz w:val="22"/>
          <w:szCs w:val="22"/>
          <w:spacing w:val="-1"/>
        </w:rPr>
        <w:t>多，已经有大量的著作谈及。我们并不希望再写一本变革管理的书籍，因</w:t>
      </w:r>
    </w:p>
    <w:p>
      <w:pPr>
        <w:spacing w:line="218" w:lineRule="auto"/>
        <w:sectPr>
          <w:pgSz w:w="8290" w:h="12560"/>
          <w:pgMar w:top="318" w:right="440" w:bottom="400" w:left="749" w:header="0" w:footer="0" w:gutter="0"/>
        </w:sectPr>
        <w:rPr>
          <w:sz w:val="22"/>
          <w:szCs w:val="22"/>
        </w:rPr>
      </w:pPr>
    </w:p>
    <w:p>
      <w:pPr>
        <w:pStyle w:val="BodyText"/>
        <w:ind w:left="4149"/>
        <w:spacing w:before="17" w:line="216" w:lineRule="auto"/>
        <w:rPr>
          <w:sz w:val="15"/>
          <w:szCs w:val="15"/>
        </w:rPr>
      </w:pPr>
      <w:r>
        <w:pict>
          <v:rect id="_x0000_s674" style="position:absolute;margin-left:28.501pt;margin-top:307.5pt;mso-position-vertical-relative:page;mso-position-horizontal-relative:page;width:0.5pt;height:88.5pt;z-index:254916608;" o:allowincell="f" fillcolor="#000000" filled="true" stroked="false"/>
        </w:pict>
      </w:r>
      <w:r>
        <w:pict>
          <v:rect id="_x0000_s676" style="position:absolute;margin-left:379.5pt;margin-top:308.003pt;mso-position-vertical-relative:page;mso-position-horizontal-relative:page;width:0.55pt;height:88pt;z-index:254915584;" o:allowincell="f" fillcolor="#000000" filled="true" stroked="false"/>
        </w:pict>
      </w:r>
      <w:r>
        <w:drawing>
          <wp:anchor distT="0" distB="0" distL="0" distR="0" simplePos="0" relativeHeight="254912512" behindDoc="0" locked="0" layoutInCell="0" allowOverlap="1">
            <wp:simplePos x="0" y="0"/>
            <wp:positionH relativeFrom="page">
              <wp:posOffset>457191</wp:posOffset>
            </wp:positionH>
            <wp:positionV relativeFrom="page">
              <wp:posOffset>3810024</wp:posOffset>
            </wp:positionV>
            <wp:extent cx="4279911" cy="12681"/>
            <wp:effectExtent l="0" t="0" r="0" b="0"/>
            <wp:wrapNone/>
            <wp:docPr id="522" name="IM 522"/>
            <wp:cNvGraphicFramePr/>
            <a:graphic>
              <a:graphicData uri="http://schemas.openxmlformats.org/drawingml/2006/picture">
                <pic:pic>
                  <pic:nvPicPr>
                    <pic:cNvPr id="522" name="IM 522"/>
                    <pic:cNvPicPr/>
                  </pic:nvPicPr>
                  <pic:blipFill>
                    <a:blip r:embed="rId281"/>
                    <a:stretch>
                      <a:fillRect/>
                    </a:stretch>
                  </pic:blipFill>
                  <pic:spPr>
                    <a:xfrm rot="0">
                      <a:off x="0" y="0"/>
                      <a:ext cx="4279911" cy="12681"/>
                    </a:xfrm>
                    <a:prstGeom prst="rect">
                      <a:avLst/>
                    </a:prstGeom>
                  </pic:spPr>
                </pic:pic>
              </a:graphicData>
            </a:graphic>
          </wp:anchor>
        </w:drawing>
      </w:r>
      <w:r>
        <w:drawing>
          <wp:anchor distT="0" distB="0" distL="0" distR="0" simplePos="0" relativeHeight="254911488" behindDoc="0" locked="0" layoutInCell="0" allowOverlap="1">
            <wp:simplePos x="0" y="0"/>
            <wp:positionH relativeFrom="page">
              <wp:posOffset>438134</wp:posOffset>
            </wp:positionH>
            <wp:positionV relativeFrom="page">
              <wp:posOffset>5118102</wp:posOffset>
            </wp:positionV>
            <wp:extent cx="4305337" cy="12681"/>
            <wp:effectExtent l="0" t="0" r="0" b="0"/>
            <wp:wrapNone/>
            <wp:docPr id="524" name="IM 524"/>
            <wp:cNvGraphicFramePr/>
            <a:graphic>
              <a:graphicData uri="http://schemas.openxmlformats.org/drawingml/2006/picture">
                <pic:pic>
                  <pic:nvPicPr>
                    <pic:cNvPr id="524" name="IM 524"/>
                    <pic:cNvPicPr/>
                  </pic:nvPicPr>
                  <pic:blipFill>
                    <a:blip r:embed="rId282"/>
                    <a:stretch>
                      <a:fillRect/>
                    </a:stretch>
                  </pic:blipFill>
                  <pic:spPr>
                    <a:xfrm rot="0">
                      <a:off x="0" y="0"/>
                      <a:ext cx="4305337" cy="12681"/>
                    </a:xfrm>
                    <a:prstGeom prst="rect">
                      <a:avLst/>
                    </a:prstGeom>
                  </pic:spPr>
                </pic:pic>
              </a:graphicData>
            </a:graphic>
          </wp:anchor>
        </w:drawing>
      </w:r>
      <w:r>
        <w:drawing>
          <wp:anchor distT="0" distB="0" distL="0" distR="0" simplePos="0" relativeHeight="254913536" behindDoc="0" locked="0" layoutInCell="0" allowOverlap="1">
            <wp:simplePos x="0" y="0"/>
            <wp:positionH relativeFrom="page">
              <wp:posOffset>450874</wp:posOffset>
            </wp:positionH>
            <wp:positionV relativeFrom="page">
              <wp:posOffset>6813554</wp:posOffset>
            </wp:positionV>
            <wp:extent cx="4267171" cy="12680"/>
            <wp:effectExtent l="0" t="0" r="0" b="0"/>
            <wp:wrapNone/>
            <wp:docPr id="526" name="IM 526"/>
            <wp:cNvGraphicFramePr/>
            <a:graphic>
              <a:graphicData uri="http://schemas.openxmlformats.org/drawingml/2006/picture">
                <pic:pic>
                  <pic:nvPicPr>
                    <pic:cNvPr id="526" name="IM 526"/>
                    <pic:cNvPicPr/>
                  </pic:nvPicPr>
                  <pic:blipFill>
                    <a:blip r:embed="rId283"/>
                    <a:stretch>
                      <a:fillRect/>
                    </a:stretch>
                  </pic:blipFill>
                  <pic:spPr>
                    <a:xfrm rot="0">
                      <a:off x="0" y="0"/>
                      <a:ext cx="4267171" cy="12680"/>
                    </a:xfrm>
                    <a:prstGeom prst="rect">
                      <a:avLst/>
                    </a:prstGeom>
                  </pic:spPr>
                </pic:pic>
              </a:graphicData>
            </a:graphic>
          </wp:anchor>
        </w:drawing>
      </w:r>
      <w:r>
        <w:drawing>
          <wp:anchor distT="0" distB="0" distL="0" distR="0" simplePos="0" relativeHeight="254914560" behindDoc="0" locked="0" layoutInCell="0" allowOverlap="1">
            <wp:simplePos x="0" y="0"/>
            <wp:positionH relativeFrom="page">
              <wp:posOffset>431817</wp:posOffset>
            </wp:positionH>
            <wp:positionV relativeFrom="page">
              <wp:posOffset>7416804</wp:posOffset>
            </wp:positionV>
            <wp:extent cx="4292598" cy="6350"/>
            <wp:effectExtent l="0" t="0" r="0" b="0"/>
            <wp:wrapNone/>
            <wp:docPr id="528" name="IM 528"/>
            <wp:cNvGraphicFramePr/>
            <a:graphic>
              <a:graphicData uri="http://schemas.openxmlformats.org/drawingml/2006/picture">
                <pic:pic>
                  <pic:nvPicPr>
                    <pic:cNvPr id="528" name="IM 528"/>
                    <pic:cNvPicPr/>
                  </pic:nvPicPr>
                  <pic:blipFill>
                    <a:blip r:embed="rId284"/>
                    <a:stretch>
                      <a:fillRect/>
                    </a:stretch>
                  </pic:blipFill>
                  <pic:spPr>
                    <a:xfrm rot="0">
                      <a:off x="0" y="0"/>
                      <a:ext cx="4292598" cy="6350"/>
                    </a:xfrm>
                    <a:prstGeom prst="rect">
                      <a:avLst/>
                    </a:prstGeom>
                  </pic:spPr>
                </pic:pic>
              </a:graphicData>
            </a:graphic>
          </wp:anchor>
        </w:drawing>
      </w:r>
      <w:r>
        <w:drawing>
          <wp:anchor distT="0" distB="0" distL="0" distR="0" simplePos="0" relativeHeight="254917632" behindDoc="0" locked="0" layoutInCell="0" allowOverlap="1">
            <wp:simplePos x="0" y="0"/>
            <wp:positionH relativeFrom="page">
              <wp:posOffset>4806942</wp:posOffset>
            </wp:positionH>
            <wp:positionV relativeFrom="page">
              <wp:posOffset>6908783</wp:posOffset>
            </wp:positionV>
            <wp:extent cx="6350" cy="412737"/>
            <wp:effectExtent l="0" t="0" r="0" b="0"/>
            <wp:wrapNone/>
            <wp:docPr id="530" name="IM 530"/>
            <wp:cNvGraphicFramePr/>
            <a:graphic>
              <a:graphicData uri="http://schemas.openxmlformats.org/drawingml/2006/picture">
                <pic:pic>
                  <pic:nvPicPr>
                    <pic:cNvPr id="530" name="IM 530"/>
                    <pic:cNvPicPr/>
                  </pic:nvPicPr>
                  <pic:blipFill>
                    <a:blip r:embed="rId285"/>
                    <a:stretch>
                      <a:fillRect/>
                    </a:stretch>
                  </pic:blipFill>
                  <pic:spPr>
                    <a:xfrm rot="0">
                      <a:off x="0" y="0"/>
                      <a:ext cx="6350" cy="412737"/>
                    </a:xfrm>
                    <a:prstGeom prst="rect">
                      <a:avLst/>
                    </a:prstGeom>
                  </pic:spPr>
                </pic:pic>
              </a:graphicData>
            </a:graphic>
          </wp:anchor>
        </w:drawing>
      </w:r>
      <w:r>
        <w:rPr>
          <w:rFonts w:ascii="YouYuan" w:hAnsi="YouYuan" w:eastAsia="YouYuan" w:cs="YouYuan"/>
          <w:sz w:val="22"/>
          <w:szCs w:val="22"/>
          <w:spacing w:val="-10"/>
        </w:rPr>
        <w:t>第10章</w:t>
      </w:r>
      <w:r>
        <w:rPr>
          <w:rFonts w:ascii="YouYuan" w:hAnsi="YouYuan" w:eastAsia="YouYuan" w:cs="YouYuan"/>
          <w:sz w:val="22"/>
          <w:szCs w:val="22"/>
          <w:spacing w:val="-10"/>
        </w:rPr>
        <w:t xml:space="preserve"> </w:t>
      </w:r>
      <w:r>
        <w:rPr>
          <w:rFonts w:ascii="YouYuan" w:hAnsi="YouYuan" w:eastAsia="YouYuan" w:cs="YouYuan"/>
          <w:sz w:val="22"/>
          <w:szCs w:val="22"/>
          <w:spacing w:val="-10"/>
        </w:rPr>
        <w:t>适应性领导力</w:t>
      </w:r>
      <w:r>
        <w:rPr>
          <w:rFonts w:ascii="YouYuan" w:hAnsi="YouYuan" w:eastAsia="YouYuan" w:cs="YouYuan"/>
          <w:sz w:val="22"/>
          <w:szCs w:val="22"/>
          <w:spacing w:val="9"/>
        </w:rPr>
        <w:t xml:space="preserve">     </w:t>
      </w:r>
      <w:r>
        <w:rPr>
          <w:sz w:val="15"/>
          <w:szCs w:val="15"/>
          <w:spacing w:val="-10"/>
          <w:position w:val="-3"/>
        </w:rPr>
        <w:t>173</w:t>
      </w:r>
    </w:p>
    <w:p>
      <w:pPr>
        <w:spacing w:line="299" w:lineRule="auto"/>
        <w:rPr>
          <w:rFonts w:ascii="Arial"/>
          <w:sz w:val="21"/>
        </w:rPr>
      </w:pPr>
      <w:r/>
    </w:p>
    <w:p>
      <w:pPr>
        <w:spacing w:line="299" w:lineRule="auto"/>
        <w:rPr>
          <w:rFonts w:ascii="Arial"/>
          <w:sz w:val="21"/>
        </w:rPr>
      </w:pPr>
      <w:r/>
    </w:p>
    <w:p>
      <w:pPr>
        <w:pStyle w:val="BodyText"/>
        <w:spacing w:before="72" w:line="380" w:lineRule="exact"/>
        <w:rPr>
          <w:sz w:val="22"/>
          <w:szCs w:val="22"/>
        </w:rPr>
      </w:pPr>
      <w:r>
        <w:rPr>
          <w:sz w:val="22"/>
          <w:szCs w:val="22"/>
          <w:position w:val="12"/>
        </w:rPr>
        <w:t>此我们的建议也很直接：研究不同的变革管理方</w:t>
      </w:r>
      <w:r>
        <w:rPr>
          <w:sz w:val="22"/>
          <w:szCs w:val="22"/>
          <w:spacing w:val="-1"/>
          <w:position w:val="12"/>
        </w:rPr>
        <w:t>法，找到适合自己目标和</w:t>
      </w:r>
    </w:p>
    <w:p>
      <w:pPr>
        <w:pStyle w:val="BodyText"/>
        <w:spacing w:line="218" w:lineRule="auto"/>
        <w:rPr>
          <w:sz w:val="22"/>
          <w:szCs w:val="22"/>
        </w:rPr>
      </w:pPr>
      <w:r>
        <w:rPr>
          <w:sz w:val="22"/>
          <w:szCs w:val="22"/>
          <w:spacing w:val="-5"/>
        </w:rPr>
        <w:t>文化的方法，并采纳它!</w:t>
      </w:r>
    </w:p>
    <w:p>
      <w:pPr>
        <w:pStyle w:val="BodyText"/>
        <w:ind w:right="47" w:firstLine="449"/>
        <w:spacing w:before="103" w:line="301" w:lineRule="auto"/>
        <w:jc w:val="both"/>
        <w:rPr>
          <w:sz w:val="22"/>
          <w:szCs w:val="22"/>
        </w:rPr>
      </w:pPr>
      <w:r>
        <w:rPr>
          <w:sz w:val="22"/>
          <w:szCs w:val="22"/>
        </w:rPr>
        <w:t>在这里，我们将只讨论变革管理中一个很小但非</w:t>
      </w:r>
      <w:r>
        <w:rPr>
          <w:sz w:val="22"/>
          <w:szCs w:val="22"/>
          <w:spacing w:val="-1"/>
        </w:rPr>
        <w:t>常重要的部分——覆</w:t>
      </w:r>
      <w:r>
        <w:rPr>
          <w:sz w:val="22"/>
          <w:szCs w:val="22"/>
        </w:rPr>
        <w:t xml:space="preserve"> </w:t>
      </w:r>
      <w:r>
        <w:rPr>
          <w:sz w:val="22"/>
          <w:szCs w:val="22"/>
        </w:rPr>
        <w:t>盖策略，它正适用于数字化转型。你将如何在组</w:t>
      </w:r>
      <w:r>
        <w:rPr>
          <w:sz w:val="22"/>
          <w:szCs w:val="22"/>
          <w:spacing w:val="-1"/>
        </w:rPr>
        <w:t>织中实施包括技术在内的</w:t>
      </w:r>
      <w:r>
        <w:rPr>
          <w:sz w:val="22"/>
          <w:szCs w:val="22"/>
        </w:rPr>
        <w:t xml:space="preserve"> </w:t>
      </w:r>
      <w:r>
        <w:rPr>
          <w:sz w:val="22"/>
          <w:szCs w:val="22"/>
          <w:spacing w:val="3"/>
        </w:rPr>
        <w:t>变革：是全面铺开还是步步为营(自上而下</w:t>
      </w:r>
      <w:r>
        <w:rPr>
          <w:sz w:val="22"/>
          <w:szCs w:val="22"/>
          <w:spacing w:val="2"/>
        </w:rPr>
        <w:t>或是自下而上),抑或是精益切</w:t>
      </w:r>
      <w:r>
        <w:rPr>
          <w:sz w:val="22"/>
          <w:szCs w:val="22"/>
        </w:rPr>
        <w:t xml:space="preserve"> </w:t>
      </w:r>
      <w:r>
        <w:rPr>
          <w:sz w:val="22"/>
          <w:szCs w:val="22"/>
          <w:spacing w:val="-3"/>
        </w:rPr>
        <w:t>片?在敏捷开发方法兴起的早期，几乎所有的尝试都是自下而上的。</w:t>
      </w:r>
      <w:r>
        <w:rPr>
          <w:sz w:val="22"/>
          <w:szCs w:val="22"/>
          <w:spacing w:val="65"/>
        </w:rPr>
        <w:t xml:space="preserve"> </w:t>
      </w:r>
      <w:r>
        <w:rPr>
          <w:sz w:val="22"/>
          <w:szCs w:val="22"/>
          <w:spacing w:val="-3"/>
        </w:rPr>
        <w:t>一两</w:t>
      </w:r>
      <w:r>
        <w:rPr>
          <w:sz w:val="22"/>
          <w:szCs w:val="22"/>
        </w:rPr>
        <w:t xml:space="preserve"> </w:t>
      </w:r>
      <w:r>
        <w:rPr>
          <w:sz w:val="22"/>
          <w:szCs w:val="22"/>
          <w:spacing w:val="-7"/>
        </w:rPr>
        <w:t>个团队获准开始尝试“敏捷”(或是在没有得到许可的情况</w:t>
      </w:r>
      <w:r>
        <w:rPr>
          <w:sz w:val="22"/>
          <w:szCs w:val="22"/>
          <w:spacing w:val="-8"/>
        </w:rPr>
        <w:t>下偷偷开始)。如</w:t>
      </w:r>
      <w:r>
        <w:rPr>
          <w:sz w:val="22"/>
          <w:szCs w:val="22"/>
        </w:rPr>
        <w:t xml:space="preserve"> </w:t>
      </w:r>
      <w:r>
        <w:rPr>
          <w:sz w:val="22"/>
          <w:szCs w:val="22"/>
          <w:spacing w:val="-1"/>
        </w:rPr>
        <w:t>果他们证实这是可行的，其他团队就会尝试，随着时间的流逝，越来越多</w:t>
      </w:r>
      <w:r>
        <w:rPr>
          <w:sz w:val="22"/>
          <w:szCs w:val="22"/>
          <w:spacing w:val="18"/>
        </w:rPr>
        <w:t xml:space="preserve"> </w:t>
      </w:r>
      <w:r>
        <w:rPr>
          <w:sz w:val="22"/>
          <w:szCs w:val="22"/>
          <w:spacing w:val="-1"/>
        </w:rPr>
        <w:t>的团队会采用这种新兴的方法。通常，这种方式推进缓慢，而且主要在软</w:t>
      </w:r>
      <w:r>
        <w:rPr>
          <w:sz w:val="22"/>
          <w:szCs w:val="22"/>
          <w:spacing w:val="4"/>
        </w:rPr>
        <w:t xml:space="preserve"> </w:t>
      </w:r>
      <w:r>
        <w:rPr>
          <w:sz w:val="22"/>
          <w:szCs w:val="22"/>
          <w:spacing w:val="-1"/>
        </w:rPr>
        <w:t>件开发团队中发生(通常没有测试或产品管理的参与)。这些团队往往会被</w:t>
      </w:r>
      <w:r>
        <w:rPr>
          <w:sz w:val="22"/>
          <w:szCs w:val="22"/>
          <w:spacing w:val="1"/>
        </w:rPr>
        <w:t xml:space="preserve"> </w:t>
      </w:r>
      <w:r>
        <w:rPr>
          <w:sz w:val="22"/>
          <w:szCs w:val="22"/>
          <w:spacing w:val="-1"/>
        </w:rPr>
        <w:t>贴上“孤胆游侠”的标签，很少得到组织上的支持。这种变革会很缓慢地</w:t>
      </w:r>
      <w:r>
        <w:rPr>
          <w:sz w:val="22"/>
          <w:szCs w:val="22"/>
          <w:spacing w:val="18"/>
        </w:rPr>
        <w:t xml:space="preserve"> </w:t>
      </w:r>
      <w:r>
        <w:rPr>
          <w:sz w:val="22"/>
          <w:szCs w:val="22"/>
          <w:spacing w:val="-5"/>
        </w:rPr>
        <w:t>向上延伸到项目管理或</w:t>
      </w:r>
      <w:r>
        <w:rPr>
          <w:rFonts w:ascii="Times New Roman" w:hAnsi="Times New Roman" w:eastAsia="Times New Roman" w:cs="Times New Roman"/>
          <w:sz w:val="22"/>
          <w:szCs w:val="22"/>
          <w:spacing w:val="-5"/>
        </w:rPr>
        <w:t>IT</w:t>
      </w:r>
      <w:r>
        <w:rPr>
          <w:rFonts w:ascii="Times New Roman" w:hAnsi="Times New Roman" w:eastAsia="Times New Roman" w:cs="Times New Roman"/>
          <w:sz w:val="22"/>
          <w:szCs w:val="22"/>
          <w:spacing w:val="30"/>
          <w:w w:val="101"/>
        </w:rPr>
        <w:t xml:space="preserve"> </w:t>
      </w:r>
      <w:r>
        <w:rPr>
          <w:sz w:val="22"/>
          <w:szCs w:val="22"/>
          <w:spacing w:val="-5"/>
        </w:rPr>
        <w:t>管理级别，甚至根本不会向上延伸。</w:t>
      </w:r>
    </w:p>
    <w:p>
      <w:pPr>
        <w:spacing w:line="382" w:lineRule="auto"/>
        <w:rPr>
          <w:rFonts w:ascii="Arial"/>
          <w:sz w:val="21"/>
        </w:rPr>
      </w:pPr>
      <w:r/>
    </w:p>
    <w:p>
      <w:pPr>
        <w:ind w:left="2343"/>
        <w:spacing w:before="71" w:line="222" w:lineRule="auto"/>
        <w:rPr>
          <w:rFonts w:ascii="SimHei" w:hAnsi="SimHei" w:eastAsia="SimHei" w:cs="SimHei"/>
          <w:sz w:val="22"/>
          <w:szCs w:val="22"/>
        </w:rPr>
      </w:pPr>
      <w:r>
        <w:rPr>
          <w:rFonts w:ascii="SimHei" w:hAnsi="SimHei" w:eastAsia="SimHei" w:cs="SimHei"/>
          <w:sz w:val="22"/>
          <w:szCs w:val="22"/>
          <w:b/>
          <w:bCs/>
          <w:spacing w:val="11"/>
        </w:rPr>
        <w:t>实施敏捷的“孤胆游侠”</w:t>
      </w:r>
    </w:p>
    <w:p>
      <w:pPr>
        <w:ind w:left="179" w:right="169" w:firstLine="440"/>
        <w:spacing w:before="143" w:line="288" w:lineRule="auto"/>
        <w:jc w:val="both"/>
        <w:rPr>
          <w:rFonts w:ascii="FangSong" w:hAnsi="FangSong" w:eastAsia="FangSong" w:cs="FangSong"/>
          <w:sz w:val="22"/>
          <w:szCs w:val="22"/>
        </w:rPr>
      </w:pPr>
      <w:r>
        <w:rPr>
          <w:rFonts w:ascii="FangSong" w:hAnsi="FangSong" w:eastAsia="FangSong" w:cs="FangSong"/>
          <w:sz w:val="22"/>
          <w:szCs w:val="22"/>
          <w:spacing w:val="-18"/>
        </w:rPr>
        <w:t>在一次早期的敏捷大会上，</w:t>
      </w:r>
      <w:r>
        <w:rPr>
          <w:rFonts w:ascii="FangSong" w:hAnsi="FangSong" w:eastAsia="FangSong" w:cs="FangSong"/>
          <w:sz w:val="22"/>
          <w:szCs w:val="22"/>
          <w:spacing w:val="68"/>
        </w:rPr>
        <w:t xml:space="preserve"> </w:t>
      </w:r>
      <w:r>
        <w:rPr>
          <w:rFonts w:ascii="FangSong" w:hAnsi="FangSong" w:eastAsia="FangSong" w:cs="FangSong"/>
          <w:sz w:val="22"/>
          <w:szCs w:val="22"/>
          <w:spacing w:val="-18"/>
        </w:rPr>
        <w:t>一位听众向演讲者提出了一个问题：“你</w:t>
      </w:r>
      <w:r>
        <w:rPr>
          <w:rFonts w:ascii="FangSong" w:hAnsi="FangSong" w:eastAsia="FangSong" w:cs="FangSong"/>
          <w:sz w:val="22"/>
          <w:szCs w:val="22"/>
        </w:rPr>
        <w:t xml:space="preserve"> </w:t>
      </w:r>
      <w:r>
        <w:rPr>
          <w:rFonts w:ascii="FangSong" w:hAnsi="FangSong" w:eastAsia="FangSong" w:cs="FangSong"/>
          <w:sz w:val="22"/>
          <w:szCs w:val="22"/>
          <w:spacing w:val="-1"/>
        </w:rPr>
        <w:t>是如何说服经理同意留出重构(一种敏捷技术实践)时间的?”“不用说</w:t>
      </w:r>
      <w:r>
        <w:rPr>
          <w:rFonts w:ascii="FangSong" w:hAnsi="FangSong" w:eastAsia="FangSong" w:cs="FangSong"/>
          <w:sz w:val="22"/>
          <w:szCs w:val="22"/>
          <w:spacing w:val="15"/>
        </w:rPr>
        <w:t xml:space="preserve"> </w:t>
      </w:r>
      <w:r>
        <w:rPr>
          <w:rFonts w:ascii="FangSong" w:hAnsi="FangSong" w:eastAsia="FangSong" w:cs="FangSong"/>
          <w:sz w:val="22"/>
          <w:szCs w:val="22"/>
          <w:spacing w:val="-6"/>
        </w:rPr>
        <w:t>啥，”演讲者说，“就这么干吧!重构是每个开发人员分内的事。再说，</w:t>
      </w:r>
      <w:r>
        <w:rPr>
          <w:rFonts w:ascii="FangSong" w:hAnsi="FangSong" w:eastAsia="FangSong" w:cs="FangSong"/>
          <w:sz w:val="22"/>
          <w:szCs w:val="22"/>
        </w:rPr>
        <w:t xml:space="preserve"> </w:t>
      </w:r>
      <w:r>
        <w:rPr>
          <w:rFonts w:ascii="FangSong" w:hAnsi="FangSong" w:eastAsia="FangSong" w:cs="FangSong"/>
          <w:sz w:val="22"/>
          <w:szCs w:val="22"/>
          <w:spacing w:val="-1"/>
        </w:rPr>
        <w:t>你的经理怎么知道你是在分解还是重构呢!”</w:t>
      </w:r>
    </w:p>
    <w:p>
      <w:pPr>
        <w:spacing w:line="351" w:lineRule="auto"/>
        <w:rPr>
          <w:rFonts w:ascii="Arial"/>
          <w:sz w:val="21"/>
        </w:rPr>
      </w:pPr>
      <w:r/>
    </w:p>
    <w:p>
      <w:pPr>
        <w:pStyle w:val="BodyText"/>
        <w:ind w:firstLine="460"/>
        <w:spacing w:before="72" w:line="295" w:lineRule="auto"/>
        <w:jc w:val="both"/>
        <w:rPr>
          <w:sz w:val="22"/>
          <w:szCs w:val="22"/>
        </w:rPr>
      </w:pPr>
      <w:r>
        <w:rPr>
          <w:sz w:val="22"/>
          <w:szCs w:val="22"/>
        </w:rPr>
        <w:t>随着敏捷的流行，</w:t>
      </w:r>
      <w:r>
        <w:rPr>
          <w:sz w:val="22"/>
          <w:szCs w:val="22"/>
          <w:spacing w:val="79"/>
        </w:rPr>
        <w:t xml:space="preserve"> </w:t>
      </w:r>
      <w:r>
        <w:rPr>
          <w:sz w:val="22"/>
          <w:szCs w:val="22"/>
        </w:rPr>
        <w:t>一些组织(通常是软件公司)尝试自上而下地实施 </w:t>
      </w:r>
      <w:r>
        <w:rPr>
          <w:sz w:val="22"/>
          <w:szCs w:val="22"/>
        </w:rPr>
        <w:t>敏捷，高管一声令下，所有团队都要采用敏捷方</w:t>
      </w:r>
      <w:r>
        <w:rPr>
          <w:sz w:val="22"/>
          <w:szCs w:val="22"/>
          <w:spacing w:val="-1"/>
        </w:rPr>
        <w:t>法。这些号令的成功程度</w:t>
      </w:r>
      <w:r>
        <w:rPr>
          <w:sz w:val="22"/>
          <w:szCs w:val="22"/>
        </w:rPr>
        <w:t xml:space="preserve"> </w:t>
      </w:r>
      <w:r>
        <w:rPr>
          <w:sz w:val="22"/>
          <w:szCs w:val="22"/>
          <w:spacing w:val="8"/>
        </w:rPr>
        <w:t>参差不齐，但往往不如自下而上的推行效果好。在20世纪80至9</w:t>
      </w:r>
      <w:r>
        <w:rPr>
          <w:sz w:val="22"/>
          <w:szCs w:val="22"/>
          <w:spacing w:val="7"/>
        </w:rPr>
        <w:t>0年代，</w:t>
      </w:r>
      <w:r>
        <w:rPr>
          <w:sz w:val="22"/>
          <w:szCs w:val="22"/>
        </w:rPr>
        <w:t xml:space="preserve"> </w:t>
      </w:r>
      <w:r>
        <w:rPr>
          <w:sz w:val="22"/>
          <w:szCs w:val="22"/>
          <w:spacing w:val="-1"/>
        </w:rPr>
        <w:t>许多(即使不是大多数)传统瀑布方法的实现都是自上而下</w:t>
      </w:r>
      <w:r>
        <w:rPr>
          <w:sz w:val="22"/>
          <w:szCs w:val="22"/>
          <w:spacing w:val="-2"/>
        </w:rPr>
        <w:t>的。这些变革难 </w:t>
      </w:r>
      <w:r>
        <w:rPr>
          <w:sz w:val="22"/>
          <w:szCs w:val="22"/>
        </w:rPr>
        <w:t>逃失败的命运，因为它们没能为给开发团队带</w:t>
      </w:r>
      <w:r>
        <w:rPr>
          <w:sz w:val="22"/>
          <w:szCs w:val="22"/>
          <w:spacing w:val="-1"/>
        </w:rPr>
        <w:t>来任何帮助，只是徒增了额</w:t>
      </w:r>
      <w:r>
        <w:rPr>
          <w:sz w:val="22"/>
          <w:szCs w:val="22"/>
        </w:rPr>
        <w:t xml:space="preserve"> </w:t>
      </w:r>
      <w:r>
        <w:rPr>
          <w:sz w:val="22"/>
          <w:szCs w:val="22"/>
          <w:spacing w:val="-8"/>
        </w:rPr>
        <w:t>外的文档工作和官僚主义。</w:t>
      </w:r>
    </w:p>
    <w:p>
      <w:pPr>
        <w:spacing w:line="360" w:lineRule="auto"/>
        <w:rPr>
          <w:rFonts w:ascii="Arial"/>
          <w:sz w:val="21"/>
        </w:rPr>
      </w:pPr>
      <w:r/>
    </w:p>
    <w:p>
      <w:pPr>
        <w:ind w:left="2763"/>
        <w:spacing w:before="72" w:line="222" w:lineRule="auto"/>
        <w:rPr>
          <w:rFonts w:ascii="SimHei" w:hAnsi="SimHei" w:eastAsia="SimHei" w:cs="SimHei"/>
          <w:sz w:val="22"/>
          <w:szCs w:val="22"/>
        </w:rPr>
      </w:pPr>
      <w:r>
        <w:rPr>
          <w:rFonts w:ascii="SimHei" w:hAnsi="SimHei" w:eastAsia="SimHei" w:cs="SimHei"/>
          <w:sz w:val="22"/>
          <w:szCs w:val="22"/>
          <w:b/>
          <w:bCs/>
          <w:spacing w:val="-2"/>
        </w:rPr>
        <w:t>自上而下的失败</w:t>
      </w:r>
    </w:p>
    <w:p>
      <w:pPr>
        <w:ind w:left="650"/>
        <w:spacing w:before="155" w:line="219" w:lineRule="auto"/>
        <w:rPr>
          <w:rFonts w:ascii="FangSong" w:hAnsi="FangSong" w:eastAsia="FangSong" w:cs="FangSong"/>
          <w:sz w:val="22"/>
          <w:szCs w:val="22"/>
        </w:rPr>
      </w:pPr>
      <w:r>
        <w:rPr>
          <w:rFonts w:ascii="FangSong" w:hAnsi="FangSong" w:eastAsia="FangSong" w:cs="FangSong"/>
          <w:sz w:val="22"/>
          <w:szCs w:val="22"/>
          <w:spacing w:val="2"/>
        </w:rPr>
        <w:t>在瀑布方法大行其道的时候，有一家大型电信公司在5～6年的时</w:t>
      </w:r>
    </w:p>
    <w:p>
      <w:pPr>
        <w:spacing w:line="219" w:lineRule="auto"/>
        <w:sectPr>
          <w:pgSz w:w="8290" w:h="12560"/>
          <w:pgMar w:top="400" w:right="660" w:bottom="400" w:left="540" w:header="0" w:footer="0" w:gutter="0"/>
        </w:sectPr>
        <w:rPr>
          <w:rFonts w:ascii="FangSong" w:hAnsi="FangSong" w:eastAsia="FangSong" w:cs="FangSong"/>
          <w:sz w:val="22"/>
          <w:szCs w:val="22"/>
        </w:rPr>
      </w:pPr>
    </w:p>
    <w:p>
      <w:pPr>
        <w:pStyle w:val="BodyText"/>
        <w:ind w:left="20"/>
        <w:spacing w:line="221" w:lineRule="auto"/>
        <w:rPr>
          <w:rFonts w:ascii="SimHei" w:hAnsi="SimHei" w:eastAsia="SimHei" w:cs="SimHei"/>
          <w:sz w:val="22"/>
          <w:szCs w:val="22"/>
        </w:rPr>
      </w:pPr>
      <w:r>
        <w:pict>
          <v:rect id="_x0000_s678" style="position:absolute;margin-left:30.4989pt;margin-top:71.4978pt;mso-position-vertical-relative:page;mso-position-horizontal-relative:page;width:0.55pt;height:84.55pt;z-index:254928896;" o:allowincell="f" fillcolor="#000000" filled="true" stroked="false"/>
        </w:pict>
      </w:r>
      <w:r>
        <w:pict>
          <v:rect id="_x0000_s680" style="position:absolute;margin-left:381.999pt;margin-top:71.0017pt;mso-position-vertical-relative:page;mso-position-horizontal-relative:page;width:0.55pt;height:85pt;z-index:254927872;" o:allowincell="f" fillcolor="#000000" filled="true" stroked="false"/>
        </w:pict>
      </w:r>
      <w:r>
        <w:rPr>
          <w:sz w:val="16"/>
          <w:szCs w:val="16"/>
          <w:spacing w:val="-16"/>
          <w:position w:val="-2"/>
        </w:rPr>
        <w:t>174         </w:t>
      </w:r>
      <w:r>
        <w:rPr>
          <w:sz w:val="22"/>
          <w:szCs w:val="22"/>
          <w:b/>
          <w:bCs/>
          <w:spacing w:val="-16"/>
        </w:rPr>
        <w:t>EDGE:</w:t>
      </w:r>
      <w:r>
        <w:rPr>
          <w:sz w:val="22"/>
          <w:szCs w:val="22"/>
          <w:spacing w:val="47"/>
        </w:rPr>
        <w:t xml:space="preserve"> </w:t>
      </w:r>
      <w:r>
        <w:rPr>
          <w:rFonts w:ascii="SimHei" w:hAnsi="SimHei" w:eastAsia="SimHei" w:cs="SimHei"/>
          <w:sz w:val="22"/>
          <w:szCs w:val="22"/>
          <w:b/>
          <w:bCs/>
          <w:spacing w:val="-16"/>
        </w:rPr>
        <w:t>价值驱动的数字化转型</w:t>
      </w:r>
    </w:p>
    <w:p>
      <w:pPr>
        <w:spacing w:line="332" w:lineRule="auto"/>
        <w:rPr>
          <w:rFonts w:ascii="Arial"/>
          <w:sz w:val="21"/>
        </w:rPr>
      </w:pPr>
      <w:r/>
    </w:p>
    <w:p>
      <w:pPr>
        <w:spacing w:line="332" w:lineRule="auto"/>
        <w:rPr>
          <w:rFonts w:ascii="Arial"/>
          <w:sz w:val="21"/>
        </w:rPr>
      </w:pPr>
      <w:r/>
    </w:p>
    <w:p>
      <w:pPr>
        <w:ind w:firstLine="150"/>
        <w:spacing w:line="20" w:lineRule="exact"/>
        <w:rPr/>
      </w:pPr>
      <w:r>
        <w:rPr/>
        <w:drawing>
          <wp:inline distT="0" distB="0" distL="0" distR="0">
            <wp:extent cx="4273542" cy="12761"/>
            <wp:effectExtent l="0" t="0" r="0" b="0"/>
            <wp:docPr id="532" name="IM 532"/>
            <wp:cNvGraphicFramePr/>
            <a:graphic>
              <a:graphicData uri="http://schemas.openxmlformats.org/drawingml/2006/picture">
                <pic:pic>
                  <pic:nvPicPr>
                    <pic:cNvPr id="532" name="IM 532"/>
                    <pic:cNvPicPr/>
                  </pic:nvPicPr>
                  <pic:blipFill>
                    <a:blip r:embed="rId286"/>
                    <a:stretch>
                      <a:fillRect/>
                    </a:stretch>
                  </pic:blipFill>
                  <pic:spPr>
                    <a:xfrm rot="0">
                      <a:off x="0" y="0"/>
                      <a:ext cx="4273542" cy="12761"/>
                    </a:xfrm>
                    <a:prstGeom prst="rect">
                      <a:avLst/>
                    </a:prstGeom>
                  </pic:spPr>
                </pic:pic>
              </a:graphicData>
            </a:graphic>
          </wp:inline>
        </w:drawing>
      </w:r>
    </w:p>
    <w:p>
      <w:pPr>
        <w:ind w:left="190" w:right="200"/>
        <w:spacing w:before="136" w:line="293" w:lineRule="auto"/>
        <w:jc w:val="both"/>
        <w:rPr>
          <w:rFonts w:ascii="FangSong" w:hAnsi="FangSong" w:eastAsia="FangSong" w:cs="FangSong"/>
          <w:sz w:val="22"/>
          <w:szCs w:val="22"/>
        </w:rPr>
      </w:pPr>
      <w:r>
        <w:rPr>
          <w:rFonts w:ascii="FangSong" w:hAnsi="FangSong" w:eastAsia="FangSong" w:cs="FangSong"/>
          <w:sz w:val="22"/>
          <w:szCs w:val="22"/>
          <w:spacing w:val="-3"/>
        </w:rPr>
        <w:t>间内尝试了三种不同的软件工程方法。这些尝试都是自上向下推进的，</w:t>
      </w:r>
      <w:r>
        <w:rPr>
          <w:rFonts w:ascii="FangSong" w:hAnsi="FangSong" w:eastAsia="FangSong" w:cs="FangSong"/>
          <w:sz w:val="22"/>
          <w:szCs w:val="22"/>
          <w:spacing w:val="11"/>
        </w:rPr>
        <w:t xml:space="preserve"> </w:t>
      </w:r>
      <w:r>
        <w:rPr>
          <w:rFonts w:ascii="FangSong" w:hAnsi="FangSong" w:eastAsia="FangSong" w:cs="FangSong"/>
          <w:sz w:val="22"/>
          <w:szCs w:val="22"/>
          <w:spacing w:val="-5"/>
        </w:rPr>
        <w:t>极少顾及开发人员、测试人员以及其他参与软件开发的员工的感受。官</w:t>
      </w:r>
      <w:r>
        <w:rPr>
          <w:rFonts w:ascii="FangSong" w:hAnsi="FangSong" w:eastAsia="FangSong" w:cs="FangSong"/>
          <w:sz w:val="22"/>
          <w:szCs w:val="22"/>
          <w:spacing w:val="14"/>
        </w:rPr>
        <w:t xml:space="preserve"> </w:t>
      </w:r>
      <w:r>
        <w:rPr>
          <w:rFonts w:ascii="FangSong" w:hAnsi="FangSong" w:eastAsia="FangSong" w:cs="FangSong"/>
          <w:sz w:val="22"/>
          <w:szCs w:val="22"/>
          <w:spacing w:val="-5"/>
        </w:rPr>
        <w:t>僚化的流程和文档成了负担，对完成工作毫无帮助。敏捷转型的成功往</w:t>
      </w:r>
      <w:r>
        <w:rPr>
          <w:rFonts w:ascii="FangSong" w:hAnsi="FangSong" w:eastAsia="FangSong" w:cs="FangSong"/>
          <w:sz w:val="22"/>
          <w:szCs w:val="22"/>
          <w:spacing w:val="9"/>
        </w:rPr>
        <w:t xml:space="preserve"> </w:t>
      </w:r>
      <w:r>
        <w:rPr>
          <w:rFonts w:ascii="FangSong" w:hAnsi="FangSong" w:eastAsia="FangSong" w:cs="FangSong"/>
          <w:sz w:val="22"/>
          <w:szCs w:val="22"/>
          <w:spacing w:val="-5"/>
        </w:rPr>
        <w:t>往需要自下而上的努力。不可否认，转型策略很重要，但策略背后的理</w:t>
      </w:r>
      <w:r>
        <w:rPr>
          <w:rFonts w:ascii="FangSong" w:hAnsi="FangSong" w:eastAsia="FangSong" w:cs="FangSong"/>
          <w:sz w:val="22"/>
          <w:szCs w:val="22"/>
          <w:spacing w:val="7"/>
        </w:rPr>
        <w:t xml:space="preserve"> </w:t>
      </w:r>
      <w:r>
        <w:rPr>
          <w:rFonts w:ascii="FangSong" w:hAnsi="FangSong" w:eastAsia="FangSong" w:cs="FangSong"/>
          <w:sz w:val="22"/>
          <w:szCs w:val="22"/>
          <w:spacing w:val="-10"/>
        </w:rPr>
        <w:t>念也很重要。</w:t>
      </w:r>
    </w:p>
    <w:p>
      <w:pPr>
        <w:ind w:firstLine="110"/>
        <w:spacing w:before="87" w:line="20" w:lineRule="exact"/>
        <w:rPr/>
      </w:pPr>
      <w:r>
        <w:rPr/>
        <w:drawing>
          <wp:inline distT="0" distB="0" distL="0" distR="0">
            <wp:extent cx="4311655" cy="12760"/>
            <wp:effectExtent l="0" t="0" r="0" b="0"/>
            <wp:docPr id="534" name="IM 534"/>
            <wp:cNvGraphicFramePr/>
            <a:graphic>
              <a:graphicData uri="http://schemas.openxmlformats.org/drawingml/2006/picture">
                <pic:pic>
                  <pic:nvPicPr>
                    <pic:cNvPr id="534" name="IM 534"/>
                    <pic:cNvPicPr/>
                  </pic:nvPicPr>
                  <pic:blipFill>
                    <a:blip r:embed="rId287"/>
                    <a:stretch>
                      <a:fillRect/>
                    </a:stretch>
                  </pic:blipFill>
                  <pic:spPr>
                    <a:xfrm rot="0">
                      <a:off x="0" y="0"/>
                      <a:ext cx="4311655" cy="12760"/>
                    </a:xfrm>
                    <a:prstGeom prst="rect">
                      <a:avLst/>
                    </a:prstGeom>
                  </pic:spPr>
                </pic:pic>
              </a:graphicData>
            </a:graphic>
          </wp:inline>
        </w:drawing>
      </w:r>
    </w:p>
    <w:p>
      <w:pPr>
        <w:pStyle w:val="BodyText"/>
        <w:ind w:left="20" w:right="77" w:firstLine="439"/>
        <w:spacing w:before="239" w:line="299" w:lineRule="auto"/>
        <w:jc w:val="both"/>
        <w:rPr>
          <w:sz w:val="22"/>
          <w:szCs w:val="22"/>
        </w:rPr>
      </w:pPr>
      <w:r>
        <w:rPr>
          <w:sz w:val="22"/>
          <w:szCs w:val="22"/>
          <w:spacing w:val="7"/>
        </w:rPr>
        <w:t>自上而下和自下而上的转型策略都既可以步步为营，也可以全面铺</w:t>
      </w:r>
      <w:r>
        <w:rPr>
          <w:sz w:val="22"/>
          <w:szCs w:val="22"/>
          <w:spacing w:val="8"/>
        </w:rPr>
        <w:t xml:space="preserve"> </w:t>
      </w:r>
      <w:r>
        <w:rPr>
          <w:sz w:val="22"/>
          <w:szCs w:val="22"/>
          <w:spacing w:val="-1"/>
        </w:rPr>
        <w:t>开——可以一次试点一到两个团队，也可以改变下至团队上至管理层的每</w:t>
      </w:r>
      <w:r>
        <w:rPr>
          <w:sz w:val="22"/>
          <w:szCs w:val="22"/>
        </w:rPr>
        <w:t xml:space="preserve"> </w:t>
      </w:r>
      <w:r>
        <w:rPr>
          <w:sz w:val="22"/>
          <w:szCs w:val="22"/>
          <w:spacing w:val="-1"/>
        </w:rPr>
        <w:t>一个人。这些变革策略的各种组合都可能获得成功，但也经常会失败。几</w:t>
      </w:r>
      <w:r>
        <w:rPr>
          <w:sz w:val="22"/>
          <w:szCs w:val="22"/>
          <w:spacing w:val="18"/>
        </w:rPr>
        <w:t xml:space="preserve"> </w:t>
      </w:r>
      <w:r>
        <w:rPr>
          <w:sz w:val="22"/>
          <w:szCs w:val="22"/>
          <w:spacing w:val="-9"/>
        </w:rPr>
        <w:t>年前的一次敏捷大会上， </w:t>
      </w:r>
      <w:r>
        <w:rPr>
          <w:rFonts w:ascii="Times New Roman" w:hAnsi="Times New Roman" w:eastAsia="Times New Roman" w:cs="Times New Roman"/>
          <w:sz w:val="22"/>
          <w:szCs w:val="22"/>
          <w:spacing w:val="-9"/>
        </w:rPr>
        <w:t>Jim</w:t>
      </w:r>
      <w:r>
        <w:rPr>
          <w:rFonts w:ascii="Times New Roman" w:hAnsi="Times New Roman" w:eastAsia="Times New Roman" w:cs="Times New Roman"/>
          <w:sz w:val="22"/>
          <w:szCs w:val="22"/>
          <w:spacing w:val="22"/>
        </w:rPr>
        <w:t xml:space="preserve"> </w:t>
      </w:r>
      <w:r>
        <w:rPr>
          <w:sz w:val="22"/>
          <w:szCs w:val="22"/>
          <w:spacing w:val="-9"/>
        </w:rPr>
        <w:t>曾与中国一家大型企业的副总裁交谈。“</w:t>
      </w:r>
      <w:r>
        <w:rPr>
          <w:sz w:val="22"/>
          <w:szCs w:val="22"/>
          <w:spacing w:val="-10"/>
        </w:rPr>
        <w:t>今年</w:t>
      </w:r>
      <w:r>
        <w:rPr>
          <w:sz w:val="22"/>
          <w:szCs w:val="22"/>
        </w:rPr>
        <w:t xml:space="preserve"> </w:t>
      </w:r>
      <w:r>
        <w:rPr>
          <w:sz w:val="22"/>
          <w:szCs w:val="22"/>
          <w:spacing w:val="-12"/>
        </w:rPr>
        <w:t>你落地了多少敏捷项目?”</w:t>
      </w:r>
      <w:r>
        <w:rPr>
          <w:rFonts w:ascii="Times New Roman" w:hAnsi="Times New Roman" w:eastAsia="Times New Roman" w:cs="Times New Roman"/>
          <w:sz w:val="22"/>
          <w:szCs w:val="22"/>
          <w:spacing w:val="-12"/>
        </w:rPr>
        <w:t>Jim</w:t>
      </w:r>
      <w:r>
        <w:rPr>
          <w:rFonts w:ascii="Times New Roman" w:hAnsi="Times New Roman" w:eastAsia="Times New Roman" w:cs="Times New Roman"/>
          <w:sz w:val="22"/>
          <w:szCs w:val="22"/>
          <w:spacing w:val="28"/>
        </w:rPr>
        <w:t xml:space="preserve"> </w:t>
      </w:r>
      <w:r>
        <w:rPr>
          <w:sz w:val="22"/>
          <w:szCs w:val="22"/>
          <w:spacing w:val="-12"/>
        </w:rPr>
        <w:t>问道。这位副总裁回答：“6个。”“明年想做</w:t>
      </w:r>
      <w:r>
        <w:rPr>
          <w:sz w:val="22"/>
          <w:szCs w:val="22"/>
        </w:rPr>
        <w:t xml:space="preserve"> </w:t>
      </w:r>
      <w:r>
        <w:rPr>
          <w:sz w:val="22"/>
          <w:szCs w:val="22"/>
          <w:spacing w:val="-12"/>
        </w:rPr>
        <w:t>到多少?”</w:t>
      </w:r>
      <w:r>
        <w:rPr>
          <w:rFonts w:ascii="Times New Roman" w:hAnsi="Times New Roman" w:eastAsia="Times New Roman" w:cs="Times New Roman"/>
          <w:sz w:val="22"/>
          <w:szCs w:val="22"/>
          <w:spacing w:val="-12"/>
        </w:rPr>
        <w:t>Jim</w:t>
      </w:r>
      <w:r>
        <w:rPr>
          <w:rFonts w:ascii="Times New Roman" w:hAnsi="Times New Roman" w:eastAsia="Times New Roman" w:cs="Times New Roman"/>
          <w:sz w:val="22"/>
          <w:szCs w:val="22"/>
          <w:spacing w:val="40"/>
          <w:w w:val="101"/>
        </w:rPr>
        <w:t xml:space="preserve"> </w:t>
      </w:r>
      <w:r>
        <w:rPr>
          <w:sz w:val="22"/>
          <w:szCs w:val="22"/>
          <w:spacing w:val="-12"/>
        </w:rPr>
        <w:t>紧接着问道。副总裁答道：“200个。”“你认为一年内自上而</w:t>
      </w:r>
      <w:r>
        <w:rPr>
          <w:sz w:val="22"/>
          <w:szCs w:val="22"/>
        </w:rPr>
        <w:t xml:space="preserve"> </w:t>
      </w:r>
      <w:r>
        <w:rPr>
          <w:sz w:val="22"/>
          <w:szCs w:val="22"/>
          <w:spacing w:val="6"/>
        </w:rPr>
        <w:t>下地从6个敏捷团队推广到200个敏捷团队</w:t>
      </w:r>
      <w:r>
        <w:rPr>
          <w:sz w:val="22"/>
          <w:szCs w:val="22"/>
          <w:spacing w:val="5"/>
        </w:rPr>
        <w:t>有多大把握?”(读者可以自行</w:t>
      </w:r>
      <w:r>
        <w:rPr>
          <w:sz w:val="22"/>
          <w:szCs w:val="22"/>
        </w:rPr>
        <w:t xml:space="preserve"> </w:t>
      </w:r>
      <w:r>
        <w:rPr>
          <w:sz w:val="22"/>
          <w:szCs w:val="22"/>
          <w:spacing w:val="-13"/>
        </w:rPr>
        <w:t>思考这个问题的答案。)</w:t>
      </w:r>
    </w:p>
    <w:p>
      <w:pPr>
        <w:pStyle w:val="BodyText"/>
        <w:ind w:left="20" w:right="101" w:firstLine="449"/>
        <w:spacing w:before="158" w:line="319" w:lineRule="auto"/>
        <w:jc w:val="both"/>
        <w:rPr>
          <w:sz w:val="22"/>
          <w:szCs w:val="22"/>
        </w:rPr>
      </w:pPr>
      <w:r>
        <w:rPr>
          <w:sz w:val="22"/>
          <w:szCs w:val="22"/>
          <w:spacing w:val="-2"/>
        </w:rPr>
        <w:t>自上而下的策略更容易获得组织的支持和基础设施，但交付团队实际</w:t>
      </w:r>
      <w:r>
        <w:rPr>
          <w:sz w:val="22"/>
          <w:szCs w:val="22"/>
          <w:spacing w:val="14"/>
        </w:rPr>
        <w:t xml:space="preserve"> </w:t>
      </w:r>
      <w:r>
        <w:rPr>
          <w:sz w:val="22"/>
          <w:szCs w:val="22"/>
          <w:spacing w:val="-1"/>
        </w:rPr>
        <w:t>落地的进展缓慢。自下而上的策略则相反，更多的团队会采纳，但在获得</w:t>
      </w:r>
    </w:p>
    <w:p>
      <w:pPr>
        <w:pStyle w:val="BodyText"/>
        <w:ind w:left="20"/>
        <w:spacing w:before="1" w:line="218" w:lineRule="auto"/>
        <w:rPr>
          <w:sz w:val="22"/>
          <w:szCs w:val="22"/>
        </w:rPr>
      </w:pPr>
      <w:r>
        <w:rPr>
          <w:sz w:val="22"/>
          <w:szCs w:val="22"/>
          <w:spacing w:val="-6"/>
        </w:rPr>
        <w:t>管理层支持、流程和基础设施方面会遇到挑战。</w:t>
      </w:r>
    </w:p>
    <w:p>
      <w:pPr>
        <w:pStyle w:val="BodyText"/>
        <w:ind w:left="20" w:right="79" w:firstLine="449"/>
        <w:spacing w:before="104" w:line="301" w:lineRule="auto"/>
        <w:jc w:val="both"/>
        <w:rPr>
          <w:sz w:val="22"/>
          <w:szCs w:val="22"/>
        </w:rPr>
      </w:pPr>
      <w:r>
        <w:rPr>
          <w:sz w:val="22"/>
          <w:szCs w:val="22"/>
          <w:spacing w:val="-1"/>
        </w:rPr>
        <w:t>如果你的目标是整个组织的转型，我们发现</w:t>
      </w:r>
      <w:r>
        <w:rPr>
          <w:sz w:val="22"/>
          <w:szCs w:val="22"/>
          <w:spacing w:val="-2"/>
        </w:rPr>
        <w:t>最成功的策略是按“精益</w:t>
      </w:r>
      <w:r>
        <w:rPr>
          <w:sz w:val="22"/>
          <w:szCs w:val="22"/>
        </w:rPr>
        <w:t xml:space="preserve"> </w:t>
      </w:r>
      <w:r>
        <w:rPr>
          <w:sz w:val="22"/>
          <w:szCs w:val="22"/>
          <w:spacing w:val="-1"/>
        </w:rPr>
        <w:t>切片”落地，该策略不是一次性变革整个组织，而是选择一个或少数几个</w:t>
      </w:r>
      <w:r>
        <w:rPr>
          <w:sz w:val="22"/>
          <w:szCs w:val="22"/>
        </w:rPr>
        <w:t xml:space="preserve"> </w:t>
      </w:r>
      <w:r>
        <w:rPr>
          <w:sz w:val="22"/>
          <w:szCs w:val="22"/>
          <w:spacing w:val="-1"/>
        </w:rPr>
        <w:t>举措，在该范围内改变从开发团队到高层管理之间的所有层面。在那个变</w:t>
      </w:r>
      <w:r>
        <w:rPr>
          <w:sz w:val="22"/>
          <w:szCs w:val="22"/>
        </w:rPr>
        <w:t xml:space="preserve"> </w:t>
      </w:r>
      <w:r>
        <w:rPr>
          <w:sz w:val="22"/>
          <w:szCs w:val="22"/>
          <w:spacing w:val="-1"/>
        </w:rPr>
        <w:t>革自下而上推进的年代，多数努力都仅限于开发人员。特别是在自下而上</w:t>
      </w:r>
      <w:r>
        <w:rPr>
          <w:sz w:val="22"/>
          <w:szCs w:val="22"/>
        </w:rPr>
        <w:t xml:space="preserve"> </w:t>
      </w:r>
      <w:r>
        <w:rPr>
          <w:sz w:val="22"/>
          <w:szCs w:val="22"/>
          <w:spacing w:val="-1"/>
        </w:rPr>
        <w:t>的实施过程中，管理层只是在政策、流程以及其他基础设施等方面给团队</w:t>
      </w:r>
      <w:r>
        <w:rPr>
          <w:sz w:val="22"/>
          <w:szCs w:val="22"/>
          <w:spacing w:val="4"/>
        </w:rPr>
        <w:t xml:space="preserve"> </w:t>
      </w:r>
      <w:r>
        <w:rPr>
          <w:sz w:val="22"/>
          <w:szCs w:val="22"/>
          <w:spacing w:val="-1"/>
        </w:rPr>
        <w:t>开绿灯，却不参与实际的转型。通过精益切片的方式，团队的转型需要更</w:t>
      </w:r>
      <w:r>
        <w:rPr>
          <w:sz w:val="22"/>
          <w:szCs w:val="22"/>
          <w:spacing w:val="1"/>
        </w:rPr>
        <w:t xml:space="preserve"> </w:t>
      </w:r>
      <w:r>
        <w:rPr>
          <w:sz w:val="22"/>
          <w:szCs w:val="22"/>
          <w:spacing w:val="-1"/>
        </w:rPr>
        <w:t>多的职能部门参与，包括开发人员、技术专家、测试人员、运维人员，以</w:t>
      </w:r>
      <w:r>
        <w:rPr>
          <w:sz w:val="22"/>
          <w:szCs w:val="22"/>
          <w:spacing w:val="12"/>
        </w:rPr>
        <w:t xml:space="preserve"> </w:t>
      </w:r>
      <w:r>
        <w:rPr>
          <w:sz w:val="22"/>
          <w:szCs w:val="22"/>
          <w:spacing w:val="-2"/>
        </w:rPr>
        <w:t>及项目管理和产品管理人员。此外，</w:t>
      </w:r>
      <w:r>
        <w:rPr>
          <w:rFonts w:ascii="Times New Roman" w:hAnsi="Times New Roman" w:eastAsia="Times New Roman" w:cs="Times New Roman"/>
          <w:sz w:val="22"/>
          <w:szCs w:val="22"/>
          <w:spacing w:val="-2"/>
        </w:rPr>
        <w:t>IT </w:t>
      </w:r>
      <w:r>
        <w:rPr>
          <w:sz w:val="22"/>
          <w:szCs w:val="22"/>
          <w:spacing w:val="-2"/>
        </w:rPr>
        <w:t>和业务两个部门各个层级的经理和</w:t>
      </w:r>
      <w:r>
        <w:rPr>
          <w:sz w:val="22"/>
          <w:szCs w:val="22"/>
          <w:spacing w:val="14"/>
        </w:rPr>
        <w:t xml:space="preserve"> </w:t>
      </w:r>
      <w:r>
        <w:rPr>
          <w:sz w:val="22"/>
          <w:szCs w:val="22"/>
          <w:spacing w:val="-1"/>
        </w:rPr>
        <w:t>高管也都会参与其中。通过采用这种精益切片的方式，组织可以迅速地从</w:t>
      </w:r>
      <w:r>
        <w:rPr>
          <w:sz w:val="22"/>
          <w:szCs w:val="22"/>
          <w:spacing w:val="16"/>
        </w:rPr>
        <w:t xml:space="preserve"> </w:t>
      </w:r>
      <w:r>
        <w:rPr>
          <w:sz w:val="22"/>
          <w:szCs w:val="22"/>
          <w:spacing w:val="-7"/>
        </w:rPr>
        <w:t>成功和挑战中获取经验。</w:t>
      </w:r>
    </w:p>
    <w:p>
      <w:pPr>
        <w:pStyle w:val="BodyText"/>
        <w:spacing w:before="169" w:line="219" w:lineRule="auto"/>
        <w:jc w:val="right"/>
        <w:rPr>
          <w:sz w:val="22"/>
          <w:szCs w:val="22"/>
        </w:rPr>
      </w:pPr>
      <w:r>
        <w:rPr>
          <w:sz w:val="22"/>
          <w:szCs w:val="22"/>
          <w:spacing w:val="2"/>
        </w:rPr>
        <w:t>分形是</w:t>
      </w:r>
      <w:r>
        <w:rPr>
          <w:sz w:val="22"/>
          <w:szCs w:val="22"/>
          <w:spacing w:val="-32"/>
        </w:rPr>
        <w:t xml:space="preserve"> </w:t>
      </w:r>
      <w:r>
        <w:rPr>
          <w:rFonts w:ascii="Times New Roman" w:hAnsi="Times New Roman" w:eastAsia="Times New Roman" w:cs="Times New Roman"/>
          <w:sz w:val="22"/>
          <w:szCs w:val="22"/>
        </w:rPr>
        <w:t>EDGE</w:t>
      </w:r>
      <w:r>
        <w:rPr>
          <w:sz w:val="22"/>
          <w:szCs w:val="22"/>
          <w:spacing w:val="2"/>
        </w:rPr>
        <w:t>的特征之一。分形是被复制到多个层级的模式。例如，</w:t>
      </w:r>
    </w:p>
    <w:p>
      <w:pPr>
        <w:spacing w:line="219" w:lineRule="auto"/>
        <w:sectPr>
          <w:pgSz w:w="8290" w:h="12560"/>
          <w:pgMar w:top="334" w:right="549" w:bottom="400" w:left="609" w:header="0" w:footer="0" w:gutter="0"/>
        </w:sectPr>
        <w:rPr>
          <w:sz w:val="22"/>
          <w:szCs w:val="22"/>
        </w:rPr>
      </w:pPr>
    </w:p>
    <w:p>
      <w:pPr>
        <w:pStyle w:val="BodyText"/>
        <w:ind w:left="4149"/>
        <w:spacing w:line="224" w:lineRule="auto"/>
        <w:rPr>
          <w:sz w:val="22"/>
          <w:szCs w:val="22"/>
        </w:rPr>
      </w:pPr>
      <w:r>
        <w:rPr>
          <w:rFonts w:ascii="YouYuan" w:hAnsi="YouYuan" w:eastAsia="YouYuan" w:cs="YouYuan"/>
          <w:sz w:val="22"/>
          <w:szCs w:val="22"/>
          <w:spacing w:val="-10"/>
        </w:rPr>
        <w:t>第10章</w:t>
      </w:r>
      <w:r>
        <w:rPr>
          <w:rFonts w:ascii="YouYuan" w:hAnsi="YouYuan" w:eastAsia="YouYuan" w:cs="YouYuan"/>
          <w:sz w:val="22"/>
          <w:szCs w:val="22"/>
          <w:spacing w:val="-10"/>
        </w:rPr>
        <w:t xml:space="preserve"> </w:t>
      </w:r>
      <w:r>
        <w:rPr>
          <w:rFonts w:ascii="YouYuan" w:hAnsi="YouYuan" w:eastAsia="YouYuan" w:cs="YouYuan"/>
          <w:sz w:val="22"/>
          <w:szCs w:val="22"/>
          <w:spacing w:val="-10"/>
        </w:rPr>
        <w:t>适应性领导力</w:t>
      </w:r>
      <w:r>
        <w:rPr>
          <w:rFonts w:ascii="YouYuan" w:hAnsi="YouYuan" w:eastAsia="YouYuan" w:cs="YouYuan"/>
          <w:sz w:val="22"/>
          <w:szCs w:val="22"/>
          <w:spacing w:val="10"/>
        </w:rPr>
        <w:t xml:space="preserve">     </w:t>
      </w:r>
      <w:r>
        <w:rPr>
          <w:sz w:val="22"/>
          <w:szCs w:val="22"/>
          <w:spacing w:val="-10"/>
          <w:position w:val="-5"/>
        </w:rPr>
        <w:t>175</w:t>
      </w:r>
    </w:p>
    <w:p>
      <w:pPr>
        <w:spacing w:line="265" w:lineRule="auto"/>
        <w:rPr>
          <w:rFonts w:ascii="Arial"/>
          <w:sz w:val="21"/>
        </w:rPr>
      </w:pPr>
      <w:r/>
    </w:p>
    <w:p>
      <w:pPr>
        <w:spacing w:line="266" w:lineRule="auto"/>
        <w:rPr>
          <w:rFonts w:ascii="Arial"/>
          <w:sz w:val="21"/>
        </w:rPr>
      </w:pPr>
      <w:r/>
    </w:p>
    <w:p>
      <w:pPr>
        <w:pStyle w:val="BodyText"/>
        <w:spacing w:before="72" w:line="292" w:lineRule="auto"/>
        <w:jc w:val="both"/>
        <w:rPr>
          <w:sz w:val="22"/>
          <w:szCs w:val="22"/>
        </w:rPr>
      </w:pPr>
      <w:r>
        <w:rPr>
          <w:rFonts w:ascii="Times New Roman" w:hAnsi="Times New Roman" w:eastAsia="Times New Roman" w:cs="Times New Roman"/>
          <w:sz w:val="22"/>
          <w:szCs w:val="22"/>
        </w:rPr>
        <w:t>LVT</w:t>
      </w:r>
      <w:r>
        <w:rPr>
          <w:sz w:val="22"/>
          <w:szCs w:val="22"/>
          <w:spacing w:val="3"/>
        </w:rPr>
        <w:t>是分形的，在每个层级(目标、投注和举措</w:t>
      </w:r>
      <w:r>
        <w:rPr>
          <w:sz w:val="22"/>
          <w:szCs w:val="22"/>
          <w:spacing w:val="2"/>
        </w:rPr>
        <w:t>)上都会发生类似的活动。</w:t>
      </w:r>
      <w:r>
        <w:rPr>
          <w:sz w:val="22"/>
          <w:szCs w:val="22"/>
        </w:rPr>
        <w:t xml:space="preserve"> </w:t>
      </w:r>
      <w:r>
        <w:rPr>
          <w:sz w:val="22"/>
          <w:szCs w:val="22"/>
          <w:spacing w:val="2"/>
        </w:rPr>
        <w:t>精益切片实践也是一种分形，我们在第6章中首次介绍过，这是一种将产</w:t>
      </w:r>
      <w:r>
        <w:rPr>
          <w:sz w:val="22"/>
          <w:szCs w:val="22"/>
          <w:spacing w:val="9"/>
        </w:rPr>
        <w:t xml:space="preserve">  </w:t>
      </w:r>
      <w:r>
        <w:rPr>
          <w:sz w:val="22"/>
          <w:szCs w:val="22"/>
          <w:spacing w:val="-10"/>
        </w:rPr>
        <w:t>品分解为更小的业务功能模块的方法，这些功能模块按客户价值被“切分”,</w:t>
      </w:r>
      <w:r>
        <w:rPr>
          <w:sz w:val="22"/>
          <w:szCs w:val="22"/>
          <w:spacing w:val="14"/>
        </w:rPr>
        <w:t xml:space="preserve"> </w:t>
      </w:r>
      <w:r>
        <w:rPr>
          <w:sz w:val="22"/>
          <w:szCs w:val="22"/>
          <w:spacing w:val="-1"/>
        </w:rPr>
        <w:t>涵盖了实现切片所需的全部技术组件。采用精益切片策略进行组织变革与 </w:t>
      </w:r>
      <w:r>
        <w:rPr>
          <w:sz w:val="22"/>
          <w:szCs w:val="22"/>
          <w:spacing w:val="-6"/>
        </w:rPr>
        <w:t>产品切片类似，也涵盖了组织中支持交付团队的各个层级。</w:t>
      </w:r>
    </w:p>
    <w:p>
      <w:pPr>
        <w:pStyle w:val="BodyText"/>
        <w:ind w:right="72" w:firstLine="449"/>
        <w:spacing w:before="127" w:line="298" w:lineRule="auto"/>
        <w:jc w:val="both"/>
        <w:rPr>
          <w:sz w:val="22"/>
          <w:szCs w:val="22"/>
        </w:rPr>
      </w:pPr>
      <w:r>
        <w:rPr>
          <w:sz w:val="22"/>
          <w:szCs w:val="22"/>
          <w:spacing w:val="7"/>
        </w:rPr>
        <w:t>在组织层面，这种精益切片方法类似于敏捷软件开发方法，即按照</w:t>
      </w:r>
      <w:r>
        <w:rPr>
          <w:sz w:val="22"/>
          <w:szCs w:val="22"/>
          <w:spacing w:val="3"/>
        </w:rPr>
        <w:t xml:space="preserve"> </w:t>
      </w:r>
      <w:r>
        <w:rPr>
          <w:sz w:val="22"/>
          <w:szCs w:val="22"/>
          <w:spacing w:val="6"/>
        </w:rPr>
        <w:t>业务“故事”规划并执行，而不是依据技术分层进行开发。技术分层的</w:t>
      </w:r>
      <w:r>
        <w:rPr>
          <w:sz w:val="22"/>
          <w:szCs w:val="22"/>
          <w:spacing w:val="9"/>
        </w:rPr>
        <w:t xml:space="preserve"> </w:t>
      </w:r>
      <w:r>
        <w:rPr>
          <w:sz w:val="22"/>
          <w:szCs w:val="22"/>
          <w:spacing w:val="-5"/>
        </w:rPr>
        <w:t>方式是一组人负责用户界面，</w:t>
      </w:r>
      <w:r>
        <w:rPr>
          <w:sz w:val="22"/>
          <w:szCs w:val="22"/>
          <w:spacing w:val="68"/>
        </w:rPr>
        <w:t xml:space="preserve"> </w:t>
      </w:r>
      <w:r>
        <w:rPr>
          <w:sz w:val="22"/>
          <w:szCs w:val="22"/>
          <w:spacing w:val="-5"/>
        </w:rPr>
        <w:t>一组人负责业务逻辑，</w:t>
      </w:r>
      <w:r>
        <w:rPr>
          <w:sz w:val="22"/>
          <w:szCs w:val="22"/>
          <w:spacing w:val="68"/>
        </w:rPr>
        <w:t xml:space="preserve"> </w:t>
      </w:r>
      <w:r>
        <w:rPr>
          <w:sz w:val="22"/>
          <w:szCs w:val="22"/>
          <w:spacing w:val="-6"/>
        </w:rPr>
        <w:t>一组人负责数据库</w:t>
      </w:r>
      <w:r>
        <w:rPr>
          <w:sz w:val="22"/>
          <w:szCs w:val="22"/>
        </w:rPr>
        <w:t xml:space="preserve"> </w:t>
      </w:r>
      <w:r>
        <w:rPr>
          <w:sz w:val="22"/>
          <w:szCs w:val="22"/>
        </w:rPr>
        <w:t>开发，还有一组人负责测试。客户价值往往是这</w:t>
      </w:r>
      <w:r>
        <w:rPr>
          <w:sz w:val="22"/>
          <w:szCs w:val="22"/>
          <w:spacing w:val="-1"/>
        </w:rPr>
        <w:t>些小组最不关心的，他们</w:t>
      </w:r>
      <w:r>
        <w:rPr>
          <w:sz w:val="22"/>
          <w:szCs w:val="22"/>
        </w:rPr>
        <w:t xml:space="preserve"> </w:t>
      </w:r>
      <w:r>
        <w:rPr>
          <w:sz w:val="22"/>
          <w:szCs w:val="22"/>
          <w:spacing w:val="6"/>
        </w:rPr>
        <w:t>只关心各自组件的构建。结果可想而知，集成这些组件往往会是一场噩</w:t>
      </w:r>
      <w:r>
        <w:rPr>
          <w:sz w:val="22"/>
          <w:szCs w:val="22"/>
          <w:spacing w:val="2"/>
        </w:rPr>
        <w:t xml:space="preserve"> </w:t>
      </w:r>
      <w:r>
        <w:rPr>
          <w:sz w:val="22"/>
          <w:szCs w:val="22"/>
        </w:rPr>
        <w:t>梦。用户故事方法聚焦业务功能的增量，为</w:t>
      </w:r>
      <w:r>
        <w:rPr>
          <w:sz w:val="22"/>
          <w:szCs w:val="22"/>
          <w:spacing w:val="-1"/>
        </w:rPr>
        <w:t>客户提供有用的、合情合理的</w:t>
      </w:r>
      <w:r>
        <w:rPr>
          <w:sz w:val="22"/>
          <w:szCs w:val="22"/>
        </w:rPr>
        <w:t xml:space="preserve"> </w:t>
      </w:r>
      <w:r>
        <w:rPr>
          <w:sz w:val="22"/>
          <w:szCs w:val="22"/>
          <w:spacing w:val="-3"/>
        </w:rPr>
        <w:t>功能。</w:t>
      </w:r>
    </w:p>
    <w:p>
      <w:pPr>
        <w:pStyle w:val="BodyText"/>
        <w:ind w:firstLine="449"/>
        <w:spacing w:before="114" w:line="303" w:lineRule="auto"/>
        <w:jc w:val="both"/>
        <w:rPr>
          <w:sz w:val="22"/>
          <w:szCs w:val="22"/>
        </w:rPr>
      </w:pPr>
      <w:r>
        <w:rPr>
          <w:rFonts w:ascii="Times New Roman" w:hAnsi="Times New Roman" w:eastAsia="Times New Roman" w:cs="Times New Roman"/>
          <w:sz w:val="22"/>
          <w:szCs w:val="22"/>
        </w:rPr>
        <w:t>Gerald</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Weinberg</w:t>
      </w:r>
      <w:r>
        <w:rPr>
          <w:rFonts w:ascii="Times New Roman" w:hAnsi="Times New Roman" w:eastAsia="Times New Roman" w:cs="Times New Roman"/>
          <w:sz w:val="22"/>
          <w:szCs w:val="22"/>
          <w:spacing w:val="2"/>
        </w:rPr>
        <w:t xml:space="preserve"> </w:t>
      </w:r>
      <w:r>
        <w:rPr>
          <w:sz w:val="22"/>
          <w:szCs w:val="22"/>
          <w:spacing w:val="2"/>
        </w:rPr>
        <w:t>在《咨询的奥秘》一书中指出：“绝不承诺超过 </w:t>
      </w:r>
      <w:r>
        <w:rPr>
          <w:sz w:val="22"/>
          <w:szCs w:val="22"/>
          <w:spacing w:val="-11"/>
        </w:rPr>
        <w:t>10%的改善成效。”°变革的难度总是超出你的想象。最佳的变革方式是所有</w:t>
      </w:r>
      <w:r>
        <w:rPr>
          <w:sz w:val="22"/>
          <w:szCs w:val="22"/>
          <w:spacing w:val="2"/>
        </w:rPr>
        <w:t xml:space="preserve">  </w:t>
      </w:r>
      <w:r>
        <w:rPr>
          <w:sz w:val="22"/>
          <w:szCs w:val="22"/>
          <w:spacing w:val="-1"/>
        </w:rPr>
        <w:t>层级的管理团队和交付团队同时行动，但要控制好影响的范围。在交付团 </w:t>
      </w:r>
      <w:r>
        <w:rPr>
          <w:sz w:val="22"/>
          <w:szCs w:val="22"/>
          <w:spacing w:val="-1"/>
        </w:rPr>
        <w:t>队这个层面上会有几个团队(一到三个)(包括产品经理/产品负责人、开发</w:t>
      </w:r>
      <w:r>
        <w:rPr>
          <w:sz w:val="22"/>
          <w:szCs w:val="22"/>
          <w:spacing w:val="3"/>
        </w:rPr>
        <w:t xml:space="preserve">  </w:t>
      </w:r>
      <w:r>
        <w:rPr>
          <w:sz w:val="22"/>
          <w:szCs w:val="22"/>
          <w:spacing w:val="6"/>
        </w:rPr>
        <w:t>人员、测试人员、运维人员和其他必要的人员)学习新的</w:t>
      </w:r>
      <w:r>
        <w:rPr>
          <w:sz w:val="22"/>
          <w:szCs w:val="22"/>
          <w:spacing w:val="5"/>
        </w:rPr>
        <w:t>方法(敏捷),而</w:t>
      </w:r>
      <w:r>
        <w:rPr>
          <w:sz w:val="22"/>
          <w:szCs w:val="22"/>
        </w:rPr>
        <w:t xml:space="preserve">  </w:t>
      </w:r>
      <w:r>
        <w:rPr>
          <w:sz w:val="22"/>
          <w:szCs w:val="22"/>
          <w:spacing w:val="2"/>
        </w:rPr>
        <w:t>管理层同时要为这些团队解决基础设施问题(政策、会计事务、治理、绩</w:t>
      </w:r>
      <w:r>
        <w:rPr>
          <w:sz w:val="22"/>
          <w:szCs w:val="22"/>
          <w:spacing w:val="6"/>
        </w:rPr>
        <w:t xml:space="preserve">  </w:t>
      </w:r>
      <w:r>
        <w:rPr>
          <w:sz w:val="22"/>
          <w:szCs w:val="22"/>
          <w:spacing w:val="2"/>
        </w:rPr>
        <w:t>效评定和招聘),这样组织才能在不同层面快速地了解哪些方法是有效的、</w:t>
      </w:r>
      <w:r>
        <w:rPr>
          <w:sz w:val="22"/>
          <w:szCs w:val="22"/>
          <w:spacing w:val="3"/>
        </w:rPr>
        <w:t xml:space="preserve"> </w:t>
      </w:r>
      <w:r>
        <w:rPr>
          <w:sz w:val="22"/>
          <w:szCs w:val="22"/>
          <w:spacing w:val="-1"/>
        </w:rPr>
        <w:t>哪些是徒劳的。在攻克下一个切片时，先前积累的经验可以在下一个产品 </w:t>
      </w:r>
      <w:r>
        <w:rPr>
          <w:sz w:val="22"/>
          <w:szCs w:val="22"/>
          <w:spacing w:val="-1"/>
        </w:rPr>
        <w:t>(或项目)中运用。随着切片被不断攻克，各个层级上越来越多的组织成员 </w:t>
      </w:r>
      <w:r>
        <w:rPr>
          <w:sz w:val="22"/>
          <w:szCs w:val="22"/>
          <w:spacing w:val="-10"/>
        </w:rPr>
        <w:t>会被卷入其中。</w:t>
      </w:r>
    </w:p>
    <w:p>
      <w:pPr>
        <w:pStyle w:val="BodyText"/>
        <w:ind w:right="77" w:firstLine="449"/>
        <w:spacing w:before="168" w:line="288" w:lineRule="auto"/>
        <w:jc w:val="both"/>
        <w:rPr>
          <w:sz w:val="22"/>
          <w:szCs w:val="22"/>
        </w:rPr>
      </w:pPr>
      <w:r>
        <w:rPr>
          <w:sz w:val="22"/>
          <w:szCs w:val="22"/>
          <w:spacing w:val="-8"/>
        </w:rPr>
        <w:t>在任何重大的变革中，组织内都可能会出现“抗体”。如同生物抗体一</w:t>
      </w:r>
      <w:r>
        <w:rPr>
          <w:sz w:val="22"/>
          <w:szCs w:val="22"/>
          <w:spacing w:val="8"/>
        </w:rPr>
        <w:t xml:space="preserve"> </w:t>
      </w:r>
      <w:r>
        <w:rPr>
          <w:sz w:val="22"/>
          <w:szCs w:val="22"/>
        </w:rPr>
        <w:t>样，他们抗拒变化，安于现状。这是自下而上的变革</w:t>
      </w:r>
      <w:r>
        <w:rPr>
          <w:sz w:val="22"/>
          <w:szCs w:val="22"/>
          <w:spacing w:val="-1"/>
        </w:rPr>
        <w:t>中的特殊问题，中层</w:t>
      </w:r>
      <w:r>
        <w:rPr>
          <w:sz w:val="22"/>
          <w:szCs w:val="22"/>
        </w:rPr>
        <w:t xml:space="preserve"> </w:t>
      </w:r>
      <w:r>
        <w:rPr>
          <w:sz w:val="22"/>
          <w:szCs w:val="22"/>
          <w:spacing w:val="-1"/>
        </w:rPr>
        <w:t>管理者往往就是这些抗体。由于变革的重点是交付团队，鲜有管理者能长</w:t>
      </w:r>
      <w:r>
        <w:rPr>
          <w:sz w:val="22"/>
          <w:szCs w:val="22"/>
          <w:spacing w:val="17"/>
        </w:rPr>
        <w:t xml:space="preserve"> </w:t>
      </w:r>
      <w:r>
        <w:rPr>
          <w:sz w:val="22"/>
          <w:szCs w:val="22"/>
          <w:spacing w:val="-1"/>
        </w:rPr>
        <w:t>时间参与其中，这使得他们有大把时间反对变革、说三道四。抗体折射出</w:t>
      </w:r>
    </w:p>
    <w:p>
      <w:pPr>
        <w:pStyle w:val="BodyText"/>
        <w:spacing w:before="108" w:line="459" w:lineRule="exact"/>
        <w:rPr>
          <w:sz w:val="22"/>
          <w:szCs w:val="22"/>
        </w:rPr>
      </w:pPr>
      <w:r>
        <w:rPr>
          <w:sz w:val="22"/>
          <w:szCs w:val="22"/>
          <w:spacing w:val="-1"/>
          <w:position w:val="18"/>
        </w:rPr>
        <w:t>的是大规模变革过程中产生的问题，与变革采用的是切片策略还是其他方</w:t>
      </w:r>
    </w:p>
    <w:p>
      <w:pPr>
        <w:pStyle w:val="BodyText"/>
        <w:ind w:left="410"/>
        <w:spacing w:line="212" w:lineRule="auto"/>
        <w:rPr>
          <w:rFonts w:ascii="Times New Roman" w:hAnsi="Times New Roman" w:eastAsia="Times New Roman" w:cs="Times New Roman"/>
          <w:sz w:val="17"/>
          <w:szCs w:val="17"/>
        </w:rPr>
      </w:pPr>
      <w:r>
        <w:rPr>
          <w:sz w:val="17"/>
          <w:szCs w:val="17"/>
        </w:rPr>
        <w:t>⊙</w:t>
      </w:r>
      <w:r>
        <w:rPr>
          <w:rFonts w:ascii="Times New Roman" w:hAnsi="Times New Roman" w:eastAsia="Times New Roman" w:cs="Times New Roman"/>
          <w:sz w:val="17"/>
          <w:szCs w:val="17"/>
        </w:rPr>
        <w:t>Gerald  M.Weinberg.The  Secrets  of  Consulting.New  York:Dorset </w:t>
      </w:r>
      <w:r>
        <w:rPr>
          <w:rFonts w:ascii="Times New Roman" w:hAnsi="Times New Roman" w:eastAsia="Times New Roman" w:cs="Times New Roman"/>
          <w:sz w:val="17"/>
          <w:szCs w:val="17"/>
          <w:spacing w:val="-1"/>
        </w:rPr>
        <w:t xml:space="preserve"> House  Publishing,1985.</w:t>
      </w:r>
    </w:p>
    <w:p>
      <w:pPr>
        <w:spacing w:line="212" w:lineRule="auto"/>
        <w:sectPr>
          <w:pgSz w:w="8290" w:h="12560"/>
          <w:pgMar w:top="386" w:right="509" w:bottom="400" w:left="669" w:header="0" w:footer="0" w:gutter="0"/>
        </w:sectPr>
        <w:rPr>
          <w:rFonts w:ascii="Times New Roman" w:hAnsi="Times New Roman" w:eastAsia="Times New Roman" w:cs="Times New Roman"/>
          <w:sz w:val="17"/>
          <w:szCs w:val="17"/>
        </w:rPr>
      </w:pPr>
    </w:p>
    <w:p>
      <w:pPr>
        <w:pStyle w:val="BodyText"/>
        <w:spacing w:line="221" w:lineRule="auto"/>
        <w:rPr>
          <w:rFonts w:ascii="SimHei" w:hAnsi="SimHei" w:eastAsia="SimHei" w:cs="SimHei"/>
          <w:sz w:val="19"/>
          <w:szCs w:val="19"/>
        </w:rPr>
      </w:pPr>
      <w:r>
        <w:rPr>
          <w:sz w:val="15"/>
          <w:szCs w:val="15"/>
          <w:spacing w:val="-4"/>
        </w:rPr>
        <w:t>176</w:t>
      </w:r>
      <w:r>
        <w:rPr>
          <w:sz w:val="15"/>
          <w:szCs w:val="15"/>
          <w:spacing w:val="4"/>
        </w:rPr>
        <w:t xml:space="preserve">         </w:t>
      </w:r>
      <w:r>
        <w:rPr>
          <w:sz w:val="19"/>
          <w:szCs w:val="19"/>
          <w:spacing w:val="-4"/>
        </w:rPr>
        <w:t>EDGE:</w:t>
      </w:r>
      <w:r>
        <w:rPr>
          <w:sz w:val="19"/>
          <w:szCs w:val="19"/>
          <w:spacing w:val="16"/>
        </w:rPr>
        <w:t xml:space="preserve">  </w:t>
      </w:r>
      <w:r>
        <w:rPr>
          <w:rFonts w:ascii="SimHei" w:hAnsi="SimHei" w:eastAsia="SimHei" w:cs="SimHei"/>
          <w:sz w:val="19"/>
          <w:szCs w:val="19"/>
          <w:spacing w:val="-4"/>
        </w:rPr>
        <w:t>价值驱动的数字化转型</w:t>
      </w:r>
    </w:p>
    <w:p>
      <w:pPr>
        <w:spacing w:line="284" w:lineRule="auto"/>
        <w:rPr>
          <w:rFonts w:ascii="Arial"/>
          <w:sz w:val="21"/>
        </w:rPr>
      </w:pPr>
      <w:r/>
    </w:p>
    <w:p>
      <w:pPr>
        <w:spacing w:line="285" w:lineRule="auto"/>
        <w:rPr>
          <w:rFonts w:ascii="Arial"/>
          <w:sz w:val="21"/>
        </w:rPr>
      </w:pPr>
      <w:r/>
    </w:p>
    <w:p>
      <w:pPr>
        <w:pStyle w:val="BodyText"/>
        <w:spacing w:before="71" w:line="219" w:lineRule="auto"/>
        <w:rPr>
          <w:sz w:val="22"/>
          <w:szCs w:val="22"/>
        </w:rPr>
      </w:pPr>
      <w:r>
        <w:rPr>
          <w:sz w:val="22"/>
          <w:szCs w:val="22"/>
          <w:spacing w:val="-7"/>
        </w:rPr>
        <w:t>式无关。然而，抗拒也可能是学习的源泉。</w:t>
      </w:r>
    </w:p>
    <w:p>
      <w:pPr>
        <w:spacing w:line="300" w:lineRule="auto"/>
        <w:rPr>
          <w:rFonts w:ascii="Arial"/>
          <w:sz w:val="21"/>
        </w:rPr>
      </w:pPr>
      <w:r/>
    </w:p>
    <w:p>
      <w:pPr>
        <w:ind w:left="3"/>
        <w:spacing w:before="71" w:line="221" w:lineRule="auto"/>
        <w:outlineLvl w:val="3"/>
        <w:rPr>
          <w:rFonts w:ascii="SimHei" w:hAnsi="SimHei" w:eastAsia="SimHei" w:cs="SimHei"/>
          <w:sz w:val="22"/>
          <w:szCs w:val="22"/>
        </w:rPr>
      </w:pPr>
      <w:r>
        <w:rPr>
          <w:rFonts w:ascii="SimHei" w:hAnsi="SimHei" w:eastAsia="SimHei" w:cs="SimHei"/>
          <w:sz w:val="22"/>
          <w:szCs w:val="22"/>
          <w:b/>
          <w:bCs/>
          <w:spacing w:val="3"/>
        </w:rPr>
        <w:t>10.3.4</w:t>
      </w:r>
      <w:r>
        <w:rPr>
          <w:rFonts w:ascii="SimHei" w:hAnsi="SimHei" w:eastAsia="SimHei" w:cs="SimHei"/>
          <w:sz w:val="22"/>
          <w:szCs w:val="22"/>
          <w:spacing w:val="21"/>
        </w:rPr>
        <w:t xml:space="preserve">  </w:t>
      </w:r>
      <w:r>
        <w:rPr>
          <w:rFonts w:ascii="SimHei" w:hAnsi="SimHei" w:eastAsia="SimHei" w:cs="SimHei"/>
          <w:sz w:val="22"/>
          <w:szCs w:val="22"/>
          <w:b/>
          <w:bCs/>
          <w:spacing w:val="3"/>
        </w:rPr>
        <w:t>无须改变</w:t>
      </w:r>
    </w:p>
    <w:p>
      <w:pPr>
        <w:pStyle w:val="BodyText"/>
        <w:ind w:right="72" w:firstLine="460"/>
        <w:spacing w:before="191" w:line="319" w:lineRule="auto"/>
        <w:jc w:val="both"/>
        <w:rPr>
          <w:sz w:val="22"/>
          <w:szCs w:val="22"/>
        </w:rPr>
      </w:pPr>
      <w:r>
        <w:rPr>
          <w:sz w:val="22"/>
          <w:szCs w:val="22"/>
          <w:spacing w:val="-2"/>
        </w:rPr>
        <w:t>本书内容大多是关于变革和适应性的。然而，充满机遇的世界和对这</w:t>
      </w:r>
      <w:r>
        <w:rPr>
          <w:sz w:val="22"/>
          <w:szCs w:val="22"/>
          <w:spacing w:val="18"/>
        </w:rPr>
        <w:t xml:space="preserve"> </w:t>
      </w:r>
      <w:r>
        <w:rPr>
          <w:sz w:val="22"/>
          <w:szCs w:val="22"/>
          <w:spacing w:val="-1"/>
        </w:rPr>
        <w:t>些机遇的潜在响应却变化无穷。适应性领导者需要知道何时改变、何时不</w:t>
      </w:r>
      <w:r>
        <w:rPr>
          <w:sz w:val="22"/>
          <w:szCs w:val="22"/>
          <w:spacing w:val="18"/>
        </w:rPr>
        <w:t xml:space="preserve"> </w:t>
      </w:r>
      <w:r>
        <w:rPr>
          <w:sz w:val="22"/>
          <w:szCs w:val="22"/>
          <w:spacing w:val="-1"/>
        </w:rPr>
        <w:t>变。你可以将不变的核心价值、变化的运营实践以及特定的目标和策略区</w:t>
      </w:r>
    </w:p>
    <w:p>
      <w:pPr>
        <w:pStyle w:val="BodyText"/>
        <w:spacing w:line="219" w:lineRule="auto"/>
        <w:rPr>
          <w:sz w:val="22"/>
          <w:szCs w:val="22"/>
        </w:rPr>
      </w:pPr>
      <w:r>
        <w:rPr>
          <w:sz w:val="22"/>
          <w:szCs w:val="22"/>
          <w:spacing w:val="-7"/>
        </w:rPr>
        <w:t>别对待，来了解何时应该保持不变。</w:t>
      </w:r>
    </w:p>
    <w:p>
      <w:pPr>
        <w:pStyle w:val="BodyText"/>
        <w:ind w:right="68" w:firstLine="460"/>
        <w:spacing w:before="104" w:line="300" w:lineRule="auto"/>
        <w:jc w:val="both"/>
        <w:rPr>
          <w:sz w:val="22"/>
          <w:szCs w:val="22"/>
        </w:rPr>
      </w:pPr>
      <w:r>
        <w:rPr>
          <w:sz w:val="22"/>
          <w:szCs w:val="22"/>
          <w:spacing w:val="6"/>
        </w:rPr>
        <w:t>对于软件开发而言，敏捷宣言的四条价值观指导了从业人员近2</w:t>
      </w:r>
      <w:r>
        <w:rPr>
          <w:sz w:val="22"/>
          <w:szCs w:val="22"/>
          <w:spacing w:val="5"/>
        </w:rPr>
        <w:t>0年</w:t>
      </w:r>
      <w:r>
        <w:rPr>
          <w:sz w:val="22"/>
          <w:szCs w:val="22"/>
        </w:rPr>
        <w:t xml:space="preserve"> </w:t>
      </w:r>
      <w:r>
        <w:rPr>
          <w:sz w:val="22"/>
          <w:szCs w:val="22"/>
          <w:spacing w:val="-1"/>
        </w:rPr>
        <w:t>(截至本书出版)。尽管有人建议对价值观进行增补或修改，但这四条价值</w:t>
      </w:r>
      <w:r>
        <w:rPr>
          <w:sz w:val="22"/>
          <w:szCs w:val="22"/>
          <w:spacing w:val="10"/>
        </w:rPr>
        <w:t xml:space="preserve"> </w:t>
      </w:r>
      <w:r>
        <w:rPr>
          <w:sz w:val="22"/>
          <w:szCs w:val="22"/>
        </w:rPr>
        <w:t>观仍是敏捷运动成功的核心。20年来，软件工程领</w:t>
      </w:r>
      <w:r>
        <w:rPr>
          <w:sz w:val="22"/>
          <w:szCs w:val="22"/>
          <w:spacing w:val="-1"/>
        </w:rPr>
        <w:t>域或通用管理方法鲜有</w:t>
      </w:r>
      <w:r>
        <w:rPr>
          <w:sz w:val="22"/>
          <w:szCs w:val="22"/>
        </w:rPr>
        <w:t xml:space="preserve"> </w:t>
      </w:r>
      <w:r>
        <w:rPr>
          <w:sz w:val="22"/>
          <w:szCs w:val="22"/>
          <w:spacing w:val="-1"/>
        </w:rPr>
        <w:t>能够像敏捷价值观这样历久弥坚的思想。这说明了敏捷运动的韧性，其核</w:t>
      </w:r>
      <w:r>
        <w:rPr>
          <w:sz w:val="22"/>
          <w:szCs w:val="22"/>
          <w:spacing w:val="13"/>
        </w:rPr>
        <w:t xml:space="preserve"> </w:t>
      </w:r>
      <w:r>
        <w:rPr>
          <w:sz w:val="22"/>
          <w:szCs w:val="22"/>
          <w:spacing w:val="-1"/>
        </w:rPr>
        <w:t>心价值经得起时间的考验。但敏捷运动也发生了一些变化。随着敏捷实践</w:t>
      </w:r>
      <w:r>
        <w:rPr>
          <w:sz w:val="22"/>
          <w:szCs w:val="22"/>
          <w:spacing w:val="14"/>
        </w:rPr>
        <w:t xml:space="preserve"> </w:t>
      </w:r>
      <w:r>
        <w:rPr>
          <w:sz w:val="22"/>
          <w:szCs w:val="22"/>
        </w:rPr>
        <w:t>渐成主流，组织根据各自的实际情况对实践和流程</w:t>
      </w:r>
      <w:r>
        <w:rPr>
          <w:sz w:val="22"/>
          <w:szCs w:val="22"/>
          <w:spacing w:val="-1"/>
        </w:rPr>
        <w:t>进行适配，并且将其扩</w:t>
      </w:r>
      <w:r>
        <w:rPr>
          <w:sz w:val="22"/>
          <w:szCs w:val="22"/>
        </w:rPr>
        <w:t xml:space="preserve"> </w:t>
      </w:r>
      <w:r>
        <w:rPr>
          <w:sz w:val="22"/>
          <w:szCs w:val="22"/>
        </w:rPr>
        <w:t>展到组织内更广阔的战略层面，这一切依然以</w:t>
      </w:r>
      <w:r>
        <w:rPr>
          <w:sz w:val="22"/>
          <w:szCs w:val="22"/>
          <w:spacing w:val="-1"/>
        </w:rPr>
        <w:t>四条简单明了的价值声明为</w:t>
      </w:r>
      <w:r>
        <w:rPr>
          <w:sz w:val="22"/>
          <w:szCs w:val="22"/>
        </w:rPr>
        <w:t xml:space="preserve"> </w:t>
      </w:r>
      <w:r>
        <w:rPr>
          <w:sz w:val="22"/>
          <w:szCs w:val="22"/>
          <w:spacing w:val="-5"/>
        </w:rPr>
        <w:t>指导。</w:t>
      </w:r>
    </w:p>
    <w:p>
      <w:pPr>
        <w:pStyle w:val="BodyText"/>
        <w:ind w:right="67" w:firstLine="460"/>
        <w:spacing w:before="122" w:line="296" w:lineRule="auto"/>
        <w:jc w:val="both"/>
        <w:rPr>
          <w:sz w:val="22"/>
          <w:szCs w:val="22"/>
        </w:rPr>
      </w:pPr>
      <w:r>
        <w:rPr>
          <w:sz w:val="22"/>
          <w:szCs w:val="22"/>
          <w:spacing w:val="-2"/>
        </w:rPr>
        <w:t>下一层面上要保持不变的是精益价值树</w:t>
      </w:r>
      <w:r>
        <w:rPr>
          <w:sz w:val="22"/>
          <w:szCs w:val="22"/>
          <w:spacing w:val="-38"/>
        </w:rPr>
        <w:t xml:space="preserve"> </w:t>
      </w:r>
      <w:r>
        <w:rPr>
          <w:rFonts w:ascii="Times New Roman" w:hAnsi="Times New Roman" w:eastAsia="Times New Roman" w:cs="Times New Roman"/>
          <w:sz w:val="22"/>
          <w:szCs w:val="22"/>
          <w:spacing w:val="-2"/>
        </w:rPr>
        <w:t>(LVT)</w:t>
      </w:r>
      <w:r>
        <w:rPr>
          <w:rFonts w:ascii="Times New Roman" w:hAnsi="Times New Roman" w:eastAsia="Times New Roman" w:cs="Times New Roman"/>
          <w:sz w:val="22"/>
          <w:szCs w:val="22"/>
          <w:spacing w:val="-25"/>
        </w:rPr>
        <w:t xml:space="preserve"> </w:t>
      </w:r>
      <w:r>
        <w:rPr>
          <w:sz w:val="22"/>
          <w:szCs w:val="22"/>
          <w:spacing w:val="-2"/>
        </w:rPr>
        <w:t>。尽管许多人将</w:t>
      </w:r>
      <w:r>
        <w:rPr>
          <w:rFonts w:ascii="Times New Roman" w:hAnsi="Times New Roman" w:eastAsia="Times New Roman" w:cs="Times New Roman"/>
          <w:sz w:val="22"/>
          <w:szCs w:val="22"/>
          <w:spacing w:val="-3"/>
        </w:rPr>
        <w:t>LVT</w:t>
      </w:r>
      <w:r>
        <w:rPr>
          <w:rFonts w:ascii="Times New Roman" w:hAnsi="Times New Roman" w:eastAsia="Times New Roman" w:cs="Times New Roman"/>
          <w:sz w:val="22"/>
          <w:szCs w:val="22"/>
          <w:spacing w:val="-18"/>
        </w:rPr>
        <w:t xml:space="preserve"> </w:t>
      </w:r>
      <w:r>
        <w:rPr>
          <w:sz w:val="22"/>
          <w:szCs w:val="22"/>
          <w:spacing w:val="-3"/>
        </w:rPr>
        <w:t>视</w:t>
      </w:r>
      <w:r>
        <w:rPr>
          <w:sz w:val="22"/>
          <w:szCs w:val="22"/>
        </w:rPr>
        <w:t xml:space="preserve"> </w:t>
      </w:r>
      <w:r>
        <w:rPr>
          <w:rFonts w:ascii="KaiTi" w:hAnsi="KaiTi" w:eastAsia="KaiTi" w:cs="KaiTi"/>
          <w:sz w:val="22"/>
          <w:szCs w:val="22"/>
        </w:rPr>
        <w:t>为要做什么</w:t>
      </w:r>
      <w:r>
        <w:rPr>
          <w:sz w:val="22"/>
          <w:szCs w:val="22"/>
        </w:rPr>
        <w:t>的指南，但清晰的</w:t>
      </w:r>
      <w:r>
        <w:rPr>
          <w:rFonts w:ascii="Times New Roman" w:hAnsi="Times New Roman" w:eastAsia="Times New Roman" w:cs="Times New Roman"/>
          <w:sz w:val="22"/>
          <w:szCs w:val="22"/>
        </w:rPr>
        <w:t>LVT</w:t>
      </w:r>
      <w:r>
        <w:rPr>
          <w:sz w:val="22"/>
          <w:szCs w:val="22"/>
        </w:rPr>
        <w:t>也可以帮我们判断不做什么。需要</w:t>
      </w:r>
      <w:r>
        <w:rPr>
          <w:sz w:val="22"/>
          <w:szCs w:val="22"/>
          <w:spacing w:val="-1"/>
        </w:rPr>
        <w:t>铭记</w:t>
      </w:r>
      <w:r>
        <w:rPr>
          <w:sz w:val="22"/>
          <w:szCs w:val="22"/>
        </w:rPr>
        <w:t xml:space="preserve"> </w:t>
      </w:r>
      <w:r>
        <w:rPr>
          <w:sz w:val="22"/>
          <w:szCs w:val="22"/>
          <w:spacing w:val="-8"/>
        </w:rPr>
        <w:t>于心的问题是“这是否有助于我们实现目标”。与应做的事情相比，你可以</w:t>
      </w:r>
      <w:r>
        <w:rPr>
          <w:sz w:val="22"/>
          <w:szCs w:val="22"/>
          <w:spacing w:val="12"/>
        </w:rPr>
        <w:t xml:space="preserve"> </w:t>
      </w:r>
      <w:r>
        <w:rPr>
          <w:sz w:val="22"/>
          <w:szCs w:val="22"/>
        </w:rPr>
        <w:t>做的事情要多得多。所以，足够快地适应的一部分</w:t>
      </w:r>
      <w:r>
        <w:rPr>
          <w:sz w:val="22"/>
          <w:szCs w:val="22"/>
          <w:spacing w:val="-1"/>
        </w:rPr>
        <w:t>成功原因在于知道何时</w:t>
      </w:r>
      <w:r>
        <w:rPr>
          <w:sz w:val="22"/>
          <w:szCs w:val="22"/>
        </w:rPr>
        <w:t xml:space="preserve"> </w:t>
      </w:r>
      <w:r>
        <w:rPr>
          <w:sz w:val="22"/>
          <w:szCs w:val="22"/>
          <w:spacing w:val="-6"/>
        </w:rPr>
        <w:t>改变、何时不变。</w:t>
      </w:r>
    </w:p>
    <w:p>
      <w:pPr>
        <w:spacing w:line="467" w:lineRule="auto"/>
        <w:rPr>
          <w:rFonts w:ascii="Arial"/>
          <w:sz w:val="21"/>
        </w:rPr>
      </w:pPr>
      <w:r/>
    </w:p>
    <w:p>
      <w:pPr>
        <w:pStyle w:val="BodyText"/>
        <w:ind w:left="3"/>
        <w:spacing w:before="99" w:line="219" w:lineRule="auto"/>
        <w:outlineLvl w:val="1"/>
        <w:rPr>
          <w:sz w:val="30"/>
          <w:szCs w:val="30"/>
        </w:rPr>
      </w:pPr>
      <w:r>
        <w:rPr>
          <w:sz w:val="30"/>
          <w:szCs w:val="30"/>
          <w:b/>
          <w:bCs/>
          <w:spacing w:val="-17"/>
        </w:rPr>
        <w:t>10.4</w:t>
      </w:r>
      <w:r>
        <w:rPr>
          <w:sz w:val="30"/>
          <w:szCs w:val="30"/>
          <w:spacing w:val="-17"/>
        </w:rPr>
        <w:t xml:space="preserve">  </w:t>
      </w:r>
      <w:r>
        <w:rPr>
          <w:sz w:val="30"/>
          <w:szCs w:val="30"/>
          <w:b/>
          <w:bCs/>
          <w:spacing w:val="-17"/>
        </w:rPr>
        <w:t>大胆革新</w:t>
      </w:r>
    </w:p>
    <w:p>
      <w:pPr>
        <w:spacing w:line="273" w:lineRule="auto"/>
        <w:rPr>
          <w:rFonts w:ascii="Arial"/>
          <w:sz w:val="21"/>
        </w:rPr>
      </w:pPr>
      <w:r/>
    </w:p>
    <w:p>
      <w:pPr>
        <w:pStyle w:val="BodyText"/>
        <w:ind w:firstLine="460"/>
        <w:spacing w:before="71" w:line="287" w:lineRule="auto"/>
        <w:jc w:val="both"/>
        <w:rPr>
          <w:sz w:val="22"/>
          <w:szCs w:val="22"/>
        </w:rPr>
      </w:pPr>
      <w:r>
        <w:rPr>
          <w:sz w:val="22"/>
          <w:szCs w:val="22"/>
          <w:spacing w:val="-2"/>
        </w:rPr>
        <w:t>数字化转型需要领导者用清晰的目标来激励周围的人。试验流程和面 </w:t>
      </w:r>
      <w:r>
        <w:rPr>
          <w:sz w:val="22"/>
          <w:szCs w:val="22"/>
          <w:spacing w:val="-5"/>
        </w:rPr>
        <w:t>向试验的技术平台可以驱动转型，但转型的成败最终还是由人和文化决定。</w:t>
      </w:r>
      <w:r>
        <w:rPr>
          <w:sz w:val="22"/>
          <w:szCs w:val="22"/>
          <w:spacing w:val="4"/>
        </w:rPr>
        <w:t xml:space="preserve"> </w:t>
      </w:r>
      <w:r>
        <w:rPr>
          <w:sz w:val="22"/>
          <w:szCs w:val="22"/>
          <w:spacing w:val="-1"/>
        </w:rPr>
        <w:t>如果组织的高管和领导者没有大胆革新和支持大胆投资的勇气</w:t>
      </w:r>
      <w:r>
        <w:rPr>
          <w:sz w:val="22"/>
          <w:szCs w:val="22"/>
          <w:spacing w:val="-2"/>
        </w:rPr>
        <w:t>，那么转型</w:t>
      </w:r>
      <w:r>
        <w:rPr>
          <w:sz w:val="22"/>
          <w:szCs w:val="22"/>
        </w:rPr>
        <w:t xml:space="preserve">  </w:t>
      </w:r>
      <w:r>
        <w:rPr>
          <w:sz w:val="22"/>
          <w:szCs w:val="22"/>
          <w:spacing w:val="-5"/>
        </w:rPr>
        <w:t>根本无从谈起。</w:t>
      </w:r>
    </w:p>
    <w:p>
      <w:pPr>
        <w:pStyle w:val="BodyText"/>
        <w:ind w:left="460"/>
        <w:spacing w:before="139" w:line="219" w:lineRule="auto"/>
        <w:rPr>
          <w:sz w:val="22"/>
          <w:szCs w:val="22"/>
        </w:rPr>
      </w:pPr>
      <w:r>
        <w:rPr>
          <w:sz w:val="22"/>
          <w:szCs w:val="22"/>
          <w:spacing w:val="-1"/>
        </w:rPr>
        <w:t>在先前的章节中，我们介绍了适应度函数的</w:t>
      </w:r>
      <w:r>
        <w:rPr>
          <w:sz w:val="22"/>
          <w:szCs w:val="22"/>
          <w:spacing w:val="-2"/>
        </w:rPr>
        <w:t>生物学概念。在生物进化</w:t>
      </w:r>
    </w:p>
    <w:p>
      <w:pPr>
        <w:spacing w:line="219" w:lineRule="auto"/>
        <w:sectPr>
          <w:pgSz w:w="8290" w:h="12560"/>
          <w:pgMar w:top="387" w:right="629" w:bottom="400" w:left="559" w:header="0" w:footer="0" w:gutter="0"/>
        </w:sectPr>
        <w:rPr>
          <w:sz w:val="22"/>
          <w:szCs w:val="22"/>
        </w:rPr>
      </w:pPr>
    </w:p>
    <w:p>
      <w:pPr>
        <w:pStyle w:val="BodyText"/>
        <w:ind w:left="4162"/>
        <w:spacing w:line="225" w:lineRule="auto"/>
        <w:rPr>
          <w:sz w:val="22"/>
          <w:szCs w:val="22"/>
        </w:rPr>
      </w:pPr>
      <w:r>
        <w:rPr>
          <w:rFonts w:ascii="YouYuan" w:hAnsi="YouYuan" w:eastAsia="YouYuan" w:cs="YouYuan"/>
          <w:sz w:val="22"/>
          <w:szCs w:val="22"/>
          <w:b/>
          <w:bCs/>
          <w:spacing w:val="-13"/>
        </w:rPr>
        <w:t>第10章</w:t>
      </w:r>
      <w:r>
        <w:rPr>
          <w:rFonts w:ascii="YouYuan" w:hAnsi="YouYuan" w:eastAsia="YouYuan" w:cs="YouYuan"/>
          <w:sz w:val="22"/>
          <w:szCs w:val="22"/>
          <w:spacing w:val="-13"/>
        </w:rPr>
        <w:t xml:space="preserve"> </w:t>
      </w:r>
      <w:r>
        <w:rPr>
          <w:rFonts w:ascii="YouYuan" w:hAnsi="YouYuan" w:eastAsia="YouYuan" w:cs="YouYuan"/>
          <w:sz w:val="22"/>
          <w:szCs w:val="22"/>
          <w:b/>
          <w:bCs/>
          <w:spacing w:val="-13"/>
        </w:rPr>
        <w:t>适应性领导力</w:t>
      </w:r>
      <w:r>
        <w:rPr>
          <w:rFonts w:ascii="YouYuan" w:hAnsi="YouYuan" w:eastAsia="YouYuan" w:cs="YouYuan"/>
          <w:sz w:val="22"/>
          <w:szCs w:val="22"/>
          <w:spacing w:val="8"/>
        </w:rPr>
        <w:t xml:space="preserve">     </w:t>
      </w:r>
      <w:r>
        <w:rPr>
          <w:sz w:val="22"/>
          <w:szCs w:val="22"/>
          <w:b/>
          <w:bCs/>
          <w:spacing w:val="-13"/>
          <w:position w:val="-6"/>
        </w:rPr>
        <w:t>177</w:t>
      </w:r>
    </w:p>
    <w:p>
      <w:pPr>
        <w:spacing w:line="266" w:lineRule="auto"/>
        <w:rPr>
          <w:rFonts w:ascii="Arial"/>
          <w:sz w:val="21"/>
        </w:rPr>
      </w:pPr>
      <w:r/>
    </w:p>
    <w:p>
      <w:pPr>
        <w:spacing w:line="266" w:lineRule="auto"/>
        <w:rPr>
          <w:rFonts w:ascii="Arial"/>
          <w:sz w:val="21"/>
        </w:rPr>
      </w:pPr>
      <w:r/>
    </w:p>
    <w:p>
      <w:pPr>
        <w:pStyle w:val="BodyText"/>
        <w:ind w:right="172"/>
        <w:spacing w:before="71" w:line="295" w:lineRule="auto"/>
        <w:jc w:val="both"/>
        <w:rPr>
          <w:sz w:val="22"/>
          <w:szCs w:val="22"/>
        </w:rPr>
      </w:pPr>
      <w:r>
        <w:rPr>
          <w:sz w:val="22"/>
          <w:szCs w:val="22"/>
          <w:spacing w:val="-1"/>
        </w:rPr>
        <w:t>中，突变提供了适应机制：有利的突变进一步促进生物适应目标，而不利</w:t>
      </w:r>
      <w:r>
        <w:rPr>
          <w:sz w:val="22"/>
          <w:szCs w:val="22"/>
          <w:spacing w:val="1"/>
        </w:rPr>
        <w:t xml:space="preserve"> </w:t>
      </w:r>
      <w:r>
        <w:rPr>
          <w:sz w:val="22"/>
          <w:szCs w:val="22"/>
          <w:spacing w:val="-1"/>
        </w:rPr>
        <w:t>的突变则会让生物灭绝。突变机制有利有弊：好的一面是生物可以适应生</w:t>
      </w:r>
      <w:r>
        <w:rPr>
          <w:sz w:val="22"/>
          <w:szCs w:val="22"/>
          <w:spacing w:val="4"/>
        </w:rPr>
        <w:t xml:space="preserve"> </w:t>
      </w:r>
      <w:r>
        <w:rPr>
          <w:sz w:val="22"/>
          <w:szCs w:val="22"/>
        </w:rPr>
        <w:t>态系统的变化；不好的一面是突变需要时间，有时</w:t>
      </w:r>
      <w:r>
        <w:rPr>
          <w:sz w:val="22"/>
          <w:szCs w:val="22"/>
          <w:spacing w:val="-1"/>
        </w:rPr>
        <w:t>甚至需要数万年。当环</w:t>
      </w:r>
      <w:r>
        <w:rPr>
          <w:sz w:val="22"/>
          <w:szCs w:val="22"/>
        </w:rPr>
        <w:t xml:space="preserve"> </w:t>
      </w:r>
      <w:r>
        <w:rPr>
          <w:sz w:val="22"/>
          <w:szCs w:val="22"/>
          <w:spacing w:val="3"/>
        </w:rPr>
        <w:t>境发生快速变化(例如大约6500万年前</w:t>
      </w:r>
      <w:r>
        <w:rPr>
          <w:sz w:val="22"/>
          <w:szCs w:val="22"/>
          <w:spacing w:val="2"/>
        </w:rPr>
        <w:t>的流星撞击使地球迅速变冷并导致</w:t>
      </w:r>
      <w:r>
        <w:rPr>
          <w:sz w:val="22"/>
          <w:szCs w:val="22"/>
        </w:rPr>
        <w:t xml:space="preserve"> </w:t>
      </w:r>
      <w:r>
        <w:rPr>
          <w:sz w:val="22"/>
          <w:szCs w:val="22"/>
          <w:spacing w:val="3"/>
        </w:rPr>
        <w:t>恐龙灭绝)时，你的适应能力可能会受到巨大的挑战。当</w:t>
      </w:r>
      <w:r>
        <w:rPr>
          <w:sz w:val="22"/>
          <w:szCs w:val="22"/>
          <w:spacing w:val="2"/>
        </w:rPr>
        <w:t>然，恐龙的灭绝</w:t>
      </w:r>
      <w:r>
        <w:rPr>
          <w:sz w:val="22"/>
          <w:szCs w:val="22"/>
        </w:rPr>
        <w:t xml:space="preserve"> </w:t>
      </w:r>
      <w:r>
        <w:rPr>
          <w:sz w:val="22"/>
          <w:szCs w:val="22"/>
          <w:spacing w:val="-7"/>
        </w:rPr>
        <w:t>也促进了哺乳动物的进化。</w:t>
      </w:r>
    </w:p>
    <w:p>
      <w:pPr>
        <w:pStyle w:val="BodyText"/>
        <w:ind w:right="176" w:firstLine="440"/>
        <w:spacing w:before="148" w:line="288" w:lineRule="auto"/>
        <w:rPr>
          <w:sz w:val="22"/>
          <w:szCs w:val="22"/>
        </w:rPr>
      </w:pPr>
      <w:r>
        <w:rPr>
          <w:sz w:val="22"/>
          <w:szCs w:val="22"/>
          <w:spacing w:val="-1"/>
        </w:rPr>
        <w:t>企业没有数千年的时间去适应变化，甚至连几十年的时间都没有。但</w:t>
      </w:r>
      <w:r>
        <w:rPr>
          <w:sz w:val="22"/>
          <w:szCs w:val="22"/>
          <w:spacing w:val="16"/>
        </w:rPr>
        <w:t xml:space="preserve"> </w:t>
      </w:r>
      <w:r>
        <w:rPr>
          <w:sz w:val="22"/>
          <w:szCs w:val="22"/>
          <w:spacing w:val="-1"/>
        </w:rPr>
        <w:t>是，企业确实需要一种类似突变的机制作为适应环境变化的催化剂。经营</w:t>
      </w:r>
      <w:r>
        <w:rPr>
          <w:sz w:val="22"/>
          <w:szCs w:val="22"/>
          <w:spacing w:val="18"/>
        </w:rPr>
        <w:t xml:space="preserve"> </w:t>
      </w:r>
      <w:r>
        <w:rPr>
          <w:sz w:val="22"/>
          <w:szCs w:val="22"/>
          <w:spacing w:val="-4"/>
        </w:rPr>
        <w:t>机制以试验为指导。随机试验最后也许会成功，但业务等不到“最后”,需</w:t>
      </w:r>
      <w:r>
        <w:rPr>
          <w:sz w:val="22"/>
          <w:szCs w:val="22"/>
          <w:spacing w:val="4"/>
        </w:rPr>
        <w:t xml:space="preserve"> </w:t>
      </w:r>
      <w:r>
        <w:rPr>
          <w:sz w:val="22"/>
          <w:szCs w:val="22"/>
          <w:spacing w:val="-8"/>
        </w:rPr>
        <w:t>要立即调整并适应。</w:t>
      </w:r>
    </w:p>
    <w:p>
      <w:pPr>
        <w:pStyle w:val="BodyText"/>
        <w:ind w:right="176" w:firstLine="440"/>
        <w:spacing w:before="129" w:line="280" w:lineRule="auto"/>
        <w:rPr>
          <w:sz w:val="22"/>
          <w:szCs w:val="22"/>
        </w:rPr>
      </w:pPr>
      <w:r>
        <w:rPr>
          <w:rFonts w:ascii="Times New Roman" w:hAnsi="Times New Roman" w:eastAsia="Times New Roman" w:cs="Times New Roman"/>
          <w:sz w:val="22"/>
          <w:szCs w:val="22"/>
          <w:spacing w:val="-2"/>
        </w:rPr>
        <w:t>LVT </w:t>
      </w:r>
      <w:r>
        <w:rPr>
          <w:sz w:val="22"/>
          <w:szCs w:val="22"/>
          <w:spacing w:val="-2"/>
        </w:rPr>
        <w:t>是试验的第一指南，设定了试验的目标和边界。大胆试验的结果</w:t>
      </w:r>
      <w:r>
        <w:rPr>
          <w:sz w:val="22"/>
          <w:szCs w:val="22"/>
          <w:spacing w:val="8"/>
        </w:rPr>
        <w:t xml:space="preserve"> </w:t>
      </w:r>
      <w:r>
        <w:rPr>
          <w:sz w:val="22"/>
          <w:szCs w:val="22"/>
          <w:spacing w:val="-2"/>
        </w:rPr>
        <w:t>并不一定是产品，组织架构、业务模式、技术平</w:t>
      </w:r>
      <w:r>
        <w:rPr>
          <w:sz w:val="22"/>
          <w:szCs w:val="22"/>
          <w:spacing w:val="-3"/>
        </w:rPr>
        <w:t>台和文化都可以在</w:t>
      </w:r>
      <w:r>
        <w:rPr>
          <w:rFonts w:ascii="Times New Roman" w:hAnsi="Times New Roman" w:eastAsia="Times New Roman" w:cs="Times New Roman"/>
          <w:sz w:val="22"/>
          <w:szCs w:val="22"/>
          <w:spacing w:val="-3"/>
        </w:rPr>
        <w:t>LVT </w:t>
      </w:r>
      <w:r>
        <w:rPr>
          <w:sz w:val="22"/>
          <w:szCs w:val="22"/>
          <w:spacing w:val="-3"/>
        </w:rPr>
        <w:t>的</w:t>
      </w:r>
      <w:r>
        <w:rPr>
          <w:sz w:val="22"/>
          <w:szCs w:val="22"/>
        </w:rPr>
        <w:t xml:space="preserve"> </w:t>
      </w:r>
      <w:r>
        <w:rPr>
          <w:sz w:val="22"/>
          <w:szCs w:val="22"/>
          <w:spacing w:val="-5"/>
        </w:rPr>
        <w:t>指导下进行试验。由</w:t>
      </w:r>
      <w:r>
        <w:rPr>
          <w:sz w:val="22"/>
          <w:szCs w:val="22"/>
          <w:spacing w:val="-53"/>
        </w:rPr>
        <w:t xml:space="preserve"> </w:t>
      </w:r>
      <w:r>
        <w:rPr>
          <w:sz w:val="22"/>
          <w:szCs w:val="22"/>
          <w:spacing w:val="-5"/>
        </w:rPr>
        <w:t>MoS</w:t>
      </w:r>
      <w:r>
        <w:rPr>
          <w:sz w:val="22"/>
          <w:szCs w:val="22"/>
          <w:spacing w:val="41"/>
        </w:rPr>
        <w:t xml:space="preserve"> </w:t>
      </w:r>
      <w:r>
        <w:rPr>
          <w:sz w:val="22"/>
          <w:szCs w:val="22"/>
          <w:spacing w:val="-5"/>
        </w:rPr>
        <w:t>度量的成效也有助于约束试验的范围。</w:t>
      </w:r>
    </w:p>
    <w:p>
      <w:pPr>
        <w:pStyle w:val="BodyText"/>
        <w:ind w:right="104" w:firstLine="440"/>
        <w:spacing w:before="120" w:line="303" w:lineRule="auto"/>
        <w:rPr>
          <w:sz w:val="22"/>
          <w:szCs w:val="22"/>
        </w:rPr>
      </w:pPr>
      <w:r>
        <w:rPr>
          <w:sz w:val="22"/>
          <w:szCs w:val="22"/>
          <w:spacing w:val="6"/>
        </w:rPr>
        <w:t>2018年冬季奥运会的第一周是男子单板滑雪半管的资格赛。</w:t>
      </w:r>
      <w:r>
        <w:rPr>
          <w:sz w:val="22"/>
          <w:szCs w:val="22"/>
          <w:spacing w:val="5"/>
        </w:rPr>
        <w:t>分数不 </w:t>
      </w:r>
      <w:r>
        <w:rPr>
          <w:sz w:val="22"/>
          <w:szCs w:val="22"/>
          <w:spacing w:val="12"/>
        </w:rPr>
        <w:t>断被刷新：91,93,95。这是20世纪90年代以来未曾有过的分数</w:t>
      </w:r>
      <w:r>
        <w:rPr>
          <w:sz w:val="22"/>
          <w:szCs w:val="22"/>
          <w:spacing w:val="11"/>
        </w:rPr>
        <w:t>。两届</w:t>
      </w:r>
      <w:r>
        <w:rPr>
          <w:sz w:val="22"/>
          <w:szCs w:val="22"/>
        </w:rPr>
        <w:t xml:space="preserve"> </w:t>
      </w:r>
      <w:r>
        <w:rPr>
          <w:sz w:val="22"/>
          <w:szCs w:val="22"/>
          <w:spacing w:val="-3"/>
        </w:rPr>
        <w:t>奥运金牌得主，美国人</w:t>
      </w:r>
      <w:r>
        <w:rPr>
          <w:rFonts w:ascii="Times New Roman" w:hAnsi="Times New Roman" w:eastAsia="Times New Roman" w:cs="Times New Roman"/>
          <w:sz w:val="22"/>
          <w:szCs w:val="22"/>
          <w:spacing w:val="-3"/>
        </w:rPr>
        <w:t>Shaun</w:t>
      </w:r>
      <w:r>
        <w:rPr>
          <w:rFonts w:ascii="Times New Roman" w:hAnsi="Times New Roman" w:eastAsia="Times New Roman" w:cs="Times New Roman"/>
          <w:sz w:val="22"/>
          <w:szCs w:val="22"/>
          <w:spacing w:val="65"/>
        </w:rPr>
        <w:t xml:space="preserve"> </w:t>
      </w:r>
      <w:r>
        <w:rPr>
          <w:rFonts w:ascii="Times New Roman" w:hAnsi="Times New Roman" w:eastAsia="Times New Roman" w:cs="Times New Roman"/>
          <w:sz w:val="22"/>
          <w:szCs w:val="22"/>
          <w:spacing w:val="-3"/>
        </w:rPr>
        <w:t>White </w:t>
      </w:r>
      <w:r>
        <w:rPr>
          <w:sz w:val="22"/>
          <w:szCs w:val="22"/>
          <w:spacing w:val="-3"/>
        </w:rPr>
        <w:t>最后一位出场。由于那是一场排位赛，</w:t>
      </w:r>
      <w:r>
        <w:rPr>
          <w:sz w:val="22"/>
          <w:szCs w:val="22"/>
        </w:rPr>
        <w:t xml:space="preserve"> </w:t>
      </w:r>
      <w:r>
        <w:rPr>
          <w:sz w:val="22"/>
          <w:szCs w:val="22"/>
        </w:rPr>
        <w:t>他只需进入前12名就可以进入下一轮。但是他做出</w:t>
      </w:r>
      <w:r>
        <w:rPr>
          <w:sz w:val="22"/>
          <w:szCs w:val="22"/>
          <w:spacing w:val="-1"/>
        </w:rPr>
        <w:t>了一个大胆的选择，并</w:t>
      </w:r>
      <w:r>
        <w:rPr>
          <w:sz w:val="22"/>
          <w:szCs w:val="22"/>
        </w:rPr>
        <w:t xml:space="preserve"> </w:t>
      </w:r>
      <w:r>
        <w:rPr>
          <w:sz w:val="22"/>
          <w:szCs w:val="22"/>
          <w:spacing w:val="-4"/>
        </w:rPr>
        <w:t>创造了当天最高的分数：98.5。在决赛</w:t>
      </w:r>
      <w:r>
        <w:rPr>
          <w:sz w:val="22"/>
          <w:szCs w:val="22"/>
          <w:spacing w:val="-5"/>
        </w:rPr>
        <w:t>中，顶着前面选手得到95分的压力，</w:t>
      </w:r>
      <w:r>
        <w:rPr>
          <w:sz w:val="22"/>
          <w:szCs w:val="22"/>
        </w:rPr>
        <w:t xml:space="preserve"> </w:t>
      </w:r>
      <w:r>
        <w:rPr>
          <w:sz w:val="22"/>
          <w:szCs w:val="22"/>
        </w:rPr>
        <w:t>White</w:t>
      </w:r>
      <w:r>
        <w:rPr>
          <w:sz w:val="22"/>
          <w:szCs w:val="22"/>
          <w:spacing w:val="-61"/>
        </w:rPr>
        <w:t xml:space="preserve"> </w:t>
      </w:r>
      <w:r>
        <w:rPr>
          <w:sz w:val="22"/>
          <w:szCs w:val="22"/>
          <w:spacing w:val="1"/>
        </w:rPr>
        <w:t>最后一个冲下半管。他的勇气和竞争精神再次令其赢得了冠军。他 </w:t>
      </w:r>
      <w:r>
        <w:rPr>
          <w:sz w:val="22"/>
          <w:szCs w:val="22"/>
          <w:spacing w:val="-1"/>
        </w:rPr>
        <w:t>获得了97.75分。 一往无前、做到最好的勇气将推动团队和成员克服转型 </w:t>
      </w:r>
      <w:r>
        <w:rPr>
          <w:sz w:val="22"/>
          <w:szCs w:val="22"/>
        </w:rPr>
        <w:t>路上的重重困难。持续创新需要胆识和勇气，</w:t>
      </w:r>
      <w:r>
        <w:rPr>
          <w:sz w:val="22"/>
          <w:szCs w:val="22"/>
          <w:spacing w:val="-1"/>
        </w:rPr>
        <w:t>当然，还需要一个拥有相应</w:t>
      </w:r>
      <w:r>
        <w:rPr>
          <w:sz w:val="22"/>
          <w:szCs w:val="22"/>
        </w:rPr>
        <w:t xml:space="preserve"> </w:t>
      </w:r>
      <w:r>
        <w:rPr>
          <w:sz w:val="22"/>
          <w:szCs w:val="22"/>
          <w:spacing w:val="-7"/>
        </w:rPr>
        <w:t>能力的团队。</w:t>
      </w:r>
    </w:p>
    <w:p>
      <w:pPr>
        <w:pStyle w:val="BodyText"/>
        <w:ind w:firstLine="440"/>
        <w:spacing w:before="128" w:line="295" w:lineRule="auto"/>
        <w:rPr>
          <w:sz w:val="22"/>
          <w:szCs w:val="22"/>
        </w:rPr>
      </w:pPr>
      <w:r>
        <w:rPr>
          <w:sz w:val="22"/>
          <w:szCs w:val="22"/>
          <w:spacing w:val="-1"/>
        </w:rPr>
        <w:t>引领数字化转型是一项艰巨的任务，很大程度上是因为组织中</w:t>
      </w:r>
      <w:r>
        <w:rPr>
          <w:sz w:val="22"/>
          <w:szCs w:val="22"/>
          <w:spacing w:val="-2"/>
        </w:rPr>
        <w:t>的权利  </w:t>
      </w:r>
      <w:r>
        <w:rPr>
          <w:sz w:val="22"/>
          <w:szCs w:val="22"/>
          <w:spacing w:val="-2"/>
        </w:rPr>
        <w:t>关系会受到影响。当你读到或从顾问了解到</w:t>
      </w:r>
      <w:r>
        <w:rPr>
          <w:sz w:val="22"/>
          <w:szCs w:val="22"/>
          <w:spacing w:val="-55"/>
        </w:rPr>
        <w:t xml:space="preserve"> </w:t>
      </w:r>
      <w:r>
        <w:rPr>
          <w:rFonts w:ascii="Times New Roman" w:hAnsi="Times New Roman" w:eastAsia="Times New Roman" w:cs="Times New Roman"/>
          <w:sz w:val="22"/>
          <w:szCs w:val="22"/>
          <w:spacing w:val="-2"/>
        </w:rPr>
        <w:t>EDGE </w:t>
      </w:r>
      <w:r>
        <w:rPr>
          <w:sz w:val="22"/>
          <w:szCs w:val="22"/>
          <w:spacing w:val="-2"/>
        </w:rPr>
        <w:t>这类流程时，看似其中</w:t>
      </w:r>
      <w:r>
        <w:rPr>
          <w:sz w:val="22"/>
          <w:szCs w:val="22"/>
          <w:spacing w:val="-3"/>
        </w:rPr>
        <w:t xml:space="preserve">  </w:t>
      </w:r>
      <w:r>
        <w:rPr>
          <w:sz w:val="22"/>
          <w:szCs w:val="22"/>
          <w:spacing w:val="-1"/>
        </w:rPr>
        <w:t>存在着直接的因果关系——构建精益价值树，定义成功的度量标准，确</w:t>
      </w:r>
      <w:r>
        <w:rPr>
          <w:sz w:val="22"/>
          <w:szCs w:val="22"/>
          <w:spacing w:val="-2"/>
        </w:rPr>
        <w:t>定  </w:t>
      </w:r>
      <w:r>
        <w:rPr>
          <w:sz w:val="22"/>
          <w:szCs w:val="22"/>
          <w:spacing w:val="-1"/>
        </w:rPr>
        <w:t>举措的优先级，然后就能得到结果。人们经常忽略的一点是：决定成败</w:t>
      </w:r>
      <w:r>
        <w:rPr>
          <w:sz w:val="22"/>
          <w:szCs w:val="22"/>
          <w:spacing w:val="-2"/>
        </w:rPr>
        <w:t>的  </w:t>
      </w:r>
      <w:r>
        <w:rPr>
          <w:sz w:val="22"/>
          <w:szCs w:val="22"/>
          <w:spacing w:val="-6"/>
        </w:rPr>
        <w:t>是判断力和经验，而不是流程。</w:t>
      </w:r>
      <w:r>
        <w:rPr>
          <w:sz w:val="22"/>
          <w:szCs w:val="22"/>
          <w:spacing w:val="41"/>
        </w:rPr>
        <w:t xml:space="preserve"> </w:t>
      </w:r>
      <w:r>
        <w:rPr>
          <w:sz w:val="22"/>
          <w:szCs w:val="22"/>
          <w:spacing w:val="-6"/>
        </w:rPr>
        <w:t>一定要牢记“个体和</w:t>
      </w:r>
      <w:r>
        <w:rPr>
          <w:sz w:val="22"/>
          <w:szCs w:val="22"/>
          <w:spacing w:val="-7"/>
        </w:rPr>
        <w:t>互动胜于流程和工具”</w:t>
      </w:r>
      <w:r>
        <w:rPr>
          <w:sz w:val="22"/>
          <w:szCs w:val="22"/>
        </w:rPr>
        <w:t xml:space="preserve"> </w:t>
      </w:r>
      <w:r>
        <w:rPr>
          <w:sz w:val="22"/>
          <w:szCs w:val="22"/>
          <w:spacing w:val="-7"/>
        </w:rPr>
        <w:t>的敏捷价值观。个体及个体间协作的文化才是成功的关键。</w:t>
      </w:r>
    </w:p>
    <w:p>
      <w:pPr>
        <w:spacing w:line="295" w:lineRule="auto"/>
        <w:sectPr>
          <w:pgSz w:w="8290" w:h="12560"/>
          <w:pgMar w:top="373" w:right="395" w:bottom="400" w:left="689" w:header="0" w:footer="0" w:gutter="0"/>
        </w:sectPr>
        <w:rPr>
          <w:sz w:val="22"/>
          <w:szCs w:val="22"/>
        </w:rPr>
      </w:pPr>
    </w:p>
    <w:p>
      <w:pPr>
        <w:pStyle w:val="BodyText"/>
        <w:ind w:left="19"/>
        <w:spacing w:line="221" w:lineRule="auto"/>
        <w:rPr>
          <w:rFonts w:ascii="SimHei" w:hAnsi="SimHei" w:eastAsia="SimHei" w:cs="SimHei"/>
          <w:sz w:val="21"/>
          <w:szCs w:val="21"/>
        </w:rPr>
      </w:pPr>
      <w:r>
        <w:pict>
          <v:rect id="_x0000_s682" style="position:absolute;margin-left:28.501pt;margin-top:72.5025pt;mso-position-vertical-relative:page;mso-position-horizontal-relative:page;width:0.5pt;height:259pt;z-index:254996480;" o:allowincell="f" fillcolor="#000000" filled="true" stroked="false"/>
        </w:pict>
      </w:r>
      <w:r>
        <w:pict>
          <v:rect id="_x0000_s684" style="position:absolute;margin-left:380.499pt;margin-top:72.0002pt;mso-position-vertical-relative:page;mso-position-horizontal-relative:page;width:0.55pt;height:259pt;z-index:254995456;" o:allowincell="f" fillcolor="#000000" filled="true" stroked="false"/>
        </w:pict>
      </w:r>
      <w:r>
        <w:drawing>
          <wp:anchor distT="0" distB="0" distL="0" distR="0" simplePos="0" relativeHeight="254994432" behindDoc="0" locked="0" layoutInCell="0" allowOverlap="1">
            <wp:simplePos x="0" y="0"/>
            <wp:positionH relativeFrom="page">
              <wp:posOffset>463561</wp:posOffset>
            </wp:positionH>
            <wp:positionV relativeFrom="page">
              <wp:posOffset>812793</wp:posOffset>
            </wp:positionV>
            <wp:extent cx="4279910" cy="6380"/>
            <wp:effectExtent l="0" t="0" r="0" b="0"/>
            <wp:wrapNone/>
            <wp:docPr id="536" name="IM 536"/>
            <wp:cNvGraphicFramePr/>
            <a:graphic>
              <a:graphicData uri="http://schemas.openxmlformats.org/drawingml/2006/picture">
                <pic:pic>
                  <pic:nvPicPr>
                    <pic:cNvPr id="536" name="IM 536"/>
                    <pic:cNvPicPr/>
                  </pic:nvPicPr>
                  <pic:blipFill>
                    <a:blip r:embed="rId288"/>
                    <a:stretch>
                      <a:fillRect/>
                    </a:stretch>
                  </pic:blipFill>
                  <pic:spPr>
                    <a:xfrm rot="0">
                      <a:off x="0" y="0"/>
                      <a:ext cx="4279910" cy="6380"/>
                    </a:xfrm>
                    <a:prstGeom prst="rect">
                      <a:avLst/>
                    </a:prstGeom>
                  </pic:spPr>
                </pic:pic>
              </a:graphicData>
            </a:graphic>
          </wp:anchor>
        </w:drawing>
      </w:r>
      <w:r>
        <w:drawing>
          <wp:anchor distT="0" distB="0" distL="0" distR="0" simplePos="0" relativeHeight="254993408" behindDoc="0" locked="0" layoutInCell="0" allowOverlap="1">
            <wp:simplePos x="0" y="0"/>
            <wp:positionH relativeFrom="page">
              <wp:posOffset>444505</wp:posOffset>
            </wp:positionH>
            <wp:positionV relativeFrom="page">
              <wp:posOffset>4292628</wp:posOffset>
            </wp:positionV>
            <wp:extent cx="4298967" cy="12681"/>
            <wp:effectExtent l="0" t="0" r="0" b="0"/>
            <wp:wrapNone/>
            <wp:docPr id="538" name="IM 538"/>
            <wp:cNvGraphicFramePr/>
            <a:graphic>
              <a:graphicData uri="http://schemas.openxmlformats.org/drawingml/2006/picture">
                <pic:pic>
                  <pic:nvPicPr>
                    <pic:cNvPr id="538" name="IM 538"/>
                    <pic:cNvPicPr/>
                  </pic:nvPicPr>
                  <pic:blipFill>
                    <a:blip r:embed="rId289"/>
                    <a:stretch>
                      <a:fillRect/>
                    </a:stretch>
                  </pic:blipFill>
                  <pic:spPr>
                    <a:xfrm rot="0">
                      <a:off x="0" y="0"/>
                      <a:ext cx="4298967" cy="12681"/>
                    </a:xfrm>
                    <a:prstGeom prst="rect">
                      <a:avLst/>
                    </a:prstGeom>
                  </pic:spPr>
                </pic:pic>
              </a:graphicData>
            </a:graphic>
          </wp:anchor>
        </w:drawing>
      </w:r>
      <w:r>
        <w:drawing>
          <wp:anchor distT="0" distB="0" distL="0" distR="0" simplePos="0" relativeHeight="254997504" behindDoc="0" locked="0" layoutInCell="0" allowOverlap="1">
            <wp:simplePos x="0" y="0"/>
            <wp:positionH relativeFrom="page">
              <wp:posOffset>361962</wp:posOffset>
            </wp:positionH>
            <wp:positionV relativeFrom="page">
              <wp:posOffset>7219912</wp:posOffset>
            </wp:positionV>
            <wp:extent cx="1289032" cy="6380"/>
            <wp:effectExtent l="0" t="0" r="0" b="0"/>
            <wp:wrapNone/>
            <wp:docPr id="540" name="IM 540"/>
            <wp:cNvGraphicFramePr/>
            <a:graphic>
              <a:graphicData uri="http://schemas.openxmlformats.org/drawingml/2006/picture">
                <pic:pic>
                  <pic:nvPicPr>
                    <pic:cNvPr id="540" name="IM 540"/>
                    <pic:cNvPicPr/>
                  </pic:nvPicPr>
                  <pic:blipFill>
                    <a:blip r:embed="rId290"/>
                    <a:stretch>
                      <a:fillRect/>
                    </a:stretch>
                  </pic:blipFill>
                  <pic:spPr>
                    <a:xfrm rot="0">
                      <a:off x="0" y="0"/>
                      <a:ext cx="1289032" cy="6380"/>
                    </a:xfrm>
                    <a:prstGeom prst="rect">
                      <a:avLst/>
                    </a:prstGeom>
                  </pic:spPr>
                </pic:pic>
              </a:graphicData>
            </a:graphic>
          </wp:anchor>
        </w:drawing>
      </w:r>
      <w:r>
        <w:rPr>
          <w:sz w:val="16"/>
          <w:szCs w:val="16"/>
          <w:spacing w:val="-20"/>
          <w:w w:val="97"/>
          <w:position w:val="-2"/>
        </w:rPr>
        <w:t>178</w:t>
      </w:r>
      <w:r>
        <w:rPr>
          <w:sz w:val="16"/>
          <w:szCs w:val="16"/>
          <w:spacing w:val="11"/>
          <w:position w:val="-2"/>
        </w:rPr>
        <w:t xml:space="preserve">     </w:t>
      </w:r>
      <w:r>
        <w:rPr>
          <w:rFonts w:ascii="SimHei" w:hAnsi="SimHei" w:eastAsia="SimHei" w:cs="SimHei"/>
          <w:sz w:val="21"/>
          <w:szCs w:val="21"/>
          <w:spacing w:val="-20"/>
          <w:w w:val="97"/>
        </w:rPr>
        <w:t>◆</w:t>
      </w:r>
      <w:r>
        <w:rPr>
          <w:rFonts w:ascii="SimHei" w:hAnsi="SimHei" w:eastAsia="SimHei" w:cs="SimHei"/>
          <w:sz w:val="21"/>
          <w:szCs w:val="21"/>
          <w:spacing w:val="46"/>
        </w:rPr>
        <w:t xml:space="preserve"> </w:t>
      </w:r>
      <w:r>
        <w:rPr>
          <w:rFonts w:ascii="Times New Roman" w:hAnsi="Times New Roman" w:eastAsia="Times New Roman" w:cs="Times New Roman"/>
          <w:sz w:val="21"/>
          <w:szCs w:val="21"/>
          <w:b/>
          <w:bCs/>
          <w:spacing w:val="-20"/>
          <w:w w:val="97"/>
        </w:rPr>
        <w:t>EDG</w:t>
      </w:r>
      <w:r>
        <w:rPr>
          <w:rFonts w:ascii="Arial" w:hAnsi="Arial" w:eastAsia="Arial" w:cs="Arial"/>
          <w:sz w:val="21"/>
          <w:szCs w:val="21"/>
          <w:b/>
          <w:bCs/>
          <w:spacing w:val="-20"/>
          <w:w w:val="97"/>
        </w:rPr>
        <w:t>E:  </w:t>
      </w:r>
      <w:r>
        <w:rPr>
          <w:rFonts w:ascii="SimHei" w:hAnsi="SimHei" w:eastAsia="SimHei" w:cs="SimHei"/>
          <w:sz w:val="21"/>
          <w:szCs w:val="21"/>
          <w:b/>
          <w:bCs/>
          <w:spacing w:val="-20"/>
          <w:w w:val="97"/>
        </w:rPr>
        <w:t>价值驱动的数字化转型</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2532"/>
        <w:spacing w:before="68" w:line="221" w:lineRule="auto"/>
        <w:rPr>
          <w:rFonts w:ascii="SimHei" w:hAnsi="SimHei" w:eastAsia="SimHei" w:cs="SimHei"/>
          <w:sz w:val="21"/>
          <w:szCs w:val="21"/>
        </w:rPr>
      </w:pPr>
      <w:r>
        <w:rPr>
          <w:rFonts w:ascii="SimHei" w:hAnsi="SimHei" w:eastAsia="SimHei" w:cs="SimHei"/>
          <w:sz w:val="21"/>
          <w:szCs w:val="21"/>
          <w:b/>
          <w:bCs/>
          <w:spacing w:val="11"/>
        </w:rPr>
        <w:t>是谁发明了数码相机</w:t>
      </w:r>
    </w:p>
    <w:p>
      <w:pPr>
        <w:ind w:left="159" w:right="74" w:firstLine="460"/>
        <w:spacing w:before="180" w:line="299" w:lineRule="auto"/>
        <w:jc w:val="both"/>
        <w:rPr>
          <w:rFonts w:ascii="FangSong" w:hAnsi="FangSong" w:eastAsia="FangSong" w:cs="FangSong"/>
          <w:sz w:val="21"/>
          <w:szCs w:val="21"/>
        </w:rPr>
      </w:pPr>
      <w:r>
        <w:rPr>
          <w:rFonts w:ascii="FangSong" w:hAnsi="FangSong" w:eastAsia="FangSong" w:cs="FangSong"/>
          <w:sz w:val="21"/>
          <w:szCs w:val="21"/>
          <w:spacing w:val="11"/>
        </w:rPr>
        <w:t>20世纪70年代中期，</w:t>
      </w:r>
      <w:r>
        <w:rPr>
          <w:rFonts w:ascii="FangSong" w:hAnsi="FangSong" w:eastAsia="FangSong" w:cs="FangSong"/>
          <w:sz w:val="21"/>
          <w:szCs w:val="21"/>
          <w:spacing w:val="94"/>
        </w:rPr>
        <w:t xml:space="preserve"> </w:t>
      </w:r>
      <w:r>
        <w:rPr>
          <w:rFonts w:ascii="FangSong" w:hAnsi="FangSong" w:eastAsia="FangSong" w:cs="FangSong"/>
          <w:sz w:val="21"/>
          <w:szCs w:val="21"/>
          <w:spacing w:val="11"/>
        </w:rPr>
        <w:t>一位刚加入柯达公司的年轻工程师</w:t>
      </w:r>
      <w:r>
        <w:rPr>
          <w:rFonts w:ascii="FangSong" w:hAnsi="FangSong" w:eastAsia="FangSong" w:cs="FangSong"/>
          <w:sz w:val="21"/>
          <w:szCs w:val="21"/>
          <w:spacing w:val="-18"/>
        </w:rPr>
        <w:t xml:space="preserve"> </w:t>
      </w:r>
      <w:r>
        <w:rPr>
          <w:rFonts w:ascii="Times New Roman" w:hAnsi="Times New Roman" w:eastAsia="Times New Roman" w:cs="Times New Roman"/>
          <w:sz w:val="21"/>
          <w:szCs w:val="21"/>
        </w:rPr>
        <w:t>Steven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Sasson</w:t>
      </w:r>
      <w:r>
        <w:rPr>
          <w:rFonts w:ascii="Times New Roman" w:hAnsi="Times New Roman" w:eastAsia="Times New Roman" w:cs="Times New Roman"/>
          <w:sz w:val="21"/>
          <w:szCs w:val="21"/>
          <w:spacing w:val="48"/>
        </w:rPr>
        <w:t xml:space="preserve"> </w:t>
      </w:r>
      <w:r>
        <w:rPr>
          <w:rFonts w:ascii="FangSong" w:hAnsi="FangSong" w:eastAsia="FangSong" w:cs="FangSong"/>
          <w:sz w:val="21"/>
          <w:szCs w:val="21"/>
          <w:spacing w:val="9"/>
        </w:rPr>
        <w:t>发明了数码相机。当他尝试在柯达内部推销数码相机的想法</w:t>
      </w:r>
      <w:r>
        <w:rPr>
          <w:rFonts w:ascii="FangSong" w:hAnsi="FangSong" w:eastAsia="FangSong" w:cs="FangSong"/>
          <w:sz w:val="21"/>
          <w:szCs w:val="21"/>
          <w:spacing w:val="8"/>
        </w:rPr>
        <w:t>时，</w:t>
      </w:r>
      <w:r>
        <w:rPr>
          <w:rFonts w:ascii="FangSong" w:hAnsi="FangSong" w:eastAsia="FangSong" w:cs="FangSong"/>
          <w:sz w:val="21"/>
          <w:szCs w:val="21"/>
        </w:rPr>
        <w:t xml:space="preserve"> </w:t>
      </w:r>
      <w:r>
        <w:rPr>
          <w:rFonts w:ascii="FangSong" w:hAnsi="FangSong" w:eastAsia="FangSong" w:cs="FangSong"/>
          <w:sz w:val="21"/>
          <w:szCs w:val="21"/>
          <w:spacing w:val="5"/>
        </w:rPr>
        <w:t>却遇到了阻碍。“主要的反对意见来自市场和业务部门。当时的柯达几</w:t>
      </w:r>
      <w:r>
        <w:rPr>
          <w:rFonts w:ascii="FangSong" w:hAnsi="FangSong" w:eastAsia="FangSong" w:cs="FangSong"/>
          <w:sz w:val="21"/>
          <w:szCs w:val="21"/>
        </w:rPr>
        <w:t xml:space="preserve">  </w:t>
      </w:r>
      <w:r>
        <w:rPr>
          <w:rFonts w:ascii="FangSong" w:hAnsi="FangSong" w:eastAsia="FangSong" w:cs="FangSong"/>
          <w:sz w:val="21"/>
          <w:szCs w:val="21"/>
          <w:spacing w:val="1"/>
        </w:rPr>
        <w:t>乎垄断了美国的摄影市场，拍摄过程的每一个环节都能让柯达盈利。”。</w:t>
      </w:r>
    </w:p>
    <w:p>
      <w:pPr>
        <w:ind w:left="159" w:right="180" w:firstLine="479"/>
        <w:spacing w:before="144" w:line="314" w:lineRule="auto"/>
        <w:jc w:val="both"/>
        <w:rPr>
          <w:rFonts w:ascii="FangSong" w:hAnsi="FangSong" w:eastAsia="FangSong" w:cs="FangSong"/>
          <w:sz w:val="21"/>
          <w:szCs w:val="21"/>
        </w:rPr>
      </w:pPr>
      <w:r>
        <w:rPr>
          <w:rFonts w:ascii="FangSong" w:hAnsi="FangSong" w:eastAsia="FangSong" w:cs="FangSong"/>
          <w:sz w:val="21"/>
          <w:szCs w:val="21"/>
          <w:spacing w:val="12"/>
        </w:rPr>
        <w:t>想象一下当时的高层投资决策会议。负责胶卷市场的高级副总裁</w:t>
      </w:r>
      <w:r>
        <w:rPr>
          <w:rFonts w:ascii="FangSong" w:hAnsi="FangSong" w:eastAsia="FangSong" w:cs="FangSong"/>
          <w:sz w:val="21"/>
          <w:szCs w:val="21"/>
          <w:spacing w:val="12"/>
        </w:rPr>
        <w:t xml:space="preserve"> </w:t>
      </w:r>
      <w:r>
        <w:rPr>
          <w:rFonts w:ascii="FangSong" w:hAnsi="FangSong" w:eastAsia="FangSong" w:cs="FangSong"/>
          <w:sz w:val="21"/>
          <w:szCs w:val="21"/>
          <w:spacing w:val="12"/>
        </w:rPr>
        <w:t>说道：“我们需要5000万美元的投资来扩大胶卷市场。投</w:t>
      </w:r>
      <w:r>
        <w:rPr>
          <w:rFonts w:ascii="FangSong" w:hAnsi="FangSong" w:eastAsia="FangSong" w:cs="FangSong"/>
          <w:sz w:val="21"/>
          <w:szCs w:val="21"/>
          <w:spacing w:val="11"/>
        </w:rPr>
        <w:t>资回报率为</w:t>
      </w:r>
      <w:r>
        <w:rPr>
          <w:rFonts w:ascii="FangSong" w:hAnsi="FangSong" w:eastAsia="FangSong" w:cs="FangSong"/>
          <w:sz w:val="21"/>
          <w:szCs w:val="21"/>
        </w:rPr>
        <w:t xml:space="preserve"> </w:t>
      </w:r>
      <w:r>
        <w:rPr>
          <w:rFonts w:ascii="FangSong" w:hAnsi="FangSong" w:eastAsia="FangSong" w:cs="FangSong"/>
          <w:sz w:val="21"/>
          <w:szCs w:val="21"/>
          <w:spacing w:val="18"/>
        </w:rPr>
        <w:t>30%,投资回报期为12个月，它将会巩固我们在胶卷和胶卷</w:t>
      </w:r>
      <w:r>
        <w:rPr>
          <w:rFonts w:ascii="FangSong" w:hAnsi="FangSong" w:eastAsia="FangSong" w:cs="FangSong"/>
          <w:sz w:val="21"/>
          <w:szCs w:val="21"/>
          <w:spacing w:val="17"/>
        </w:rPr>
        <w:t>相机领域</w:t>
      </w:r>
      <w:r>
        <w:rPr>
          <w:rFonts w:ascii="FangSong" w:hAnsi="FangSong" w:eastAsia="FangSong" w:cs="FangSong"/>
          <w:sz w:val="21"/>
          <w:szCs w:val="21"/>
        </w:rPr>
        <w:t xml:space="preserve"> </w:t>
      </w:r>
      <w:r>
        <w:rPr>
          <w:rFonts w:ascii="FangSong" w:hAnsi="FangSong" w:eastAsia="FangSong" w:cs="FangSong"/>
          <w:sz w:val="21"/>
          <w:szCs w:val="21"/>
          <w:spacing w:val="-2"/>
        </w:rPr>
        <w:t>第一的地位。”随后，刚成立的数码相机部门的经理起身说：“我们需要</w:t>
      </w:r>
      <w:r>
        <w:rPr>
          <w:rFonts w:ascii="FangSong" w:hAnsi="FangSong" w:eastAsia="FangSong" w:cs="FangSong"/>
          <w:sz w:val="21"/>
          <w:szCs w:val="21"/>
          <w:spacing w:val="9"/>
        </w:rPr>
        <w:t xml:space="preserve"> </w:t>
      </w:r>
      <w:r>
        <w:rPr>
          <w:rFonts w:ascii="FangSong" w:hAnsi="FangSong" w:eastAsia="FangSong" w:cs="FangSong"/>
          <w:sz w:val="21"/>
          <w:szCs w:val="21"/>
          <w:spacing w:val="11"/>
        </w:rPr>
        <w:t>5000万美元的投资，才能打入这个潜在盈利空间极大的全新市场。我</w:t>
      </w:r>
      <w:r>
        <w:rPr>
          <w:rFonts w:ascii="FangSong" w:hAnsi="FangSong" w:eastAsia="FangSong" w:cs="FangSong"/>
          <w:sz w:val="21"/>
          <w:szCs w:val="21"/>
          <w:spacing w:val="16"/>
        </w:rPr>
        <w:t xml:space="preserve"> </w:t>
      </w:r>
      <w:r>
        <w:rPr>
          <w:rFonts w:ascii="FangSong" w:hAnsi="FangSong" w:eastAsia="FangSong" w:cs="FangSong"/>
          <w:sz w:val="21"/>
          <w:szCs w:val="21"/>
          <w:spacing w:val="5"/>
        </w:rPr>
        <w:t>们无法预估投资回报率，回报期也可能需要三到五年。”你认为谁得到</w:t>
      </w:r>
      <w:r>
        <w:rPr>
          <w:rFonts w:ascii="FangSong" w:hAnsi="FangSong" w:eastAsia="FangSong" w:cs="FangSong"/>
          <w:sz w:val="21"/>
          <w:szCs w:val="21"/>
          <w:spacing w:val="10"/>
        </w:rPr>
        <w:t xml:space="preserve"> </w:t>
      </w:r>
      <w:r>
        <w:rPr>
          <w:rFonts w:ascii="FangSong" w:hAnsi="FangSong" w:eastAsia="FangSong" w:cs="FangSong"/>
          <w:sz w:val="21"/>
          <w:szCs w:val="21"/>
          <w:spacing w:val="8"/>
        </w:rPr>
        <w:t>了投资?作为多年来一直受人尊重的大型企业</w:t>
      </w:r>
      <w:r>
        <w:rPr>
          <w:rFonts w:ascii="FangSong" w:hAnsi="FangSong" w:eastAsia="FangSong" w:cs="FangSong"/>
          <w:sz w:val="21"/>
          <w:szCs w:val="21"/>
          <w:spacing w:val="7"/>
        </w:rPr>
        <w:t>，柯达的胶片市场又是什</w:t>
      </w:r>
      <w:r>
        <w:rPr>
          <w:rFonts w:ascii="FangSong" w:hAnsi="FangSong" w:eastAsia="FangSong" w:cs="FangSong"/>
          <w:sz w:val="21"/>
          <w:szCs w:val="21"/>
        </w:rPr>
        <w:t xml:space="preserve"> </w:t>
      </w:r>
      <w:r>
        <w:rPr>
          <w:rFonts w:ascii="FangSong" w:hAnsi="FangSong" w:eastAsia="FangSong" w:cs="FangSong"/>
          <w:sz w:val="21"/>
          <w:szCs w:val="21"/>
          <w:spacing w:val="8"/>
        </w:rPr>
        <w:t>么时候倒闭破产的?做个“事后诸葛亮”总是很容易的。但是，应该如</w:t>
      </w:r>
      <w:r>
        <w:rPr>
          <w:rFonts w:ascii="FangSong" w:hAnsi="FangSong" w:eastAsia="FangSong" w:cs="FangSong"/>
          <w:sz w:val="21"/>
          <w:szCs w:val="21"/>
          <w:spacing w:val="15"/>
        </w:rPr>
        <w:t xml:space="preserve"> </w:t>
      </w:r>
      <w:r>
        <w:rPr>
          <w:rFonts w:ascii="FangSong" w:hAnsi="FangSong" w:eastAsia="FangSong" w:cs="FangSong"/>
          <w:sz w:val="21"/>
          <w:szCs w:val="21"/>
          <w:spacing w:val="4"/>
        </w:rPr>
        <w:t>何着眼未来并做出明智的投资呢?</w:t>
      </w:r>
    </w:p>
    <w:p>
      <w:pPr>
        <w:spacing w:line="373" w:lineRule="auto"/>
        <w:rPr>
          <w:rFonts w:ascii="Arial"/>
          <w:sz w:val="21"/>
        </w:rPr>
      </w:pPr>
      <w:r/>
    </w:p>
    <w:p>
      <w:pPr>
        <w:pStyle w:val="BodyText"/>
        <w:ind w:left="19" w:right="11" w:firstLine="469"/>
        <w:spacing w:before="68" w:line="325" w:lineRule="auto"/>
        <w:jc w:val="both"/>
        <w:rPr>
          <w:sz w:val="21"/>
          <w:szCs w:val="21"/>
        </w:rPr>
      </w:pPr>
      <w:r>
        <w:rPr>
          <w:sz w:val="21"/>
          <w:szCs w:val="21"/>
          <w:spacing w:val="8"/>
        </w:rPr>
        <w:t>当然，你还需考虑数码相机业务的未来。没过多久，中低端数码相机</w:t>
      </w:r>
      <w:r>
        <w:rPr>
          <w:sz w:val="21"/>
          <w:szCs w:val="21"/>
          <w:spacing w:val="7"/>
        </w:rPr>
        <w:t xml:space="preserve"> </w:t>
      </w:r>
      <w:r>
        <w:rPr>
          <w:sz w:val="21"/>
          <w:szCs w:val="21"/>
          <w:spacing w:val="9"/>
        </w:rPr>
        <w:t>业务就受到了拍照智能手机的严重冲击。这项新业务才刚起步就要认真考</w:t>
      </w:r>
    </w:p>
    <w:p>
      <w:pPr>
        <w:pStyle w:val="BodyText"/>
        <w:ind w:left="19"/>
        <w:spacing w:before="1" w:line="218" w:lineRule="auto"/>
        <w:rPr>
          <w:sz w:val="21"/>
          <w:szCs w:val="21"/>
        </w:rPr>
      </w:pPr>
      <w:r>
        <w:rPr>
          <w:sz w:val="21"/>
          <w:szCs w:val="21"/>
          <w:spacing w:val="-3"/>
        </w:rPr>
        <w:t>虑转向。</w:t>
      </w:r>
    </w:p>
    <w:p>
      <w:pPr>
        <w:spacing w:line="449" w:lineRule="auto"/>
        <w:rPr>
          <w:rFonts w:ascii="Arial"/>
          <w:sz w:val="21"/>
        </w:rPr>
      </w:pPr>
      <w:r/>
    </w:p>
    <w:p>
      <w:pPr>
        <w:pStyle w:val="BodyText"/>
        <w:ind w:left="23"/>
        <w:spacing w:before="98" w:line="219" w:lineRule="auto"/>
        <w:outlineLvl w:val="1"/>
        <w:rPr>
          <w:sz w:val="30"/>
          <w:szCs w:val="30"/>
        </w:rPr>
      </w:pPr>
      <w:r>
        <w:rPr>
          <w:sz w:val="30"/>
          <w:szCs w:val="30"/>
          <w:b/>
          <w:bCs/>
          <w:spacing w:val="-15"/>
        </w:rPr>
        <w:t>10.5</w:t>
      </w:r>
      <w:r>
        <w:rPr>
          <w:sz w:val="30"/>
          <w:szCs w:val="30"/>
          <w:spacing w:val="-15"/>
        </w:rPr>
        <w:t xml:space="preserve">  </w:t>
      </w:r>
      <w:r>
        <w:rPr>
          <w:sz w:val="30"/>
          <w:szCs w:val="30"/>
          <w:b/>
          <w:bCs/>
          <w:spacing w:val="-15"/>
        </w:rPr>
        <w:t>驾驭矛盾</w:t>
      </w:r>
    </w:p>
    <w:p>
      <w:pPr>
        <w:spacing w:line="267" w:lineRule="auto"/>
        <w:rPr>
          <w:rFonts w:ascii="Arial"/>
          <w:sz w:val="21"/>
        </w:rPr>
      </w:pPr>
      <w:r/>
    </w:p>
    <w:p>
      <w:pPr>
        <w:pStyle w:val="BodyText"/>
        <w:ind w:left="19" w:right="3" w:firstLine="449"/>
        <w:spacing w:before="68" w:line="325" w:lineRule="auto"/>
        <w:jc w:val="both"/>
        <w:rPr>
          <w:sz w:val="21"/>
          <w:szCs w:val="21"/>
        </w:rPr>
      </w:pPr>
      <w:r>
        <w:rPr>
          <w:sz w:val="21"/>
          <w:szCs w:val="21"/>
          <w:spacing w:val="12"/>
        </w:rPr>
        <w:t>适应性领导者或适应性管理者应该是什么样子?对于这个问题，围绕 </w:t>
      </w:r>
      <w:r>
        <w:rPr>
          <w:sz w:val="21"/>
          <w:szCs w:val="21"/>
          <w:spacing w:val="9"/>
        </w:rPr>
        <w:t>着理想特征、心态或行为有无数个答案，例如，协作、低干涉管理、仆人</w:t>
      </w:r>
      <w:r>
        <w:rPr>
          <w:sz w:val="21"/>
          <w:szCs w:val="21"/>
          <w:spacing w:val="10"/>
        </w:rPr>
        <w:t xml:space="preserve"> </w:t>
      </w:r>
      <w:r>
        <w:rPr>
          <w:sz w:val="21"/>
          <w:szCs w:val="21"/>
          <w:spacing w:val="3"/>
        </w:rPr>
        <w:t>式领导和容错。其中的关键领导力特质之一是“合</w:t>
      </w:r>
      <w:r>
        <w:rPr>
          <w:sz w:val="21"/>
          <w:szCs w:val="21"/>
          <w:spacing w:val="2"/>
        </w:rPr>
        <w:t>”而非“分”。领导者面</w:t>
      </w:r>
      <w:r>
        <w:rPr>
          <w:sz w:val="21"/>
          <w:szCs w:val="21"/>
        </w:rPr>
        <w:t xml:space="preserve"> </w:t>
      </w:r>
      <w:r>
        <w:rPr>
          <w:sz w:val="21"/>
          <w:szCs w:val="21"/>
          <w:spacing w:val="9"/>
        </w:rPr>
        <w:t>对的最迫切的问题往往是自相矛盾的；他们似乎拥有矛盾的解决方案。例</w:t>
      </w:r>
    </w:p>
    <w:p>
      <w:pPr>
        <w:pStyle w:val="BodyText"/>
        <w:ind w:left="19"/>
        <w:spacing w:before="1" w:line="218" w:lineRule="auto"/>
        <w:rPr>
          <w:sz w:val="21"/>
          <w:szCs w:val="21"/>
        </w:rPr>
      </w:pPr>
      <w:r>
        <w:rPr>
          <w:sz w:val="21"/>
          <w:szCs w:val="21"/>
          <w:spacing w:val="9"/>
        </w:rPr>
        <w:t>如，考虑在项目的整个生命周期中，交付可预测性与灵活性以及适应性之</w:t>
      </w:r>
    </w:p>
    <w:p>
      <w:pPr>
        <w:spacing w:line="317" w:lineRule="auto"/>
        <w:rPr>
          <w:rFonts w:ascii="Arial"/>
          <w:sz w:val="21"/>
        </w:rPr>
      </w:pPr>
      <w:r/>
    </w:p>
    <w:p>
      <w:pPr>
        <w:pStyle w:val="BodyText"/>
        <w:ind w:left="159"/>
        <w:spacing w:before="69" w:line="212" w:lineRule="auto"/>
        <w:rPr>
          <w:rFonts w:ascii="Times New Roman" w:hAnsi="Times New Roman" w:eastAsia="Times New Roman" w:cs="Times New Roman"/>
          <w:sz w:val="21"/>
          <w:szCs w:val="21"/>
        </w:rPr>
      </w:pPr>
      <w:r>
        <w:rPr>
          <w:sz w:val="21"/>
          <w:szCs w:val="21"/>
          <w:spacing w:val="-13"/>
        </w:rPr>
        <w:t>⊙</w:t>
      </w:r>
      <w:r>
        <w:rPr>
          <w:rFonts w:ascii="Times New Roman" w:hAnsi="Times New Roman" w:eastAsia="Times New Roman" w:cs="Times New Roman"/>
          <w:sz w:val="21"/>
          <w:szCs w:val="21"/>
          <w:spacing w:val="-13"/>
        </w:rPr>
        <w:t>Estrin,James.“Kodak'</w:t>
      </w:r>
      <w:r>
        <w:rPr>
          <w:rFonts w:ascii="Times New Roman" w:hAnsi="Times New Roman" w:eastAsia="Times New Roman" w:cs="Times New Roman"/>
          <w:sz w:val="21"/>
          <w:szCs w:val="21"/>
          <w:spacing w:val="-14"/>
        </w:rPr>
        <w:t>s First Digital Moment.”The New York Times,August</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4"/>
        </w:rPr>
        <w:t>12,2015.</w:t>
      </w:r>
    </w:p>
    <w:p>
      <w:pPr>
        <w:spacing w:line="212" w:lineRule="auto"/>
        <w:sectPr>
          <w:pgSz w:w="8290" w:h="12560"/>
          <w:pgMar w:top="374" w:right="669" w:bottom="400" w:left="570" w:header="0" w:footer="0" w:gutter="0"/>
        </w:sectPr>
        <w:rPr>
          <w:rFonts w:ascii="Times New Roman" w:hAnsi="Times New Roman" w:eastAsia="Times New Roman" w:cs="Times New Roman"/>
          <w:sz w:val="21"/>
          <w:szCs w:val="21"/>
        </w:rPr>
      </w:pPr>
    </w:p>
    <w:p>
      <w:pPr>
        <w:pStyle w:val="BodyText"/>
        <w:ind w:left="4223"/>
        <w:spacing w:line="216" w:lineRule="auto"/>
        <w:rPr>
          <w:sz w:val="15"/>
          <w:szCs w:val="15"/>
        </w:rPr>
      </w:pPr>
      <w:r>
        <w:rPr>
          <w:rFonts w:ascii="YouYuan" w:hAnsi="YouYuan" w:eastAsia="YouYuan" w:cs="YouYuan"/>
          <w:sz w:val="22"/>
          <w:szCs w:val="22"/>
          <w:b/>
          <w:bCs/>
          <w:spacing w:val="-10"/>
        </w:rPr>
        <w:t>第10章</w:t>
      </w:r>
      <w:r>
        <w:rPr>
          <w:rFonts w:ascii="YouYuan" w:hAnsi="YouYuan" w:eastAsia="YouYuan" w:cs="YouYuan"/>
          <w:sz w:val="22"/>
          <w:szCs w:val="22"/>
          <w:spacing w:val="64"/>
        </w:rPr>
        <w:t xml:space="preserve"> </w:t>
      </w:r>
      <w:r>
        <w:rPr>
          <w:rFonts w:ascii="YouYuan" w:hAnsi="YouYuan" w:eastAsia="YouYuan" w:cs="YouYuan"/>
          <w:sz w:val="22"/>
          <w:szCs w:val="22"/>
          <w:b/>
          <w:bCs/>
          <w:spacing w:val="-10"/>
        </w:rPr>
        <w:t>适应性领导力</w:t>
      </w:r>
      <w:r>
        <w:rPr>
          <w:rFonts w:ascii="YouYuan" w:hAnsi="YouYuan" w:eastAsia="YouYuan" w:cs="YouYuan"/>
          <w:sz w:val="22"/>
          <w:szCs w:val="22"/>
          <w:spacing w:val="11"/>
        </w:rPr>
        <w:t xml:space="preserve">    </w:t>
      </w:r>
      <w:r>
        <w:rPr>
          <w:sz w:val="15"/>
          <w:szCs w:val="15"/>
          <w:spacing w:val="-10"/>
          <w:position w:val="-2"/>
        </w:rPr>
        <w:t>179</w:t>
      </w:r>
    </w:p>
    <w:p>
      <w:pPr>
        <w:spacing w:line="299" w:lineRule="auto"/>
        <w:rPr>
          <w:rFonts w:ascii="Arial"/>
          <w:sz w:val="21"/>
        </w:rPr>
      </w:pPr>
      <w:r/>
    </w:p>
    <w:p>
      <w:pPr>
        <w:spacing w:line="300" w:lineRule="auto"/>
        <w:rPr>
          <w:rFonts w:ascii="Arial"/>
          <w:sz w:val="21"/>
        </w:rPr>
      </w:pPr>
      <w:r/>
    </w:p>
    <w:p>
      <w:pPr>
        <w:pStyle w:val="BodyText"/>
        <w:ind w:left="109" w:right="126"/>
        <w:spacing w:before="71" w:line="293" w:lineRule="auto"/>
        <w:jc w:val="both"/>
        <w:rPr>
          <w:sz w:val="22"/>
          <w:szCs w:val="22"/>
        </w:rPr>
      </w:pPr>
      <w:r>
        <w:rPr>
          <w:sz w:val="22"/>
          <w:szCs w:val="22"/>
          <w:spacing w:val="-6"/>
        </w:rPr>
        <w:t>间的矛盾。如果经理没能解决这一矛盾，敏</w:t>
      </w:r>
      <w:r>
        <w:rPr>
          <w:sz w:val="22"/>
          <w:szCs w:val="22"/>
          <w:spacing w:val="-7"/>
        </w:rPr>
        <w:t>捷团队将会面临着艰难的抉择。</w:t>
      </w:r>
      <w:r>
        <w:rPr>
          <w:sz w:val="22"/>
          <w:szCs w:val="22"/>
        </w:rPr>
        <w:t xml:space="preserve"> </w:t>
      </w:r>
      <w:r>
        <w:rPr>
          <w:sz w:val="22"/>
          <w:szCs w:val="22"/>
          <w:spacing w:val="-6"/>
        </w:rPr>
        <w:t>他们常常不断提醒团队同时注意这两件事，而没有真正告诉他们该怎样做。</w:t>
      </w:r>
      <w:r>
        <w:rPr>
          <w:sz w:val="22"/>
          <w:szCs w:val="22"/>
          <w:spacing w:val="6"/>
        </w:rPr>
        <w:t xml:space="preserve"> </w:t>
      </w:r>
      <w:r>
        <w:rPr>
          <w:sz w:val="22"/>
          <w:szCs w:val="22"/>
          <w:spacing w:val="1"/>
        </w:rPr>
        <w:t>或者，他们可能口头上支持适应性，实际上却只是专注于交付计划</w:t>
      </w:r>
      <w:r>
        <w:rPr>
          <w:sz w:val="22"/>
          <w:szCs w:val="22"/>
        </w:rPr>
        <w:t>范围、 </w:t>
      </w:r>
      <w:r>
        <w:rPr>
          <w:sz w:val="22"/>
          <w:szCs w:val="22"/>
          <w:spacing w:val="-2"/>
        </w:rPr>
        <w:t>进度和成本——就像在瀑布式开发时期所做的一样。更糟糕的是，他们可 </w:t>
      </w:r>
      <w:r>
        <w:rPr>
          <w:sz w:val="22"/>
          <w:szCs w:val="22"/>
          <w:spacing w:val="-10"/>
        </w:rPr>
        <w:t>能只关注速度而忽略了质量。</w:t>
      </w:r>
    </w:p>
    <w:p>
      <w:pPr>
        <w:pStyle w:val="BodyText"/>
        <w:ind w:left="109" w:right="126" w:firstLine="419"/>
        <w:spacing w:before="125" w:line="319" w:lineRule="auto"/>
        <w:rPr>
          <w:sz w:val="22"/>
          <w:szCs w:val="22"/>
        </w:rPr>
      </w:pPr>
      <w:r>
        <w:rPr>
          <w:sz w:val="22"/>
          <w:szCs w:val="22"/>
          <w:spacing w:val="-2"/>
        </w:rPr>
        <w:t>敏捷团队之所以会成功，部分归因于他们拥抱所见的</w:t>
      </w:r>
      <w:r>
        <w:rPr>
          <w:sz w:val="22"/>
          <w:szCs w:val="22"/>
          <w:spacing w:val="-3"/>
        </w:rPr>
        <w:t>现实，即项目期</w:t>
      </w:r>
      <w:r>
        <w:rPr>
          <w:sz w:val="22"/>
          <w:szCs w:val="22"/>
        </w:rPr>
        <w:t xml:space="preserve">  </w:t>
      </w:r>
      <w:r>
        <w:rPr>
          <w:sz w:val="22"/>
          <w:szCs w:val="22"/>
          <w:spacing w:val="-5"/>
        </w:rPr>
        <w:t>间产生的“事情”,而成功之路需要适应这些现实。歧义、风险和不确定性 </w:t>
      </w:r>
      <w:r>
        <w:rPr>
          <w:sz w:val="22"/>
          <w:szCs w:val="22"/>
          <w:spacing w:val="-2"/>
        </w:rPr>
        <w:t>在当今创新项目中是不可避免的。它们将领导者置于自相矛盾的境地，身 </w:t>
      </w:r>
      <w:r>
        <w:rPr>
          <w:sz w:val="22"/>
          <w:szCs w:val="22"/>
          <w:spacing w:val="1"/>
        </w:rPr>
        <w:t>处这种境地，领导者需要回避直接的矛盾，并提出兼容并蓄的解决</w:t>
      </w:r>
      <w:r>
        <w:rPr>
          <w:sz w:val="22"/>
          <w:szCs w:val="22"/>
        </w:rPr>
        <w:t>方案。</w:t>
      </w:r>
    </w:p>
    <w:p>
      <w:pPr>
        <w:pStyle w:val="BodyText"/>
        <w:ind w:left="109"/>
        <w:spacing w:line="218" w:lineRule="auto"/>
        <w:rPr>
          <w:sz w:val="22"/>
          <w:szCs w:val="22"/>
        </w:rPr>
      </w:pPr>
      <w:r>
        <w:rPr>
          <w:sz w:val="22"/>
          <w:szCs w:val="22"/>
          <w:spacing w:val="-5"/>
        </w:rPr>
        <w:t>适应性领导者必须成为“驾驭矛盾的人”。</w:t>
      </w:r>
    </w:p>
    <w:p>
      <w:pPr>
        <w:pStyle w:val="BodyText"/>
        <w:ind w:right="199" w:firstLine="529"/>
        <w:spacing w:before="103" w:line="295" w:lineRule="auto"/>
        <w:rPr>
          <w:sz w:val="22"/>
          <w:szCs w:val="22"/>
        </w:rPr>
      </w:pPr>
      <w:r>
        <w:rPr>
          <w:sz w:val="22"/>
          <w:szCs w:val="22"/>
          <w:spacing w:val="-2"/>
        </w:rPr>
        <w:t>敏捷领导者需要勇气从不同角度审视问题，不偏不倚地收集数据，制</w:t>
      </w:r>
      <w:r>
        <w:rPr>
          <w:sz w:val="22"/>
          <w:szCs w:val="22"/>
          <w:spacing w:val="17"/>
        </w:rPr>
        <w:t xml:space="preserve"> </w:t>
      </w:r>
      <w:r>
        <w:rPr>
          <w:sz w:val="22"/>
          <w:szCs w:val="22"/>
          <w:spacing w:val="2"/>
        </w:rPr>
        <w:t>定出“合”而非“分”的解决方案。很少有组织能够成功达到我们所说的 </w:t>
      </w:r>
      <w:r>
        <w:rPr>
          <w:sz w:val="22"/>
          <w:szCs w:val="22"/>
          <w:spacing w:val="-2"/>
        </w:rPr>
        <w:t>“标准敏捷”,这个词听起来自相矛盾，但实际并非如此。这些组织实施敏</w:t>
      </w:r>
      <w:r>
        <w:rPr>
          <w:sz w:val="22"/>
          <w:szCs w:val="22"/>
          <w:spacing w:val="13"/>
        </w:rPr>
        <w:t xml:space="preserve"> </w:t>
      </w:r>
      <w:r>
        <w:rPr>
          <w:sz w:val="22"/>
          <w:szCs w:val="22"/>
          <w:spacing w:val="5"/>
        </w:rPr>
        <w:t>捷的态度与先前对待笨重的方法体系一样僵化!他们无法参透规则。适应</w:t>
      </w:r>
      <w:r>
        <w:rPr>
          <w:sz w:val="22"/>
          <w:szCs w:val="22"/>
          <w:spacing w:val="8"/>
        </w:rPr>
        <w:t xml:space="preserve"> </w:t>
      </w:r>
      <w:r>
        <w:rPr>
          <w:sz w:val="22"/>
          <w:szCs w:val="22"/>
          <w:spacing w:val="2"/>
        </w:rPr>
        <w:t>性领导者必须成为驾驭矛盾的人，他们始终需要思考“我们应该</w:t>
      </w:r>
      <w:r>
        <w:rPr>
          <w:sz w:val="22"/>
          <w:szCs w:val="22"/>
          <w:spacing w:val="1"/>
        </w:rPr>
        <w:t>如何在做</w:t>
      </w:r>
      <w:r>
        <w:rPr>
          <w:sz w:val="22"/>
          <w:szCs w:val="22"/>
        </w:rPr>
        <w:t xml:space="preserve"> </w:t>
      </w:r>
      <w:r>
        <w:rPr>
          <w:sz w:val="22"/>
          <w:szCs w:val="22"/>
          <w:spacing w:val="-6"/>
        </w:rPr>
        <w:t>到这一点的同时做到另一点”。</w:t>
      </w:r>
    </w:p>
    <w:p>
      <w:pPr>
        <w:pStyle w:val="BodyText"/>
        <w:ind w:left="109" w:firstLine="419"/>
        <w:spacing w:before="141" w:line="300" w:lineRule="auto"/>
        <w:rPr>
          <w:sz w:val="22"/>
          <w:szCs w:val="22"/>
        </w:rPr>
      </w:pPr>
      <w:r>
        <w:rPr>
          <w:sz w:val="22"/>
          <w:szCs w:val="22"/>
          <w:spacing w:val="-1"/>
        </w:rPr>
        <w:t>我们用软件开发中的另外两个例子来说明“分”的问题：瀑布模式与  </w:t>
      </w:r>
      <w:r>
        <w:rPr>
          <w:sz w:val="22"/>
          <w:szCs w:val="22"/>
          <w:spacing w:val="-4"/>
        </w:rPr>
        <w:t>敏捷模式，大规模前期设计</w:t>
      </w:r>
      <w:r>
        <w:rPr>
          <w:sz w:val="22"/>
          <w:szCs w:val="22"/>
          <w:spacing w:val="-42"/>
        </w:rPr>
        <w:t xml:space="preserve"> </w:t>
      </w:r>
      <w:r>
        <w:rPr>
          <w:rFonts w:ascii="Times New Roman" w:hAnsi="Times New Roman" w:eastAsia="Times New Roman" w:cs="Times New Roman"/>
          <w:sz w:val="22"/>
          <w:szCs w:val="22"/>
          <w:spacing w:val="-4"/>
        </w:rPr>
        <w:t>(BUFD)   </w:t>
      </w:r>
      <w:r>
        <w:rPr>
          <w:sz w:val="22"/>
          <w:szCs w:val="22"/>
          <w:spacing w:val="-4"/>
        </w:rPr>
        <w:t>与没有前期设计</w:t>
      </w:r>
      <w:r>
        <w:rPr>
          <w:sz w:val="22"/>
          <w:szCs w:val="22"/>
          <w:spacing w:val="-47"/>
        </w:rPr>
        <w:t xml:space="preserve"> </w:t>
      </w:r>
      <w:r>
        <w:rPr>
          <w:rFonts w:ascii="Times New Roman" w:hAnsi="Times New Roman" w:eastAsia="Times New Roman" w:cs="Times New Roman"/>
          <w:sz w:val="22"/>
          <w:szCs w:val="22"/>
          <w:spacing w:val="-4"/>
        </w:rPr>
        <w:t>(NUFD)</w:t>
      </w:r>
      <w:r>
        <w:rPr>
          <w:rFonts w:ascii="Times New Roman" w:hAnsi="Times New Roman" w:eastAsia="Times New Roman" w:cs="Times New Roman"/>
          <w:sz w:val="22"/>
          <w:szCs w:val="22"/>
          <w:spacing w:val="-25"/>
        </w:rPr>
        <w:t xml:space="preserve"> </w:t>
      </w:r>
      <w:r>
        <w:rPr>
          <w:sz w:val="22"/>
          <w:szCs w:val="22"/>
          <w:spacing w:val="-4"/>
        </w:rPr>
        <w:t>。</w:t>
      </w:r>
      <w:r>
        <w:rPr>
          <w:sz w:val="22"/>
          <w:szCs w:val="22"/>
          <w:spacing w:val="-36"/>
        </w:rPr>
        <w:t xml:space="preserve"> </w:t>
      </w:r>
      <w:r>
        <w:rPr>
          <w:sz w:val="22"/>
          <w:szCs w:val="22"/>
          <w:spacing w:val="-4"/>
        </w:rPr>
        <w:t>双方的支  </w:t>
      </w:r>
      <w:r>
        <w:rPr>
          <w:sz w:val="22"/>
          <w:szCs w:val="22"/>
          <w:spacing w:val="-1"/>
        </w:rPr>
        <w:t>持者都会将对方视为必须要战胜的敌人，而不会考虑</w:t>
      </w:r>
      <w:r>
        <w:rPr>
          <w:sz w:val="22"/>
          <w:szCs w:val="22"/>
          <w:spacing w:val="-2"/>
        </w:rPr>
        <w:t>对方的方式中的有用  </w:t>
      </w:r>
      <w:r>
        <w:rPr>
          <w:sz w:val="22"/>
          <w:szCs w:val="22"/>
          <w:spacing w:val="-1"/>
        </w:rPr>
        <w:t>之处。最基本的一点是——所有模式都存在缺点，但</w:t>
      </w:r>
      <w:r>
        <w:rPr>
          <w:sz w:val="22"/>
          <w:szCs w:val="22"/>
          <w:spacing w:val="-2"/>
        </w:rPr>
        <w:t>是也都可能有用武之  </w:t>
      </w:r>
      <w:r>
        <w:rPr>
          <w:sz w:val="22"/>
          <w:szCs w:val="22"/>
          <w:spacing w:val="-1"/>
        </w:rPr>
        <w:t>地。真正的适应性领导者，无论他是迭代经理、项目</w:t>
      </w:r>
      <w:r>
        <w:rPr>
          <w:sz w:val="22"/>
          <w:szCs w:val="22"/>
          <w:spacing w:val="-2"/>
        </w:rPr>
        <w:t>经理、技术主管、开  </w:t>
      </w:r>
      <w:r>
        <w:rPr>
          <w:sz w:val="22"/>
          <w:szCs w:val="22"/>
          <w:spacing w:val="-10"/>
        </w:rPr>
        <w:t>发副总裁还是</w:t>
      </w:r>
      <w:r>
        <w:rPr>
          <w:sz w:val="22"/>
          <w:szCs w:val="22"/>
          <w:spacing w:val="-60"/>
        </w:rPr>
        <w:t xml:space="preserve"> </w:t>
      </w:r>
      <w:r>
        <w:rPr>
          <w:rFonts w:ascii="Times New Roman" w:hAnsi="Times New Roman" w:eastAsia="Times New Roman" w:cs="Times New Roman"/>
          <w:sz w:val="22"/>
          <w:szCs w:val="22"/>
          <w:spacing w:val="-10"/>
        </w:rPr>
        <w:t>CIO,   </w:t>
      </w:r>
      <w:r>
        <w:rPr>
          <w:sz w:val="22"/>
          <w:szCs w:val="22"/>
          <w:spacing w:val="-10"/>
        </w:rPr>
        <w:t>都会尝试“集”百家之长。成为“分”的领导者很容易：</w:t>
      </w:r>
      <w:r>
        <w:rPr>
          <w:sz w:val="22"/>
          <w:szCs w:val="22"/>
        </w:rPr>
        <w:t xml:space="preserve">  </w:t>
      </w:r>
      <w:r>
        <w:rPr>
          <w:sz w:val="22"/>
          <w:szCs w:val="22"/>
          <w:spacing w:val="5"/>
        </w:rPr>
        <w:t>选择一方，反复大声地陈述你的立场，直到对方放弃争辩。要</w:t>
      </w:r>
      <w:r>
        <w:rPr>
          <w:sz w:val="22"/>
          <w:szCs w:val="22"/>
          <w:spacing w:val="4"/>
        </w:rPr>
        <w:t>成为“合”</w:t>
      </w:r>
      <w:r>
        <w:rPr>
          <w:sz w:val="22"/>
          <w:szCs w:val="22"/>
        </w:rPr>
        <w:t xml:space="preserve"> </w:t>
      </w:r>
      <w:r>
        <w:rPr>
          <w:sz w:val="22"/>
          <w:szCs w:val="22"/>
          <w:spacing w:val="-1"/>
        </w:rPr>
        <w:t>的领导者，需要在看似相反的模式中取得平衡，这要</w:t>
      </w:r>
      <w:r>
        <w:rPr>
          <w:sz w:val="22"/>
          <w:szCs w:val="22"/>
          <w:spacing w:val="-2"/>
        </w:rPr>
        <w:t>困难得多。然而，在  </w:t>
      </w:r>
      <w:r>
        <w:rPr>
          <w:sz w:val="22"/>
          <w:szCs w:val="22"/>
          <w:spacing w:val="-6"/>
        </w:rPr>
        <w:t>这个瞬息万变的世界中，盲目地遵循“唯一的正确答案”只会带来灾难。</w:t>
      </w:r>
    </w:p>
    <w:p>
      <w:pPr>
        <w:pStyle w:val="BodyText"/>
        <w:ind w:left="529"/>
        <w:spacing w:before="150" w:line="219" w:lineRule="auto"/>
        <w:rPr>
          <w:sz w:val="22"/>
          <w:szCs w:val="22"/>
        </w:rPr>
      </w:pPr>
      <w:r>
        <w:rPr>
          <w:sz w:val="22"/>
          <w:szCs w:val="22"/>
          <w:spacing w:val="-1"/>
        </w:rPr>
        <w:t>我们生活在一种绝对主义的文化中，但大多数人都认识到现实中存在</w:t>
      </w:r>
    </w:p>
    <w:p>
      <w:pPr>
        <w:spacing w:line="280" w:lineRule="auto"/>
        <w:rPr>
          <w:rFonts w:ascii="Arial"/>
          <w:sz w:val="21"/>
        </w:rPr>
      </w:pPr>
      <w:r/>
    </w:p>
    <w:p>
      <w:pPr>
        <w:pStyle w:val="BodyText"/>
        <w:ind w:left="506"/>
        <w:spacing w:before="56" w:line="212" w:lineRule="auto"/>
        <w:rPr>
          <w:rFonts w:ascii="Times New Roman" w:hAnsi="Times New Roman" w:eastAsia="Times New Roman" w:cs="Times New Roman"/>
          <w:sz w:val="17"/>
          <w:szCs w:val="17"/>
        </w:rPr>
      </w:pPr>
      <w:r>
        <w:rPr>
          <w:sz w:val="17"/>
          <w:szCs w:val="17"/>
          <w:i/>
          <w:iCs/>
          <w:spacing w:val="3"/>
        </w:rPr>
        <w:t>一</w:t>
      </w:r>
      <w:r>
        <w:rPr>
          <w:sz w:val="17"/>
          <w:szCs w:val="17"/>
          <w:spacing w:val="62"/>
        </w:rPr>
        <w:t xml:space="preserve"> </w:t>
      </w:r>
      <w:r>
        <w:rPr>
          <w:sz w:val="17"/>
          <w:szCs w:val="17"/>
          <w:i/>
          <w:iCs/>
          <w:spacing w:val="3"/>
        </w:rPr>
        <w:t>本节摘录自</w:t>
      </w:r>
      <w:r>
        <w:rPr>
          <w:rFonts w:ascii="Times New Roman" w:hAnsi="Times New Roman" w:eastAsia="Times New Roman" w:cs="Times New Roman"/>
          <w:sz w:val="17"/>
          <w:szCs w:val="17"/>
          <w:i/>
          <w:iCs/>
        </w:rPr>
        <w:t>Jim</w:t>
      </w:r>
      <w:r>
        <w:rPr>
          <w:rFonts w:ascii="Times New Roman" w:hAnsi="Times New Roman" w:eastAsia="Times New Roman" w:cs="Times New Roman"/>
          <w:sz w:val="17"/>
          <w:szCs w:val="17"/>
          <w:i/>
          <w:iCs/>
          <w:spacing w:val="3"/>
        </w:rPr>
        <w:t xml:space="preserve">  </w:t>
      </w:r>
      <w:r>
        <w:rPr>
          <w:rFonts w:ascii="Times New Roman" w:hAnsi="Times New Roman" w:eastAsia="Times New Roman" w:cs="Times New Roman"/>
          <w:sz w:val="17"/>
          <w:szCs w:val="17"/>
          <w:i/>
          <w:iCs/>
        </w:rPr>
        <w:t>Highsmith</w:t>
      </w:r>
      <w:r>
        <w:rPr>
          <w:rFonts w:ascii="Times New Roman" w:hAnsi="Times New Roman" w:eastAsia="Times New Roman" w:cs="Times New Roman"/>
          <w:sz w:val="17"/>
          <w:szCs w:val="17"/>
          <w:i/>
          <w:iCs/>
          <w:spacing w:val="3"/>
        </w:rPr>
        <w:t>.</w:t>
      </w:r>
      <w:r>
        <w:rPr>
          <w:rFonts w:ascii="Times New Roman" w:hAnsi="Times New Roman" w:eastAsia="Times New Roman" w:cs="Times New Roman"/>
          <w:sz w:val="17"/>
          <w:szCs w:val="17"/>
          <w:i/>
          <w:iCs/>
        </w:rPr>
        <w:t>Adaptive</w:t>
      </w:r>
      <w:r>
        <w:rPr>
          <w:rFonts w:ascii="Times New Roman" w:hAnsi="Times New Roman" w:eastAsia="Times New Roman" w:cs="Times New Roman"/>
          <w:sz w:val="17"/>
          <w:szCs w:val="17"/>
          <w:i/>
          <w:iCs/>
          <w:spacing w:val="3"/>
        </w:rPr>
        <w:t xml:space="preserve">  </w:t>
      </w:r>
      <w:r>
        <w:rPr>
          <w:rFonts w:ascii="Times New Roman" w:hAnsi="Times New Roman" w:eastAsia="Times New Roman" w:cs="Times New Roman"/>
          <w:sz w:val="17"/>
          <w:szCs w:val="17"/>
          <w:i/>
          <w:iCs/>
        </w:rPr>
        <w:t>Leadership</w:t>
      </w:r>
      <w:r>
        <w:rPr>
          <w:rFonts w:ascii="Times New Roman" w:hAnsi="Times New Roman" w:eastAsia="Times New Roman" w:cs="Times New Roman"/>
          <w:sz w:val="17"/>
          <w:szCs w:val="17"/>
          <w:i/>
          <w:iCs/>
          <w:spacing w:val="3"/>
        </w:rPr>
        <w:t>:</w:t>
      </w:r>
      <w:r>
        <w:rPr>
          <w:rFonts w:ascii="Times New Roman" w:hAnsi="Times New Roman" w:eastAsia="Times New Roman" w:cs="Times New Roman"/>
          <w:sz w:val="17"/>
          <w:szCs w:val="17"/>
          <w:i/>
          <w:iCs/>
        </w:rPr>
        <w:t>Accelerating</w:t>
      </w:r>
      <w:r>
        <w:rPr>
          <w:rFonts w:ascii="Times New Roman" w:hAnsi="Times New Roman" w:eastAsia="Times New Roman" w:cs="Times New Roman"/>
          <w:sz w:val="17"/>
          <w:szCs w:val="17"/>
          <w:i/>
          <w:iCs/>
          <w:spacing w:val="3"/>
        </w:rPr>
        <w:t xml:space="preserve">  </w:t>
      </w:r>
      <w:r>
        <w:rPr>
          <w:rFonts w:ascii="Times New Roman" w:hAnsi="Times New Roman" w:eastAsia="Times New Roman" w:cs="Times New Roman"/>
          <w:sz w:val="17"/>
          <w:szCs w:val="17"/>
          <w:i/>
          <w:iCs/>
        </w:rPr>
        <w:t>Enterprise</w:t>
      </w:r>
      <w:r>
        <w:rPr>
          <w:rFonts w:ascii="Times New Roman" w:hAnsi="Times New Roman" w:eastAsia="Times New Roman" w:cs="Times New Roman"/>
          <w:sz w:val="17"/>
          <w:szCs w:val="17"/>
          <w:i/>
          <w:iCs/>
          <w:spacing w:val="3"/>
        </w:rPr>
        <w:t xml:space="preserve">  </w:t>
      </w:r>
      <w:r>
        <w:rPr>
          <w:rFonts w:ascii="Times New Roman" w:hAnsi="Times New Roman" w:eastAsia="Times New Roman" w:cs="Times New Roman"/>
          <w:sz w:val="17"/>
          <w:szCs w:val="17"/>
          <w:i/>
          <w:iCs/>
        </w:rPr>
        <w:t>Agility</w:t>
      </w:r>
      <w:r>
        <w:rPr>
          <w:rFonts w:ascii="Times New Roman" w:hAnsi="Times New Roman" w:eastAsia="Times New Roman" w:cs="Times New Roman"/>
          <w:sz w:val="17"/>
          <w:szCs w:val="17"/>
          <w:i/>
          <w:iCs/>
          <w:spacing w:val="3"/>
        </w:rPr>
        <w:t>.</w:t>
      </w:r>
      <w:r>
        <w:rPr>
          <w:rFonts w:ascii="Times New Roman" w:hAnsi="Times New Roman" w:eastAsia="Times New Roman" w:cs="Times New Roman"/>
          <w:sz w:val="17"/>
          <w:szCs w:val="17"/>
          <w:i/>
          <w:iCs/>
        </w:rPr>
        <w:t>Boston</w:t>
      </w:r>
      <w:r>
        <w:rPr>
          <w:rFonts w:ascii="Times New Roman" w:hAnsi="Times New Roman" w:eastAsia="Times New Roman" w:cs="Times New Roman"/>
          <w:sz w:val="17"/>
          <w:szCs w:val="17"/>
          <w:i/>
          <w:iCs/>
          <w:spacing w:val="3"/>
        </w:rPr>
        <w:t>:</w:t>
      </w:r>
    </w:p>
    <w:p>
      <w:pPr>
        <w:pStyle w:val="BodyText"/>
        <w:ind w:left="789"/>
        <w:spacing w:before="51" w:line="183" w:lineRule="auto"/>
        <w:rPr>
          <w:sz w:val="17"/>
          <w:szCs w:val="17"/>
        </w:rPr>
      </w:pPr>
      <w:r>
        <w:rPr>
          <w:rFonts w:ascii="Times New Roman" w:hAnsi="Times New Roman" w:eastAsia="Times New Roman" w:cs="Times New Roman"/>
          <w:sz w:val="17"/>
          <w:szCs w:val="17"/>
          <w:spacing w:val="-1"/>
        </w:rPr>
        <w:t>Addison-Wesley,2013</w:t>
      </w:r>
      <w:r>
        <w:rPr>
          <w:sz w:val="17"/>
          <w:szCs w:val="17"/>
          <w:spacing w:val="-1"/>
        </w:rPr>
        <w:t>。</w:t>
      </w:r>
    </w:p>
    <w:p>
      <w:pPr>
        <w:spacing w:line="183" w:lineRule="auto"/>
        <w:sectPr>
          <w:pgSz w:w="8290" w:h="12560"/>
          <w:pgMar w:top="373" w:right="603" w:bottom="400" w:left="380" w:header="0" w:footer="0" w:gutter="0"/>
        </w:sectPr>
        <w:rPr>
          <w:sz w:val="17"/>
          <w:szCs w:val="17"/>
        </w:rPr>
      </w:pPr>
    </w:p>
    <w:p>
      <w:pPr>
        <w:pStyle w:val="BodyText"/>
        <w:spacing w:line="221" w:lineRule="auto"/>
        <w:rPr>
          <w:rFonts w:ascii="SimHei" w:hAnsi="SimHei" w:eastAsia="SimHei" w:cs="SimHei"/>
          <w:sz w:val="22"/>
          <w:szCs w:val="22"/>
        </w:rPr>
      </w:pPr>
      <w:r>
        <w:rPr>
          <w:sz w:val="15"/>
          <w:szCs w:val="15"/>
          <w:spacing w:val="-19"/>
        </w:rPr>
        <w:t>180</w:t>
      </w:r>
      <w:r>
        <w:rPr>
          <w:sz w:val="15"/>
          <w:szCs w:val="15"/>
          <w:spacing w:val="4"/>
        </w:rPr>
        <w:t xml:space="preserve">         </w:t>
      </w:r>
      <w:r>
        <w:rPr>
          <w:sz w:val="22"/>
          <w:szCs w:val="22"/>
          <w:spacing w:val="-19"/>
        </w:rPr>
        <w:t>EDGE:</w:t>
      </w:r>
      <w:r>
        <w:rPr>
          <w:sz w:val="22"/>
          <w:szCs w:val="22"/>
          <w:spacing w:val="38"/>
        </w:rPr>
        <w:t xml:space="preserve"> </w:t>
      </w:r>
      <w:r>
        <w:rPr>
          <w:rFonts w:ascii="SimHei" w:hAnsi="SimHei" w:eastAsia="SimHei" w:cs="SimHei"/>
          <w:sz w:val="22"/>
          <w:szCs w:val="22"/>
          <w:spacing w:val="-19"/>
        </w:rPr>
        <w:t>价值驱动的数字化转型</w:t>
      </w:r>
    </w:p>
    <w:p>
      <w:pPr>
        <w:spacing w:line="290" w:lineRule="auto"/>
        <w:rPr>
          <w:rFonts w:ascii="Arial"/>
          <w:sz w:val="21"/>
        </w:rPr>
      </w:pPr>
      <w:r/>
    </w:p>
    <w:p>
      <w:pPr>
        <w:spacing w:line="290" w:lineRule="auto"/>
        <w:rPr>
          <w:rFonts w:ascii="Arial"/>
          <w:sz w:val="21"/>
        </w:rPr>
      </w:pPr>
      <w:r/>
    </w:p>
    <w:p>
      <w:pPr>
        <w:pStyle w:val="BodyText"/>
        <w:ind w:right="42"/>
        <w:spacing w:before="71" w:line="288" w:lineRule="auto"/>
        <w:jc w:val="both"/>
        <w:rPr>
          <w:sz w:val="22"/>
          <w:szCs w:val="22"/>
        </w:rPr>
      </w:pPr>
      <w:r>
        <w:rPr>
          <w:sz w:val="22"/>
          <w:szCs w:val="22"/>
          <w:spacing w:val="-1"/>
        </w:rPr>
        <w:t>许多灰色地带。如果我们认为人(或者企业)都是理性的，那么任何事情都</w:t>
      </w:r>
      <w:r>
        <w:rPr>
          <w:sz w:val="22"/>
          <w:szCs w:val="22"/>
          <w:spacing w:val="1"/>
        </w:rPr>
        <w:t xml:space="preserve"> </w:t>
      </w:r>
      <w:r>
        <w:rPr>
          <w:sz w:val="22"/>
          <w:szCs w:val="22"/>
          <w:spacing w:val="-1"/>
        </w:rPr>
        <w:t>可以被当作一个问题，可以通过暴露问题、收集</w:t>
      </w:r>
      <w:r>
        <w:rPr>
          <w:sz w:val="22"/>
          <w:szCs w:val="22"/>
          <w:spacing w:val="-2"/>
        </w:rPr>
        <w:t>事实、分析根本原因、制</w:t>
      </w:r>
      <w:r>
        <w:rPr>
          <w:sz w:val="22"/>
          <w:szCs w:val="22"/>
        </w:rPr>
        <w:t xml:space="preserve"> </w:t>
      </w:r>
      <w:r>
        <w:rPr>
          <w:sz w:val="22"/>
          <w:szCs w:val="22"/>
          <w:spacing w:val="-3"/>
        </w:rPr>
        <w:t>定解决方案并实施来解决。这一系列动作完成后，“问题就得到了解决”,</w:t>
      </w:r>
      <w:r>
        <w:rPr>
          <w:sz w:val="22"/>
          <w:szCs w:val="22"/>
          <w:spacing w:val="15"/>
        </w:rPr>
        <w:t xml:space="preserve"> </w:t>
      </w:r>
      <w:r>
        <w:rPr>
          <w:sz w:val="22"/>
          <w:szCs w:val="22"/>
          <w:spacing w:val="-6"/>
        </w:rPr>
        <w:t>然后继续解决下一个问题。</w:t>
      </w:r>
    </w:p>
    <w:p>
      <w:pPr>
        <w:pStyle w:val="BodyText"/>
        <w:ind w:firstLine="439"/>
        <w:spacing w:before="99" w:line="295" w:lineRule="auto"/>
        <w:rPr>
          <w:sz w:val="22"/>
          <w:szCs w:val="22"/>
        </w:rPr>
      </w:pPr>
      <w:r>
        <w:rPr>
          <w:sz w:val="22"/>
          <w:szCs w:val="22"/>
          <w:spacing w:val="-1"/>
        </w:rPr>
        <w:t>但英明的管理者都知道问题并不是最危险的，不断出现的矛盾才是最</w:t>
      </w:r>
      <w:r>
        <w:rPr>
          <w:sz w:val="22"/>
          <w:szCs w:val="22"/>
        </w:rPr>
        <w:t xml:space="preserve">  </w:t>
      </w:r>
      <w:r>
        <w:rPr>
          <w:sz w:val="22"/>
          <w:szCs w:val="22"/>
          <w:spacing w:val="2"/>
        </w:rPr>
        <w:t>危险的。矛盾不可能一劳永逸地得到解决，而是需要一次又一次的平衡。</w:t>
      </w:r>
      <w:r>
        <w:rPr>
          <w:sz w:val="22"/>
          <w:szCs w:val="22"/>
          <w:spacing w:val="4"/>
        </w:rPr>
        <w:t xml:space="preserve"> </w:t>
      </w:r>
      <w:r>
        <w:rPr>
          <w:sz w:val="22"/>
          <w:szCs w:val="22"/>
          <w:spacing w:val="-5"/>
        </w:rPr>
        <w:t>我们甚至难以找到一个词来表达解决矛盾的成效。“问题”</w:t>
      </w:r>
      <w:r>
        <w:rPr>
          <w:sz w:val="22"/>
          <w:szCs w:val="22"/>
          <w:spacing w:val="-6"/>
        </w:rPr>
        <w:t>的成效是方案，</w:t>
      </w:r>
      <w:r>
        <w:rPr>
          <w:sz w:val="22"/>
          <w:szCs w:val="22"/>
        </w:rPr>
        <w:t xml:space="preserve"> </w:t>
      </w:r>
      <w:r>
        <w:rPr>
          <w:sz w:val="22"/>
          <w:szCs w:val="22"/>
          <w:spacing w:val="3"/>
        </w:rPr>
        <w:t>但矛盾的成效是什么?是“临时方案”吗?最</w:t>
      </w:r>
      <w:r>
        <w:rPr>
          <w:sz w:val="22"/>
          <w:szCs w:val="22"/>
          <w:spacing w:val="2"/>
        </w:rPr>
        <w:t>好的词似乎是“决议”,这个 </w:t>
      </w:r>
      <w:r>
        <w:rPr>
          <w:sz w:val="22"/>
          <w:szCs w:val="22"/>
          <w:spacing w:val="-1"/>
        </w:rPr>
        <w:t>词有一层动态的含义，这是“方案”这个词不具备的。问题有方案，而矛 </w:t>
      </w:r>
      <w:r>
        <w:rPr>
          <w:sz w:val="22"/>
          <w:szCs w:val="22"/>
          <w:spacing w:val="-7"/>
        </w:rPr>
        <w:t>盾有决议。</w:t>
      </w:r>
    </w:p>
    <w:p>
      <w:pPr>
        <w:pStyle w:val="BodyText"/>
        <w:ind w:right="77" w:firstLine="439"/>
        <w:spacing w:before="139" w:line="319" w:lineRule="auto"/>
        <w:rPr>
          <w:sz w:val="22"/>
          <w:szCs w:val="22"/>
        </w:rPr>
      </w:pPr>
      <w:r>
        <w:rPr>
          <w:sz w:val="22"/>
          <w:szCs w:val="22"/>
          <w:spacing w:val="-1"/>
        </w:rPr>
        <w:t>以短期关注与长期关注的问题为例。这个问题没有唯一的</w:t>
      </w:r>
      <w:r>
        <w:rPr>
          <w:sz w:val="22"/>
          <w:szCs w:val="22"/>
          <w:spacing w:val="-2"/>
        </w:rPr>
        <w:t>答案，需要</w:t>
      </w:r>
      <w:r>
        <w:rPr>
          <w:sz w:val="22"/>
          <w:szCs w:val="22"/>
        </w:rPr>
        <w:t xml:space="preserve"> </w:t>
      </w:r>
      <w:r>
        <w:rPr>
          <w:sz w:val="22"/>
          <w:szCs w:val="22"/>
          <w:spacing w:val="-5"/>
        </w:rPr>
        <w:t>在不同的时间范围内进行平衡。</w:t>
      </w:r>
      <w:r>
        <w:rPr>
          <w:sz w:val="22"/>
          <w:szCs w:val="22"/>
          <w:spacing w:val="44"/>
        </w:rPr>
        <w:t xml:space="preserve"> </w:t>
      </w:r>
      <w:r>
        <w:rPr>
          <w:sz w:val="22"/>
          <w:szCs w:val="22"/>
          <w:spacing w:val="-5"/>
        </w:rPr>
        <w:t>一家面临严重财务危机的企业制定</w:t>
      </w:r>
      <w:r>
        <w:rPr>
          <w:sz w:val="22"/>
          <w:szCs w:val="22"/>
          <w:spacing w:val="-6"/>
        </w:rPr>
        <w:t>五年战</w:t>
      </w:r>
    </w:p>
    <w:p>
      <w:pPr>
        <w:pStyle w:val="BodyText"/>
        <w:spacing w:line="219" w:lineRule="auto"/>
        <w:rPr>
          <w:sz w:val="22"/>
          <w:szCs w:val="22"/>
        </w:rPr>
      </w:pPr>
      <w:r>
        <w:rPr>
          <w:sz w:val="22"/>
          <w:szCs w:val="22"/>
          <w:spacing w:val="-6"/>
        </w:rPr>
        <w:t>略规划是没有意义的，因为这样做并没有善用时间管理。</w:t>
      </w:r>
    </w:p>
    <w:p>
      <w:pPr>
        <w:pStyle w:val="BodyText"/>
        <w:ind w:right="84" w:firstLine="439"/>
        <w:spacing w:before="108" w:line="280" w:lineRule="auto"/>
        <w:rPr>
          <w:sz w:val="22"/>
          <w:szCs w:val="22"/>
        </w:rPr>
      </w:pPr>
      <w:r>
        <w:rPr>
          <w:sz w:val="22"/>
          <w:szCs w:val="22"/>
          <w:spacing w:val="-1"/>
        </w:rPr>
        <w:t>区分问题和矛盾的能力，以及不断平衡矛盾决议的能力，是适应性领</w:t>
      </w:r>
      <w:r>
        <w:rPr>
          <w:sz w:val="22"/>
          <w:szCs w:val="22"/>
          <w:spacing w:val="4"/>
        </w:rPr>
        <w:t xml:space="preserve"> </w:t>
      </w:r>
      <w:r>
        <w:rPr>
          <w:sz w:val="22"/>
          <w:szCs w:val="22"/>
          <w:spacing w:val="-1"/>
        </w:rPr>
        <w:t>导者的典型特征。这些能力需要洞察力和判断力，没有那么容易获得。领</w:t>
      </w:r>
      <w:r>
        <w:rPr>
          <w:sz w:val="22"/>
          <w:szCs w:val="22"/>
          <w:spacing w:val="16"/>
        </w:rPr>
        <w:t xml:space="preserve"> </w:t>
      </w:r>
      <w:r>
        <w:rPr>
          <w:sz w:val="22"/>
          <w:szCs w:val="22"/>
          <w:spacing w:val="-9"/>
        </w:rPr>
        <w:t>导者要面对的矛盾有：</w:t>
      </w:r>
    </w:p>
    <w:p>
      <w:pPr>
        <w:pStyle w:val="BodyText"/>
        <w:ind w:left="439"/>
        <w:spacing w:before="140" w:line="219" w:lineRule="auto"/>
        <w:rPr>
          <w:sz w:val="22"/>
          <w:szCs w:val="22"/>
        </w:rPr>
      </w:pPr>
      <w:r>
        <w:rPr>
          <w:sz w:val="22"/>
          <w:szCs w:val="22"/>
          <w:spacing w:val="2"/>
        </w:rPr>
        <w:t>口责任与自治。</w:t>
      </w:r>
    </w:p>
    <w:p>
      <w:pPr>
        <w:pStyle w:val="BodyText"/>
        <w:ind w:left="439"/>
        <w:spacing w:before="89" w:line="219" w:lineRule="auto"/>
        <w:rPr>
          <w:sz w:val="22"/>
          <w:szCs w:val="22"/>
        </w:rPr>
      </w:pPr>
      <w:r>
        <w:rPr>
          <w:sz w:val="22"/>
          <w:szCs w:val="22"/>
        </w:rPr>
        <w:t>口阶层控制与自组织。</w:t>
      </w:r>
    </w:p>
    <w:p>
      <w:pPr>
        <w:pStyle w:val="BodyText"/>
        <w:ind w:left="439"/>
        <w:spacing w:before="120" w:line="220" w:lineRule="auto"/>
        <w:rPr>
          <w:sz w:val="22"/>
          <w:szCs w:val="22"/>
        </w:rPr>
      </w:pPr>
      <w:r>
        <w:rPr>
          <w:sz w:val="22"/>
          <w:szCs w:val="22"/>
          <w:spacing w:val="2"/>
        </w:rPr>
        <w:t>口可预测性与适应性。</w:t>
      </w:r>
    </w:p>
    <w:p>
      <w:pPr>
        <w:pStyle w:val="BodyText"/>
        <w:ind w:left="439"/>
        <w:spacing w:before="117" w:line="219" w:lineRule="auto"/>
        <w:rPr>
          <w:sz w:val="22"/>
          <w:szCs w:val="22"/>
        </w:rPr>
      </w:pPr>
      <w:r>
        <w:rPr>
          <w:sz w:val="22"/>
          <w:szCs w:val="22"/>
          <w:spacing w:val="2"/>
        </w:rPr>
        <w:t>口效率与响应力。</w:t>
      </w:r>
    </w:p>
    <w:p>
      <w:pPr>
        <w:pStyle w:val="BodyText"/>
        <w:ind w:firstLine="439"/>
        <w:spacing w:before="110" w:line="299" w:lineRule="auto"/>
        <w:rPr>
          <w:sz w:val="22"/>
          <w:szCs w:val="22"/>
        </w:rPr>
      </w:pPr>
      <w:r>
        <w:rPr>
          <w:sz w:val="22"/>
          <w:szCs w:val="22"/>
          <w:spacing w:val="-1"/>
        </w:rPr>
        <w:t>这些都不是问题，也无法用简单的方案来解决。任何决议都必须兼顾 </w:t>
      </w:r>
      <w:r>
        <w:rPr>
          <w:sz w:val="22"/>
          <w:szCs w:val="22"/>
          <w:spacing w:val="2"/>
        </w:rPr>
        <w:t>两面，微妙的平衡会随着时间而变化。以可预测性与适应性的矛盾为例。</w:t>
      </w:r>
      <w:r>
        <w:rPr>
          <w:sz w:val="22"/>
          <w:szCs w:val="22"/>
          <w:spacing w:val="5"/>
        </w:rPr>
        <w:t xml:space="preserve"> </w:t>
      </w:r>
      <w:r>
        <w:rPr>
          <w:sz w:val="22"/>
          <w:szCs w:val="22"/>
          <w:spacing w:val="-1"/>
        </w:rPr>
        <w:t>如果希望团队随着时间不断学习与适应，那么“必须将进度或成本控制在 </w:t>
      </w:r>
      <w:r>
        <w:rPr>
          <w:sz w:val="22"/>
          <w:szCs w:val="22"/>
          <w:spacing w:val="6"/>
        </w:rPr>
        <w:t>5%以内(或任何数值)”这种传统的指令无法引导他们</w:t>
      </w:r>
      <w:r>
        <w:rPr>
          <w:sz w:val="22"/>
          <w:szCs w:val="22"/>
          <w:spacing w:val="5"/>
        </w:rPr>
        <w:t>朝着正确的方向前</w:t>
      </w:r>
      <w:r>
        <w:rPr>
          <w:sz w:val="22"/>
          <w:szCs w:val="22"/>
        </w:rPr>
        <w:t xml:space="preserve">  </w:t>
      </w:r>
      <w:r>
        <w:rPr>
          <w:sz w:val="22"/>
          <w:szCs w:val="22"/>
          <w:spacing w:val="-1"/>
        </w:rPr>
        <w:t>行。反之，不做任何预测也会产生问题。承认这是一个悖论，意味着要放 </w:t>
      </w:r>
      <w:r>
        <w:rPr>
          <w:sz w:val="22"/>
          <w:szCs w:val="22"/>
          <w:spacing w:val="-1"/>
        </w:rPr>
        <w:t>弃“我可以掌控一切”以及“未来由我主宰(计划)”的观念。同时，你也 </w:t>
      </w:r>
      <w:r>
        <w:rPr>
          <w:sz w:val="22"/>
          <w:szCs w:val="22"/>
          <w:spacing w:val="-5"/>
        </w:rPr>
        <w:t>不能完全不闻不问，采取“静观其变”的态度。直面矛盾意味着不断计划，</w:t>
      </w:r>
      <w:r>
        <w:rPr>
          <w:sz w:val="22"/>
          <w:szCs w:val="22"/>
          <w:spacing w:val="14"/>
        </w:rPr>
        <w:t xml:space="preserve"> </w:t>
      </w:r>
      <w:r>
        <w:rPr>
          <w:sz w:val="22"/>
          <w:szCs w:val="22"/>
          <w:spacing w:val="-1"/>
        </w:rPr>
        <w:t>但不能被计划所束缚。这意味着需要感知真实的事件何时违背了计划，并</w:t>
      </w:r>
    </w:p>
    <w:p>
      <w:pPr>
        <w:spacing w:line="299" w:lineRule="auto"/>
        <w:sectPr>
          <w:pgSz w:w="8290" w:h="12560"/>
          <w:pgMar w:top="318" w:right="529" w:bottom="400" w:left="650" w:header="0" w:footer="0" w:gutter="0"/>
        </w:sectPr>
        <w:rPr>
          <w:sz w:val="22"/>
          <w:szCs w:val="22"/>
        </w:rPr>
      </w:pPr>
    </w:p>
    <w:p>
      <w:pPr>
        <w:pStyle w:val="BodyText"/>
        <w:ind w:left="4162"/>
        <w:spacing w:before="86" w:line="216" w:lineRule="auto"/>
        <w:rPr>
          <w:sz w:val="18"/>
          <w:szCs w:val="18"/>
        </w:rPr>
      </w:pPr>
      <w:r>
        <w:drawing>
          <wp:anchor distT="0" distB="0" distL="0" distR="0" simplePos="0" relativeHeight="255042560" behindDoc="0" locked="0" layoutInCell="0" allowOverlap="1">
            <wp:simplePos x="0" y="0"/>
            <wp:positionH relativeFrom="page">
              <wp:posOffset>381019</wp:posOffset>
            </wp:positionH>
            <wp:positionV relativeFrom="page">
              <wp:posOffset>6686558</wp:posOffset>
            </wp:positionV>
            <wp:extent cx="1276346" cy="6350"/>
            <wp:effectExtent l="0" t="0" r="0" b="0"/>
            <wp:wrapNone/>
            <wp:docPr id="542" name="IM 542"/>
            <wp:cNvGraphicFramePr/>
            <a:graphic>
              <a:graphicData uri="http://schemas.openxmlformats.org/drawingml/2006/picture">
                <pic:pic>
                  <pic:nvPicPr>
                    <pic:cNvPr id="542" name="IM 542"/>
                    <pic:cNvPicPr/>
                  </pic:nvPicPr>
                  <pic:blipFill>
                    <a:blip r:embed="rId291"/>
                    <a:stretch>
                      <a:fillRect/>
                    </a:stretch>
                  </pic:blipFill>
                  <pic:spPr>
                    <a:xfrm rot="0">
                      <a:off x="0" y="0"/>
                      <a:ext cx="1276346" cy="6350"/>
                    </a:xfrm>
                    <a:prstGeom prst="rect">
                      <a:avLst/>
                    </a:prstGeom>
                  </pic:spPr>
                </pic:pic>
              </a:graphicData>
            </a:graphic>
          </wp:anchor>
        </w:drawing>
      </w:r>
      <w:r>
        <w:rPr>
          <w:rFonts w:ascii="YouYuan" w:hAnsi="YouYuan" w:eastAsia="YouYuan" w:cs="YouYuan"/>
          <w:sz w:val="18"/>
          <w:szCs w:val="18"/>
          <w:b/>
          <w:bCs/>
          <w:spacing w:val="11"/>
        </w:rPr>
        <w:t>第10章</w:t>
      </w:r>
      <w:r>
        <w:rPr>
          <w:rFonts w:ascii="YouYuan" w:hAnsi="YouYuan" w:eastAsia="YouYuan" w:cs="YouYuan"/>
          <w:sz w:val="18"/>
          <w:szCs w:val="18"/>
          <w:spacing w:val="54"/>
          <w:w w:val="101"/>
        </w:rPr>
        <w:t xml:space="preserve"> </w:t>
      </w:r>
      <w:r>
        <w:rPr>
          <w:rFonts w:ascii="YouYuan" w:hAnsi="YouYuan" w:eastAsia="YouYuan" w:cs="YouYuan"/>
          <w:sz w:val="18"/>
          <w:szCs w:val="18"/>
          <w:b/>
          <w:bCs/>
          <w:spacing w:val="11"/>
        </w:rPr>
        <w:t>适应性领导力</w:t>
      </w:r>
      <w:r>
        <w:rPr>
          <w:rFonts w:ascii="YouYuan" w:hAnsi="YouYuan" w:eastAsia="YouYuan" w:cs="YouYuan"/>
          <w:sz w:val="18"/>
          <w:szCs w:val="18"/>
          <w:spacing w:val="11"/>
        </w:rPr>
        <w:t xml:space="preserve">      </w:t>
      </w:r>
      <w:r>
        <w:rPr>
          <w:sz w:val="18"/>
          <w:szCs w:val="18"/>
          <w:spacing w:val="11"/>
          <w:position w:val="-2"/>
        </w:rPr>
        <w:t>181</w:t>
      </w:r>
    </w:p>
    <w:p>
      <w:pPr>
        <w:spacing w:line="302" w:lineRule="auto"/>
        <w:rPr>
          <w:rFonts w:ascii="Arial"/>
          <w:sz w:val="21"/>
        </w:rPr>
      </w:pPr>
      <w:r/>
    </w:p>
    <w:p>
      <w:pPr>
        <w:spacing w:line="302" w:lineRule="auto"/>
        <w:rPr>
          <w:rFonts w:ascii="Arial"/>
          <w:sz w:val="21"/>
        </w:rPr>
      </w:pPr>
      <w:r/>
    </w:p>
    <w:p>
      <w:pPr>
        <w:pStyle w:val="BodyText"/>
        <w:ind w:left="9"/>
        <w:spacing w:before="72" w:line="219" w:lineRule="auto"/>
        <w:rPr>
          <w:sz w:val="22"/>
          <w:szCs w:val="22"/>
        </w:rPr>
      </w:pPr>
      <w:r>
        <w:rPr>
          <w:sz w:val="22"/>
          <w:szCs w:val="22"/>
          <w:spacing w:val="-6"/>
        </w:rPr>
        <w:t>采用适当的“决议”来应对。学会做到这一点是适应性领导力的关键。</w:t>
      </w:r>
    </w:p>
    <w:p>
      <w:pPr>
        <w:spacing w:line="439" w:lineRule="auto"/>
        <w:rPr>
          <w:rFonts w:ascii="Arial"/>
          <w:sz w:val="21"/>
        </w:rPr>
      </w:pPr>
      <w:r/>
    </w:p>
    <w:p>
      <w:pPr>
        <w:pStyle w:val="BodyText"/>
        <w:ind w:left="13"/>
        <w:spacing w:before="97" w:line="219" w:lineRule="auto"/>
        <w:outlineLvl w:val="1"/>
        <w:rPr>
          <w:sz w:val="30"/>
          <w:szCs w:val="30"/>
        </w:rPr>
      </w:pPr>
      <w:r>
        <w:rPr>
          <w:sz w:val="30"/>
          <w:szCs w:val="30"/>
          <w:b/>
          <w:bCs/>
          <w:spacing w:val="-19"/>
        </w:rPr>
        <w:t>10.6</w:t>
      </w:r>
      <w:r>
        <w:rPr>
          <w:sz w:val="30"/>
          <w:szCs w:val="30"/>
          <w:spacing w:val="-19"/>
        </w:rPr>
        <w:t xml:space="preserve">  </w:t>
      </w:r>
      <w:r>
        <w:rPr>
          <w:sz w:val="30"/>
          <w:szCs w:val="30"/>
          <w:b/>
          <w:bCs/>
          <w:spacing w:val="-19"/>
        </w:rPr>
        <w:t>激励他人</w:t>
      </w:r>
    </w:p>
    <w:p>
      <w:pPr>
        <w:spacing w:line="242" w:lineRule="auto"/>
        <w:rPr>
          <w:rFonts w:ascii="Arial"/>
          <w:sz w:val="21"/>
        </w:rPr>
      </w:pPr>
      <w:r/>
    </w:p>
    <w:p>
      <w:pPr>
        <w:pStyle w:val="BodyText"/>
        <w:ind w:left="9" w:right="51" w:firstLine="420"/>
        <w:spacing w:before="72" w:line="285" w:lineRule="auto"/>
        <w:jc w:val="both"/>
        <w:rPr>
          <w:sz w:val="22"/>
          <w:szCs w:val="22"/>
        </w:rPr>
      </w:pPr>
      <w:r>
        <w:rPr>
          <w:sz w:val="22"/>
          <w:szCs w:val="22"/>
        </w:rPr>
        <w:t>适应性领导力关乎引领变革。它关乎定义和拥</w:t>
      </w:r>
      <w:r>
        <w:rPr>
          <w:sz w:val="22"/>
          <w:szCs w:val="22"/>
          <w:spacing w:val="-1"/>
        </w:rPr>
        <w:t>抱野心勃勃的愿景，关</w:t>
      </w:r>
      <w:r>
        <w:rPr>
          <w:sz w:val="22"/>
          <w:szCs w:val="22"/>
        </w:rPr>
        <w:t xml:space="preserve"> </w:t>
      </w:r>
      <w:r>
        <w:rPr>
          <w:sz w:val="22"/>
          <w:szCs w:val="22"/>
        </w:rPr>
        <w:t>乎打消消极主义的勇气，关乎在艰难中不断</w:t>
      </w:r>
      <w:r>
        <w:rPr>
          <w:sz w:val="22"/>
          <w:szCs w:val="22"/>
          <w:spacing w:val="-1"/>
        </w:rPr>
        <w:t>前行的决心。它是坚持不懈的</w:t>
      </w:r>
      <w:r>
        <w:rPr>
          <w:sz w:val="22"/>
          <w:szCs w:val="22"/>
        </w:rPr>
        <w:t xml:space="preserve"> </w:t>
      </w:r>
      <w:r>
        <w:rPr>
          <w:sz w:val="22"/>
          <w:szCs w:val="22"/>
          <w:spacing w:val="-6"/>
        </w:rPr>
        <w:t>精神，愿意接受调整并向前迈进，但始终不会放弃愿景。</w:t>
      </w:r>
    </w:p>
    <w:p>
      <w:pPr>
        <w:pStyle w:val="BodyText"/>
        <w:ind w:left="9" w:right="67" w:firstLine="420"/>
        <w:spacing w:before="109" w:line="288" w:lineRule="auto"/>
        <w:jc w:val="both"/>
        <w:rPr>
          <w:sz w:val="22"/>
          <w:szCs w:val="22"/>
        </w:rPr>
      </w:pPr>
      <w:r>
        <w:rPr>
          <w:sz w:val="22"/>
          <w:szCs w:val="22"/>
        </w:rPr>
        <w:t>近年来，随着学者和顾问转向使用“时髦”的概</w:t>
      </w:r>
      <w:r>
        <w:rPr>
          <w:sz w:val="22"/>
          <w:szCs w:val="22"/>
          <w:spacing w:val="-1"/>
        </w:rPr>
        <w:t>念，动机一词声名狼</w:t>
      </w:r>
      <w:r>
        <w:rPr>
          <w:sz w:val="22"/>
          <w:szCs w:val="22"/>
        </w:rPr>
        <w:t xml:space="preserve"> </w:t>
      </w:r>
      <w:r>
        <w:rPr>
          <w:sz w:val="22"/>
          <w:szCs w:val="22"/>
          <w:spacing w:val="-1"/>
        </w:rPr>
        <w:t>藉。动机意味着做某事的意愿或欲望，人们通常认为它具有可操纵性。但</w:t>
      </w:r>
      <w:r>
        <w:rPr>
          <w:sz w:val="22"/>
          <w:szCs w:val="22"/>
        </w:rPr>
        <w:t xml:space="preserve"> </w:t>
      </w:r>
      <w:r>
        <w:rPr>
          <w:sz w:val="22"/>
          <w:szCs w:val="22"/>
          <w:spacing w:val="-1"/>
        </w:rPr>
        <w:t>研究表明，很大比例的员工并没有融入他们的工作中。他们是在工作，但</w:t>
      </w:r>
      <w:r>
        <w:rPr>
          <w:sz w:val="22"/>
          <w:szCs w:val="22"/>
        </w:rPr>
        <w:t xml:space="preserve"> </w:t>
      </w:r>
      <w:r>
        <w:rPr>
          <w:sz w:val="22"/>
          <w:szCs w:val="22"/>
          <w:spacing w:val="4"/>
        </w:rPr>
        <w:t>并非全情投入。</w:t>
      </w:r>
    </w:p>
    <w:p>
      <w:pPr>
        <w:pStyle w:val="BodyText"/>
        <w:ind w:left="9" w:right="50" w:firstLine="420"/>
        <w:spacing w:before="128" w:line="319" w:lineRule="auto"/>
        <w:jc w:val="both"/>
        <w:rPr>
          <w:sz w:val="22"/>
          <w:szCs w:val="22"/>
        </w:rPr>
      </w:pPr>
      <w:r>
        <w:rPr>
          <w:sz w:val="22"/>
          <w:szCs w:val="22"/>
        </w:rPr>
        <w:t>转型不但艰辛而且令人畏惧，创新也是如此</w:t>
      </w:r>
      <w:r>
        <w:rPr>
          <w:sz w:val="22"/>
          <w:szCs w:val="22"/>
          <w:spacing w:val="-1"/>
        </w:rPr>
        <w:t>。两者皆会令员工和领导</w:t>
      </w:r>
      <w:r>
        <w:rPr>
          <w:sz w:val="22"/>
          <w:szCs w:val="22"/>
        </w:rPr>
        <w:t xml:space="preserve"> </w:t>
      </w:r>
      <w:r>
        <w:rPr>
          <w:sz w:val="22"/>
          <w:szCs w:val="22"/>
        </w:rPr>
        <w:t>者的情绪极度不稳定，如同过山车一般。领导</w:t>
      </w:r>
      <w:r>
        <w:rPr>
          <w:sz w:val="22"/>
          <w:szCs w:val="22"/>
          <w:spacing w:val="-1"/>
        </w:rPr>
        <w:t>者必须通过多种方式澄清愿</w:t>
      </w:r>
    </w:p>
    <w:p>
      <w:pPr>
        <w:pStyle w:val="BodyText"/>
        <w:ind w:left="9"/>
        <w:spacing w:line="219" w:lineRule="auto"/>
        <w:rPr>
          <w:sz w:val="22"/>
          <w:szCs w:val="22"/>
        </w:rPr>
      </w:pPr>
      <w:r>
        <w:rPr>
          <w:sz w:val="22"/>
          <w:szCs w:val="22"/>
          <w:spacing w:val="-9"/>
        </w:rPr>
        <w:t>景，以鼓励员工参与。</w:t>
      </w:r>
    </w:p>
    <w:p>
      <w:pPr>
        <w:pStyle w:val="BodyText"/>
        <w:ind w:left="9" w:right="50" w:firstLine="420"/>
        <w:spacing w:before="88" w:line="319" w:lineRule="auto"/>
        <w:jc w:val="both"/>
        <w:rPr>
          <w:sz w:val="22"/>
          <w:szCs w:val="22"/>
        </w:rPr>
      </w:pPr>
      <w:r>
        <w:rPr>
          <w:sz w:val="22"/>
          <w:szCs w:val="22"/>
          <w:spacing w:val="-1"/>
        </w:rPr>
        <w:t>虽然有些时候听起来很学术，但灵感、勇气、毅力和敬业仍是重要的</w:t>
      </w:r>
      <w:r>
        <w:rPr>
          <w:sz w:val="22"/>
          <w:szCs w:val="22"/>
          <w:spacing w:val="10"/>
        </w:rPr>
        <w:t xml:space="preserve"> </w:t>
      </w:r>
      <w:r>
        <w:rPr>
          <w:sz w:val="22"/>
          <w:szCs w:val="22"/>
          <w:spacing w:val="-4"/>
        </w:rPr>
        <w:t>特质。这也是为何我们如此看重“决心”。当</w:t>
      </w:r>
      <w:r>
        <w:rPr>
          <w:rFonts w:ascii="Times New Roman" w:hAnsi="Times New Roman" w:eastAsia="Times New Roman" w:cs="Times New Roman"/>
          <w:sz w:val="22"/>
          <w:szCs w:val="22"/>
          <w:spacing w:val="-4"/>
        </w:rPr>
        <w:t>L</w:t>
      </w:r>
      <w:r>
        <w:rPr>
          <w:rFonts w:ascii="Times New Roman" w:hAnsi="Times New Roman" w:eastAsia="Times New Roman" w:cs="Times New Roman"/>
          <w:sz w:val="22"/>
          <w:szCs w:val="22"/>
          <w:spacing w:val="-5"/>
        </w:rPr>
        <w:t>inda </w:t>
      </w:r>
      <w:r>
        <w:rPr>
          <w:sz w:val="22"/>
          <w:szCs w:val="22"/>
          <w:spacing w:val="-5"/>
        </w:rPr>
        <w:t>第一次尝试用澳大利亚</w:t>
      </w:r>
      <w:r>
        <w:rPr>
          <w:sz w:val="22"/>
          <w:szCs w:val="22"/>
        </w:rPr>
        <w:t xml:space="preserve"> </w:t>
      </w:r>
      <w:r>
        <w:rPr>
          <w:sz w:val="22"/>
          <w:szCs w:val="22"/>
          <w:spacing w:val="-1"/>
        </w:rPr>
        <w:t>传统的咸味酱研制新食谱时，连她的狗都不愿尝一口。接下来试制的六个</w:t>
      </w:r>
      <w:r>
        <w:rPr>
          <w:sz w:val="22"/>
          <w:szCs w:val="22"/>
        </w:rPr>
        <w:t xml:space="preserve"> </w:t>
      </w:r>
      <w:r>
        <w:rPr>
          <w:sz w:val="22"/>
          <w:szCs w:val="22"/>
          <w:spacing w:val="2"/>
        </w:rPr>
        <w:t>版本也没能讨得它的欢心。但</w:t>
      </w:r>
      <w:r>
        <w:rPr>
          <w:rFonts w:ascii="Times New Roman" w:hAnsi="Times New Roman" w:eastAsia="Times New Roman" w:cs="Times New Roman"/>
          <w:sz w:val="22"/>
          <w:szCs w:val="22"/>
        </w:rPr>
        <w:t>Linda</w:t>
      </w:r>
      <w:r>
        <w:rPr>
          <w:rFonts w:ascii="Times New Roman" w:hAnsi="Times New Roman" w:eastAsia="Times New Roman" w:cs="Times New Roman"/>
          <w:sz w:val="22"/>
          <w:szCs w:val="22"/>
          <w:spacing w:val="22"/>
        </w:rPr>
        <w:t xml:space="preserve"> </w:t>
      </w:r>
      <w:r>
        <w:rPr>
          <w:sz w:val="22"/>
          <w:szCs w:val="22"/>
          <w:spacing w:val="2"/>
        </w:rPr>
        <w:t>并没有放弃，而是继续研究久经考验</w:t>
      </w:r>
    </w:p>
    <w:p>
      <w:pPr>
        <w:pStyle w:val="BodyText"/>
        <w:ind w:left="9"/>
        <w:spacing w:before="1" w:line="219" w:lineRule="auto"/>
        <w:rPr>
          <w:sz w:val="22"/>
          <w:szCs w:val="22"/>
        </w:rPr>
      </w:pPr>
      <w:r>
        <w:rPr>
          <w:sz w:val="22"/>
          <w:szCs w:val="22"/>
          <w:spacing w:val="-5"/>
        </w:rPr>
        <w:t>的风味搭配，最终激发了她的灵感，制作出了美味的咸味酱羊腿!</w:t>
      </w:r>
    </w:p>
    <w:p>
      <w:pPr>
        <w:ind w:left="9" w:firstLine="420"/>
        <w:spacing w:before="264" w:line="270" w:lineRule="auto"/>
        <w:rPr>
          <w:rFonts w:ascii="KaiTi" w:hAnsi="KaiTi" w:eastAsia="KaiTi" w:cs="KaiTi"/>
          <w:sz w:val="22"/>
          <w:szCs w:val="22"/>
        </w:rPr>
      </w:pPr>
      <w:r>
        <w:rPr>
          <w:rFonts w:ascii="KaiTi" w:hAnsi="KaiTi" w:eastAsia="KaiTi" w:cs="KaiTi"/>
          <w:sz w:val="22"/>
          <w:szCs w:val="22"/>
          <w:spacing w:val="-5"/>
        </w:rPr>
        <w:t>坚韧不拔的团队和坚韧不拔的个体都拥有相同的品质：</w:t>
      </w:r>
      <w:r>
        <w:rPr>
          <w:rFonts w:ascii="KaiTi" w:hAnsi="KaiTi" w:eastAsia="KaiTi" w:cs="KaiTi"/>
          <w:sz w:val="22"/>
          <w:szCs w:val="22"/>
          <w:spacing w:val="-6"/>
        </w:rPr>
        <w:t>渴望努力工作、</w:t>
      </w:r>
      <w:r>
        <w:rPr>
          <w:rFonts w:ascii="KaiTi" w:hAnsi="KaiTi" w:eastAsia="KaiTi" w:cs="KaiTi"/>
          <w:sz w:val="22"/>
          <w:szCs w:val="22"/>
        </w:rPr>
        <w:t xml:space="preserve"> </w:t>
      </w:r>
      <w:r>
        <w:rPr>
          <w:rFonts w:ascii="KaiTi" w:hAnsi="KaiTi" w:eastAsia="KaiTi" w:cs="KaiTi"/>
          <w:sz w:val="22"/>
          <w:szCs w:val="22"/>
          <w:spacing w:val="-2"/>
        </w:rPr>
        <w:t>学习和进步；面对挫折时的应变能力；强烈的优先级意识和使命感。</w:t>
      </w:r>
    </w:p>
    <w:p>
      <w:pPr>
        <w:pStyle w:val="BodyText"/>
        <w:ind w:left="430"/>
        <w:spacing w:before="291" w:line="408" w:lineRule="exact"/>
        <w:rPr>
          <w:sz w:val="22"/>
          <w:szCs w:val="22"/>
        </w:rPr>
      </w:pPr>
      <w:r>
        <w:rPr>
          <w:sz w:val="22"/>
          <w:szCs w:val="22"/>
          <w:spacing w:val="-1"/>
          <w:position w:val="14"/>
        </w:rPr>
        <w:t>组织的坚韧不拔是从挫折中不断学习的决心，因此它成为“我们做事</w:t>
      </w:r>
    </w:p>
    <w:p>
      <w:pPr>
        <w:pStyle w:val="BodyText"/>
        <w:ind w:left="9"/>
        <w:spacing w:before="1" w:line="219" w:lineRule="auto"/>
        <w:rPr>
          <w:sz w:val="18"/>
          <w:szCs w:val="18"/>
        </w:rPr>
      </w:pPr>
      <w:r>
        <w:rPr>
          <w:sz w:val="18"/>
          <w:szCs w:val="18"/>
          <w:spacing w:val="-11"/>
        </w:rPr>
        <w:t>的</w:t>
      </w:r>
      <w:r>
        <w:rPr>
          <w:sz w:val="18"/>
          <w:szCs w:val="18"/>
          <w:spacing w:val="-32"/>
        </w:rPr>
        <w:t xml:space="preserve"> </w:t>
      </w:r>
      <w:r>
        <w:rPr>
          <w:sz w:val="18"/>
          <w:szCs w:val="18"/>
          <w:spacing w:val="-11"/>
        </w:rPr>
        <w:t>准</w:t>
      </w:r>
      <w:r>
        <w:rPr>
          <w:sz w:val="18"/>
          <w:szCs w:val="18"/>
          <w:spacing w:val="-38"/>
        </w:rPr>
        <w:t xml:space="preserve"> </w:t>
      </w:r>
      <w:r>
        <w:rPr>
          <w:sz w:val="18"/>
          <w:szCs w:val="18"/>
          <w:spacing w:val="-11"/>
        </w:rPr>
        <w:t>则</w:t>
      </w:r>
      <w:r>
        <w:rPr>
          <w:sz w:val="18"/>
          <w:szCs w:val="18"/>
          <w:spacing w:val="-25"/>
        </w:rPr>
        <w:t xml:space="preserve"> </w:t>
      </w:r>
      <w:r>
        <w:rPr>
          <w:sz w:val="18"/>
          <w:szCs w:val="18"/>
          <w:spacing w:val="-11"/>
        </w:rPr>
        <w:t>”</w:t>
      </w:r>
      <w:r>
        <w:rPr>
          <w:sz w:val="18"/>
          <w:szCs w:val="18"/>
          <w:spacing w:val="-67"/>
        </w:rPr>
        <w:t xml:space="preserve"> </w:t>
      </w:r>
      <w:r>
        <w:rPr>
          <w:sz w:val="18"/>
          <w:szCs w:val="18"/>
          <w:spacing w:val="-11"/>
        </w:rPr>
        <w:t>—</w:t>
      </w:r>
      <w:r>
        <w:rPr>
          <w:sz w:val="18"/>
          <w:szCs w:val="18"/>
          <w:spacing w:val="-43"/>
        </w:rPr>
        <w:t xml:space="preserve"> </w:t>
      </w:r>
      <w:r>
        <w:rPr>
          <w:sz w:val="18"/>
          <w:szCs w:val="18"/>
          <w:spacing w:val="-11"/>
        </w:rPr>
        <w:t>—</w:t>
      </w:r>
      <w:r>
        <w:rPr>
          <w:sz w:val="18"/>
          <w:szCs w:val="18"/>
          <w:spacing w:val="-41"/>
        </w:rPr>
        <w:t xml:space="preserve"> </w:t>
      </w:r>
      <w:r>
        <w:rPr>
          <w:sz w:val="18"/>
          <w:szCs w:val="18"/>
          <w:spacing w:val="-11"/>
        </w:rPr>
        <w:t>致</w:t>
      </w:r>
      <w:r>
        <w:rPr>
          <w:sz w:val="18"/>
          <w:szCs w:val="18"/>
          <w:spacing w:val="-39"/>
        </w:rPr>
        <w:t xml:space="preserve"> </w:t>
      </w:r>
      <w:r>
        <w:rPr>
          <w:sz w:val="18"/>
          <w:szCs w:val="18"/>
          <w:spacing w:val="-11"/>
        </w:rPr>
        <w:t>力</w:t>
      </w:r>
      <w:r>
        <w:rPr>
          <w:sz w:val="18"/>
          <w:szCs w:val="18"/>
          <w:spacing w:val="-38"/>
        </w:rPr>
        <w:t xml:space="preserve"> </w:t>
      </w:r>
      <w:r>
        <w:rPr>
          <w:sz w:val="18"/>
          <w:szCs w:val="18"/>
          <w:spacing w:val="-11"/>
        </w:rPr>
        <w:t>于</w:t>
      </w:r>
      <w:r>
        <w:rPr>
          <w:sz w:val="18"/>
          <w:szCs w:val="18"/>
          <w:spacing w:val="-42"/>
        </w:rPr>
        <w:t xml:space="preserve"> </w:t>
      </w:r>
      <w:r>
        <w:rPr>
          <w:sz w:val="18"/>
          <w:szCs w:val="18"/>
          <w:spacing w:val="-11"/>
        </w:rPr>
        <w:t>解</w:t>
      </w:r>
      <w:r>
        <w:rPr>
          <w:sz w:val="18"/>
          <w:szCs w:val="18"/>
          <w:spacing w:val="-36"/>
        </w:rPr>
        <w:t xml:space="preserve"> </w:t>
      </w:r>
      <w:r>
        <w:rPr>
          <w:sz w:val="18"/>
          <w:szCs w:val="18"/>
          <w:spacing w:val="-11"/>
        </w:rPr>
        <w:t>决</w:t>
      </w:r>
      <w:r>
        <w:rPr>
          <w:sz w:val="18"/>
          <w:szCs w:val="18"/>
          <w:spacing w:val="-21"/>
        </w:rPr>
        <w:t xml:space="preserve"> </w:t>
      </w:r>
      <w:r>
        <w:rPr>
          <w:sz w:val="18"/>
          <w:szCs w:val="18"/>
          <w:spacing w:val="-11"/>
        </w:rPr>
        <w:t>问</w:t>
      </w:r>
      <w:r>
        <w:rPr>
          <w:sz w:val="18"/>
          <w:szCs w:val="18"/>
          <w:spacing w:val="-42"/>
        </w:rPr>
        <w:t xml:space="preserve"> </w:t>
      </w:r>
      <w:r>
        <w:rPr>
          <w:sz w:val="18"/>
          <w:szCs w:val="18"/>
          <w:spacing w:val="-11"/>
        </w:rPr>
        <w:t>题</w:t>
      </w:r>
      <w:r>
        <w:rPr>
          <w:sz w:val="18"/>
          <w:szCs w:val="18"/>
          <w:spacing w:val="-27"/>
        </w:rPr>
        <w:t xml:space="preserve"> </w:t>
      </w:r>
      <w:r>
        <w:rPr>
          <w:sz w:val="18"/>
          <w:szCs w:val="18"/>
          <w:spacing w:val="-11"/>
        </w:rPr>
        <w:t>，</w:t>
      </w:r>
      <w:r>
        <w:rPr>
          <w:sz w:val="18"/>
          <w:szCs w:val="18"/>
          <w:spacing w:val="-37"/>
        </w:rPr>
        <w:t xml:space="preserve"> </w:t>
      </w:r>
      <w:r>
        <w:rPr>
          <w:sz w:val="18"/>
          <w:szCs w:val="18"/>
          <w:spacing w:val="-11"/>
        </w:rPr>
        <w:t>并</w:t>
      </w:r>
      <w:r>
        <w:rPr>
          <w:sz w:val="18"/>
          <w:szCs w:val="18"/>
          <w:spacing w:val="-39"/>
        </w:rPr>
        <w:t xml:space="preserve"> </w:t>
      </w:r>
      <w:r>
        <w:rPr>
          <w:sz w:val="18"/>
          <w:szCs w:val="18"/>
          <w:spacing w:val="-11"/>
        </w:rPr>
        <w:t>从</w:t>
      </w:r>
      <w:r>
        <w:rPr>
          <w:sz w:val="18"/>
          <w:szCs w:val="18"/>
          <w:spacing w:val="-41"/>
        </w:rPr>
        <w:t xml:space="preserve"> </w:t>
      </w:r>
      <w:r>
        <w:rPr>
          <w:sz w:val="18"/>
          <w:szCs w:val="18"/>
          <w:spacing w:val="-11"/>
        </w:rPr>
        <w:t>反</w:t>
      </w:r>
      <w:r>
        <w:rPr>
          <w:sz w:val="18"/>
          <w:szCs w:val="18"/>
          <w:spacing w:val="-42"/>
        </w:rPr>
        <w:t xml:space="preserve"> </w:t>
      </w:r>
      <w:r>
        <w:rPr>
          <w:sz w:val="18"/>
          <w:szCs w:val="18"/>
          <w:spacing w:val="-11"/>
        </w:rPr>
        <w:t>馈</w:t>
      </w:r>
      <w:r>
        <w:rPr>
          <w:sz w:val="18"/>
          <w:szCs w:val="18"/>
          <w:spacing w:val="-29"/>
        </w:rPr>
        <w:t xml:space="preserve"> </w:t>
      </w:r>
      <w:r>
        <w:rPr>
          <w:sz w:val="18"/>
          <w:szCs w:val="18"/>
          <w:spacing w:val="-11"/>
        </w:rPr>
        <w:t>、</w:t>
      </w:r>
      <w:r>
        <w:rPr>
          <w:sz w:val="18"/>
          <w:szCs w:val="18"/>
          <w:spacing w:val="-41"/>
        </w:rPr>
        <w:t xml:space="preserve"> </w:t>
      </w:r>
      <w:r>
        <w:rPr>
          <w:sz w:val="18"/>
          <w:szCs w:val="18"/>
          <w:spacing w:val="-11"/>
        </w:rPr>
        <w:t>试</w:t>
      </w:r>
      <w:r>
        <w:rPr>
          <w:sz w:val="18"/>
          <w:szCs w:val="18"/>
          <w:spacing w:val="-43"/>
        </w:rPr>
        <w:t xml:space="preserve"> </w:t>
      </w:r>
      <w:r>
        <w:rPr>
          <w:sz w:val="18"/>
          <w:szCs w:val="18"/>
          <w:spacing w:val="-11"/>
        </w:rPr>
        <w:t>验</w:t>
      </w:r>
      <w:r>
        <w:rPr>
          <w:sz w:val="18"/>
          <w:szCs w:val="18"/>
          <w:spacing w:val="-40"/>
        </w:rPr>
        <w:t xml:space="preserve"> </w:t>
      </w:r>
      <w:r>
        <w:rPr>
          <w:sz w:val="18"/>
          <w:szCs w:val="18"/>
          <w:spacing w:val="-11"/>
        </w:rPr>
        <w:t>和</w:t>
      </w:r>
      <w:r>
        <w:rPr>
          <w:sz w:val="18"/>
          <w:szCs w:val="18"/>
          <w:spacing w:val="-37"/>
        </w:rPr>
        <w:t xml:space="preserve"> </w:t>
      </w:r>
      <w:r>
        <w:rPr>
          <w:sz w:val="18"/>
          <w:szCs w:val="18"/>
          <w:spacing w:val="-11"/>
        </w:rPr>
        <w:t>失</w:t>
      </w:r>
      <w:r>
        <w:rPr>
          <w:sz w:val="18"/>
          <w:szCs w:val="18"/>
          <w:spacing w:val="-42"/>
        </w:rPr>
        <w:t xml:space="preserve"> </w:t>
      </w:r>
      <w:r>
        <w:rPr>
          <w:sz w:val="18"/>
          <w:szCs w:val="18"/>
          <w:spacing w:val="-11"/>
        </w:rPr>
        <w:t>败</w:t>
      </w:r>
      <w:r>
        <w:rPr>
          <w:sz w:val="18"/>
          <w:szCs w:val="18"/>
          <w:spacing w:val="-24"/>
        </w:rPr>
        <w:t xml:space="preserve"> </w:t>
      </w:r>
      <w:r>
        <w:rPr>
          <w:sz w:val="18"/>
          <w:szCs w:val="18"/>
          <w:spacing w:val="-11"/>
        </w:rPr>
        <w:t>中</w:t>
      </w:r>
      <w:r>
        <w:rPr>
          <w:sz w:val="18"/>
          <w:szCs w:val="18"/>
          <w:spacing w:val="-35"/>
        </w:rPr>
        <w:t xml:space="preserve"> </w:t>
      </w:r>
      <w:r>
        <w:rPr>
          <w:sz w:val="18"/>
          <w:szCs w:val="18"/>
          <w:spacing w:val="-11"/>
        </w:rPr>
        <w:t>吸</w:t>
      </w:r>
      <w:r>
        <w:rPr>
          <w:sz w:val="18"/>
          <w:szCs w:val="18"/>
          <w:spacing w:val="-39"/>
        </w:rPr>
        <w:t xml:space="preserve"> </w:t>
      </w:r>
      <w:r>
        <w:rPr>
          <w:sz w:val="18"/>
          <w:szCs w:val="18"/>
          <w:spacing w:val="-11"/>
        </w:rPr>
        <w:t>取</w:t>
      </w:r>
      <w:r>
        <w:rPr>
          <w:sz w:val="18"/>
          <w:szCs w:val="18"/>
          <w:spacing w:val="-40"/>
        </w:rPr>
        <w:t xml:space="preserve"> </w:t>
      </w:r>
      <w:r>
        <w:rPr>
          <w:sz w:val="18"/>
          <w:szCs w:val="18"/>
          <w:spacing w:val="-11"/>
        </w:rPr>
        <w:t>经</w:t>
      </w:r>
      <w:r>
        <w:rPr>
          <w:sz w:val="18"/>
          <w:szCs w:val="18"/>
          <w:spacing w:val="-42"/>
        </w:rPr>
        <w:t xml:space="preserve"> </w:t>
      </w:r>
      <w:r>
        <w:rPr>
          <w:sz w:val="18"/>
          <w:szCs w:val="18"/>
          <w:spacing w:val="-11"/>
        </w:rPr>
        <w:t>验</w:t>
      </w:r>
      <w:r>
        <w:rPr>
          <w:sz w:val="18"/>
          <w:szCs w:val="18"/>
          <w:spacing w:val="-24"/>
        </w:rPr>
        <w:t xml:space="preserve"> </w:t>
      </w:r>
      <w:r>
        <w:rPr>
          <w:sz w:val="18"/>
          <w:szCs w:val="18"/>
          <w:spacing w:val="-11"/>
        </w:rPr>
        <w:t>。</w:t>
      </w:r>
      <w:r>
        <w:rPr>
          <w:sz w:val="18"/>
          <w:szCs w:val="18"/>
          <w:spacing w:val="-40"/>
        </w:rPr>
        <w:t xml:space="preserve"> </w:t>
      </w:r>
      <w:r>
        <w:rPr>
          <w:sz w:val="18"/>
          <w:szCs w:val="18"/>
          <w:spacing w:val="-11"/>
        </w:rPr>
        <w:t>客</w:t>
      </w:r>
      <w:r>
        <w:rPr>
          <w:sz w:val="18"/>
          <w:szCs w:val="18"/>
          <w:spacing w:val="-41"/>
        </w:rPr>
        <w:t xml:space="preserve"> </w:t>
      </w:r>
      <w:r>
        <w:rPr>
          <w:sz w:val="18"/>
          <w:szCs w:val="18"/>
          <w:spacing w:val="-11"/>
        </w:rPr>
        <w:t>户</w:t>
      </w:r>
    </w:p>
    <w:p>
      <w:pPr>
        <w:spacing w:line="315" w:lineRule="auto"/>
        <w:rPr>
          <w:rFonts w:ascii="Arial"/>
          <w:sz w:val="21"/>
        </w:rPr>
      </w:pPr>
      <w:r/>
    </w:p>
    <w:p>
      <w:pPr>
        <w:pStyle w:val="BodyText"/>
        <w:ind w:left="699" w:right="35" w:hanging="310"/>
        <w:spacing w:before="58" w:line="236" w:lineRule="auto"/>
        <w:rPr>
          <w:rFonts w:ascii="Times New Roman" w:hAnsi="Times New Roman" w:eastAsia="Times New Roman" w:cs="Times New Roman"/>
          <w:sz w:val="18"/>
          <w:szCs w:val="18"/>
        </w:rPr>
      </w:pPr>
      <w:r>
        <w:rPr>
          <w:sz w:val="18"/>
          <w:szCs w:val="18"/>
          <w:spacing w:val="-4"/>
        </w:rPr>
        <w:t>⊙  </w:t>
      </w:r>
      <w:r>
        <w:rPr>
          <w:rFonts w:ascii="Times New Roman" w:hAnsi="Times New Roman" w:eastAsia="Times New Roman" w:cs="Times New Roman"/>
          <w:sz w:val="18"/>
          <w:szCs w:val="18"/>
          <w:spacing w:val="-4"/>
        </w:rPr>
        <w:t>Kevin Kruse.“Why Emp</w:t>
      </w:r>
      <w:r>
        <w:rPr>
          <w:rFonts w:ascii="Times New Roman" w:hAnsi="Times New Roman" w:eastAsia="Times New Roman" w:cs="Times New Roman"/>
          <w:sz w:val="18"/>
          <w:szCs w:val="18"/>
          <w:spacing w:val="-5"/>
        </w:rPr>
        <w:t>loyee Engagement?(These 28 Research</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5"/>
        </w:rPr>
        <w:t>Studies Prove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5"/>
        </w:rPr>
        <w:t>the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5"/>
        </w:rPr>
        <w:t>Benefts),”</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Forbes,2012.</w:t>
      </w:r>
      <w:hyperlink w:history="true" r:id="rId292">
        <w:r>
          <w:rPr>
            <w:rFonts w:ascii="Times New Roman" w:hAnsi="Times New Roman" w:eastAsia="Times New Roman" w:cs="Times New Roman"/>
            <w:sz w:val="18"/>
            <w:szCs w:val="18"/>
          </w:rPr>
          <w:t>https://www.forbes.com/sites/kevinkruse/2012/09/04/why-employee</w:t>
        </w:r>
      </w:hyperlink>
      <w:r>
        <w:rPr>
          <w:rFonts w:ascii="Times New Roman" w:hAnsi="Times New Roman" w:eastAsia="Times New Roman" w:cs="Times New Roman"/>
          <w:sz w:val="18"/>
          <w:szCs w:val="18"/>
        </w:rPr>
        <w:t>-</w:t>
      </w:r>
    </w:p>
    <w:p>
      <w:pPr>
        <w:ind w:left="700"/>
        <w:spacing w:before="55"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engagement/#4fdcfb303aab.</w:t>
      </w:r>
    </w:p>
    <w:p>
      <w:pPr>
        <w:pStyle w:val="BodyText"/>
        <w:ind w:left="700" w:right="3" w:hanging="270"/>
        <w:spacing w:before="67" w:line="241" w:lineRule="auto"/>
        <w:rPr>
          <w:rFonts w:ascii="Times New Roman" w:hAnsi="Times New Roman" w:eastAsia="Times New Roman" w:cs="Times New Roman"/>
          <w:sz w:val="18"/>
          <w:szCs w:val="18"/>
        </w:rPr>
      </w:pPr>
      <w:r>
        <w:rPr>
          <w:sz w:val="18"/>
          <w:szCs w:val="18"/>
        </w:rPr>
        <w:t>⊙</w:t>
      </w:r>
      <w:r>
        <w:rPr>
          <w:rFonts w:ascii="Times New Roman" w:hAnsi="Times New Roman" w:eastAsia="Times New Roman" w:cs="Times New Roman"/>
          <w:sz w:val="18"/>
          <w:szCs w:val="18"/>
        </w:rPr>
        <w:t>)Thomas   H.Lee,and    Angela    L.Duckworth.“O</w:t>
      </w:r>
      <w:r>
        <w:rPr>
          <w:rFonts w:ascii="Times New Roman" w:hAnsi="Times New Roman" w:eastAsia="Times New Roman" w:cs="Times New Roman"/>
          <w:sz w:val="18"/>
          <w:szCs w:val="18"/>
          <w:spacing w:val="-1"/>
        </w:rPr>
        <w:t>rganizational</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spacing w:val="-1"/>
        </w:rPr>
        <w:t>Grit.”Harvard   Business</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5"/>
        </w:rPr>
        <w:t>Review,September-October 2018.</w:t>
      </w:r>
    </w:p>
    <w:p>
      <w:pPr>
        <w:spacing w:line="241" w:lineRule="auto"/>
        <w:sectPr>
          <w:pgSz w:w="8290" w:h="12560"/>
          <w:pgMar w:top="400" w:right="600" w:bottom="400" w:left="600" w:header="0" w:footer="0" w:gutter="0"/>
        </w:sectPr>
        <w:rPr>
          <w:rFonts w:ascii="Times New Roman" w:hAnsi="Times New Roman" w:eastAsia="Times New Roman" w:cs="Times New Roman"/>
          <w:sz w:val="18"/>
          <w:szCs w:val="18"/>
        </w:rPr>
      </w:pPr>
    </w:p>
    <w:p>
      <w:pPr>
        <w:pStyle w:val="BodyText"/>
        <w:spacing w:line="221" w:lineRule="auto"/>
        <w:rPr>
          <w:rFonts w:ascii="SimHei" w:hAnsi="SimHei" w:eastAsia="SimHei" w:cs="SimHei"/>
          <w:sz w:val="22"/>
          <w:szCs w:val="22"/>
        </w:rPr>
      </w:pPr>
      <w:r>
        <w:rPr>
          <w:sz w:val="15"/>
          <w:szCs w:val="15"/>
          <w:spacing w:val="-24"/>
          <w:position w:val="-1"/>
        </w:rPr>
        <w:t>182</w:t>
      </w:r>
      <w:r>
        <w:rPr>
          <w:sz w:val="15"/>
          <w:szCs w:val="15"/>
          <w:spacing w:val="4"/>
          <w:position w:val="-1"/>
        </w:rPr>
        <w:t xml:space="preserve">         </w:t>
      </w:r>
      <w:r>
        <w:rPr>
          <w:rFonts w:ascii="Arial" w:hAnsi="Arial" w:eastAsia="Arial" w:cs="Arial"/>
          <w:sz w:val="22"/>
          <w:szCs w:val="22"/>
          <w:b/>
          <w:bCs/>
          <w:spacing w:val="-24"/>
        </w:rPr>
        <w:t>EDGE:</w:t>
      </w:r>
      <w:r>
        <w:rPr>
          <w:rFonts w:ascii="Arial" w:hAnsi="Arial" w:eastAsia="Arial" w:cs="Arial"/>
          <w:sz w:val="22"/>
          <w:szCs w:val="22"/>
          <w:b/>
          <w:bCs/>
          <w:spacing w:val="12"/>
        </w:rPr>
        <w:t xml:space="preserve"> </w:t>
      </w:r>
      <w:r>
        <w:rPr>
          <w:rFonts w:ascii="SimHei" w:hAnsi="SimHei" w:eastAsia="SimHei" w:cs="SimHei"/>
          <w:sz w:val="22"/>
          <w:szCs w:val="22"/>
          <w:b/>
          <w:bCs/>
          <w:spacing w:val="-24"/>
        </w:rPr>
        <w:t>价值驱动的数字化转型</w:t>
      </w:r>
    </w:p>
    <w:p>
      <w:pPr>
        <w:spacing w:line="291" w:lineRule="auto"/>
        <w:rPr>
          <w:rFonts w:ascii="Arial"/>
          <w:sz w:val="21"/>
        </w:rPr>
      </w:pPr>
      <w:r/>
    </w:p>
    <w:p>
      <w:pPr>
        <w:spacing w:line="292" w:lineRule="auto"/>
        <w:rPr>
          <w:rFonts w:ascii="Arial"/>
          <w:sz w:val="21"/>
        </w:rPr>
      </w:pPr>
      <w:r/>
    </w:p>
    <w:p>
      <w:pPr>
        <w:pStyle w:val="BodyText"/>
        <w:ind w:right="72"/>
        <w:spacing w:before="71" w:line="288" w:lineRule="auto"/>
        <w:jc w:val="both"/>
        <w:rPr>
          <w:sz w:val="22"/>
          <w:szCs w:val="22"/>
        </w:rPr>
      </w:pPr>
      <w:r>
        <w:rPr>
          <w:sz w:val="22"/>
          <w:szCs w:val="22"/>
          <w:spacing w:val="6"/>
        </w:rPr>
        <w:t>不喜欢最初的原型?产品推介没有获得利益干系人的资金?对拥有强大组</w:t>
      </w:r>
      <w:r>
        <w:rPr>
          <w:sz w:val="22"/>
          <w:szCs w:val="22"/>
          <w:spacing w:val="4"/>
        </w:rPr>
        <w:t xml:space="preserve"> </w:t>
      </w:r>
      <w:r>
        <w:rPr>
          <w:sz w:val="22"/>
          <w:szCs w:val="22"/>
          <w:spacing w:val="-1"/>
        </w:rPr>
        <w:t>织决心的企业来说这不是世界末日。员工可以汲取教训并找到更好的方法</w:t>
      </w:r>
      <w:r>
        <w:rPr>
          <w:sz w:val="22"/>
          <w:szCs w:val="22"/>
          <w:spacing w:val="18"/>
        </w:rPr>
        <w:t xml:space="preserve"> </w:t>
      </w:r>
      <w:r>
        <w:rPr>
          <w:sz w:val="22"/>
          <w:szCs w:val="22"/>
          <w:spacing w:val="-1"/>
        </w:rPr>
        <w:t>来解决同一个问题。在这种组织中，团队因成长而获得</w:t>
      </w:r>
      <w:r>
        <w:rPr>
          <w:sz w:val="22"/>
          <w:szCs w:val="22"/>
          <w:spacing w:val="-2"/>
        </w:rPr>
        <w:t>奖励，但不会因失</w:t>
      </w:r>
      <w:r>
        <w:rPr>
          <w:sz w:val="22"/>
          <w:szCs w:val="22"/>
        </w:rPr>
        <w:t xml:space="preserve"> </w:t>
      </w:r>
      <w:r>
        <w:rPr>
          <w:sz w:val="22"/>
          <w:szCs w:val="22"/>
          <w:spacing w:val="-5"/>
        </w:rPr>
        <w:t>败而遭受惩罚。</w:t>
      </w:r>
    </w:p>
    <w:p>
      <w:pPr>
        <w:pStyle w:val="BodyText"/>
        <w:ind w:right="52" w:firstLine="459"/>
        <w:spacing w:before="118" w:line="292" w:lineRule="auto"/>
        <w:jc w:val="both"/>
        <w:rPr>
          <w:sz w:val="22"/>
          <w:szCs w:val="22"/>
        </w:rPr>
      </w:pPr>
      <w:r>
        <w:rPr>
          <w:sz w:val="22"/>
          <w:szCs w:val="22"/>
          <w:spacing w:val="-1"/>
        </w:rPr>
        <w:t>坚韧不拔是指坚强的性格和完成某件事的决心，无论面对的是什么样</w:t>
      </w:r>
      <w:r>
        <w:rPr>
          <w:sz w:val="22"/>
          <w:szCs w:val="22"/>
          <w:spacing w:val="16"/>
        </w:rPr>
        <w:t xml:space="preserve"> </w:t>
      </w:r>
      <w:r>
        <w:rPr>
          <w:sz w:val="22"/>
          <w:szCs w:val="22"/>
          <w:spacing w:val="3"/>
        </w:rPr>
        <w:t>的苦难。关于决心的最著名的故事要数196</w:t>
      </w:r>
      <w:r>
        <w:rPr>
          <w:sz w:val="22"/>
          <w:szCs w:val="22"/>
          <w:spacing w:val="2"/>
        </w:rPr>
        <w:t>9年的电影《大地惊雷》</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True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2"/>
        </w:rPr>
        <w:t>Grit),   </w:t>
      </w:r>
      <w:r>
        <w:rPr>
          <w:sz w:val="22"/>
          <w:szCs w:val="22"/>
          <w:spacing w:val="-2"/>
        </w:rPr>
        <w:t>演员</w:t>
      </w:r>
      <w:r>
        <w:rPr>
          <w:rFonts w:ascii="Times New Roman" w:hAnsi="Times New Roman" w:eastAsia="Times New Roman" w:cs="Times New Roman"/>
          <w:sz w:val="22"/>
          <w:szCs w:val="22"/>
          <w:spacing w:val="-2"/>
        </w:rPr>
        <w:t>John Wayne</w:t>
      </w:r>
      <w:r>
        <w:rPr>
          <w:rFonts w:ascii="Times New Roman" w:hAnsi="Times New Roman" w:eastAsia="Times New Roman" w:cs="Times New Roman"/>
          <w:sz w:val="22"/>
          <w:szCs w:val="22"/>
          <w:spacing w:val="36"/>
          <w:w w:val="101"/>
        </w:rPr>
        <w:t xml:space="preserve"> </w:t>
      </w:r>
      <w:r>
        <w:rPr>
          <w:sz w:val="22"/>
          <w:szCs w:val="22"/>
          <w:spacing w:val="-2"/>
        </w:rPr>
        <w:t>因为在片中出色的表演获得了他人</w:t>
      </w:r>
      <w:r>
        <w:rPr>
          <w:sz w:val="22"/>
          <w:szCs w:val="22"/>
          <w:spacing w:val="-3"/>
        </w:rPr>
        <w:t>生唯一的奥斯卡</w:t>
      </w:r>
      <w:r>
        <w:rPr>
          <w:sz w:val="22"/>
          <w:szCs w:val="22"/>
        </w:rPr>
        <w:t xml:space="preserve"> </w:t>
      </w:r>
      <w:r>
        <w:rPr>
          <w:sz w:val="22"/>
          <w:szCs w:val="22"/>
          <w:spacing w:val="-1"/>
        </w:rPr>
        <w:t>金像奖。他扮演的</w:t>
      </w:r>
      <w:r>
        <w:rPr>
          <w:sz w:val="22"/>
          <w:szCs w:val="22"/>
          <w:spacing w:val="-48"/>
        </w:rPr>
        <w:t xml:space="preserve"> </w:t>
      </w:r>
      <w:r>
        <w:rPr>
          <w:rFonts w:ascii="Times New Roman" w:hAnsi="Times New Roman" w:eastAsia="Times New Roman" w:cs="Times New Roman"/>
          <w:sz w:val="22"/>
          <w:szCs w:val="22"/>
          <w:spacing w:val="-1"/>
        </w:rPr>
        <w:t>Rooster</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1"/>
        </w:rPr>
        <w:t>Cogburn </w:t>
      </w:r>
      <w:r>
        <w:rPr>
          <w:sz w:val="22"/>
          <w:szCs w:val="22"/>
          <w:spacing w:val="-1"/>
        </w:rPr>
        <w:t>面对重重打击和自身缺陷(在电影开头</w:t>
      </w:r>
      <w:r>
        <w:rPr>
          <w:sz w:val="22"/>
          <w:szCs w:val="22"/>
        </w:rPr>
        <w:t xml:space="preserve"> </w:t>
      </w:r>
      <w:r>
        <w:rPr>
          <w:sz w:val="22"/>
          <w:szCs w:val="22"/>
          <w:spacing w:val="-2"/>
        </w:rPr>
        <w:t>是个潦倒的酒鬼)依然坚持不懈并最终将坏人绳之以法。</w:t>
      </w:r>
    </w:p>
    <w:p>
      <w:pPr>
        <w:spacing w:line="467" w:lineRule="auto"/>
        <w:rPr>
          <w:rFonts w:ascii="Arial"/>
          <w:sz w:val="21"/>
        </w:rPr>
      </w:pPr>
      <w:r/>
    </w:p>
    <w:p>
      <w:pPr>
        <w:pStyle w:val="BodyText"/>
        <w:ind w:left="3"/>
        <w:spacing w:before="101" w:line="221" w:lineRule="auto"/>
        <w:outlineLvl w:val="1"/>
        <w:rPr>
          <w:sz w:val="31"/>
          <w:szCs w:val="31"/>
        </w:rPr>
      </w:pPr>
      <w:r>
        <w:rPr>
          <w:sz w:val="31"/>
          <w:szCs w:val="31"/>
          <w:b/>
          <w:bCs/>
          <w:spacing w:val="-23"/>
        </w:rPr>
        <w:t>10.7</w:t>
      </w:r>
      <w:r>
        <w:rPr>
          <w:sz w:val="31"/>
          <w:szCs w:val="31"/>
          <w:spacing w:val="-23"/>
        </w:rPr>
        <w:t xml:space="preserve">  </w:t>
      </w:r>
      <w:r>
        <w:rPr>
          <w:sz w:val="31"/>
          <w:szCs w:val="31"/>
          <w:b/>
          <w:bCs/>
          <w:spacing w:val="-23"/>
        </w:rPr>
        <w:t>结语</w:t>
      </w:r>
    </w:p>
    <w:p>
      <w:pPr>
        <w:pStyle w:val="BodyText"/>
        <w:ind w:firstLine="459"/>
        <w:spacing w:before="306" w:line="288" w:lineRule="auto"/>
        <w:jc w:val="both"/>
        <w:rPr>
          <w:sz w:val="22"/>
          <w:szCs w:val="22"/>
        </w:rPr>
      </w:pPr>
      <w:r>
        <w:rPr>
          <w:sz w:val="22"/>
          <w:szCs w:val="22"/>
        </w:rPr>
        <w:t>在许多方面，管理关乎当下，而领导力关乎未来</w:t>
      </w:r>
      <w:r>
        <w:rPr>
          <w:sz w:val="22"/>
          <w:szCs w:val="22"/>
          <w:spacing w:val="-1"/>
        </w:rPr>
        <w:t>——需要适应变化的</w:t>
      </w:r>
      <w:r>
        <w:rPr>
          <w:sz w:val="22"/>
          <w:szCs w:val="22"/>
        </w:rPr>
        <w:t xml:space="preserve"> </w:t>
      </w:r>
      <w:r>
        <w:rPr>
          <w:sz w:val="22"/>
          <w:szCs w:val="22"/>
          <w:spacing w:val="-5"/>
        </w:rPr>
        <w:t>未来。适应关乎不确定性、焦虑、试验、判断、恐惧、创新、协作和决策。</w:t>
      </w:r>
      <w:r>
        <w:rPr>
          <w:sz w:val="22"/>
          <w:szCs w:val="22"/>
          <w:spacing w:val="3"/>
        </w:rPr>
        <w:t xml:space="preserve"> </w:t>
      </w:r>
      <w:r>
        <w:rPr>
          <w:sz w:val="22"/>
          <w:szCs w:val="22"/>
          <w:spacing w:val="-1"/>
        </w:rPr>
        <w:t>它关乎假想与探索，而非计划与执行。它关乎大胆、坚定的领导力和激励 </w:t>
      </w:r>
      <w:r>
        <w:rPr>
          <w:sz w:val="22"/>
          <w:szCs w:val="22"/>
          <w:spacing w:val="-5"/>
        </w:rPr>
        <w:t>他人参与未来。</w:t>
      </w:r>
    </w:p>
    <w:p>
      <w:pPr>
        <w:pStyle w:val="BodyText"/>
        <w:ind w:right="35" w:firstLine="459"/>
        <w:spacing w:before="150" w:line="292" w:lineRule="auto"/>
        <w:jc w:val="both"/>
        <w:rPr>
          <w:sz w:val="22"/>
          <w:szCs w:val="22"/>
        </w:rPr>
      </w:pPr>
      <w:r>
        <w:rPr>
          <w:sz w:val="22"/>
          <w:szCs w:val="22"/>
          <w:spacing w:val="7"/>
        </w:rPr>
        <w:t>适应性领导力是</w:t>
      </w:r>
      <w:r>
        <w:rPr>
          <w:sz w:val="22"/>
          <w:szCs w:val="22"/>
          <w:spacing w:val="-57"/>
        </w:rPr>
        <w:t xml:space="preserve"> </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7"/>
        </w:rPr>
        <w:t xml:space="preserve"> </w:t>
      </w:r>
      <w:r>
        <w:rPr>
          <w:sz w:val="22"/>
          <w:szCs w:val="22"/>
          <w:spacing w:val="7"/>
        </w:rPr>
        <w:t>运营模式中的重要组件。如果缺少新型领导</w:t>
      </w:r>
      <w:r>
        <w:rPr>
          <w:sz w:val="22"/>
          <w:szCs w:val="22"/>
        </w:rPr>
        <w:t xml:space="preserve"> </w:t>
      </w:r>
      <w:r>
        <w:rPr>
          <w:sz w:val="22"/>
          <w:szCs w:val="22"/>
          <w:spacing w:val="3"/>
        </w:rPr>
        <w:t>力，转型就难以达成目标。但是，其他组件(例如以技术为</w:t>
      </w:r>
      <w:r>
        <w:rPr>
          <w:sz w:val="22"/>
          <w:szCs w:val="22"/>
          <w:spacing w:val="2"/>
        </w:rPr>
        <w:t>核心或构建精</w:t>
      </w:r>
      <w:r>
        <w:rPr>
          <w:sz w:val="22"/>
          <w:szCs w:val="22"/>
        </w:rPr>
        <w:t xml:space="preserve"> </w:t>
      </w:r>
      <w:r>
        <w:rPr>
          <w:sz w:val="22"/>
          <w:szCs w:val="22"/>
          <w:spacing w:val="1"/>
        </w:rPr>
        <w:t>益价值树)也是如此。尽管每个组织都需要依据自身的情况调整</w:t>
      </w:r>
      <w:r>
        <w:rPr>
          <w:sz w:val="22"/>
          <w:szCs w:val="22"/>
          <w:spacing w:val="-43"/>
        </w:rPr>
        <w:t xml:space="preserve"> </w:t>
      </w:r>
      <w:r>
        <w:rPr>
          <w:sz w:val="22"/>
          <w:szCs w:val="22"/>
        </w:rPr>
        <w:t>EDGE</w:t>
      </w:r>
      <w:r>
        <w:rPr>
          <w:sz w:val="22"/>
          <w:szCs w:val="22"/>
          <w:spacing w:val="86"/>
        </w:rPr>
        <w:t xml:space="preserve"> </w:t>
      </w:r>
      <w:r>
        <w:rPr>
          <w:sz w:val="22"/>
          <w:szCs w:val="22"/>
          <w:spacing w:val="1"/>
        </w:rPr>
        <w:t>的</w:t>
      </w:r>
      <w:r>
        <w:rPr>
          <w:sz w:val="22"/>
          <w:szCs w:val="22"/>
        </w:rPr>
        <w:t xml:space="preserve"> </w:t>
      </w:r>
      <w:r>
        <w:rPr>
          <w:sz w:val="22"/>
          <w:szCs w:val="22"/>
        </w:rPr>
        <w:t>组件，但切记你必须明白如何将组件集成为</w:t>
      </w:r>
      <w:r>
        <w:rPr>
          <w:sz w:val="22"/>
          <w:szCs w:val="22"/>
          <w:spacing w:val="-1"/>
        </w:rPr>
        <w:t>一个整体。千万不要遗漏任何</w:t>
      </w:r>
      <w:r>
        <w:rPr>
          <w:sz w:val="22"/>
          <w:szCs w:val="22"/>
        </w:rPr>
        <w:t xml:space="preserve"> </w:t>
      </w:r>
      <w:r>
        <w:rPr>
          <w:sz w:val="22"/>
          <w:szCs w:val="22"/>
          <w:spacing w:val="-8"/>
        </w:rPr>
        <w:t>关键部分。</w:t>
      </w:r>
    </w:p>
    <w:p>
      <w:pPr>
        <w:spacing w:line="292" w:lineRule="auto"/>
        <w:sectPr>
          <w:pgSz w:w="8290" w:h="12560"/>
          <w:pgMar w:top="384" w:right="590" w:bottom="400" w:left="600" w:header="0" w:footer="0" w:gutter="0"/>
        </w:sectPr>
        <w:rPr>
          <w:sz w:val="22"/>
          <w:szCs w:val="22"/>
        </w:rPr>
      </w:pPr>
    </w:p>
    <w:p>
      <w:pPr>
        <w:spacing w:line="241" w:lineRule="auto"/>
        <w:rPr>
          <w:rFonts w:ascii="Arial"/>
          <w:sz w:val="21"/>
        </w:rPr>
      </w:pPr>
      <w:r>
        <w:pict>
          <v:shape id="_x0000_s686" style="position:absolute;margin-left:248.326pt;margin-top:77.417pt;mso-position-vertical-relative:page;mso-position-horizontal-relative:page;width:9.15pt;height:41.9pt;z-index:255079424;" o:allowincell="f" filled="false" stroked="false" type="#_x0000_t202">
            <v:fill on="false"/>
            <v:stroke on="false"/>
            <v:path/>
            <v:imagedata o:title=""/>
            <o:lock v:ext="edit" aspectratio="false"/>
            <v:textbox inset="0mm,0mm,0mm,0mm" style="layout-flow:vertical-ideographic;">
              <w:txbxContent>
                <w:p>
                  <w:pPr>
                    <w:pStyle w:val="BodyText"/>
                    <w:ind w:right="1"/>
                    <w:spacing w:before="19" w:line="233" w:lineRule="auto"/>
                    <w:jc w:val="right"/>
                    <w:rPr>
                      <w:sz w:val="11"/>
                      <w:szCs w:val="11"/>
                    </w:rPr>
                  </w:pPr>
                  <w:r>
                    <w:rPr>
                      <w:sz w:val="11"/>
                      <w:szCs w:val="11"/>
                      <w:spacing w:val="-5"/>
                      <w:w w:val="96"/>
                    </w:rPr>
                    <w:t>画</w:t>
                  </w:r>
                  <w:r>
                    <w:rPr>
                      <w:sz w:val="11"/>
                      <w:szCs w:val="11"/>
                      <w:spacing w:val="11"/>
                    </w:rPr>
                    <w:t xml:space="preserve">   </w:t>
                  </w:r>
                  <w:r>
                    <w:rPr>
                      <w:sz w:val="11"/>
                      <w:szCs w:val="11"/>
                      <w:spacing w:val="-5"/>
                      <w:w w:val="96"/>
                    </w:rPr>
                    <w:t>四</w:t>
                  </w:r>
                  <w:r>
                    <w:rPr>
                      <w:sz w:val="11"/>
                      <w:szCs w:val="11"/>
                      <w:spacing w:val="-4"/>
                      <w:w w:val="96"/>
                    </w:rPr>
                    <w:t>■</w:t>
                  </w:r>
                  <w:r>
                    <w:rPr>
                      <w:sz w:val="11"/>
                      <w:szCs w:val="11"/>
                      <w:spacing w:val="25"/>
                      <w:w w:val="101"/>
                    </w:rPr>
                    <w:t xml:space="preserve">  </w:t>
                  </w:r>
                  <w:r>
                    <w:rPr>
                      <w:sz w:val="11"/>
                      <w:szCs w:val="11"/>
                      <w:spacing w:val="-4"/>
                      <w:w w:val="96"/>
                    </w:rPr>
                    <w:t>■</w:t>
                  </w:r>
                  <w:r>
                    <w:rPr>
                      <w:sz w:val="11"/>
                      <w:szCs w:val="11"/>
                      <w:spacing w:val="-2"/>
                      <w:w w:val="96"/>
                    </w:rPr>
                    <w:t>i</w:t>
                  </w:r>
                </w:p>
              </w:txbxContent>
            </v:textbox>
          </v:shape>
        </w:pict>
      </w:r>
      <w:r>
        <w:pict>
          <v:shape id="_x0000_s688" style="position:absolute;margin-left:269.639pt;margin-top:75.075pt;mso-position-vertical-relative:page;mso-position-horizontal-relative:page;width:9.9pt;height:16.7pt;z-index:25508147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rPr>
                    <w:t>■</w:t>
                  </w:r>
                  <w:r>
                    <w:rPr>
                      <w:sz w:val="12"/>
                      <w:szCs w:val="12"/>
                      <w:spacing w:val="-7"/>
                    </w:rPr>
                    <w:t xml:space="preserve"> </w:t>
                  </w:r>
                  <w:r>
                    <w:rPr>
                      <w:sz w:val="12"/>
                      <w:szCs w:val="12"/>
                    </w:rPr>
                    <w:t>■</w:t>
                  </w:r>
                </w:p>
              </w:txbxContent>
            </v:textbox>
          </v:shape>
        </w:pict>
      </w:r>
      <w:r>
        <w:pict>
          <v:shape id="_x0000_s690" style="position:absolute;margin-left:304.002pt;margin-top:75.5774pt;mso-position-vertical-relative:page;mso-position-horizontal-relative:page;width:8.75pt;height:23.7pt;z-index:2550804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02" w:lineRule="auto"/>
                    <w:rPr>
                      <w:sz w:val="12"/>
                      <w:szCs w:val="12"/>
                    </w:rPr>
                  </w:pPr>
                  <w:r>
                    <w:rPr>
                      <w:sz w:val="12"/>
                      <w:szCs w:val="12"/>
                    </w:rPr>
                    <w:t>■</w:t>
                  </w:r>
                  <w:r>
                    <w:rPr>
                      <w:sz w:val="12"/>
                      <w:szCs w:val="12"/>
                      <w:spacing w:val="4"/>
                    </w:rPr>
                    <w:t xml:space="preserve">   </w:t>
                  </w:r>
                  <w:r>
                    <w:rPr>
                      <w:sz w:val="12"/>
                      <w:szCs w:val="12"/>
                    </w:rPr>
                    <w:t>■</w:t>
                  </w:r>
                </w:p>
              </w:txbxContent>
            </v:textbox>
          </v:shape>
        </w:pict>
      </w:r>
      <w:r>
        <w:drawing>
          <wp:anchor distT="0" distB="0" distL="0" distR="0" simplePos="0" relativeHeight="255084544" behindDoc="0" locked="0" layoutInCell="0" allowOverlap="1">
            <wp:simplePos x="0" y="0"/>
            <wp:positionH relativeFrom="page">
              <wp:posOffset>3809981</wp:posOffset>
            </wp:positionH>
            <wp:positionV relativeFrom="page">
              <wp:posOffset>1257272</wp:posOffset>
            </wp:positionV>
            <wp:extent cx="63537" cy="63565"/>
            <wp:effectExtent l="0" t="0" r="0" b="0"/>
            <wp:wrapNone/>
            <wp:docPr id="544" name="IM 544"/>
            <wp:cNvGraphicFramePr/>
            <a:graphic>
              <a:graphicData uri="http://schemas.openxmlformats.org/drawingml/2006/picture">
                <pic:pic>
                  <pic:nvPicPr>
                    <pic:cNvPr id="544" name="IM 544"/>
                    <pic:cNvPicPr/>
                  </pic:nvPicPr>
                  <pic:blipFill>
                    <a:blip r:embed="rId293"/>
                    <a:stretch>
                      <a:fillRect/>
                    </a:stretch>
                  </pic:blipFill>
                  <pic:spPr>
                    <a:xfrm rot="0">
                      <a:off x="0" y="0"/>
                      <a:ext cx="63537" cy="63565"/>
                    </a:xfrm>
                    <a:prstGeom prst="rect">
                      <a:avLst/>
                    </a:prstGeom>
                  </pic:spPr>
                </pic:pic>
              </a:graphicData>
            </a:graphic>
          </wp:anchor>
        </w:drawing>
      </w:r>
      <w:r>
        <w:drawing>
          <wp:anchor distT="0" distB="0" distL="0" distR="0" simplePos="0" relativeHeight="255082496" behindDoc="0" locked="0" layoutInCell="0" allowOverlap="1">
            <wp:simplePos x="0" y="0"/>
            <wp:positionH relativeFrom="page">
              <wp:posOffset>381019</wp:posOffset>
            </wp:positionH>
            <wp:positionV relativeFrom="page">
              <wp:posOffset>6807174</wp:posOffset>
            </wp:positionV>
            <wp:extent cx="1282663" cy="6380"/>
            <wp:effectExtent l="0" t="0" r="0" b="0"/>
            <wp:wrapNone/>
            <wp:docPr id="546" name="IM 546"/>
            <wp:cNvGraphicFramePr/>
            <a:graphic>
              <a:graphicData uri="http://schemas.openxmlformats.org/drawingml/2006/picture">
                <pic:pic>
                  <pic:nvPicPr>
                    <pic:cNvPr id="546" name="IM 546"/>
                    <pic:cNvPicPr/>
                  </pic:nvPicPr>
                  <pic:blipFill>
                    <a:blip r:embed="rId294"/>
                    <a:stretch>
                      <a:fillRect/>
                    </a:stretch>
                  </pic:blipFill>
                  <pic:spPr>
                    <a:xfrm rot="0">
                      <a:off x="0" y="0"/>
                      <a:ext cx="1282663" cy="6380"/>
                    </a:xfrm>
                    <a:prstGeom prst="rect">
                      <a:avLst/>
                    </a:prstGeom>
                  </pic:spPr>
                </pic:pic>
              </a:graphicData>
            </a:graphic>
          </wp:anchor>
        </w:drawing>
      </w:r>
      <w:r>
        <w:drawing>
          <wp:anchor distT="0" distB="0" distL="0" distR="0" simplePos="0" relativeHeight="255075328" behindDoc="0" locked="0" layoutInCell="0" allowOverlap="1">
            <wp:simplePos x="0" y="0"/>
            <wp:positionH relativeFrom="page">
              <wp:posOffset>4051289</wp:posOffset>
            </wp:positionH>
            <wp:positionV relativeFrom="page">
              <wp:posOffset>1746257</wp:posOffset>
            </wp:positionV>
            <wp:extent cx="787411" cy="158714"/>
            <wp:effectExtent l="0" t="0" r="0" b="0"/>
            <wp:wrapNone/>
            <wp:docPr id="548" name="IM 548"/>
            <wp:cNvGraphicFramePr/>
            <a:graphic>
              <a:graphicData uri="http://schemas.openxmlformats.org/drawingml/2006/picture">
                <pic:pic>
                  <pic:nvPicPr>
                    <pic:cNvPr id="548" name="IM 548"/>
                    <pic:cNvPicPr/>
                  </pic:nvPicPr>
                  <pic:blipFill>
                    <a:blip r:embed="rId295"/>
                    <a:stretch>
                      <a:fillRect/>
                    </a:stretch>
                  </pic:blipFill>
                  <pic:spPr>
                    <a:xfrm rot="0">
                      <a:off x="0" y="0"/>
                      <a:ext cx="787411" cy="158714"/>
                    </a:xfrm>
                    <a:prstGeom prst="rect">
                      <a:avLst/>
                    </a:prstGeom>
                  </pic:spPr>
                </pic:pic>
              </a:graphicData>
            </a:graphic>
          </wp:anchor>
        </w:drawing>
      </w: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4559"/>
        <w:spacing w:before="35" w:line="220" w:lineRule="auto"/>
        <w:rPr>
          <w:sz w:val="11"/>
          <w:szCs w:val="11"/>
        </w:rPr>
      </w:pPr>
      <w:r>
        <w:pict>
          <v:shape id="_x0000_s692" style="position:absolute;margin-left:199.498pt;margin-top:0.45586pt;mso-position-vertical-relative:text;mso-position-horizontal-relative:text;width:14.25pt;height:31.8pt;z-index:255078400;" filled="false" stroked="false" type="#_x0000_t202">
            <v:fill on="false"/>
            <v:stroke on="false"/>
            <v:path/>
            <v:imagedata o:title=""/>
            <o:lock v:ext="edit" aspectratio="false"/>
            <v:textbox inset="0mm,0mm,0mm,0mm">
              <w:txbxContent>
                <w:p>
                  <w:pPr>
                    <w:pStyle w:val="BodyText"/>
                    <w:ind w:left="30" w:right="20" w:hanging="10"/>
                    <w:spacing w:before="19" w:line="187" w:lineRule="auto"/>
                    <w:rPr>
                      <w:sz w:val="11"/>
                      <w:szCs w:val="11"/>
                    </w:rPr>
                  </w:pP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rPr>
                    <w:t xml:space="preserve">  </w:t>
                  </w:r>
                  <w:r>
                    <w:rPr>
                      <w:sz w:val="11"/>
                      <w:szCs w:val="11"/>
                      <w:spacing w:val="-14"/>
                    </w:rPr>
                    <w:t>■1■</w:t>
                  </w:r>
                </w:p>
                <w:p>
                  <w:pPr>
                    <w:pStyle w:val="BodyText"/>
                    <w:ind w:left="160"/>
                    <w:spacing w:before="144" w:line="239" w:lineRule="auto"/>
                    <w:rPr>
                      <w:sz w:val="11"/>
                      <w:szCs w:val="11"/>
                    </w:rPr>
                  </w:pPr>
                  <w:r>
                    <w:rPr>
                      <w:sz w:val="11"/>
                      <w:szCs w:val="11"/>
                    </w:rPr>
                    <w:t>■</w:t>
                  </w:r>
                </w:p>
              </w:txbxContent>
            </v:textbox>
          </v:shape>
        </w:pict>
      </w:r>
      <w:r>
        <w:pict>
          <v:shape id="_x0000_s694" style="position:absolute;margin-left:260.659pt;margin-top:0.294544pt;mso-position-vertical-relative:text;mso-position-horizontal-relative:text;width:14.85pt;height:35pt;z-index:255077376;" filled="false" stroked="false" type="#_x0000_t202">
            <v:fill on="false"/>
            <v:stroke on="false"/>
            <v:path/>
            <v:imagedata o:title=""/>
            <o:lock v:ext="edit" aspectratio="false"/>
            <v:textbox inset="0mm,0mm,0mm,0mm">
              <w:txbxContent>
                <w:p>
                  <w:pPr>
                    <w:pStyle w:val="BodyText"/>
                    <w:ind w:left="38" w:right="20" w:firstLine="8"/>
                    <w:spacing w:before="19" w:line="214" w:lineRule="auto"/>
                    <w:rPr>
                      <w:sz w:val="12"/>
                      <w:szCs w:val="12"/>
                    </w:rPr>
                  </w:pPr>
                  <w:r>
                    <w:rPr>
                      <w:sz w:val="11"/>
                      <w:szCs w:val="11"/>
                      <w:spacing w:val="-19"/>
                    </w:rPr>
                    <w:t>■</w:t>
                  </w:r>
                  <w:r>
                    <w:rPr>
                      <w:sz w:val="12"/>
                      <w:szCs w:val="12"/>
                      <w:spacing w:val="-19"/>
                    </w:rPr>
                    <w:t>重</w:t>
                  </w:r>
                  <w:r>
                    <w:rPr>
                      <w:sz w:val="11"/>
                      <w:szCs w:val="11"/>
                      <w:spacing w:val="-19"/>
                    </w:rPr>
                    <w:t>|</w:t>
                  </w:r>
                  <w:r>
                    <w:rPr>
                      <w:sz w:val="11"/>
                      <w:szCs w:val="11"/>
                    </w:rPr>
                    <w:t xml:space="preserve"> </w:t>
                  </w:r>
                  <w:r>
                    <w:rPr>
                      <w:rFonts w:ascii="STHupo" w:hAnsi="STHupo" w:eastAsia="STHupo" w:cs="STHupo"/>
                      <w:sz w:val="12"/>
                      <w:szCs w:val="12"/>
                      <w:spacing w:val="-2"/>
                    </w:rPr>
                    <w:t>通</w:t>
                  </w:r>
                  <w:r>
                    <w:rPr>
                      <w:sz w:val="12"/>
                      <w:szCs w:val="12"/>
                      <w:spacing w:val="-2"/>
                    </w:rPr>
                    <w:t>■</w:t>
                  </w:r>
                </w:p>
                <w:p>
                  <w:pPr>
                    <w:pStyle w:val="BodyText"/>
                    <w:ind w:left="20" w:right="20" w:firstLine="136"/>
                    <w:spacing w:before="16" w:line="166" w:lineRule="auto"/>
                    <w:rPr>
                      <w:sz w:val="12"/>
                      <w:szCs w:val="12"/>
                    </w:rPr>
                  </w:pPr>
                  <w:r>
                    <w:rPr>
                      <w:sz w:val="12"/>
                      <w:szCs w:val="12"/>
                      <w:spacing w:val="-1"/>
                    </w:rPr>
                    <w:t>■</w:t>
                  </w:r>
                  <w:r>
                    <w:rPr>
                      <w:sz w:val="12"/>
                      <w:szCs w:val="12"/>
                    </w:rPr>
                    <w:t xml:space="preserve"> </w:t>
                  </w:r>
                  <w:r>
                    <w:rPr>
                      <w:sz w:val="12"/>
                      <w:szCs w:val="12"/>
                    </w:rPr>
                    <w:t>■</w:t>
                  </w:r>
                </w:p>
                <w:p>
                  <w:pPr>
                    <w:pStyle w:val="BodyText"/>
                    <w:ind w:left="20"/>
                    <w:spacing w:line="212" w:lineRule="auto"/>
                    <w:rPr>
                      <w:sz w:val="12"/>
                      <w:szCs w:val="12"/>
                    </w:rPr>
                  </w:pPr>
                  <w:r>
                    <w:rPr>
                      <w:sz w:val="12"/>
                      <w:szCs w:val="12"/>
                    </w:rPr>
                    <w:t>■</w:t>
                  </w:r>
                </w:p>
              </w:txbxContent>
            </v:textbox>
          </v:shape>
        </w:pict>
      </w:r>
      <w:r>
        <w:pict>
          <v:shape id="_x0000_s696" style="position:absolute;margin-left:247.497pt;margin-top:1.21306pt;mso-position-vertical-relative:text;mso-position-horizontal-relative:text;width:14.7pt;height:44.55pt;z-index:255076352;" filled="false" stroked="false" type="#_x0000_t202">
            <v:fill on="false"/>
            <v:stroke on="false"/>
            <v:path/>
            <v:imagedata o:title=""/>
            <o:lock v:ext="edit" aspectratio="false"/>
            <v:textbox inset="0mm,0mm,0mm,0mm">
              <w:txbxContent>
                <w:p>
                  <w:pPr>
                    <w:pStyle w:val="BodyText"/>
                    <w:ind w:left="160"/>
                    <w:spacing w:before="20" w:line="82" w:lineRule="exact"/>
                    <w:rPr>
                      <w:sz w:val="11"/>
                      <w:szCs w:val="11"/>
                    </w:rPr>
                  </w:pPr>
                  <w:r>
                    <w:rPr>
                      <w:sz w:val="11"/>
                      <w:szCs w:val="11"/>
                      <w:position w:val="-1"/>
                    </w:rPr>
                    <w:t>1</w:t>
                  </w:r>
                </w:p>
                <w:p>
                  <w:pPr>
                    <w:pStyle w:val="BodyText"/>
                    <w:ind w:left="30"/>
                    <w:rPr>
                      <w:sz w:val="17"/>
                      <w:szCs w:val="17"/>
                    </w:rPr>
                  </w:pPr>
                  <w:r>
                    <w:rPr>
                      <w:sz w:val="17"/>
                      <w:szCs w:val="17"/>
                      <w:spacing w:val="-24"/>
                    </w:rPr>
                    <w:t>■</w:t>
                  </w:r>
                  <w:r>
                    <w:rPr>
                      <w:sz w:val="17"/>
                      <w:szCs w:val="17"/>
                      <w:position w:val="-12"/>
                    </w:rPr>
                    <w:drawing>
                      <wp:inline distT="0" distB="0" distL="0" distR="0">
                        <wp:extent cx="61745" cy="195211"/>
                        <wp:effectExtent l="0" t="0" r="0" b="0"/>
                        <wp:docPr id="550" name="IM 550"/>
                        <wp:cNvGraphicFramePr/>
                        <a:graphic>
                          <a:graphicData uri="http://schemas.openxmlformats.org/drawingml/2006/picture">
                            <pic:pic>
                              <pic:nvPicPr>
                                <pic:cNvPr id="550" name="IM 550"/>
                                <pic:cNvPicPr/>
                              </pic:nvPicPr>
                              <pic:blipFill>
                                <a:blip r:embed="rId296"/>
                                <a:stretch>
                                  <a:fillRect/>
                                </a:stretch>
                              </pic:blipFill>
                              <pic:spPr>
                                <a:xfrm rot="0">
                                  <a:off x="0" y="0"/>
                                  <a:ext cx="61745" cy="195211"/>
                                </a:xfrm>
                                <a:prstGeom prst="rect">
                                  <a:avLst/>
                                </a:prstGeom>
                              </pic:spPr>
                            </pic:pic>
                          </a:graphicData>
                        </a:graphic>
                      </wp:inline>
                    </w:drawing>
                  </w:r>
                </w:p>
                <w:p>
                  <w:pPr>
                    <w:spacing w:line="280" w:lineRule="auto"/>
                    <w:rPr>
                      <w:rFonts w:ascii="Arial"/>
                      <w:sz w:val="21"/>
                    </w:rPr>
                  </w:pPr>
                  <w:r/>
                </w:p>
                <w:p>
                  <w:pPr>
                    <w:pStyle w:val="BodyText"/>
                    <w:ind w:left="20"/>
                    <w:spacing w:before="36" w:line="239" w:lineRule="auto"/>
                    <w:rPr>
                      <w:sz w:val="11"/>
                      <w:szCs w:val="11"/>
                    </w:rPr>
                  </w:pPr>
                  <w:r>
                    <w:rPr>
                      <w:sz w:val="11"/>
                      <w:szCs w:val="11"/>
                    </w:rPr>
                    <w:t>■</w:t>
                  </w:r>
                </w:p>
              </w:txbxContent>
            </v:textbox>
          </v:shape>
        </w:pict>
      </w:r>
      <w:r>
        <w:rPr>
          <w:sz w:val="11"/>
          <w:szCs w:val="11"/>
          <w:spacing w:val="-2"/>
        </w:rPr>
        <w:t>备篇|■</w:t>
      </w:r>
    </w:p>
    <w:p>
      <w:pPr>
        <w:pStyle w:val="BodyText"/>
        <w:ind w:left="4671"/>
        <w:spacing w:line="212" w:lineRule="auto"/>
        <w:rPr>
          <w:sz w:val="12"/>
          <w:szCs w:val="12"/>
        </w:rPr>
      </w:pPr>
      <w:r>
        <w:rPr>
          <w:sz w:val="12"/>
          <w:szCs w:val="12"/>
        </w:rPr>
        <w:t>■</w:t>
      </w:r>
    </w:p>
    <w:p>
      <w:pPr>
        <w:pStyle w:val="BodyText"/>
        <w:ind w:left="4671"/>
        <w:spacing w:line="219" w:lineRule="auto"/>
        <w:rPr>
          <w:sz w:val="12"/>
          <w:szCs w:val="12"/>
        </w:rPr>
      </w:pPr>
      <w:r>
        <w:rPr>
          <w:sz w:val="12"/>
          <w:szCs w:val="12"/>
        </w:rPr>
        <w:t>置</w:t>
      </w:r>
    </w:p>
    <w:p>
      <w:pPr>
        <w:pStyle w:val="BodyText"/>
        <w:ind w:left="4548"/>
        <w:spacing w:before="72" w:line="184" w:lineRule="auto"/>
        <w:rPr>
          <w:sz w:val="11"/>
          <w:szCs w:val="11"/>
        </w:rPr>
      </w:pPr>
      <w:r>
        <w:drawing>
          <wp:anchor distT="0" distB="0" distL="0" distR="0" simplePos="0" relativeHeight="255085568" behindDoc="0" locked="0" layoutInCell="1" allowOverlap="1">
            <wp:simplePos x="0" y="0"/>
            <wp:positionH relativeFrom="column">
              <wp:posOffset>2895598</wp:posOffset>
            </wp:positionH>
            <wp:positionV relativeFrom="paragraph">
              <wp:posOffset>12193</wp:posOffset>
            </wp:positionV>
            <wp:extent cx="69855" cy="165094"/>
            <wp:effectExtent l="0" t="0" r="0" b="0"/>
            <wp:wrapNone/>
            <wp:docPr id="552" name="IM 552"/>
            <wp:cNvGraphicFramePr/>
            <a:graphic>
              <a:graphicData uri="http://schemas.openxmlformats.org/drawingml/2006/picture">
                <pic:pic>
                  <pic:nvPicPr>
                    <pic:cNvPr id="552" name="IM 552"/>
                    <pic:cNvPicPr/>
                  </pic:nvPicPr>
                  <pic:blipFill>
                    <a:blip r:embed="rId297"/>
                    <a:stretch>
                      <a:fillRect/>
                    </a:stretch>
                  </pic:blipFill>
                  <pic:spPr>
                    <a:xfrm rot="0">
                      <a:off x="0" y="0"/>
                      <a:ext cx="69855" cy="165094"/>
                    </a:xfrm>
                    <a:prstGeom prst="rect">
                      <a:avLst/>
                    </a:prstGeom>
                  </pic:spPr>
                </pic:pic>
              </a:graphicData>
            </a:graphic>
          </wp:anchor>
        </w:drawing>
      </w:r>
      <w:r>
        <w:rPr>
          <w:sz w:val="11"/>
          <w:szCs w:val="11"/>
        </w:rPr>
        <w:t>1</w:t>
      </w:r>
    </w:p>
    <w:p>
      <w:pPr>
        <w:pStyle w:val="BodyText"/>
        <w:ind w:left="4543"/>
        <w:spacing w:before="107" w:line="223" w:lineRule="exact"/>
        <w:rPr>
          <w:sz w:val="11"/>
          <w:szCs w:val="11"/>
        </w:rPr>
      </w:pPr>
      <w:r>
        <w:ruby>
          <w:rubyPr>
            <w:rubyAlign w:val="left"/>
            <w:hpsRaise w:val="4"/>
            <w:hps w:val="12"/>
            <w:hpsBaseText w:val="12"/>
          </w:rubyPr>
          <w:rt>
            <w:r>
              <w:rPr>
                <w:sz w:val="12"/>
                <w:szCs w:val="12"/>
                <w:w w:val="99"/>
                <w:position w:val="3"/>
              </w:rPr>
              <w:t>■</w:t>
            </w:r>
          </w:rt>
          <w:rubyBase>
            <w:r>
              <w:rPr>
                <w:sz w:val="12"/>
                <w:szCs w:val="12"/>
                <w:w w:val="99"/>
                <w:position w:val="-3"/>
              </w:rPr>
              <w:t>■</w:t>
            </w:r>
          </w:rubyBase>
        </w:ruby>
      </w:r>
      <w:r>
        <w:rPr>
          <w:sz w:val="11"/>
          <w:szCs w:val="11"/>
          <w:spacing w:val="11"/>
          <w:position w:val="3"/>
        </w:rPr>
        <w:t xml:space="preserve"> </w:t>
      </w:r>
      <w:r>
        <w:rPr>
          <w:sz w:val="11"/>
          <w:szCs w:val="11"/>
          <w:position w:val="3"/>
        </w:rPr>
        <w:t>■</w:t>
      </w:r>
    </w:p>
    <w:p>
      <w:pPr>
        <w:ind w:left="4569"/>
        <w:spacing w:before="68" w:line="171" w:lineRule="auto"/>
        <w:rPr>
          <w:rFonts w:ascii="FZYaoTi" w:hAnsi="FZYaoTi" w:eastAsia="FZYaoTi" w:cs="FZYaoTi"/>
          <w:sz w:val="12"/>
          <w:szCs w:val="12"/>
        </w:rPr>
      </w:pPr>
      <w:r>
        <w:pict>
          <v:shape id="_x0000_s698" style="position:absolute;margin-left:255.998pt;margin-top:2.20522pt;mso-position-vertical-relative:text;mso-position-horizontal-relative:text;width:7.2pt;height:9.8pt;z-index:255083520;" filled="false" stroked="false" type="#_x0000_t202">
            <v:fill on="false"/>
            <v:stroke on="false"/>
            <v:path/>
            <v:imagedata o:title=""/>
            <o:lock v:ext="edit" aspectratio="false"/>
            <v:textbox inset="0mm,0mm,0mm,0mm">
              <w:txbxContent>
                <w:p>
                  <w:pPr>
                    <w:pStyle w:val="BodyText"/>
                    <w:ind w:right="3"/>
                    <w:spacing w:before="19" w:line="239" w:lineRule="auto"/>
                    <w:jc w:val="right"/>
                    <w:rPr>
                      <w:sz w:val="12"/>
                      <w:szCs w:val="12"/>
                    </w:rPr>
                  </w:pPr>
                  <w:r>
                    <w:rPr>
                      <w:sz w:val="12"/>
                      <w:szCs w:val="12"/>
                    </w:rPr>
                    <w:t>■</w:t>
                  </w:r>
                </w:p>
              </w:txbxContent>
            </v:textbox>
          </v:shape>
        </w:pict>
      </w:r>
      <w:r>
        <w:rPr>
          <w:rFonts w:ascii="FZYaoTi" w:hAnsi="FZYaoTi" w:eastAsia="FZYaoTi" w:cs="FZYaoTi"/>
          <w:sz w:val="12"/>
          <w:szCs w:val="12"/>
        </w:rPr>
        <w:t>Ⅲ</w:t>
      </w:r>
    </w:p>
    <w:p>
      <w:pPr>
        <w:ind w:left="4789"/>
        <w:spacing w:before="241" w:line="222" w:lineRule="auto"/>
        <w:rPr>
          <w:rFonts w:ascii="SimHei" w:hAnsi="SimHei" w:eastAsia="SimHei" w:cs="SimHei"/>
          <w:sz w:val="22"/>
          <w:szCs w:val="22"/>
        </w:rPr>
      </w:pPr>
      <w:r>
        <w:rPr>
          <w:rFonts w:ascii="SimHei" w:hAnsi="SimHei" w:eastAsia="SimHei" w:cs="SimHei"/>
          <w:sz w:val="22"/>
          <w:szCs w:val="22"/>
          <w:spacing w:val="-13"/>
        </w:rPr>
        <w:t>第</w:t>
      </w:r>
      <w:r>
        <w:rPr>
          <w:rFonts w:ascii="SimHei" w:hAnsi="SimHei" w:eastAsia="SimHei" w:cs="SimHei"/>
          <w:sz w:val="22"/>
          <w:szCs w:val="22"/>
          <w:spacing w:val="-19"/>
        </w:rPr>
        <w:t xml:space="preserve"> </w:t>
      </w:r>
      <w:r>
        <w:rPr>
          <w:rFonts w:ascii="SimHei" w:hAnsi="SimHei" w:eastAsia="SimHei" w:cs="SimHei"/>
          <w:sz w:val="22"/>
          <w:szCs w:val="22"/>
          <w:spacing w:val="-13"/>
        </w:rPr>
        <w:t>1</w:t>
      </w:r>
      <w:r>
        <w:rPr>
          <w:rFonts w:ascii="SimHei" w:hAnsi="SimHei" w:eastAsia="SimHei" w:cs="SimHei"/>
          <w:sz w:val="22"/>
          <w:szCs w:val="22"/>
          <w:spacing w:val="-21"/>
        </w:rPr>
        <w:t xml:space="preserve"> </w:t>
      </w:r>
      <w:r>
        <w:rPr>
          <w:rFonts w:ascii="SimHei" w:hAnsi="SimHei" w:eastAsia="SimHei" w:cs="SimHei"/>
          <w:sz w:val="22"/>
          <w:szCs w:val="22"/>
          <w:spacing w:val="-13"/>
        </w:rPr>
        <w:t>1</w:t>
      </w:r>
      <w:r>
        <w:rPr>
          <w:rFonts w:ascii="SimHei" w:hAnsi="SimHei" w:eastAsia="SimHei" w:cs="SimHei"/>
          <w:sz w:val="22"/>
          <w:szCs w:val="22"/>
          <w:spacing w:val="-31"/>
        </w:rPr>
        <w:t xml:space="preserve"> </w:t>
      </w:r>
      <w:r>
        <w:rPr>
          <w:rFonts w:ascii="SimHei" w:hAnsi="SimHei" w:eastAsia="SimHei" w:cs="SimHei"/>
          <w:sz w:val="22"/>
          <w:szCs w:val="22"/>
          <w:spacing w:val="-13"/>
        </w:rPr>
        <w:t>章</w:t>
      </w:r>
    </w:p>
    <w:p>
      <w:pPr>
        <w:ind w:left="1749"/>
        <w:spacing w:before="255" w:line="222" w:lineRule="auto"/>
        <w:rPr>
          <w:rFonts w:ascii="SimHei" w:hAnsi="SimHei" w:eastAsia="SimHei" w:cs="SimHei"/>
          <w:sz w:val="38"/>
          <w:szCs w:val="38"/>
        </w:rPr>
      </w:pPr>
      <w:r>
        <w:rPr>
          <w:rFonts w:ascii="Times New Roman" w:hAnsi="Times New Roman" w:eastAsia="Times New Roman" w:cs="Times New Roman"/>
          <w:sz w:val="38"/>
          <w:szCs w:val="38"/>
          <w:b/>
          <w:bCs/>
          <w:spacing w:val="-9"/>
        </w:rPr>
        <w:t>EDGE: </w:t>
      </w:r>
      <w:r>
        <w:rPr>
          <w:rFonts w:ascii="SimHei" w:hAnsi="SimHei" w:eastAsia="SimHei" w:cs="SimHei"/>
          <w:sz w:val="38"/>
          <w:szCs w:val="38"/>
          <w:b/>
          <w:bCs/>
          <w:spacing w:val="-9"/>
        </w:rPr>
        <w:t>探索转型的未来</w:t>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ind w:left="9" w:firstLine="470"/>
        <w:spacing w:before="72" w:line="300" w:lineRule="auto"/>
        <w:jc w:val="both"/>
        <w:rPr>
          <w:sz w:val="22"/>
          <w:szCs w:val="22"/>
        </w:rPr>
      </w:pPr>
      <w:r>
        <w:rPr>
          <w:sz w:val="22"/>
          <w:szCs w:val="22"/>
          <w:spacing w:val="2"/>
        </w:rPr>
        <w:t>你可以在任何一本关于变革的书籍中找到“曲棍球棒效应”这个词。</w:t>
      </w:r>
      <w:r>
        <w:rPr>
          <w:sz w:val="22"/>
          <w:szCs w:val="22"/>
          <w:spacing w:val="18"/>
        </w:rPr>
        <w:t xml:space="preserve"> </w:t>
      </w:r>
      <w:r>
        <w:rPr>
          <w:sz w:val="22"/>
          <w:szCs w:val="22"/>
        </w:rPr>
        <w:t>无论代表的是人口增长、由摩尔定律驱动的微</w:t>
      </w:r>
      <w:r>
        <w:rPr>
          <w:sz w:val="22"/>
          <w:szCs w:val="22"/>
          <w:spacing w:val="-1"/>
        </w:rPr>
        <w:t>芯片密度，还是极地冰川的</w:t>
      </w:r>
      <w:r>
        <w:rPr>
          <w:sz w:val="22"/>
          <w:szCs w:val="22"/>
        </w:rPr>
        <w:t xml:space="preserve">  </w:t>
      </w:r>
      <w:r>
        <w:rPr>
          <w:sz w:val="22"/>
          <w:szCs w:val="22"/>
          <w:spacing w:val="-8"/>
        </w:rPr>
        <w:t>消融，“曲棍球棒”曲线表明变化的节奏正在加快。但是大的变化事件已经</w:t>
      </w:r>
      <w:r>
        <w:rPr>
          <w:sz w:val="22"/>
          <w:szCs w:val="22"/>
          <w:spacing w:val="1"/>
        </w:rPr>
        <w:t xml:space="preserve">  </w:t>
      </w:r>
      <w:r>
        <w:rPr>
          <w:sz w:val="22"/>
          <w:szCs w:val="22"/>
        </w:rPr>
        <w:t>存在很长时间了。与恐龙灭绝相比，更具灾难性的是2.</w:t>
      </w:r>
      <w:r>
        <w:rPr>
          <w:sz w:val="22"/>
          <w:szCs w:val="22"/>
          <w:spacing w:val="-1"/>
        </w:rPr>
        <w:t>25亿年前发生在二</w:t>
      </w:r>
      <w:r>
        <w:rPr>
          <w:sz w:val="22"/>
          <w:szCs w:val="22"/>
        </w:rPr>
        <w:t xml:space="preserve">  </w:t>
      </w:r>
      <w:r>
        <w:rPr>
          <w:sz w:val="22"/>
          <w:szCs w:val="22"/>
          <w:spacing w:val="-3"/>
        </w:rPr>
        <w:t>叠纪末期的鲜为人知的大灭绝，当时有96%的物种从地球上消失°。数以百</w:t>
      </w:r>
      <w:r>
        <w:rPr>
          <w:sz w:val="22"/>
          <w:szCs w:val="22"/>
          <w:spacing w:val="3"/>
        </w:rPr>
        <w:t xml:space="preserve">  </w:t>
      </w:r>
      <w:r>
        <w:rPr>
          <w:sz w:val="22"/>
          <w:szCs w:val="22"/>
          <w:spacing w:val="-1"/>
        </w:rPr>
        <w:t>计的物种在二叠纪大灭绝中消失，其中多数物种被认为</w:t>
      </w:r>
      <w:r>
        <w:rPr>
          <w:sz w:val="22"/>
          <w:szCs w:val="22"/>
          <w:spacing w:val="-2"/>
        </w:rPr>
        <w:t>是最适应当时的环</w:t>
      </w:r>
      <w:r>
        <w:rPr>
          <w:sz w:val="22"/>
          <w:szCs w:val="22"/>
        </w:rPr>
        <w:t xml:space="preserve">  </w:t>
      </w:r>
      <w:r>
        <w:rPr>
          <w:sz w:val="22"/>
          <w:szCs w:val="22"/>
          <w:spacing w:val="-4"/>
        </w:rPr>
        <w:t>境的。 一些在二叠纪的小生态环境中顽强生存下来的物种碰巧具备了使其</w:t>
      </w:r>
      <w:r>
        <w:rPr>
          <w:sz w:val="22"/>
          <w:szCs w:val="22"/>
          <w:spacing w:val="5"/>
        </w:rPr>
        <w:t xml:space="preserve">  </w:t>
      </w:r>
      <w:r>
        <w:rPr>
          <w:sz w:val="22"/>
          <w:szCs w:val="22"/>
          <w:spacing w:val="-1"/>
        </w:rPr>
        <w:t>在随后的三叠纪得以大量繁殖的特质。变化越大，尤其是</w:t>
      </w:r>
      <w:r>
        <w:rPr>
          <w:sz w:val="22"/>
          <w:szCs w:val="22"/>
          <w:spacing w:val="-2"/>
        </w:rPr>
        <w:t>外部环境(市场、</w:t>
      </w:r>
      <w:r>
        <w:rPr>
          <w:sz w:val="22"/>
          <w:szCs w:val="22"/>
        </w:rPr>
        <w:t xml:space="preserve"> </w:t>
      </w:r>
      <w:r>
        <w:rPr>
          <w:sz w:val="22"/>
          <w:szCs w:val="22"/>
          <w:spacing w:val="-3"/>
        </w:rPr>
        <w:t>技术、经济)的变化越大，失败的概率可能越大，但这就是适者生存。</w:t>
      </w:r>
    </w:p>
    <w:p>
      <w:pPr>
        <w:pStyle w:val="BodyText"/>
        <w:ind w:left="9" w:right="114" w:firstLine="460"/>
        <w:spacing w:before="177" w:line="275" w:lineRule="auto"/>
        <w:jc w:val="both"/>
        <w:rPr>
          <w:sz w:val="22"/>
          <w:szCs w:val="22"/>
        </w:rPr>
      </w:pPr>
      <w:r>
        <w:rPr>
          <w:sz w:val="22"/>
          <w:szCs w:val="22"/>
          <w:spacing w:val="6"/>
        </w:rPr>
        <w:t>企业和组织是否正在经历二叠纪大灭绝?我们能否适者生存?达尔文</w:t>
      </w:r>
      <w:r>
        <w:rPr>
          <w:sz w:val="22"/>
          <w:szCs w:val="22"/>
          <w:spacing w:val="1"/>
        </w:rPr>
        <w:t xml:space="preserve"> </w:t>
      </w:r>
      <w:r>
        <w:rPr>
          <w:sz w:val="22"/>
          <w:szCs w:val="22"/>
        </w:rPr>
        <w:t>和其他进化生物学家为我们提供了最佳的生存策</w:t>
      </w:r>
      <w:r>
        <w:rPr>
          <w:sz w:val="22"/>
          <w:szCs w:val="22"/>
          <w:spacing w:val="-1"/>
        </w:rPr>
        <w:t>略，他们当中许多人认为</w:t>
      </w:r>
      <w:r>
        <w:rPr>
          <w:sz w:val="22"/>
          <w:szCs w:val="22"/>
        </w:rPr>
        <w:t xml:space="preserve"> </w:t>
      </w:r>
      <w:r>
        <w:rPr>
          <w:sz w:val="22"/>
          <w:szCs w:val="22"/>
          <w:spacing w:val="-1"/>
        </w:rPr>
        <w:t>适应度的关键是适应变化的能力。由</w:t>
      </w:r>
      <w:r>
        <w:rPr>
          <w:rFonts w:ascii="Times New Roman" w:hAnsi="Times New Roman" w:eastAsia="Times New Roman" w:cs="Times New Roman"/>
          <w:sz w:val="22"/>
          <w:szCs w:val="22"/>
          <w:spacing w:val="-1"/>
        </w:rPr>
        <w:t>John</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Holland°</w:t>
      </w:r>
      <w:r>
        <w:rPr>
          <w:sz w:val="22"/>
          <w:szCs w:val="22"/>
          <w:spacing w:val="-1"/>
        </w:rPr>
        <w:t>带领的另一组生物学家</w:t>
      </w:r>
    </w:p>
    <w:p>
      <w:pPr>
        <w:spacing w:line="386" w:lineRule="auto"/>
        <w:rPr>
          <w:rFonts w:ascii="Arial"/>
          <w:sz w:val="21"/>
        </w:rPr>
      </w:pPr>
      <w:r/>
    </w:p>
    <w:p>
      <w:pPr>
        <w:pStyle w:val="BodyText"/>
        <w:ind w:left="719" w:right="78" w:hanging="300"/>
        <w:spacing w:before="56" w:line="228" w:lineRule="auto"/>
        <w:rPr>
          <w:rFonts w:ascii="Times New Roman" w:hAnsi="Times New Roman" w:eastAsia="Times New Roman" w:cs="Times New Roman"/>
          <w:sz w:val="17"/>
          <w:szCs w:val="17"/>
        </w:rPr>
      </w:pPr>
      <w:r>
        <w:rPr>
          <w:sz w:val="17"/>
          <w:szCs w:val="17"/>
        </w:rPr>
        <w:t>=</w:t>
      </w:r>
      <w:r>
        <w:rPr>
          <w:sz w:val="17"/>
          <w:szCs w:val="17"/>
          <w:spacing w:val="35"/>
        </w:rPr>
        <w:t xml:space="preserve">  </w:t>
      </w:r>
      <w:r>
        <w:rPr>
          <w:rFonts w:ascii="Times New Roman" w:hAnsi="Times New Roman" w:eastAsia="Times New Roman" w:cs="Times New Roman"/>
          <w:sz w:val="17"/>
          <w:szCs w:val="17"/>
        </w:rPr>
        <w:t>Stephen  Jay  Gould.Wonderful  Life:The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Burgess</w:t>
      </w:r>
      <w:r>
        <w:rPr>
          <w:rFonts w:ascii="Times New Roman" w:hAnsi="Times New Roman" w:eastAsia="Times New Roman" w:cs="Times New Roman"/>
          <w:sz w:val="17"/>
          <w:szCs w:val="17"/>
          <w:spacing w:val="10"/>
        </w:rPr>
        <w:t xml:space="preserve">  </w:t>
      </w:r>
      <w:r>
        <w:rPr>
          <w:rFonts w:ascii="Times New Roman" w:hAnsi="Times New Roman" w:eastAsia="Times New Roman" w:cs="Times New Roman"/>
          <w:sz w:val="17"/>
          <w:szCs w:val="17"/>
        </w:rPr>
        <w:t>Shale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Natur</w:t>
      </w:r>
      <w:r>
        <w:rPr>
          <w:rFonts w:ascii="Times New Roman" w:hAnsi="Times New Roman" w:eastAsia="Times New Roman" w:cs="Times New Roman"/>
          <w:sz w:val="17"/>
          <w:szCs w:val="17"/>
          <w:spacing w:val="-1"/>
        </w:rPr>
        <w:t>e</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1"/>
        </w:rPr>
        <w:t>of  History.New</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York:W.W.Norton</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Company,1</w:t>
      </w:r>
      <w:r>
        <w:rPr>
          <w:rFonts w:ascii="Times New Roman" w:hAnsi="Times New Roman" w:eastAsia="Times New Roman" w:cs="Times New Roman"/>
          <w:sz w:val="17"/>
          <w:szCs w:val="17"/>
          <w:spacing w:val="-1"/>
        </w:rPr>
        <w:t>989.</w:t>
      </w:r>
    </w:p>
    <w:p>
      <w:pPr>
        <w:pStyle w:val="BodyText"/>
        <w:ind w:left="383"/>
        <w:spacing w:before="57" w:line="212" w:lineRule="auto"/>
        <w:rPr>
          <w:rFonts w:ascii="Times New Roman" w:hAnsi="Times New Roman" w:eastAsia="Times New Roman" w:cs="Times New Roman"/>
          <w:sz w:val="17"/>
          <w:szCs w:val="17"/>
        </w:rPr>
      </w:pPr>
      <w:r>
        <w:rPr>
          <w:sz w:val="17"/>
          <w:szCs w:val="17"/>
          <w:i/>
          <w:iCs/>
        </w:rPr>
        <w:t>⊙</w:t>
      </w:r>
      <w:r>
        <w:rPr>
          <w:rFonts w:ascii="Times New Roman" w:hAnsi="Times New Roman" w:eastAsia="Times New Roman" w:cs="Times New Roman"/>
          <w:sz w:val="17"/>
          <w:szCs w:val="17"/>
          <w:i/>
          <w:iCs/>
        </w:rPr>
        <w:t>John     H.Holland.Hidden      Order:How      Adaptation     Builds      Complexity.Reading,MA:</w:t>
      </w:r>
    </w:p>
    <w:p>
      <w:pPr>
        <w:ind w:left="709"/>
        <w:spacing w:before="8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Addison</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Wesley</w:t>
      </w:r>
      <w:r>
        <w:rPr>
          <w:rFonts w:ascii="Times New Roman" w:hAnsi="Times New Roman" w:eastAsia="Times New Roman" w:cs="Times New Roman"/>
          <w:sz w:val="17"/>
          <w:szCs w:val="17"/>
          <w:spacing w:val="1"/>
        </w:rPr>
        <w:t>,1995.</w:t>
      </w:r>
    </w:p>
    <w:p>
      <w:pPr>
        <w:spacing w:line="192" w:lineRule="auto"/>
        <w:sectPr>
          <w:pgSz w:w="8290" w:h="12560"/>
          <w:pgMar w:top="400" w:right="530" w:bottom="400" w:left="600" w:header="0" w:footer="0" w:gutter="0"/>
        </w:sectPr>
        <w:rPr>
          <w:rFonts w:ascii="Times New Roman" w:hAnsi="Times New Roman" w:eastAsia="Times New Roman" w:cs="Times New Roman"/>
          <w:sz w:val="17"/>
          <w:szCs w:val="17"/>
        </w:rPr>
      </w:pPr>
    </w:p>
    <w:p>
      <w:pPr>
        <w:pStyle w:val="BodyText"/>
        <w:spacing w:line="221" w:lineRule="auto"/>
        <w:rPr>
          <w:rFonts w:ascii="SimHei" w:hAnsi="SimHei" w:eastAsia="SimHei" w:cs="SimHei"/>
          <w:sz w:val="20"/>
          <w:szCs w:val="20"/>
        </w:rPr>
      </w:pPr>
      <w:r>
        <w:rPr>
          <w:sz w:val="15"/>
          <w:szCs w:val="15"/>
          <w:spacing w:val="-8"/>
        </w:rPr>
        <w:t>184</w:t>
      </w:r>
      <w:r>
        <w:rPr>
          <w:sz w:val="15"/>
          <w:szCs w:val="15"/>
          <w:spacing w:val="3"/>
        </w:rPr>
        <w:t xml:space="preserve">         </w:t>
      </w:r>
      <w:r>
        <w:rPr>
          <w:sz w:val="20"/>
          <w:szCs w:val="20"/>
          <w:spacing w:val="-8"/>
        </w:rPr>
        <w:t>EDGE:</w:t>
      </w:r>
      <w:r>
        <w:rPr>
          <w:sz w:val="20"/>
          <w:szCs w:val="20"/>
          <w:spacing w:val="87"/>
        </w:rPr>
        <w:t xml:space="preserve"> </w:t>
      </w:r>
      <w:r>
        <w:rPr>
          <w:rFonts w:ascii="SimHei" w:hAnsi="SimHei" w:eastAsia="SimHei" w:cs="SimHei"/>
          <w:sz w:val="20"/>
          <w:szCs w:val="20"/>
          <w:spacing w:val="-8"/>
        </w:rPr>
        <w:t>价值驱动的数字化转型</w:t>
      </w:r>
    </w:p>
    <w:p>
      <w:pPr>
        <w:spacing w:line="297" w:lineRule="auto"/>
        <w:rPr>
          <w:rFonts w:ascii="Arial"/>
          <w:sz w:val="21"/>
        </w:rPr>
      </w:pPr>
      <w:r/>
    </w:p>
    <w:p>
      <w:pPr>
        <w:spacing w:line="297" w:lineRule="auto"/>
        <w:rPr>
          <w:rFonts w:ascii="Arial"/>
          <w:sz w:val="21"/>
        </w:rPr>
      </w:pPr>
      <w:r/>
    </w:p>
    <w:p>
      <w:pPr>
        <w:pStyle w:val="BodyText"/>
        <w:spacing w:before="65" w:line="387" w:lineRule="exact"/>
        <w:rPr>
          <w:sz w:val="20"/>
          <w:szCs w:val="20"/>
        </w:rPr>
      </w:pPr>
      <w:r>
        <w:rPr>
          <w:sz w:val="20"/>
          <w:szCs w:val="20"/>
          <w:spacing w:val="17"/>
          <w:position w:val="14"/>
        </w:rPr>
        <w:t>认为适者生存的力量还不够强大</w:t>
      </w:r>
      <w:r>
        <w:rPr>
          <w:rFonts w:ascii="KaiTi" w:hAnsi="KaiTi" w:eastAsia="KaiTi" w:cs="KaiTi"/>
          <w:sz w:val="20"/>
          <w:szCs w:val="20"/>
          <w:spacing w:val="17"/>
          <w:position w:val="14"/>
        </w:rPr>
        <w:t>，适者降临—</w:t>
      </w:r>
      <w:r>
        <w:rPr>
          <w:sz w:val="20"/>
          <w:szCs w:val="20"/>
          <w:spacing w:val="17"/>
          <w:position w:val="14"/>
        </w:rPr>
        <w:t>—</w:t>
      </w:r>
      <w:r>
        <w:rPr>
          <w:sz w:val="20"/>
          <w:szCs w:val="20"/>
          <w:spacing w:val="-68"/>
          <w:position w:val="14"/>
        </w:rPr>
        <w:t xml:space="preserve"> </w:t>
      </w:r>
      <w:r>
        <w:rPr>
          <w:sz w:val="20"/>
          <w:szCs w:val="20"/>
          <w:spacing w:val="17"/>
          <w:position w:val="14"/>
        </w:rPr>
        <w:t>合作与协作</w:t>
      </w:r>
      <w:r>
        <w:rPr>
          <w:sz w:val="20"/>
          <w:szCs w:val="20"/>
          <w:spacing w:val="16"/>
          <w:position w:val="14"/>
        </w:rPr>
        <w:t>而非竞争</w:t>
      </w:r>
      <w:r>
        <w:rPr>
          <w:sz w:val="20"/>
          <w:szCs w:val="20"/>
          <w:spacing w:val="-70"/>
          <w:position w:val="14"/>
        </w:rPr>
        <w:t xml:space="preserve"> </w:t>
      </w:r>
      <w:r>
        <w:rPr>
          <w:sz w:val="20"/>
          <w:szCs w:val="20"/>
          <w:spacing w:val="16"/>
          <w:position w:val="14"/>
        </w:rPr>
        <w:t>—</w:t>
      </w:r>
      <w:r>
        <w:rPr>
          <w:sz w:val="20"/>
          <w:szCs w:val="20"/>
          <w:spacing w:val="-70"/>
          <w:position w:val="14"/>
        </w:rPr>
        <w:t xml:space="preserve"> </w:t>
      </w:r>
      <w:r>
        <w:rPr>
          <w:sz w:val="20"/>
          <w:szCs w:val="20"/>
          <w:spacing w:val="16"/>
          <w:position w:val="14"/>
        </w:rPr>
        <w:t>—</w:t>
      </w:r>
    </w:p>
    <w:p>
      <w:pPr>
        <w:pStyle w:val="BodyText"/>
        <w:spacing w:line="219" w:lineRule="auto"/>
        <w:rPr>
          <w:sz w:val="20"/>
          <w:szCs w:val="20"/>
        </w:rPr>
      </w:pPr>
      <w:r>
        <w:rPr>
          <w:sz w:val="20"/>
          <w:szCs w:val="20"/>
          <w:spacing w:val="14"/>
        </w:rPr>
        <w:t>更为重要。这些生物学的类比是否可以延展到商业世界?</w:t>
      </w:r>
    </w:p>
    <w:p>
      <w:pPr>
        <w:pStyle w:val="BodyText"/>
        <w:ind w:firstLine="449"/>
        <w:spacing w:before="120" w:line="342" w:lineRule="auto"/>
        <w:jc w:val="both"/>
        <w:rPr>
          <w:sz w:val="20"/>
          <w:szCs w:val="20"/>
        </w:rPr>
      </w:pPr>
      <w:r>
        <w:rPr>
          <w:sz w:val="20"/>
          <w:szCs w:val="20"/>
          <w:spacing w:val="22"/>
        </w:rPr>
        <w:t>组织对于</w:t>
      </w:r>
      <w:r>
        <w:rPr>
          <w:rFonts w:ascii="KaiTi" w:hAnsi="KaiTi" w:eastAsia="KaiTi" w:cs="KaiTi"/>
          <w:sz w:val="20"/>
          <w:szCs w:val="20"/>
          <w:spacing w:val="22"/>
        </w:rPr>
        <w:t>如何能够快速地适应</w:t>
      </w:r>
      <w:r>
        <w:rPr>
          <w:sz w:val="20"/>
          <w:szCs w:val="20"/>
          <w:spacing w:val="22"/>
        </w:rPr>
        <w:t>的答案可能意味着未来经济的繁荣(从</w:t>
      </w:r>
      <w:r>
        <w:rPr>
          <w:sz w:val="20"/>
          <w:szCs w:val="20"/>
          <w:spacing w:val="16"/>
        </w:rPr>
        <w:t xml:space="preserve"> </w:t>
      </w:r>
      <w:r>
        <w:rPr>
          <w:sz w:val="20"/>
          <w:szCs w:val="20"/>
          <w:spacing w:val="23"/>
        </w:rPr>
        <w:t>明天开始)与走上老式公司或实体书店的道路之间的区别。这是一个难以</w:t>
      </w:r>
      <w:r>
        <w:rPr>
          <w:sz w:val="20"/>
          <w:szCs w:val="20"/>
        </w:rPr>
        <w:t xml:space="preserve"> </w:t>
      </w:r>
      <w:r>
        <w:rPr>
          <w:sz w:val="20"/>
          <w:szCs w:val="20"/>
          <w:spacing w:val="20"/>
        </w:rPr>
        <w:t>回答的问题。你需要比谁适应得快?有多少家连锁酒店预见到了</w:t>
      </w:r>
      <w:r>
        <w:rPr>
          <w:rFonts w:ascii="Times New Roman" w:hAnsi="Times New Roman" w:eastAsia="Times New Roman" w:cs="Times New Roman"/>
          <w:sz w:val="20"/>
          <w:szCs w:val="20"/>
        </w:rPr>
        <w:t>Airbnb</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19"/>
        </w:rPr>
        <w:t xml:space="preserve"> </w:t>
      </w:r>
      <w:r>
        <w:rPr>
          <w:sz w:val="20"/>
          <w:szCs w:val="20"/>
          <w:spacing w:val="19"/>
        </w:rPr>
        <w:t>的</w:t>
      </w:r>
      <w:r>
        <w:rPr>
          <w:sz w:val="20"/>
          <w:szCs w:val="20"/>
        </w:rPr>
        <w:t xml:space="preserve"> </w:t>
      </w:r>
      <w:r>
        <w:rPr>
          <w:sz w:val="20"/>
          <w:szCs w:val="20"/>
          <w:spacing w:val="27"/>
        </w:rPr>
        <w:t>出现?谁又能预见</w:t>
      </w:r>
      <w:r>
        <w:rPr>
          <w:sz w:val="20"/>
          <w:szCs w:val="20"/>
          <w:spacing w:val="-40"/>
        </w:rPr>
        <w:t xml:space="preserve"> </w:t>
      </w:r>
      <w:r>
        <w:rPr>
          <w:rFonts w:ascii="Times New Roman" w:hAnsi="Times New Roman" w:eastAsia="Times New Roman" w:cs="Times New Roman"/>
          <w:sz w:val="20"/>
          <w:szCs w:val="20"/>
        </w:rPr>
        <w:t>Airbnb</w:t>
      </w:r>
      <w:r>
        <w:rPr>
          <w:rFonts w:ascii="Times New Roman" w:hAnsi="Times New Roman" w:eastAsia="Times New Roman" w:cs="Times New Roman"/>
          <w:sz w:val="20"/>
          <w:szCs w:val="20"/>
          <w:spacing w:val="2"/>
        </w:rPr>
        <w:t xml:space="preserve">  </w:t>
      </w:r>
      <w:r>
        <w:rPr>
          <w:sz w:val="20"/>
          <w:szCs w:val="20"/>
          <w:spacing w:val="27"/>
        </w:rPr>
        <w:t>代表的共享经济?连锁酒店该</w:t>
      </w:r>
      <w:r>
        <w:rPr>
          <w:sz w:val="20"/>
          <w:szCs w:val="20"/>
          <w:spacing w:val="26"/>
        </w:rPr>
        <w:t>如何响应?在适应</w:t>
      </w:r>
    </w:p>
    <w:p>
      <w:pPr>
        <w:pStyle w:val="BodyText"/>
        <w:spacing w:line="219" w:lineRule="auto"/>
        <w:rPr>
          <w:sz w:val="20"/>
          <w:szCs w:val="20"/>
        </w:rPr>
      </w:pPr>
      <w:r>
        <w:rPr>
          <w:sz w:val="20"/>
          <w:szCs w:val="20"/>
          <w:spacing w:val="13"/>
        </w:rPr>
        <w:t>的过程中如何保证业务发展?</w:t>
      </w:r>
    </w:p>
    <w:p>
      <w:pPr>
        <w:pStyle w:val="BodyText"/>
        <w:ind w:right="1" w:firstLine="449"/>
        <w:spacing w:before="135" w:line="344" w:lineRule="auto"/>
        <w:jc w:val="both"/>
        <w:rPr>
          <w:sz w:val="20"/>
          <w:szCs w:val="20"/>
        </w:rPr>
      </w:pPr>
      <w:r>
        <w:rPr>
          <w:sz w:val="20"/>
          <w:szCs w:val="20"/>
          <w:spacing w:val="20"/>
        </w:rPr>
        <w:t>以</w:t>
      </w:r>
      <w:r>
        <w:rPr>
          <w:sz w:val="20"/>
          <w:szCs w:val="20"/>
          <w:spacing w:val="-34"/>
        </w:rPr>
        <w:t xml:space="preserve"> </w:t>
      </w:r>
      <w:r>
        <w:rPr>
          <w:rFonts w:ascii="Times New Roman" w:hAnsi="Times New Roman" w:eastAsia="Times New Roman" w:cs="Times New Roman"/>
          <w:sz w:val="20"/>
          <w:szCs w:val="20"/>
        </w:rPr>
        <w:t>JC</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Penney</w:t>
      </w:r>
      <w:r>
        <w:rPr>
          <w:sz w:val="20"/>
          <w:szCs w:val="20"/>
          <w:spacing w:val="20"/>
        </w:rPr>
        <w:t>为例。几年前，该公司从苹果零售业务部门招募了一位</w:t>
      </w:r>
      <w:r>
        <w:rPr>
          <w:sz w:val="20"/>
          <w:szCs w:val="20"/>
        </w:rPr>
        <w:t xml:space="preserve"> </w:t>
      </w:r>
      <w:r>
        <w:rPr>
          <w:sz w:val="20"/>
          <w:szCs w:val="20"/>
          <w:spacing w:val="19"/>
        </w:rPr>
        <w:t>首席执行官，并试图重塑公司业务。这些转变对销售和利润造成了毁灭性</w:t>
      </w:r>
      <w:r>
        <w:rPr>
          <w:sz w:val="20"/>
          <w:szCs w:val="20"/>
          <w:spacing w:val="18"/>
        </w:rPr>
        <w:t xml:space="preserve"> </w:t>
      </w:r>
      <w:r>
        <w:rPr>
          <w:sz w:val="20"/>
          <w:szCs w:val="20"/>
          <w:spacing w:val="20"/>
        </w:rPr>
        <w:t>的影响，该企业转而求助前高管来纠正错误。但整个零售市场</w:t>
      </w:r>
      <w:r>
        <w:rPr>
          <w:sz w:val="20"/>
          <w:szCs w:val="20"/>
          <w:spacing w:val="19"/>
        </w:rPr>
        <w:t>处于混乱和</w:t>
      </w:r>
      <w:r>
        <w:rPr>
          <w:sz w:val="20"/>
          <w:szCs w:val="20"/>
        </w:rPr>
        <w:t xml:space="preserve"> </w:t>
      </w:r>
      <w:r>
        <w:rPr>
          <w:sz w:val="20"/>
          <w:szCs w:val="20"/>
          <w:spacing w:val="20"/>
        </w:rPr>
        <w:t>不确定之中。对于</w:t>
      </w:r>
      <w:r>
        <w:rPr>
          <w:rFonts w:ascii="Times New Roman" w:hAnsi="Times New Roman" w:eastAsia="Times New Roman" w:cs="Times New Roman"/>
          <w:sz w:val="20"/>
          <w:szCs w:val="20"/>
        </w:rPr>
        <w:t>JC</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Penney</w:t>
      </w:r>
      <w:r>
        <w:rPr>
          <w:rFonts w:ascii="Times New Roman" w:hAnsi="Times New Roman" w:eastAsia="Times New Roman" w:cs="Times New Roman"/>
          <w:sz w:val="20"/>
          <w:szCs w:val="20"/>
          <w:spacing w:val="28"/>
          <w:w w:val="101"/>
        </w:rPr>
        <w:t xml:space="preserve"> </w:t>
      </w:r>
      <w:r>
        <w:rPr>
          <w:sz w:val="20"/>
          <w:szCs w:val="20"/>
          <w:spacing w:val="20"/>
        </w:rPr>
        <w:t>和其他企业而言，真正的问题仍旧是：从长</w:t>
      </w:r>
      <w:r>
        <w:rPr>
          <w:sz w:val="20"/>
          <w:szCs w:val="20"/>
        </w:rPr>
        <w:t xml:space="preserve"> </w:t>
      </w:r>
      <w:r>
        <w:rPr>
          <w:sz w:val="20"/>
          <w:szCs w:val="20"/>
          <w:spacing w:val="23"/>
        </w:rPr>
        <w:t>远来看，哪种商业模式会获得成功?调整后的模式或</w:t>
      </w:r>
      <w:r>
        <w:rPr>
          <w:sz w:val="20"/>
          <w:szCs w:val="20"/>
          <w:spacing w:val="22"/>
        </w:rPr>
        <w:t>许可以适应未来，但</w:t>
      </w:r>
      <w:r>
        <w:rPr>
          <w:sz w:val="20"/>
          <w:szCs w:val="20"/>
        </w:rPr>
        <w:t xml:space="preserve"> </w:t>
      </w:r>
      <w:r>
        <w:rPr>
          <w:sz w:val="20"/>
          <w:szCs w:val="20"/>
          <w:spacing w:val="20"/>
        </w:rPr>
        <w:t>转型的成本太高。时间将会证明，退回传统模</w:t>
      </w:r>
      <w:r>
        <w:rPr>
          <w:sz w:val="20"/>
          <w:szCs w:val="20"/>
          <w:spacing w:val="19"/>
        </w:rPr>
        <w:t>式是会让这家零售企业多坚</w:t>
      </w:r>
      <w:r>
        <w:rPr>
          <w:sz w:val="20"/>
          <w:szCs w:val="20"/>
        </w:rPr>
        <w:t xml:space="preserve"> </w:t>
      </w:r>
      <w:r>
        <w:rPr>
          <w:sz w:val="20"/>
          <w:szCs w:val="20"/>
          <w:spacing w:val="20"/>
        </w:rPr>
        <w:t>持几年，还是会给它带来光明的未来。企业是会</w:t>
      </w:r>
      <w:r>
        <w:rPr>
          <w:sz w:val="20"/>
          <w:szCs w:val="20"/>
          <w:spacing w:val="19"/>
        </w:rPr>
        <w:t>一开始适应得太慢，还是</w:t>
      </w:r>
      <w:r>
        <w:rPr>
          <w:sz w:val="20"/>
          <w:szCs w:val="20"/>
        </w:rPr>
        <w:t xml:space="preserve"> </w:t>
      </w:r>
      <w:r>
        <w:rPr>
          <w:sz w:val="20"/>
          <w:szCs w:val="20"/>
          <w:spacing w:val="23"/>
        </w:rPr>
        <w:t>会因模式的转变而放弃得太快?数字化转型的时机</w:t>
      </w:r>
      <w:r>
        <w:rPr>
          <w:sz w:val="20"/>
          <w:szCs w:val="20"/>
          <w:spacing w:val="22"/>
        </w:rPr>
        <w:t>很重要，因为商业模式</w:t>
      </w:r>
      <w:r>
        <w:rPr>
          <w:sz w:val="20"/>
          <w:szCs w:val="20"/>
        </w:rPr>
        <w:t xml:space="preserve"> </w:t>
      </w:r>
      <w:r>
        <w:rPr>
          <w:sz w:val="20"/>
          <w:szCs w:val="20"/>
          <w:spacing w:val="19"/>
        </w:rPr>
        <w:t>也在不断变化。正如许多企业所经历的那样，落后并以赶超对手的方式去</w:t>
      </w:r>
      <w:r>
        <w:rPr>
          <w:sz w:val="20"/>
          <w:szCs w:val="20"/>
          <w:spacing w:val="3"/>
        </w:rPr>
        <w:t xml:space="preserve"> </w:t>
      </w:r>
      <w:r>
        <w:rPr>
          <w:sz w:val="20"/>
          <w:szCs w:val="20"/>
          <w:spacing w:val="20"/>
        </w:rPr>
        <w:t>实施转型会令组织不适，但是如果过早地实施新模</w:t>
      </w:r>
      <w:r>
        <w:rPr>
          <w:sz w:val="20"/>
          <w:szCs w:val="20"/>
          <w:spacing w:val="19"/>
        </w:rPr>
        <w:t>式并丢失现有的客户也</w:t>
      </w:r>
    </w:p>
    <w:p>
      <w:pPr>
        <w:pStyle w:val="BodyText"/>
        <w:spacing w:before="1" w:line="218" w:lineRule="auto"/>
        <w:rPr>
          <w:sz w:val="20"/>
          <w:szCs w:val="20"/>
        </w:rPr>
      </w:pPr>
      <w:r>
        <w:rPr>
          <w:sz w:val="20"/>
          <w:szCs w:val="20"/>
          <w:spacing w:val="13"/>
        </w:rPr>
        <w:t>同样会令人感到不适。与众不同和不适感终将形影相随。</w:t>
      </w:r>
    </w:p>
    <w:p>
      <w:pPr>
        <w:pStyle w:val="BodyText"/>
        <w:ind w:right="3" w:firstLine="449"/>
        <w:spacing w:before="181" w:line="342" w:lineRule="auto"/>
        <w:rPr>
          <w:sz w:val="20"/>
          <w:szCs w:val="20"/>
        </w:rPr>
      </w:pPr>
      <w:r>
        <w:rPr>
          <w:sz w:val="20"/>
          <w:szCs w:val="20"/>
          <w:spacing w:val="19"/>
        </w:rPr>
        <w:t>迈向未来的第一步要求你将大量的机遇转变为可以支撑组织使命和愿</w:t>
      </w:r>
      <w:r>
        <w:rPr>
          <w:sz w:val="20"/>
          <w:szCs w:val="20"/>
          <w:spacing w:val="11"/>
        </w:rPr>
        <w:t xml:space="preserve"> </w:t>
      </w:r>
      <w:r>
        <w:rPr>
          <w:sz w:val="20"/>
          <w:szCs w:val="20"/>
          <w:spacing w:val="20"/>
        </w:rPr>
        <w:t>景的目标。让我们假设，到这里你已经读了本书</w:t>
      </w:r>
      <w:r>
        <w:rPr>
          <w:sz w:val="20"/>
          <w:szCs w:val="20"/>
          <w:spacing w:val="19"/>
        </w:rPr>
        <w:t>的大部分内容，你的愿景</w:t>
      </w:r>
      <w:r>
        <w:rPr>
          <w:sz w:val="20"/>
          <w:szCs w:val="20"/>
        </w:rPr>
        <w:t xml:space="preserve"> </w:t>
      </w:r>
      <w:r>
        <w:rPr>
          <w:sz w:val="20"/>
          <w:szCs w:val="20"/>
          <w:spacing w:val="26"/>
        </w:rPr>
        <w:t>包含了成为一家数字化企业。要转型成假想-探索而不是</w:t>
      </w:r>
      <w:r>
        <w:rPr>
          <w:sz w:val="20"/>
          <w:szCs w:val="20"/>
          <w:spacing w:val="25"/>
        </w:rPr>
        <w:t>计划-执行的组</w:t>
      </w:r>
      <w:r>
        <w:rPr>
          <w:sz w:val="20"/>
          <w:szCs w:val="20"/>
        </w:rPr>
        <w:t xml:space="preserve"> </w:t>
      </w:r>
      <w:r>
        <w:rPr>
          <w:sz w:val="20"/>
          <w:szCs w:val="20"/>
          <w:spacing w:val="14"/>
        </w:rPr>
        <w:t>织，你需要思考如何度量成功</w:t>
      </w:r>
      <w:r>
        <w:rPr>
          <w:sz w:val="20"/>
          <w:szCs w:val="20"/>
          <w:spacing w:val="-63"/>
        </w:rPr>
        <w:t xml:space="preserve"> </w:t>
      </w:r>
      <w:r>
        <w:rPr>
          <w:sz w:val="20"/>
          <w:szCs w:val="20"/>
          <w:spacing w:val="14"/>
        </w:rPr>
        <w:t>—</w:t>
      </w:r>
      <w:r>
        <w:rPr>
          <w:sz w:val="20"/>
          <w:szCs w:val="20"/>
          <w:spacing w:val="-73"/>
        </w:rPr>
        <w:t xml:space="preserve"> </w:t>
      </w:r>
      <w:r>
        <w:rPr>
          <w:sz w:val="20"/>
          <w:szCs w:val="20"/>
          <w:spacing w:val="14"/>
        </w:rPr>
        <w:t>—</w:t>
      </w:r>
      <w:r>
        <w:rPr>
          <w:sz w:val="20"/>
          <w:szCs w:val="20"/>
          <w:spacing w:val="-65"/>
        </w:rPr>
        <w:t xml:space="preserve"> </w:t>
      </w:r>
      <w:r>
        <w:rPr>
          <w:sz w:val="20"/>
          <w:szCs w:val="20"/>
          <w:spacing w:val="14"/>
        </w:rPr>
        <w:t>高级的适应度函数。投资回报率</w:t>
      </w:r>
      <w:r>
        <w:rPr>
          <w:sz w:val="20"/>
          <w:szCs w:val="20"/>
          <w:spacing w:val="-49"/>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ROI</w:t>
      </w:r>
      <w:r>
        <w:rPr>
          <w:rFonts w:ascii="Times New Roman" w:hAnsi="Times New Roman" w:eastAsia="Times New Roman" w:cs="Times New Roman"/>
          <w:sz w:val="20"/>
          <w:szCs w:val="20"/>
          <w:spacing w:val="14"/>
        </w:rPr>
        <w:t>)   </w:t>
      </w:r>
      <w:r>
        <w:rPr>
          <w:sz w:val="20"/>
          <w:szCs w:val="20"/>
          <w:spacing w:val="15"/>
        </w:rPr>
        <w:t>是必要的成功度量标准</w:t>
      </w:r>
      <w:r>
        <w:rPr>
          <w:sz w:val="20"/>
          <w:szCs w:val="20"/>
          <w:spacing w:val="-29"/>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5"/>
        </w:rPr>
        <w:t>),     </w:t>
      </w:r>
      <w:r>
        <w:rPr>
          <w:sz w:val="20"/>
          <w:szCs w:val="20"/>
          <w:spacing w:val="15"/>
        </w:rPr>
        <w:t>但还不够。客户价值虽然难以衡量，但它</w:t>
      </w:r>
    </w:p>
    <w:p>
      <w:pPr>
        <w:pStyle w:val="BodyText"/>
        <w:spacing w:before="1" w:line="219" w:lineRule="auto"/>
        <w:rPr>
          <w:sz w:val="20"/>
          <w:szCs w:val="20"/>
        </w:rPr>
      </w:pPr>
      <w:r>
        <w:rPr>
          <w:sz w:val="20"/>
          <w:szCs w:val="20"/>
          <w:spacing w:val="14"/>
        </w:rPr>
        <w:t>能够度量成功，并以此来鼓励所需的变革。</w:t>
      </w:r>
    </w:p>
    <w:p>
      <w:pPr>
        <w:pStyle w:val="BodyText"/>
        <w:ind w:right="6" w:firstLine="449"/>
        <w:spacing w:before="140" w:line="355" w:lineRule="auto"/>
        <w:rPr>
          <w:sz w:val="20"/>
          <w:szCs w:val="20"/>
        </w:rPr>
      </w:pPr>
      <w:r>
        <w:rPr>
          <w:sz w:val="20"/>
          <w:szCs w:val="20"/>
          <w:spacing w:val="14"/>
        </w:rPr>
        <w:t>精益价值树</w:t>
      </w:r>
      <w:r>
        <w:rPr>
          <w:sz w:val="20"/>
          <w:szCs w:val="20"/>
          <w:spacing w:val="-40"/>
        </w:rPr>
        <w:t xml:space="preserve"> </w:t>
      </w:r>
      <w:r>
        <w:rPr>
          <w:rFonts w:ascii="Times New Roman" w:hAnsi="Times New Roman" w:eastAsia="Times New Roman" w:cs="Times New Roman"/>
          <w:sz w:val="20"/>
          <w:szCs w:val="20"/>
          <w:spacing w:val="14"/>
        </w:rPr>
        <w:t>(</w:t>
      </w:r>
      <w:r>
        <w:rPr>
          <w:rFonts w:ascii="Times New Roman" w:hAnsi="Times New Roman" w:eastAsia="Times New Roman" w:cs="Times New Roman"/>
          <w:sz w:val="20"/>
          <w:szCs w:val="20"/>
        </w:rPr>
        <w:t>LVT</w:t>
      </w:r>
      <w:r>
        <w:rPr>
          <w:rFonts w:ascii="Times New Roman" w:hAnsi="Times New Roman" w:eastAsia="Times New Roman" w:cs="Times New Roman"/>
          <w:sz w:val="20"/>
          <w:szCs w:val="20"/>
          <w:spacing w:val="14"/>
        </w:rPr>
        <w:t>)   </w:t>
      </w:r>
      <w:r>
        <w:rPr>
          <w:sz w:val="20"/>
          <w:szCs w:val="20"/>
          <w:spacing w:val="14"/>
        </w:rPr>
        <w:t>体现了将愿景分解成目标、投注和举措的过程。在</w:t>
      </w:r>
      <w:r>
        <w:rPr>
          <w:sz w:val="20"/>
          <w:szCs w:val="20"/>
        </w:rPr>
        <w:t xml:space="preserve"> </w:t>
      </w:r>
      <w:r>
        <w:rPr>
          <w:sz w:val="20"/>
          <w:szCs w:val="20"/>
          <w:spacing w:val="14"/>
        </w:rPr>
        <w:t>每个级别上，</w:t>
      </w:r>
      <w:r>
        <w:rPr>
          <w:sz w:val="20"/>
          <w:szCs w:val="20"/>
          <w:spacing w:val="76"/>
        </w:rPr>
        <w:t xml:space="preserve"> </w:t>
      </w:r>
      <w:r>
        <w:rPr>
          <w:sz w:val="20"/>
          <w:szCs w:val="20"/>
          <w:spacing w:val="14"/>
        </w:rPr>
        <w:t>一些机会会被进一步细化，而其他机会则会</w:t>
      </w:r>
      <w:r>
        <w:rPr>
          <w:sz w:val="20"/>
          <w:szCs w:val="20"/>
          <w:spacing w:val="13"/>
        </w:rPr>
        <w:t>被抛弃。实现目</w:t>
      </w:r>
    </w:p>
    <w:p>
      <w:pPr>
        <w:pStyle w:val="BodyText"/>
        <w:spacing w:line="212" w:lineRule="auto"/>
        <w:rPr>
          <w:sz w:val="20"/>
          <w:szCs w:val="20"/>
        </w:rPr>
      </w:pPr>
      <w:r>
        <w:rPr>
          <w:sz w:val="20"/>
          <w:szCs w:val="20"/>
          <w:spacing w:val="15"/>
        </w:rPr>
        <w:t>标的关键是提供良好的</w:t>
      </w:r>
      <w:r>
        <w:rPr>
          <w:rFonts w:ascii="Times New Roman" w:hAnsi="Times New Roman" w:eastAsia="Times New Roman" w:cs="Times New Roman"/>
          <w:sz w:val="20"/>
          <w:szCs w:val="20"/>
        </w:rPr>
        <w:t>MoS</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spacing w:val="3"/>
        </w:rPr>
        <w:t xml:space="preserve">    </w:t>
      </w:r>
      <w:r>
        <w:rPr>
          <w:sz w:val="20"/>
          <w:szCs w:val="20"/>
          <w:spacing w:val="15"/>
        </w:rPr>
        <w:t>重点在于客户成效，即为客户提供价值。</w:t>
      </w:r>
    </w:p>
    <w:p>
      <w:pPr>
        <w:pStyle w:val="BodyText"/>
        <w:ind w:right="7"/>
        <w:spacing w:before="153" w:line="219" w:lineRule="auto"/>
        <w:jc w:val="right"/>
        <w:rPr>
          <w:sz w:val="20"/>
          <w:szCs w:val="20"/>
        </w:rPr>
      </w:pPr>
      <w:r>
        <w:rPr>
          <w:sz w:val="20"/>
          <w:szCs w:val="20"/>
          <w:spacing w:val="21"/>
        </w:rPr>
        <w:t>然而，构建</w:t>
      </w:r>
      <w:r>
        <w:rPr>
          <w:sz w:val="20"/>
          <w:szCs w:val="20"/>
          <w:spacing w:val="-58"/>
        </w:rPr>
        <w:t xml:space="preserve"> </w:t>
      </w:r>
      <w:r>
        <w:rPr>
          <w:rFonts w:ascii="Times New Roman" w:hAnsi="Times New Roman" w:eastAsia="Times New Roman" w:cs="Times New Roman"/>
          <w:sz w:val="20"/>
          <w:szCs w:val="20"/>
        </w:rPr>
        <w:t>LVT</w:t>
      </w:r>
      <w:r>
        <w:rPr>
          <w:rFonts w:ascii="Times New Roman" w:hAnsi="Times New Roman" w:eastAsia="Times New Roman" w:cs="Times New Roman"/>
          <w:sz w:val="20"/>
          <w:szCs w:val="20"/>
          <w:spacing w:val="35"/>
          <w:w w:val="101"/>
        </w:rPr>
        <w:t xml:space="preserve"> </w:t>
      </w:r>
      <w:r>
        <w:rPr>
          <w:sz w:val="20"/>
          <w:szCs w:val="20"/>
          <w:spacing w:val="21"/>
        </w:rPr>
        <w:t>只完成了</w:t>
      </w:r>
      <w:r>
        <w:rPr>
          <w:sz w:val="20"/>
          <w:szCs w:val="20"/>
          <w:spacing w:val="-60"/>
        </w:rPr>
        <w:t xml:space="preserve"> </w:t>
      </w:r>
      <w:r>
        <w:rPr>
          <w:sz w:val="20"/>
          <w:szCs w:val="20"/>
          <w:spacing w:val="21"/>
        </w:rPr>
        <w:t>一</w:t>
      </w:r>
      <w:r>
        <w:rPr>
          <w:sz w:val="20"/>
          <w:szCs w:val="20"/>
          <w:spacing w:val="-60"/>
        </w:rPr>
        <w:t xml:space="preserve"> </w:t>
      </w:r>
      <w:r>
        <w:rPr>
          <w:sz w:val="20"/>
          <w:szCs w:val="20"/>
          <w:spacing w:val="21"/>
        </w:rPr>
        <w:t>半的工作。在构建</w:t>
      </w:r>
      <w:r>
        <w:rPr>
          <w:rFonts w:ascii="Times New Roman" w:hAnsi="Times New Roman" w:eastAsia="Times New Roman" w:cs="Times New Roman"/>
          <w:sz w:val="20"/>
          <w:szCs w:val="20"/>
        </w:rPr>
        <w:t>LVT</w:t>
      </w:r>
      <w:r>
        <w:rPr>
          <w:rFonts w:ascii="Times New Roman" w:hAnsi="Times New Roman" w:eastAsia="Times New Roman" w:cs="Times New Roman"/>
          <w:sz w:val="20"/>
          <w:szCs w:val="20"/>
          <w:spacing w:val="21"/>
        </w:rPr>
        <w:t xml:space="preserve"> </w:t>
      </w:r>
      <w:r>
        <w:rPr>
          <w:sz w:val="20"/>
          <w:szCs w:val="20"/>
          <w:spacing w:val="21"/>
        </w:rPr>
        <w:t>的同时，你</w:t>
      </w:r>
      <w:r>
        <w:rPr>
          <w:sz w:val="20"/>
          <w:szCs w:val="20"/>
          <w:spacing w:val="20"/>
        </w:rPr>
        <w:t>需要</w:t>
      </w:r>
    </w:p>
    <w:p>
      <w:pPr>
        <w:spacing w:line="219" w:lineRule="auto"/>
        <w:sectPr>
          <w:pgSz w:w="8290" w:h="12560"/>
          <w:pgMar w:top="357" w:right="622" w:bottom="400" w:left="630" w:header="0" w:footer="0" w:gutter="0"/>
        </w:sectPr>
        <w:rPr>
          <w:sz w:val="20"/>
          <w:szCs w:val="20"/>
        </w:rPr>
      </w:pPr>
    </w:p>
    <w:p>
      <w:pPr>
        <w:pStyle w:val="BodyText"/>
        <w:ind w:left="3330"/>
        <w:spacing w:before="126" w:line="222" w:lineRule="auto"/>
        <w:rPr>
          <w:sz w:val="18"/>
          <w:szCs w:val="18"/>
        </w:rPr>
      </w:pPr>
      <w:r>
        <w:drawing>
          <wp:anchor distT="0" distB="0" distL="0" distR="0" simplePos="0" relativeHeight="255108096" behindDoc="0" locked="0" layoutInCell="0" allowOverlap="1">
            <wp:simplePos x="0" y="0"/>
            <wp:positionH relativeFrom="page">
              <wp:posOffset>355593</wp:posOffset>
            </wp:positionH>
            <wp:positionV relativeFrom="page">
              <wp:posOffset>6527789</wp:posOffset>
            </wp:positionV>
            <wp:extent cx="1282715" cy="6380"/>
            <wp:effectExtent l="0" t="0" r="0" b="0"/>
            <wp:wrapNone/>
            <wp:docPr id="554" name="IM 554"/>
            <wp:cNvGraphicFramePr/>
            <a:graphic>
              <a:graphicData uri="http://schemas.openxmlformats.org/drawingml/2006/picture">
                <pic:pic>
                  <pic:nvPicPr>
                    <pic:cNvPr id="554" name="IM 554"/>
                    <pic:cNvPicPr/>
                  </pic:nvPicPr>
                  <pic:blipFill>
                    <a:blip r:embed="rId298"/>
                    <a:stretch>
                      <a:fillRect/>
                    </a:stretch>
                  </pic:blipFill>
                  <pic:spPr>
                    <a:xfrm rot="0">
                      <a:off x="0" y="0"/>
                      <a:ext cx="1282715" cy="6380"/>
                    </a:xfrm>
                    <a:prstGeom prst="rect">
                      <a:avLst/>
                    </a:prstGeom>
                  </pic:spPr>
                </pic:pic>
              </a:graphicData>
            </a:graphic>
          </wp:anchor>
        </w:drawing>
      </w:r>
      <w:r>
        <w:rPr>
          <w:rFonts w:ascii="SimHei" w:hAnsi="SimHei" w:eastAsia="SimHei" w:cs="SimHei"/>
          <w:sz w:val="18"/>
          <w:szCs w:val="18"/>
          <w:spacing w:val="10"/>
        </w:rPr>
        <w:t>第11章</w:t>
      </w:r>
      <w:r>
        <w:rPr>
          <w:rFonts w:ascii="SimHei" w:hAnsi="SimHei" w:eastAsia="SimHei" w:cs="SimHei"/>
          <w:sz w:val="18"/>
          <w:szCs w:val="18"/>
          <w:spacing w:val="80"/>
        </w:rPr>
        <w:t xml:space="preserve"> </w:t>
      </w:r>
      <w:r>
        <w:rPr>
          <w:rFonts w:ascii="Times New Roman" w:hAnsi="Times New Roman" w:eastAsia="Times New Roman" w:cs="Times New Roman"/>
          <w:sz w:val="18"/>
          <w:szCs w:val="18"/>
        </w:rPr>
        <w:t>EDGE</w:t>
      </w:r>
      <w:r>
        <w:rPr>
          <w:rFonts w:ascii="Times New Roman" w:hAnsi="Times New Roman" w:eastAsia="Times New Roman" w:cs="Times New Roman"/>
          <w:sz w:val="18"/>
          <w:szCs w:val="18"/>
          <w:spacing w:val="10"/>
        </w:rPr>
        <w:t>:   </w:t>
      </w:r>
      <w:r>
        <w:rPr>
          <w:rFonts w:ascii="SimHei" w:hAnsi="SimHei" w:eastAsia="SimHei" w:cs="SimHei"/>
          <w:sz w:val="18"/>
          <w:szCs w:val="18"/>
          <w:spacing w:val="10"/>
        </w:rPr>
        <w:t>探索转型的未来</w:t>
      </w:r>
      <w:r>
        <w:rPr>
          <w:rFonts w:ascii="SimHei" w:hAnsi="SimHei" w:eastAsia="SimHei" w:cs="SimHei"/>
          <w:sz w:val="18"/>
          <w:szCs w:val="18"/>
          <w:spacing w:val="10"/>
        </w:rPr>
        <w:t xml:space="preserve">  </w:t>
      </w:r>
      <w:r>
        <w:rPr>
          <w:sz w:val="18"/>
          <w:szCs w:val="18"/>
        </w:rPr>
        <w:drawing>
          <wp:inline distT="0" distB="0" distL="0" distR="0">
            <wp:extent cx="95228" cy="69866"/>
            <wp:effectExtent l="0" t="0" r="0" b="0"/>
            <wp:docPr id="556" name="IM 556"/>
            <wp:cNvGraphicFramePr/>
            <a:graphic>
              <a:graphicData uri="http://schemas.openxmlformats.org/drawingml/2006/picture">
                <pic:pic>
                  <pic:nvPicPr>
                    <pic:cNvPr id="556" name="IM 556"/>
                    <pic:cNvPicPr/>
                  </pic:nvPicPr>
                  <pic:blipFill>
                    <a:blip r:embed="rId299"/>
                    <a:stretch>
                      <a:fillRect/>
                    </a:stretch>
                  </pic:blipFill>
                  <pic:spPr>
                    <a:xfrm rot="0">
                      <a:off x="0" y="0"/>
                      <a:ext cx="95228" cy="69866"/>
                    </a:xfrm>
                    <a:prstGeom prst="rect">
                      <a:avLst/>
                    </a:prstGeom>
                  </pic:spPr>
                </pic:pic>
              </a:graphicData>
            </a:graphic>
          </wp:inline>
        </w:drawing>
      </w:r>
      <w:r>
        <w:rPr>
          <w:rFonts w:ascii="SimHei" w:hAnsi="SimHei" w:eastAsia="SimHei" w:cs="SimHei"/>
          <w:sz w:val="18"/>
          <w:szCs w:val="18"/>
          <w:spacing w:val="25"/>
        </w:rPr>
        <w:t xml:space="preserve">  </w:t>
      </w:r>
      <w:r>
        <w:rPr>
          <w:sz w:val="18"/>
          <w:szCs w:val="18"/>
          <w:spacing w:val="10"/>
          <w:position w:val="-1"/>
        </w:rPr>
        <w:t>185</w:t>
      </w:r>
    </w:p>
    <w:p>
      <w:pPr>
        <w:spacing w:line="284" w:lineRule="auto"/>
        <w:rPr>
          <w:rFonts w:ascii="Arial"/>
          <w:sz w:val="21"/>
        </w:rPr>
      </w:pPr>
      <w:r/>
    </w:p>
    <w:p>
      <w:pPr>
        <w:spacing w:line="284" w:lineRule="auto"/>
        <w:rPr>
          <w:rFonts w:ascii="Arial"/>
          <w:sz w:val="21"/>
        </w:rPr>
      </w:pPr>
      <w:r/>
    </w:p>
    <w:p>
      <w:pPr>
        <w:pStyle w:val="BodyText"/>
        <w:ind w:left="10" w:right="16"/>
        <w:spacing w:before="71" w:line="280" w:lineRule="auto"/>
        <w:jc w:val="both"/>
        <w:rPr>
          <w:sz w:val="22"/>
          <w:szCs w:val="22"/>
        </w:rPr>
      </w:pPr>
      <w:r>
        <w:rPr>
          <w:sz w:val="22"/>
          <w:szCs w:val="22"/>
          <w:spacing w:val="-1"/>
        </w:rPr>
        <w:t>知晓实现这些目标所需的能力，切实评估自身现状，包括如何获取所缺乏</w:t>
      </w:r>
      <w:r>
        <w:rPr>
          <w:sz w:val="22"/>
          <w:szCs w:val="22"/>
          <w:spacing w:val="18"/>
        </w:rPr>
        <w:t xml:space="preserve"> </w:t>
      </w:r>
      <w:r>
        <w:rPr>
          <w:sz w:val="22"/>
          <w:szCs w:val="22"/>
        </w:rPr>
        <w:t>的能力。这里我们应该指出，技术既提供了分析的方式，也提供了实现目 </w:t>
      </w:r>
      <w:r>
        <w:rPr>
          <w:sz w:val="22"/>
          <w:szCs w:val="22"/>
          <w:spacing w:val="-5"/>
        </w:rPr>
        <w:t>标的能力。我们发现对能力进行切实的评估往往是最困难的任务之一。</w:t>
      </w:r>
    </w:p>
    <w:p>
      <w:pPr>
        <w:pStyle w:val="BodyText"/>
        <w:ind w:left="10" w:right="10" w:firstLine="439"/>
        <w:spacing w:before="124" w:line="301" w:lineRule="auto"/>
        <w:jc w:val="both"/>
        <w:rPr>
          <w:sz w:val="22"/>
          <w:szCs w:val="22"/>
        </w:rPr>
      </w:pPr>
      <w:r>
        <w:rPr>
          <w:sz w:val="22"/>
          <w:szCs w:val="22"/>
          <w:spacing w:val="7"/>
        </w:rPr>
        <w:t>想想另一种隐喻：登山。你的目标是艰苦地攀登美国科罗拉多州一 </w:t>
      </w:r>
      <w:r>
        <w:rPr>
          <w:sz w:val="22"/>
          <w:szCs w:val="22"/>
          <w:spacing w:val="3"/>
        </w:rPr>
        <w:t>座中等难度的</w:t>
      </w:r>
      <w:r>
        <w:rPr>
          <w:rFonts w:ascii="Times New Roman" w:hAnsi="Times New Roman" w:eastAsia="Times New Roman" w:cs="Times New Roman"/>
          <w:sz w:val="22"/>
          <w:szCs w:val="22"/>
        </w:rPr>
        <w:t>fourteener</w:t>
      </w:r>
      <w:r>
        <w:rPr>
          <w:rFonts w:ascii="Times New Roman" w:hAnsi="Times New Roman" w:eastAsia="Times New Roman" w:cs="Times New Roman"/>
          <w:sz w:val="22"/>
          <w:szCs w:val="22"/>
          <w:spacing w:val="3"/>
        </w:rPr>
        <w:t>°  </w:t>
      </w:r>
      <w:r>
        <w:rPr>
          <w:sz w:val="22"/>
          <w:szCs w:val="22"/>
          <w:spacing w:val="3"/>
        </w:rPr>
        <w:t>(基本上是一次徒步),还是想攀登世界上最危险 </w:t>
      </w:r>
      <w:r>
        <w:rPr>
          <w:sz w:val="22"/>
          <w:szCs w:val="22"/>
          <w:spacing w:val="4"/>
        </w:rPr>
        <w:t>的山峰之一——乔戈里峰°?通常，人们对珠</w:t>
      </w:r>
      <w:r>
        <w:rPr>
          <w:sz w:val="22"/>
          <w:szCs w:val="22"/>
          <w:spacing w:val="3"/>
        </w:rPr>
        <w:t>穆朗玛峰及其危险程度有所</w:t>
      </w:r>
      <w:r>
        <w:rPr>
          <w:sz w:val="22"/>
          <w:szCs w:val="22"/>
        </w:rPr>
        <w:t xml:space="preserve"> </w:t>
      </w:r>
      <w:r>
        <w:rPr>
          <w:sz w:val="22"/>
          <w:szCs w:val="22"/>
          <w:spacing w:val="7"/>
        </w:rPr>
        <w:t>了解，因为媒体报道了过去几十年来的一系列山难事件。</w:t>
      </w:r>
      <w:r>
        <w:rPr>
          <w:sz w:val="22"/>
          <w:szCs w:val="22"/>
          <w:spacing w:val="6"/>
        </w:rPr>
        <w:t>乔戈里峰更具</w:t>
      </w:r>
      <w:r>
        <w:rPr>
          <w:sz w:val="22"/>
          <w:szCs w:val="22"/>
        </w:rPr>
        <w:t xml:space="preserve"> </w:t>
      </w:r>
      <w:r>
        <w:rPr>
          <w:sz w:val="22"/>
          <w:szCs w:val="22"/>
          <w:spacing w:val="2"/>
        </w:rPr>
        <w:t>挑战和危险。想象一下从</w:t>
      </w:r>
      <w:r>
        <w:rPr>
          <w:sz w:val="22"/>
          <w:szCs w:val="22"/>
          <w:spacing w:val="-52"/>
        </w:rPr>
        <w:t xml:space="preserve"> </w:t>
      </w:r>
      <w:r>
        <w:rPr>
          <w:rFonts w:ascii="Times New Roman" w:hAnsi="Times New Roman" w:eastAsia="Times New Roman" w:cs="Times New Roman"/>
          <w:sz w:val="22"/>
          <w:szCs w:val="22"/>
        </w:rPr>
        <w:t>fourteener</w:t>
      </w:r>
      <w:r>
        <w:rPr>
          <w:rFonts w:ascii="Times New Roman" w:hAnsi="Times New Roman" w:eastAsia="Times New Roman" w:cs="Times New Roman"/>
          <w:sz w:val="22"/>
          <w:szCs w:val="22"/>
          <w:spacing w:val="19"/>
        </w:rPr>
        <w:t xml:space="preserve"> </w:t>
      </w:r>
      <w:r>
        <w:rPr>
          <w:sz w:val="22"/>
          <w:szCs w:val="22"/>
          <w:spacing w:val="2"/>
        </w:rPr>
        <w:t>徒步提高到攀登乔戈里峰所需要的能</w:t>
      </w:r>
      <w:r>
        <w:rPr>
          <w:sz w:val="22"/>
          <w:szCs w:val="22"/>
        </w:rPr>
        <w:t xml:space="preserve"> </w:t>
      </w:r>
      <w:r>
        <w:rPr>
          <w:sz w:val="22"/>
          <w:szCs w:val="22"/>
          <w:spacing w:val="-1"/>
        </w:rPr>
        <w:t>力——从身体机能、攀登技巧、计划和后勤、意志力到风险评估。实施业</w:t>
      </w:r>
      <w:r>
        <w:rPr>
          <w:sz w:val="22"/>
          <w:szCs w:val="22"/>
          <w:spacing w:val="18"/>
        </w:rPr>
        <w:t xml:space="preserve"> </w:t>
      </w:r>
      <w:r>
        <w:rPr>
          <w:sz w:val="22"/>
          <w:szCs w:val="22"/>
          <w:spacing w:val="4"/>
        </w:rPr>
        <w:t>务目标并没有什么不同，既有类似乔戈里峰的目标，也有类似</w:t>
      </w:r>
      <w:r>
        <w:rPr>
          <w:sz w:val="22"/>
          <w:szCs w:val="22"/>
          <w:spacing w:val="-38"/>
        </w:rPr>
        <w:t xml:space="preserve"> </w:t>
      </w:r>
      <w:r>
        <w:rPr>
          <w:rFonts w:ascii="Times New Roman" w:hAnsi="Times New Roman" w:eastAsia="Times New Roman" w:cs="Times New Roman"/>
          <w:sz w:val="22"/>
          <w:szCs w:val="22"/>
        </w:rPr>
        <w:t>fourteener </w:t>
      </w:r>
      <w:r>
        <w:rPr>
          <w:sz w:val="22"/>
          <w:szCs w:val="22"/>
          <w:spacing w:val="-1"/>
        </w:rPr>
        <w:t>的目标，最好不要将它们混淆。大多数登山队都有足够的毅力和技巧来适</w:t>
      </w:r>
      <w:r>
        <w:rPr>
          <w:sz w:val="22"/>
          <w:szCs w:val="22"/>
          <w:spacing w:val="4"/>
        </w:rPr>
        <w:t xml:space="preserve"> </w:t>
      </w:r>
      <w:r>
        <w:rPr>
          <w:sz w:val="22"/>
          <w:szCs w:val="22"/>
        </w:rPr>
        <w:t>应</w:t>
      </w:r>
      <w:r>
        <w:rPr>
          <w:sz w:val="22"/>
          <w:szCs w:val="22"/>
          <w:spacing w:val="-30"/>
        </w:rPr>
        <w:t xml:space="preserve"> </w:t>
      </w:r>
      <w:r>
        <w:rPr>
          <w:rFonts w:ascii="Times New Roman" w:hAnsi="Times New Roman" w:eastAsia="Times New Roman" w:cs="Times New Roman"/>
          <w:sz w:val="22"/>
          <w:szCs w:val="22"/>
        </w:rPr>
        <w:t>fourteener</w:t>
      </w:r>
      <w:r>
        <w:rPr>
          <w:rFonts w:ascii="Times New Roman" w:hAnsi="Times New Roman" w:eastAsia="Times New Roman" w:cs="Times New Roman"/>
          <w:sz w:val="22"/>
          <w:szCs w:val="22"/>
          <w:spacing w:val="29"/>
        </w:rPr>
        <w:t xml:space="preserve"> </w:t>
      </w:r>
      <w:r>
        <w:rPr>
          <w:sz w:val="22"/>
          <w:szCs w:val="22"/>
        </w:rPr>
        <w:t>的爬升高度，极少有经验丰富和合适的团队可以成功登上乔 </w:t>
      </w:r>
      <w:r>
        <w:rPr>
          <w:sz w:val="22"/>
          <w:szCs w:val="22"/>
          <w:spacing w:val="-6"/>
        </w:rPr>
        <w:t>戈里峰。获得与目标相匹配的能力并不像表面上那样简单。</w:t>
      </w:r>
    </w:p>
    <w:p>
      <w:pPr>
        <w:pStyle w:val="BodyText"/>
        <w:ind w:left="10" w:right="18" w:firstLine="439"/>
        <w:spacing w:before="138" w:line="288" w:lineRule="auto"/>
        <w:jc w:val="both"/>
        <w:rPr>
          <w:sz w:val="22"/>
          <w:szCs w:val="22"/>
        </w:rPr>
      </w:pPr>
      <w:r>
        <w:rPr>
          <w:sz w:val="22"/>
          <w:szCs w:val="22"/>
          <w:spacing w:val="1"/>
        </w:rPr>
        <w:t>在构建</w:t>
      </w:r>
      <w:r>
        <w:rPr>
          <w:sz w:val="22"/>
          <w:szCs w:val="22"/>
          <w:spacing w:val="-35"/>
        </w:rPr>
        <w:t xml:space="preserve"> </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18"/>
        </w:rPr>
        <w:t xml:space="preserve"> </w:t>
      </w:r>
      <w:r>
        <w:rPr>
          <w:sz w:val="22"/>
          <w:szCs w:val="22"/>
          <w:spacing w:val="1"/>
        </w:rPr>
        <w:t>和</w:t>
      </w:r>
      <w:r>
        <w:rPr>
          <w:sz w:val="22"/>
          <w:szCs w:val="22"/>
          <w:spacing w:val="-60"/>
        </w:rPr>
        <w:t xml:space="preserve"> </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1"/>
        </w:rPr>
        <w:t xml:space="preserve"> </w:t>
      </w:r>
      <w:r>
        <w:rPr>
          <w:sz w:val="22"/>
          <w:szCs w:val="22"/>
          <w:spacing w:val="1"/>
        </w:rPr>
        <w:t>时，团队的产品人员和产品部门的产品人员共同</w:t>
      </w:r>
      <w:r>
        <w:rPr>
          <w:sz w:val="22"/>
          <w:szCs w:val="22"/>
        </w:rPr>
        <w:t xml:space="preserve"> </w:t>
      </w:r>
      <w:r>
        <w:rPr>
          <w:sz w:val="22"/>
          <w:szCs w:val="22"/>
        </w:rPr>
        <w:t>勾勒产品蓝图，以确保团队、管理层和客户对于</w:t>
      </w:r>
      <w:r>
        <w:rPr>
          <w:sz w:val="22"/>
          <w:szCs w:val="22"/>
          <w:spacing w:val="-1"/>
        </w:rPr>
        <w:t>产品的长期演进路线有所</w:t>
      </w:r>
      <w:r>
        <w:rPr>
          <w:sz w:val="22"/>
          <w:szCs w:val="22"/>
        </w:rPr>
        <w:t xml:space="preserve"> </w:t>
      </w:r>
      <w:r>
        <w:rPr>
          <w:sz w:val="22"/>
          <w:szCs w:val="22"/>
          <w:spacing w:val="-1"/>
        </w:rPr>
        <w:t>了解。随着业务形态从职能阶层到面向产品的自治团队的转变，组织结构</w:t>
      </w:r>
      <w:r>
        <w:rPr>
          <w:sz w:val="22"/>
          <w:szCs w:val="22"/>
          <w:spacing w:val="2"/>
        </w:rPr>
        <w:t xml:space="preserve"> </w:t>
      </w:r>
      <w:r>
        <w:rPr>
          <w:sz w:val="22"/>
          <w:szCs w:val="22"/>
          <w:spacing w:val="-9"/>
        </w:rPr>
        <w:t>也将发生变化。</w:t>
      </w:r>
    </w:p>
    <w:p>
      <w:pPr>
        <w:pStyle w:val="BodyText"/>
        <w:ind w:left="10" w:firstLine="439"/>
        <w:spacing w:before="145" w:line="305" w:lineRule="auto"/>
        <w:jc w:val="both"/>
        <w:rPr>
          <w:sz w:val="22"/>
          <w:szCs w:val="22"/>
        </w:rPr>
      </w:pPr>
      <w:r>
        <w:rPr>
          <w:sz w:val="22"/>
          <w:szCs w:val="22"/>
          <w:spacing w:val="2"/>
        </w:rPr>
        <w:t>技术提供了两个潜在的益处：</w:t>
      </w:r>
      <w:r>
        <w:rPr>
          <w:sz w:val="22"/>
          <w:szCs w:val="22"/>
          <w:spacing w:val="72"/>
        </w:rPr>
        <w:t xml:space="preserve"> </w:t>
      </w:r>
      <w:r>
        <w:rPr>
          <w:sz w:val="22"/>
          <w:szCs w:val="22"/>
          <w:spacing w:val="2"/>
        </w:rPr>
        <w:t>一方面，技术的进步创造出了</w:t>
      </w:r>
      <w:r>
        <w:rPr>
          <w:sz w:val="22"/>
          <w:szCs w:val="22"/>
          <w:spacing w:val="1"/>
        </w:rPr>
        <w:t>产品和</w:t>
      </w:r>
      <w:r>
        <w:rPr>
          <w:sz w:val="22"/>
          <w:szCs w:val="22"/>
        </w:rPr>
        <w:t xml:space="preserve"> </w:t>
      </w:r>
      <w:r>
        <w:rPr>
          <w:sz w:val="22"/>
          <w:szCs w:val="22"/>
          <w:spacing w:val="7"/>
        </w:rPr>
        <w:t>服务的机会；另一方面，技术提供了构建这些</w:t>
      </w:r>
      <w:r>
        <w:rPr>
          <w:sz w:val="22"/>
          <w:szCs w:val="22"/>
          <w:spacing w:val="6"/>
        </w:rPr>
        <w:t>产品的新能力。这会给所</w:t>
      </w:r>
      <w:r>
        <w:rPr>
          <w:sz w:val="22"/>
          <w:szCs w:val="22"/>
        </w:rPr>
        <w:t xml:space="preserve"> </w:t>
      </w:r>
      <w:r>
        <w:rPr>
          <w:sz w:val="22"/>
          <w:szCs w:val="22"/>
          <w:spacing w:val="14"/>
        </w:rPr>
        <w:t>有人(高管、领导者、技术专家)提出一系列的问题。</w:t>
      </w:r>
      <w:r>
        <w:rPr>
          <w:sz w:val="22"/>
          <w:szCs w:val="22"/>
          <w:spacing w:val="13"/>
        </w:rPr>
        <w:t>如果从未使用过</w:t>
      </w:r>
      <w:r>
        <w:rPr>
          <w:sz w:val="22"/>
          <w:szCs w:val="22"/>
        </w:rPr>
        <w:t xml:space="preserve"> </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27"/>
        </w:rPr>
        <w:t xml:space="preserve"> </w:t>
      </w:r>
      <w:r>
        <w:rPr>
          <w:sz w:val="22"/>
          <w:szCs w:val="22"/>
          <w:spacing w:val="13"/>
        </w:rPr>
        <w:t>、</w:t>
      </w:r>
      <w:r>
        <w:rPr>
          <w:rFonts w:ascii="Times New Roman" w:hAnsi="Times New Roman" w:eastAsia="Times New Roman" w:cs="Times New Roman"/>
          <w:sz w:val="22"/>
          <w:szCs w:val="22"/>
        </w:rPr>
        <w:t>Twitter</w:t>
      </w:r>
      <w:r>
        <w:rPr>
          <w:sz w:val="22"/>
          <w:szCs w:val="22"/>
          <w:spacing w:val="13"/>
        </w:rPr>
        <w:t>或</w:t>
      </w:r>
      <w:r>
        <w:rPr>
          <w:sz w:val="22"/>
          <w:szCs w:val="22"/>
          <w:spacing w:val="-49"/>
        </w:rPr>
        <w:t xml:space="preserve"> </w:t>
      </w:r>
      <w:r>
        <w:rPr>
          <w:rFonts w:ascii="Times New Roman" w:hAnsi="Times New Roman" w:eastAsia="Times New Roman" w:cs="Times New Roman"/>
          <w:sz w:val="22"/>
          <w:szCs w:val="22"/>
        </w:rPr>
        <w:t>Instagram</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spacing w:val="2"/>
        </w:rPr>
        <w:t xml:space="preserve">   </w:t>
      </w:r>
      <w:r>
        <w:rPr>
          <w:sz w:val="22"/>
          <w:szCs w:val="22"/>
          <w:spacing w:val="13"/>
        </w:rPr>
        <w:t>你怎么能理解社交媒体?你能想象到计</w:t>
      </w:r>
      <w:r>
        <w:rPr>
          <w:sz w:val="22"/>
          <w:szCs w:val="22"/>
        </w:rPr>
        <w:t xml:space="preserve"> </w:t>
      </w:r>
      <w:r>
        <w:rPr>
          <w:sz w:val="18"/>
          <w:szCs w:val="18"/>
          <w:spacing w:val="40"/>
        </w:rPr>
        <w:t>算机交互设计中虚拟现实的飞跃是和从非图形界面到图形界面同样的飞跃</w:t>
      </w:r>
      <w:r>
        <w:rPr>
          <w:sz w:val="18"/>
          <w:szCs w:val="18"/>
          <w:spacing w:val="5"/>
        </w:rPr>
        <w:t xml:space="preserve"> </w:t>
      </w:r>
      <w:r>
        <w:rPr>
          <w:sz w:val="22"/>
          <w:szCs w:val="22"/>
          <w:spacing w:val="6"/>
        </w:rPr>
        <w:t>吗?你知道大数据分析如何帮助你更好地了解客户吗?对于高管和其他人</w:t>
      </w:r>
    </w:p>
    <w:p>
      <w:pPr>
        <w:spacing w:line="425" w:lineRule="auto"/>
        <w:rPr>
          <w:rFonts w:ascii="Arial"/>
          <w:sz w:val="21"/>
        </w:rPr>
      </w:pPr>
      <w:r/>
    </w:p>
    <w:p>
      <w:pPr>
        <w:pStyle w:val="BodyText"/>
        <w:ind w:left="699" w:right="8" w:hanging="319"/>
        <w:spacing w:before="59" w:line="222" w:lineRule="auto"/>
        <w:rPr>
          <w:sz w:val="18"/>
          <w:szCs w:val="18"/>
        </w:rPr>
      </w:pPr>
      <w:r>
        <w:rPr>
          <w:sz w:val="18"/>
          <w:szCs w:val="18"/>
          <w:spacing w:val="7"/>
        </w:rPr>
        <w:t>⊙  在科罗拉多州，有53个海拔超过14000英</w:t>
      </w:r>
      <w:r>
        <w:rPr>
          <w:sz w:val="18"/>
          <w:szCs w:val="18"/>
          <w:spacing w:val="6"/>
        </w:rPr>
        <w:t>尺(约4267.2米)的山峰，它们被称为</w:t>
      </w:r>
      <w:r>
        <w:rPr>
          <w:sz w:val="18"/>
          <w:szCs w:val="18"/>
        </w:rPr>
        <w:t xml:space="preserve"> </w:t>
      </w:r>
      <w:r>
        <w:rPr>
          <w:rFonts w:ascii="Times New Roman" w:hAnsi="Times New Roman" w:eastAsia="Times New Roman" w:cs="Times New Roman"/>
          <w:sz w:val="18"/>
          <w:szCs w:val="18"/>
          <w:spacing w:val="-4"/>
        </w:rPr>
        <w:t>fourteener</w:t>
      </w:r>
      <w:r>
        <w:rPr>
          <w:sz w:val="18"/>
          <w:szCs w:val="18"/>
          <w:spacing w:val="-4"/>
        </w:rPr>
        <w:t>。</w:t>
      </w:r>
    </w:p>
    <w:p>
      <w:pPr>
        <w:pStyle w:val="BodyText"/>
        <w:ind w:right="23"/>
        <w:spacing w:before="17" w:line="212" w:lineRule="auto"/>
        <w:jc w:val="right"/>
        <w:rPr>
          <w:sz w:val="18"/>
          <w:szCs w:val="18"/>
        </w:rPr>
      </w:pPr>
      <w:r>
        <w:rPr>
          <w:sz w:val="18"/>
          <w:szCs w:val="18"/>
        </w:rPr>
        <w:t>⊙  乔戈里峰(又称为</w:t>
      </w:r>
      <w:r>
        <w:rPr>
          <w:sz w:val="18"/>
          <w:szCs w:val="18"/>
          <w:spacing w:val="-39"/>
        </w:rPr>
        <w:t xml:space="preserve"> </w:t>
      </w:r>
      <w:r>
        <w:rPr>
          <w:rFonts w:ascii="Times New Roman" w:hAnsi="Times New Roman" w:eastAsia="Times New Roman" w:cs="Times New Roman"/>
          <w:sz w:val="18"/>
          <w:szCs w:val="18"/>
        </w:rPr>
        <w:t>Savage Mountain)</w:t>
      </w:r>
      <w:r>
        <w:rPr>
          <w:sz w:val="18"/>
          <w:szCs w:val="18"/>
        </w:rPr>
        <w:t>海拔28</w:t>
      </w:r>
      <w:r>
        <w:rPr>
          <w:sz w:val="18"/>
          <w:szCs w:val="18"/>
          <w:spacing w:val="-1"/>
        </w:rPr>
        <w:t>251英尺(约8610.9米),是世界第二高的</w:t>
      </w:r>
    </w:p>
    <w:p>
      <w:pPr>
        <w:pStyle w:val="BodyText"/>
        <w:ind w:left="700"/>
        <w:spacing w:before="42" w:line="187" w:lineRule="auto"/>
        <w:rPr>
          <w:sz w:val="18"/>
          <w:szCs w:val="18"/>
        </w:rPr>
      </w:pPr>
      <w:r>
        <w:rPr>
          <w:sz w:val="18"/>
          <w:szCs w:val="18"/>
          <w:spacing w:val="-10"/>
        </w:rPr>
        <w:t>山峰(仅次于珠穆朗玛峰),也是登山者死亡率第二高的山峰(仅次于安纳普尔纳峰)。</w:t>
      </w:r>
    </w:p>
    <w:p>
      <w:pPr>
        <w:pStyle w:val="BodyText"/>
        <w:ind w:right="22"/>
        <w:spacing w:line="239" w:lineRule="exact"/>
        <w:jc w:val="right"/>
        <w:rPr>
          <w:rFonts w:ascii="Times New Roman" w:hAnsi="Times New Roman" w:eastAsia="Times New Roman" w:cs="Times New Roman"/>
          <w:sz w:val="18"/>
          <w:szCs w:val="18"/>
        </w:rPr>
      </w:pPr>
      <w:r>
        <w:rPr>
          <w:sz w:val="18"/>
          <w:szCs w:val="18"/>
          <w:i/>
          <w:iCs/>
          <w:spacing w:val="7"/>
          <w:position w:val="2"/>
        </w:rPr>
        <w:t>③</w:t>
      </w:r>
      <w:r>
        <w:rPr>
          <w:sz w:val="18"/>
          <w:szCs w:val="18"/>
          <w:spacing w:val="39"/>
          <w:position w:val="2"/>
        </w:rPr>
        <w:t xml:space="preserve"> </w:t>
      </w:r>
      <w:r>
        <w:rPr>
          <w:rFonts w:ascii="Times New Roman" w:hAnsi="Times New Roman" w:eastAsia="Times New Roman" w:cs="Times New Roman"/>
          <w:sz w:val="18"/>
          <w:szCs w:val="18"/>
          <w:i/>
          <w:iCs/>
          <w:position w:val="2"/>
        </w:rPr>
        <w:t>Jon</w:t>
      </w:r>
      <w:r>
        <w:rPr>
          <w:rFonts w:ascii="Times New Roman" w:hAnsi="Times New Roman" w:eastAsia="Times New Roman" w:cs="Times New Roman"/>
          <w:sz w:val="18"/>
          <w:szCs w:val="18"/>
          <w:i/>
          <w:iCs/>
          <w:spacing w:val="7"/>
          <w:position w:val="2"/>
        </w:rPr>
        <w:t xml:space="preserve"> </w:t>
      </w:r>
      <w:r>
        <w:rPr>
          <w:rFonts w:ascii="Times New Roman" w:hAnsi="Times New Roman" w:eastAsia="Times New Roman" w:cs="Times New Roman"/>
          <w:sz w:val="18"/>
          <w:szCs w:val="18"/>
          <w:i/>
          <w:iCs/>
          <w:position w:val="2"/>
        </w:rPr>
        <w:t>Krakauer</w:t>
      </w:r>
      <w:r>
        <w:rPr>
          <w:rFonts w:ascii="Times New Roman" w:hAnsi="Times New Roman" w:eastAsia="Times New Roman" w:cs="Times New Roman"/>
          <w:sz w:val="18"/>
          <w:szCs w:val="18"/>
          <w:i/>
          <w:iCs/>
          <w:spacing w:val="7"/>
          <w:position w:val="2"/>
        </w:rPr>
        <w:t>.</w:t>
      </w:r>
      <w:r>
        <w:rPr>
          <w:rFonts w:ascii="Times New Roman" w:hAnsi="Times New Roman" w:eastAsia="Times New Roman" w:cs="Times New Roman"/>
          <w:sz w:val="18"/>
          <w:szCs w:val="18"/>
          <w:i/>
          <w:iCs/>
          <w:position w:val="2"/>
        </w:rPr>
        <w:t>Into</w:t>
      </w:r>
      <w:r>
        <w:rPr>
          <w:rFonts w:ascii="Times New Roman" w:hAnsi="Times New Roman" w:eastAsia="Times New Roman" w:cs="Times New Roman"/>
          <w:sz w:val="18"/>
          <w:szCs w:val="18"/>
          <w:i/>
          <w:iCs/>
          <w:spacing w:val="24"/>
          <w:w w:val="101"/>
          <w:position w:val="2"/>
        </w:rPr>
        <w:t xml:space="preserve"> </w:t>
      </w:r>
      <w:r>
        <w:rPr>
          <w:rFonts w:ascii="Times New Roman" w:hAnsi="Times New Roman" w:eastAsia="Times New Roman" w:cs="Times New Roman"/>
          <w:sz w:val="18"/>
          <w:szCs w:val="18"/>
          <w:i/>
          <w:iCs/>
          <w:position w:val="2"/>
        </w:rPr>
        <w:t>Thin</w:t>
      </w:r>
      <w:r>
        <w:rPr>
          <w:rFonts w:ascii="Times New Roman" w:hAnsi="Times New Roman" w:eastAsia="Times New Roman" w:cs="Times New Roman"/>
          <w:sz w:val="18"/>
          <w:szCs w:val="18"/>
          <w:i/>
          <w:iCs/>
          <w:spacing w:val="7"/>
          <w:position w:val="2"/>
        </w:rPr>
        <w:t xml:space="preserve"> </w:t>
      </w:r>
      <w:r>
        <w:rPr>
          <w:rFonts w:ascii="Times New Roman" w:hAnsi="Times New Roman" w:eastAsia="Times New Roman" w:cs="Times New Roman"/>
          <w:sz w:val="18"/>
          <w:szCs w:val="18"/>
          <w:i/>
          <w:iCs/>
          <w:position w:val="2"/>
        </w:rPr>
        <w:t>Air</w:t>
      </w:r>
      <w:r>
        <w:rPr>
          <w:rFonts w:ascii="Times New Roman" w:hAnsi="Times New Roman" w:eastAsia="Times New Roman" w:cs="Times New Roman"/>
          <w:sz w:val="18"/>
          <w:szCs w:val="18"/>
          <w:i/>
          <w:iCs/>
          <w:spacing w:val="7"/>
          <w:position w:val="2"/>
        </w:rPr>
        <w:t>:</w:t>
      </w:r>
      <w:r>
        <w:rPr>
          <w:rFonts w:ascii="Times New Roman" w:hAnsi="Times New Roman" w:eastAsia="Times New Roman" w:cs="Times New Roman"/>
          <w:sz w:val="18"/>
          <w:szCs w:val="18"/>
          <w:i/>
          <w:iCs/>
          <w:position w:val="2"/>
        </w:rPr>
        <w:t>A</w:t>
      </w:r>
      <w:r>
        <w:rPr>
          <w:rFonts w:ascii="Times New Roman" w:hAnsi="Times New Roman" w:eastAsia="Times New Roman" w:cs="Times New Roman"/>
          <w:sz w:val="18"/>
          <w:szCs w:val="18"/>
          <w:i/>
          <w:iCs/>
          <w:spacing w:val="7"/>
          <w:position w:val="2"/>
        </w:rPr>
        <w:t xml:space="preserve"> </w:t>
      </w:r>
      <w:r>
        <w:rPr>
          <w:rFonts w:ascii="Times New Roman" w:hAnsi="Times New Roman" w:eastAsia="Times New Roman" w:cs="Times New Roman"/>
          <w:sz w:val="18"/>
          <w:szCs w:val="18"/>
          <w:i/>
          <w:iCs/>
          <w:position w:val="2"/>
        </w:rPr>
        <w:t>Personal</w:t>
      </w:r>
      <w:r>
        <w:rPr>
          <w:rFonts w:ascii="Times New Roman" w:hAnsi="Times New Roman" w:eastAsia="Times New Roman" w:cs="Times New Roman"/>
          <w:sz w:val="18"/>
          <w:szCs w:val="18"/>
          <w:i/>
          <w:iCs/>
          <w:spacing w:val="7"/>
          <w:position w:val="2"/>
        </w:rPr>
        <w:t xml:space="preserve"> </w:t>
      </w:r>
      <w:r>
        <w:rPr>
          <w:rFonts w:ascii="Times New Roman" w:hAnsi="Times New Roman" w:eastAsia="Times New Roman" w:cs="Times New Roman"/>
          <w:sz w:val="18"/>
          <w:szCs w:val="18"/>
          <w:i/>
          <w:iCs/>
          <w:position w:val="2"/>
        </w:rPr>
        <w:t>Account</w:t>
      </w:r>
      <w:r>
        <w:rPr>
          <w:rFonts w:ascii="Times New Roman" w:hAnsi="Times New Roman" w:eastAsia="Times New Roman" w:cs="Times New Roman"/>
          <w:sz w:val="18"/>
          <w:szCs w:val="18"/>
          <w:i/>
          <w:iCs/>
          <w:spacing w:val="13"/>
          <w:position w:val="2"/>
        </w:rPr>
        <w:t xml:space="preserve"> </w:t>
      </w:r>
      <w:r>
        <w:rPr>
          <w:rFonts w:ascii="Times New Roman" w:hAnsi="Times New Roman" w:eastAsia="Times New Roman" w:cs="Times New Roman"/>
          <w:sz w:val="18"/>
          <w:szCs w:val="18"/>
          <w:i/>
          <w:iCs/>
          <w:position w:val="2"/>
        </w:rPr>
        <w:t>of</w:t>
      </w:r>
      <w:r>
        <w:rPr>
          <w:rFonts w:ascii="Times New Roman" w:hAnsi="Times New Roman" w:eastAsia="Times New Roman" w:cs="Times New Roman"/>
          <w:sz w:val="18"/>
          <w:szCs w:val="18"/>
          <w:i/>
          <w:iCs/>
          <w:spacing w:val="-16"/>
          <w:position w:val="2"/>
        </w:rPr>
        <w:t xml:space="preserve"> </w:t>
      </w:r>
      <w:r>
        <w:rPr>
          <w:rFonts w:ascii="Times New Roman" w:hAnsi="Times New Roman" w:eastAsia="Times New Roman" w:cs="Times New Roman"/>
          <w:sz w:val="18"/>
          <w:szCs w:val="18"/>
          <w:i/>
          <w:iCs/>
          <w:position w:val="2"/>
        </w:rPr>
        <w:t>the</w:t>
      </w:r>
      <w:r>
        <w:rPr>
          <w:rFonts w:ascii="Times New Roman" w:hAnsi="Times New Roman" w:eastAsia="Times New Roman" w:cs="Times New Roman"/>
          <w:sz w:val="18"/>
          <w:szCs w:val="18"/>
          <w:i/>
          <w:iCs/>
          <w:spacing w:val="7"/>
          <w:position w:val="2"/>
        </w:rPr>
        <w:t xml:space="preserve"> </w:t>
      </w:r>
      <w:r>
        <w:rPr>
          <w:rFonts w:ascii="Times New Roman" w:hAnsi="Times New Roman" w:eastAsia="Times New Roman" w:cs="Times New Roman"/>
          <w:sz w:val="18"/>
          <w:szCs w:val="18"/>
          <w:i/>
          <w:iCs/>
          <w:position w:val="2"/>
        </w:rPr>
        <w:t>Mt</w:t>
      </w:r>
      <w:r>
        <w:rPr>
          <w:rFonts w:ascii="Times New Roman" w:hAnsi="Times New Roman" w:eastAsia="Times New Roman" w:cs="Times New Roman"/>
          <w:sz w:val="18"/>
          <w:szCs w:val="18"/>
          <w:i/>
          <w:iCs/>
          <w:spacing w:val="7"/>
          <w:position w:val="2"/>
        </w:rPr>
        <w:t>.</w:t>
      </w:r>
      <w:r>
        <w:rPr>
          <w:rFonts w:ascii="Times New Roman" w:hAnsi="Times New Roman" w:eastAsia="Times New Roman" w:cs="Times New Roman"/>
          <w:sz w:val="18"/>
          <w:szCs w:val="18"/>
          <w:i/>
          <w:iCs/>
          <w:position w:val="2"/>
        </w:rPr>
        <w:t>Everest</w:t>
      </w:r>
      <w:r>
        <w:rPr>
          <w:rFonts w:ascii="Times New Roman" w:hAnsi="Times New Roman" w:eastAsia="Times New Roman" w:cs="Times New Roman"/>
          <w:sz w:val="18"/>
          <w:szCs w:val="18"/>
          <w:i/>
          <w:iCs/>
          <w:spacing w:val="7"/>
          <w:position w:val="2"/>
        </w:rPr>
        <w:t xml:space="preserve"> </w:t>
      </w:r>
      <w:r>
        <w:rPr>
          <w:rFonts w:ascii="Times New Roman" w:hAnsi="Times New Roman" w:eastAsia="Times New Roman" w:cs="Times New Roman"/>
          <w:sz w:val="18"/>
          <w:szCs w:val="18"/>
          <w:i/>
          <w:iCs/>
          <w:position w:val="2"/>
        </w:rPr>
        <w:t>Disaster</w:t>
      </w:r>
      <w:r>
        <w:rPr>
          <w:rFonts w:ascii="Times New Roman" w:hAnsi="Times New Roman" w:eastAsia="Times New Roman" w:cs="Times New Roman"/>
          <w:sz w:val="18"/>
          <w:szCs w:val="18"/>
          <w:i/>
          <w:iCs/>
          <w:spacing w:val="7"/>
          <w:position w:val="2"/>
        </w:rPr>
        <w:t>.</w:t>
      </w:r>
      <w:r>
        <w:rPr>
          <w:rFonts w:ascii="Times New Roman" w:hAnsi="Times New Roman" w:eastAsia="Times New Roman" w:cs="Times New Roman"/>
          <w:sz w:val="18"/>
          <w:szCs w:val="18"/>
          <w:i/>
          <w:iCs/>
          <w:position w:val="2"/>
        </w:rPr>
        <w:t>New</w:t>
      </w:r>
      <w:r>
        <w:rPr>
          <w:rFonts w:ascii="Times New Roman" w:hAnsi="Times New Roman" w:eastAsia="Times New Roman" w:cs="Times New Roman"/>
          <w:sz w:val="18"/>
          <w:szCs w:val="18"/>
          <w:i/>
          <w:iCs/>
          <w:spacing w:val="28"/>
          <w:w w:val="101"/>
          <w:position w:val="2"/>
        </w:rPr>
        <w:t xml:space="preserve"> </w:t>
      </w:r>
      <w:r>
        <w:rPr>
          <w:rFonts w:ascii="Times New Roman" w:hAnsi="Times New Roman" w:eastAsia="Times New Roman" w:cs="Times New Roman"/>
          <w:sz w:val="18"/>
          <w:szCs w:val="18"/>
          <w:i/>
          <w:iCs/>
          <w:position w:val="2"/>
        </w:rPr>
        <w:t>York</w:t>
      </w:r>
      <w:r>
        <w:rPr>
          <w:rFonts w:ascii="Times New Roman" w:hAnsi="Times New Roman" w:eastAsia="Times New Roman" w:cs="Times New Roman"/>
          <w:sz w:val="18"/>
          <w:szCs w:val="18"/>
          <w:i/>
          <w:iCs/>
          <w:spacing w:val="7"/>
          <w:position w:val="2"/>
        </w:rPr>
        <w:t>:</w:t>
      </w:r>
    </w:p>
    <w:p>
      <w:pPr>
        <w:ind w:left="700"/>
        <w:spacing w:before="57"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Villard Books,1997.</w:t>
      </w:r>
    </w:p>
    <w:p>
      <w:pPr>
        <w:spacing w:line="192" w:lineRule="auto"/>
        <w:sectPr>
          <w:pgSz w:w="8290" w:h="12560"/>
          <w:pgMar w:top="400" w:right="661" w:bottom="400" w:left="559" w:header="0" w:footer="0" w:gutter="0"/>
        </w:sectPr>
        <w:rPr>
          <w:rFonts w:ascii="Times New Roman" w:hAnsi="Times New Roman" w:eastAsia="Times New Roman" w:cs="Times New Roman"/>
          <w:sz w:val="18"/>
          <w:szCs w:val="18"/>
        </w:rPr>
      </w:pPr>
    </w:p>
    <w:p>
      <w:pPr>
        <w:pStyle w:val="BodyText"/>
        <w:spacing w:before="16" w:line="222" w:lineRule="auto"/>
        <w:rPr>
          <w:rFonts w:ascii="SimHei" w:hAnsi="SimHei" w:eastAsia="SimHei" w:cs="SimHei"/>
          <w:sz w:val="19"/>
          <w:szCs w:val="19"/>
        </w:rPr>
      </w:pPr>
      <w:r>
        <w:rPr>
          <w:sz w:val="17"/>
          <w:szCs w:val="17"/>
          <w:spacing w:val="-3"/>
          <w:position w:val="-1"/>
        </w:rPr>
        <w:t>186        </w:t>
      </w:r>
      <w:r>
        <w:rPr>
          <w:sz w:val="19"/>
          <w:szCs w:val="19"/>
          <w:spacing w:val="-3"/>
        </w:rPr>
        <w:t>EDGE:</w:t>
      </w:r>
      <w:r>
        <w:rPr>
          <w:sz w:val="19"/>
          <w:szCs w:val="19"/>
          <w:spacing w:val="19"/>
        </w:rPr>
        <w:t xml:space="preserve">  </w:t>
      </w:r>
      <w:r>
        <w:rPr>
          <w:rFonts w:ascii="SimHei" w:hAnsi="SimHei" w:eastAsia="SimHei" w:cs="SimHei"/>
          <w:sz w:val="19"/>
          <w:szCs w:val="19"/>
          <w:spacing w:val="-3"/>
        </w:rPr>
        <w:t>价值驱动的数字化转型</w:t>
      </w:r>
    </w:p>
    <w:p>
      <w:pPr>
        <w:spacing w:line="286" w:lineRule="auto"/>
        <w:rPr>
          <w:rFonts w:ascii="Arial"/>
          <w:sz w:val="21"/>
        </w:rPr>
      </w:pPr>
      <w:r/>
    </w:p>
    <w:p>
      <w:pPr>
        <w:spacing w:line="287" w:lineRule="auto"/>
        <w:rPr>
          <w:rFonts w:ascii="Arial"/>
          <w:sz w:val="21"/>
        </w:rPr>
      </w:pPr>
      <w:r/>
    </w:p>
    <w:p>
      <w:pPr>
        <w:pStyle w:val="BodyText"/>
        <w:spacing w:before="72" w:line="390" w:lineRule="exact"/>
        <w:rPr>
          <w:sz w:val="22"/>
          <w:szCs w:val="22"/>
        </w:rPr>
      </w:pPr>
      <w:r>
        <w:rPr>
          <w:sz w:val="22"/>
          <w:szCs w:val="22"/>
          <w:spacing w:val="3"/>
          <w:position w:val="12"/>
        </w:rPr>
        <w:t>来说，仅仅为技术提供资金还远远不够，你必须了解技术!这是实现数字</w:t>
      </w:r>
    </w:p>
    <w:p>
      <w:pPr>
        <w:pStyle w:val="BodyText"/>
        <w:spacing w:line="219" w:lineRule="auto"/>
        <w:rPr>
          <w:sz w:val="22"/>
          <w:szCs w:val="22"/>
        </w:rPr>
      </w:pPr>
      <w:r>
        <w:rPr>
          <w:sz w:val="22"/>
          <w:szCs w:val="22"/>
          <w:spacing w:val="-6"/>
        </w:rPr>
        <w:t>化转型的关键之一，即拥抱以技术为核心。</w:t>
      </w:r>
    </w:p>
    <w:p>
      <w:pPr>
        <w:pStyle w:val="BodyText"/>
        <w:ind w:right="92" w:firstLine="449"/>
        <w:spacing w:before="96" w:line="320" w:lineRule="auto"/>
        <w:jc w:val="both"/>
        <w:rPr>
          <w:sz w:val="22"/>
          <w:szCs w:val="22"/>
        </w:rPr>
      </w:pPr>
      <w:r>
        <w:rPr>
          <w:sz w:val="22"/>
          <w:szCs w:val="22"/>
          <w:spacing w:val="-1"/>
        </w:rPr>
        <w:t>以技术为核心、精益价值树、成功的度量标准、产品蓝图都将模糊的</w:t>
      </w:r>
      <w:r>
        <w:rPr>
          <w:sz w:val="22"/>
          <w:szCs w:val="22"/>
          <w:spacing w:val="16"/>
        </w:rPr>
        <w:t xml:space="preserve"> </w:t>
      </w:r>
      <w:r>
        <w:rPr>
          <w:sz w:val="22"/>
          <w:szCs w:val="22"/>
        </w:rPr>
        <w:t>机遇转变为专注的计划。接下来评估需要实施这些计</w:t>
      </w:r>
      <w:r>
        <w:rPr>
          <w:sz w:val="22"/>
          <w:szCs w:val="22"/>
          <w:spacing w:val="-1"/>
        </w:rPr>
        <w:t>划所需的能力。机遇</w:t>
      </w:r>
    </w:p>
    <w:p>
      <w:pPr>
        <w:pStyle w:val="BodyText"/>
        <w:spacing w:line="219" w:lineRule="auto"/>
        <w:rPr>
          <w:sz w:val="22"/>
          <w:szCs w:val="22"/>
        </w:rPr>
      </w:pPr>
      <w:r>
        <w:rPr>
          <w:sz w:val="22"/>
          <w:szCs w:val="22"/>
          <w:spacing w:val="-6"/>
        </w:rPr>
        <w:t>和能力这两个方面都需要领导力、组织和治理。</w:t>
      </w:r>
    </w:p>
    <w:p>
      <w:pPr>
        <w:pStyle w:val="BodyText"/>
        <w:ind w:right="20" w:firstLine="449"/>
        <w:spacing w:before="87" w:line="319" w:lineRule="auto"/>
        <w:jc w:val="both"/>
        <w:rPr>
          <w:sz w:val="22"/>
          <w:szCs w:val="22"/>
        </w:rPr>
      </w:pPr>
      <w:r>
        <w:rPr>
          <w:sz w:val="22"/>
          <w:szCs w:val="22"/>
          <w:spacing w:val="2"/>
        </w:rPr>
        <w:t>当跃入由技术驱动的第四次工业革命时，我们必须转变合作的方</w:t>
      </w:r>
      <w:r>
        <w:rPr>
          <w:sz w:val="22"/>
          <w:szCs w:val="22"/>
          <w:spacing w:val="1"/>
        </w:rPr>
        <w:t>式。</w:t>
      </w:r>
      <w:r>
        <w:rPr>
          <w:sz w:val="22"/>
          <w:szCs w:val="22"/>
        </w:rPr>
        <w:t xml:space="preserve"> </w:t>
      </w:r>
      <w:r>
        <w:rPr>
          <w:sz w:val="22"/>
          <w:szCs w:val="22"/>
          <w:spacing w:val="-1"/>
        </w:rPr>
        <w:t>对创造力和创新的需求不再是泡沫般浮现，而是泉涌般出现。多样化的客 </w:t>
      </w:r>
      <w:r>
        <w:rPr>
          <w:sz w:val="22"/>
          <w:szCs w:val="22"/>
          <w:spacing w:val="-1"/>
        </w:rPr>
        <w:t>户需求和技术组件要求组织的各个层级拥有多样化的团队，这些团队能够 </w:t>
      </w:r>
      <w:r>
        <w:rPr>
          <w:sz w:val="22"/>
          <w:szCs w:val="22"/>
        </w:rPr>
        <w:t>协作、做出明智的决策、学习和适应，并交付客</w:t>
      </w:r>
      <w:r>
        <w:rPr>
          <w:sz w:val="22"/>
          <w:szCs w:val="22"/>
          <w:spacing w:val="-1"/>
        </w:rPr>
        <w:t>户价值。组织需要按照价</w:t>
      </w:r>
    </w:p>
    <w:p>
      <w:pPr>
        <w:pStyle w:val="BodyText"/>
        <w:spacing w:before="1" w:line="218" w:lineRule="auto"/>
        <w:rPr>
          <w:sz w:val="22"/>
          <w:szCs w:val="22"/>
        </w:rPr>
      </w:pPr>
      <w:r>
        <w:rPr>
          <w:sz w:val="22"/>
          <w:szCs w:val="22"/>
          <w:spacing w:val="-5"/>
        </w:rPr>
        <w:t>值链而不是传统的职能阶层进行重组。团队既要自给自</w:t>
      </w:r>
      <w:r>
        <w:rPr>
          <w:sz w:val="22"/>
          <w:szCs w:val="22"/>
          <w:spacing w:val="-6"/>
        </w:rPr>
        <w:t>足又要自治。</w:t>
      </w:r>
    </w:p>
    <w:p>
      <w:pPr>
        <w:pStyle w:val="BodyText"/>
        <w:ind w:right="20" w:firstLine="449"/>
        <w:spacing w:before="112" w:line="295" w:lineRule="auto"/>
        <w:jc w:val="both"/>
        <w:rPr>
          <w:sz w:val="22"/>
          <w:szCs w:val="22"/>
        </w:rPr>
      </w:pPr>
      <w:r>
        <w:rPr>
          <w:sz w:val="22"/>
          <w:szCs w:val="22"/>
          <w:spacing w:val="-5"/>
        </w:rPr>
        <w:t>要让高管和经理远离他们的舒适区。你需要适应变化，而</w:t>
      </w:r>
      <w:r>
        <w:rPr>
          <w:sz w:val="22"/>
          <w:szCs w:val="22"/>
          <w:spacing w:val="-6"/>
        </w:rPr>
        <w:t>非摇摆不定。</w:t>
      </w:r>
      <w:r>
        <w:rPr>
          <w:sz w:val="22"/>
          <w:szCs w:val="22"/>
        </w:rPr>
        <w:t xml:space="preserve"> </w:t>
      </w:r>
      <w:r>
        <w:rPr>
          <w:sz w:val="22"/>
          <w:szCs w:val="22"/>
          <w:spacing w:val="-5"/>
        </w:rPr>
        <w:t>你需要建立清晰且一致的愿景和适应性文化，为组织提供一致</w:t>
      </w:r>
      <w:r>
        <w:rPr>
          <w:sz w:val="22"/>
          <w:szCs w:val="22"/>
          <w:spacing w:val="-6"/>
        </w:rPr>
        <w:t>的核心原则，</w:t>
      </w:r>
      <w:r>
        <w:rPr>
          <w:sz w:val="22"/>
          <w:szCs w:val="22"/>
        </w:rPr>
        <w:t xml:space="preserve"> </w:t>
      </w:r>
      <w:r>
        <w:rPr>
          <w:sz w:val="22"/>
          <w:szCs w:val="22"/>
          <w:spacing w:val="-1"/>
        </w:rPr>
        <w:t>这些核心原则必须一以贯之，并需要学习和适应不断变化的环境下的思维 </w:t>
      </w:r>
      <w:r>
        <w:rPr>
          <w:sz w:val="22"/>
          <w:szCs w:val="22"/>
          <w:spacing w:val="-1"/>
        </w:rPr>
        <w:t>方式。你需要坚持并知晓何时放弃。你需要放弃管控的管理方式，以及为 </w:t>
      </w:r>
      <w:r>
        <w:rPr>
          <w:sz w:val="22"/>
          <w:szCs w:val="22"/>
          <w:spacing w:val="-1"/>
        </w:rPr>
        <w:t>了确保控制而不可避免地建立起来的官僚作风。你只需要足够的治理，即</w:t>
      </w:r>
      <w:r>
        <w:rPr>
          <w:sz w:val="22"/>
          <w:szCs w:val="22"/>
          <w:spacing w:val="1"/>
        </w:rPr>
        <w:t xml:space="preserve">  </w:t>
      </w:r>
      <w:r>
        <w:rPr>
          <w:sz w:val="22"/>
          <w:szCs w:val="22"/>
          <w:spacing w:val="-7"/>
        </w:rPr>
        <w:t>有效且轻量的治理。</w:t>
      </w:r>
    </w:p>
    <w:p>
      <w:pPr>
        <w:pStyle w:val="BodyText"/>
        <w:ind w:firstLine="449"/>
        <w:spacing w:before="150" w:line="299" w:lineRule="auto"/>
        <w:jc w:val="both"/>
        <w:rPr>
          <w:sz w:val="22"/>
          <w:szCs w:val="22"/>
        </w:rPr>
      </w:pPr>
      <w:r>
        <w:rPr>
          <w:sz w:val="22"/>
          <w:szCs w:val="22"/>
        </w:rPr>
        <w:t>加速的变化需要创新，这样我们才能足够快地</w:t>
      </w:r>
      <w:r>
        <w:rPr>
          <w:sz w:val="22"/>
          <w:szCs w:val="22"/>
          <w:spacing w:val="-1"/>
        </w:rPr>
        <w:t>适应。它不仅需要更快 </w:t>
      </w:r>
      <w:r>
        <w:rPr>
          <w:sz w:val="22"/>
          <w:szCs w:val="22"/>
          <w:spacing w:val="-5"/>
        </w:rPr>
        <w:t>的产品开发速度-</w:t>
      </w:r>
      <w:r>
        <w:rPr>
          <w:sz w:val="22"/>
          <w:szCs w:val="22"/>
          <w:spacing w:val="-58"/>
        </w:rPr>
        <w:t xml:space="preserve"> </w:t>
      </w:r>
      <w:r>
        <w:rPr>
          <w:sz w:val="22"/>
          <w:szCs w:val="22"/>
          <w:u w:val="single" w:color="auto"/>
          <w:spacing w:val="-5"/>
        </w:rPr>
        <w:t xml:space="preserve">    需</w:t>
      </w:r>
      <w:r>
        <w:rPr>
          <w:sz w:val="22"/>
          <w:szCs w:val="22"/>
          <w:spacing w:val="-5"/>
        </w:rPr>
        <w:t>要彻底改变合作和投资未来的方式。为了更快地适</w:t>
      </w:r>
      <w:r>
        <w:rPr>
          <w:sz w:val="22"/>
          <w:szCs w:val="22"/>
        </w:rPr>
        <w:t xml:space="preserve">  </w:t>
      </w:r>
      <w:r>
        <w:rPr>
          <w:sz w:val="22"/>
          <w:szCs w:val="22"/>
        </w:rPr>
        <w:t>应，我们必须规模化推广，以在整个组织中注入不</w:t>
      </w:r>
      <w:r>
        <w:rPr>
          <w:sz w:val="22"/>
          <w:szCs w:val="22"/>
          <w:spacing w:val="-1"/>
        </w:rPr>
        <w:t>同的思维方式。创新和</w:t>
      </w:r>
      <w:r>
        <w:rPr>
          <w:sz w:val="22"/>
          <w:szCs w:val="22"/>
        </w:rPr>
        <w:t xml:space="preserve">  </w:t>
      </w:r>
      <w:r>
        <w:rPr>
          <w:sz w:val="22"/>
          <w:szCs w:val="22"/>
        </w:rPr>
        <w:t>适应发生在结构与混沌相交的边缘，我们感到不适</w:t>
      </w:r>
      <w:r>
        <w:rPr>
          <w:sz w:val="22"/>
          <w:szCs w:val="22"/>
          <w:spacing w:val="-1"/>
        </w:rPr>
        <w:t>但很兴奋。在混沌的边</w:t>
      </w:r>
      <w:r>
        <w:rPr>
          <w:sz w:val="22"/>
          <w:szCs w:val="22"/>
        </w:rPr>
        <w:t xml:space="preserve">  </w:t>
      </w:r>
      <w:r>
        <w:rPr>
          <w:sz w:val="22"/>
          <w:szCs w:val="22"/>
        </w:rPr>
        <w:t>缘平衡(保持足够的结构以避免程度较轻的混乱，</w:t>
      </w:r>
      <w:r>
        <w:rPr>
          <w:sz w:val="22"/>
          <w:szCs w:val="22"/>
          <w:spacing w:val="-1"/>
        </w:rPr>
        <w:t>同时激发创新的自由)并</w:t>
      </w:r>
      <w:r>
        <w:rPr>
          <w:sz w:val="22"/>
          <w:szCs w:val="22"/>
        </w:rPr>
        <w:t xml:space="preserve">  </w:t>
      </w:r>
      <w:r>
        <w:rPr>
          <w:sz w:val="22"/>
          <w:szCs w:val="22"/>
          <w:spacing w:val="1"/>
        </w:rPr>
        <w:t>非易事。</w:t>
      </w:r>
      <w:r>
        <w:rPr>
          <w:rFonts w:ascii="Times New Roman" w:hAnsi="Times New Roman" w:eastAsia="Times New Roman" w:cs="Times New Roman"/>
          <w:sz w:val="22"/>
          <w:szCs w:val="22"/>
        </w:rPr>
        <w:t>ThoughtWorks</w:t>
      </w:r>
      <w:r>
        <w:rPr>
          <w:rFonts w:ascii="Times New Roman" w:hAnsi="Times New Roman" w:eastAsia="Times New Roman" w:cs="Times New Roman"/>
          <w:sz w:val="22"/>
          <w:szCs w:val="22"/>
          <w:spacing w:val="1"/>
        </w:rPr>
        <w:t xml:space="preserve"> </w:t>
      </w:r>
      <w:r>
        <w:rPr>
          <w:sz w:val="22"/>
          <w:szCs w:val="22"/>
          <w:spacing w:val="1"/>
        </w:rPr>
        <w:t>前首席执行官曾经说过：“今年有八</w:t>
      </w:r>
      <w:r>
        <w:rPr>
          <w:sz w:val="22"/>
          <w:szCs w:val="22"/>
        </w:rPr>
        <w:t>项重要举措。 </w:t>
      </w:r>
      <w:r>
        <w:rPr>
          <w:sz w:val="22"/>
          <w:szCs w:val="22"/>
        </w:rPr>
        <w:t>现在是五月，我们取消了其中的三项，又增加</w:t>
      </w:r>
      <w:r>
        <w:rPr>
          <w:sz w:val="22"/>
          <w:szCs w:val="22"/>
          <w:spacing w:val="-1"/>
        </w:rPr>
        <w:t>了两项。我不知道我们是适</w:t>
      </w:r>
      <w:r>
        <w:rPr>
          <w:sz w:val="22"/>
          <w:szCs w:val="22"/>
        </w:rPr>
        <w:t xml:space="preserve">  </w:t>
      </w:r>
      <w:r>
        <w:rPr>
          <w:sz w:val="22"/>
          <w:szCs w:val="22"/>
          <w:spacing w:val="-6"/>
        </w:rPr>
        <w:t>应力强还是不善规划。”</w:t>
      </w:r>
    </w:p>
    <w:p>
      <w:pPr>
        <w:pStyle w:val="BodyText"/>
        <w:ind w:right="96" w:firstLine="449"/>
        <w:spacing w:before="147" w:line="288" w:lineRule="auto"/>
        <w:jc w:val="both"/>
        <w:rPr>
          <w:sz w:val="22"/>
          <w:szCs w:val="22"/>
        </w:rPr>
      </w:pPr>
      <w:r>
        <w:rPr>
          <w:sz w:val="22"/>
          <w:szCs w:val="22"/>
        </w:rPr>
        <w:t>本书提出的变革措施是否太多了?也许， </w:t>
      </w:r>
      <w:r>
        <w:rPr>
          <w:rFonts w:ascii="Times New Roman" w:hAnsi="Times New Roman" w:eastAsia="Times New Roman" w:cs="Times New Roman"/>
          <w:sz w:val="22"/>
          <w:szCs w:val="22"/>
        </w:rPr>
        <w:t>EDGE </w:t>
      </w:r>
      <w:r>
        <w:rPr>
          <w:sz w:val="22"/>
          <w:szCs w:val="22"/>
        </w:rPr>
        <w:t>的不同之处在于借助</w:t>
      </w:r>
      <w:r>
        <w:rPr>
          <w:sz w:val="22"/>
          <w:szCs w:val="22"/>
          <w:spacing w:val="1"/>
        </w:rPr>
        <w:t xml:space="preserve"> </w:t>
      </w:r>
      <w:r>
        <w:rPr>
          <w:sz w:val="22"/>
          <w:szCs w:val="22"/>
        </w:rPr>
        <w:t>适应度函数专注于客户价值、速度和适应性，处理</w:t>
      </w:r>
      <w:r>
        <w:rPr>
          <w:sz w:val="22"/>
          <w:szCs w:val="22"/>
          <w:spacing w:val="-1"/>
        </w:rPr>
        <w:t>好机遇和能力，理解和</w:t>
      </w:r>
      <w:r>
        <w:rPr>
          <w:sz w:val="22"/>
          <w:szCs w:val="22"/>
        </w:rPr>
        <w:t xml:space="preserve"> </w:t>
      </w:r>
      <w:r>
        <w:rPr>
          <w:sz w:val="22"/>
          <w:szCs w:val="22"/>
          <w:spacing w:val="6"/>
        </w:rPr>
        <w:t>遵循</w:t>
      </w:r>
      <w:r>
        <w:rPr>
          <w:sz w:val="22"/>
          <w:szCs w:val="22"/>
          <w:spacing w:val="-48"/>
        </w:rPr>
        <w:t xml:space="preserve"> </w:t>
      </w:r>
      <w:r>
        <w:rPr>
          <w:rFonts w:ascii="Times New Roman" w:hAnsi="Times New Roman" w:eastAsia="Times New Roman" w:cs="Times New Roman"/>
          <w:sz w:val="22"/>
          <w:szCs w:val="22"/>
        </w:rPr>
        <w:t>EDGE</w:t>
      </w:r>
      <w:r>
        <w:rPr>
          <w:sz w:val="22"/>
          <w:szCs w:val="22"/>
          <w:spacing w:val="6"/>
        </w:rPr>
        <w:t>的原则，使用</w:t>
      </w:r>
      <w:r>
        <w:rPr>
          <w:rFonts w:ascii="Times New Roman" w:hAnsi="Times New Roman" w:eastAsia="Times New Roman" w:cs="Times New Roman"/>
          <w:sz w:val="22"/>
          <w:szCs w:val="22"/>
        </w:rPr>
        <w:t>LVT</w:t>
      </w:r>
      <w:r>
        <w:rPr>
          <w:rFonts w:ascii="Times New Roman" w:hAnsi="Times New Roman" w:eastAsia="Times New Roman" w:cs="Times New Roman"/>
          <w:sz w:val="22"/>
          <w:szCs w:val="22"/>
          <w:spacing w:val="6"/>
        </w:rPr>
        <w:t xml:space="preserve"> </w:t>
      </w:r>
      <w:r>
        <w:rPr>
          <w:sz w:val="22"/>
          <w:szCs w:val="22"/>
          <w:spacing w:val="6"/>
        </w:rPr>
        <w:t>和面向成效的</w:t>
      </w:r>
      <w:r>
        <w:rPr>
          <w:rFonts w:ascii="Times New Roman" w:hAnsi="Times New Roman" w:eastAsia="Times New Roman" w:cs="Times New Roman"/>
          <w:sz w:val="22"/>
          <w:szCs w:val="22"/>
        </w:rPr>
        <w:t>MoS</w:t>
      </w:r>
      <w:r>
        <w:rPr>
          <w:rFonts w:ascii="Times New Roman" w:hAnsi="Times New Roman" w:eastAsia="Times New Roman" w:cs="Times New Roman"/>
          <w:sz w:val="22"/>
          <w:szCs w:val="22"/>
          <w:spacing w:val="6"/>
        </w:rPr>
        <w:t>,   </w:t>
      </w:r>
      <w:r>
        <w:rPr>
          <w:sz w:val="22"/>
          <w:szCs w:val="22"/>
          <w:spacing w:val="6"/>
        </w:rPr>
        <w:t>采用产品思维，建立</w:t>
      </w:r>
      <w:r>
        <w:rPr>
          <w:sz w:val="22"/>
          <w:szCs w:val="22"/>
        </w:rPr>
        <w:t xml:space="preserve"> </w:t>
      </w:r>
      <w:r>
        <w:rPr>
          <w:sz w:val="22"/>
          <w:szCs w:val="22"/>
          <w:spacing w:val="-1"/>
        </w:rPr>
        <w:t>自治团队，成为适应性领导者，并利用轻量</w:t>
      </w:r>
      <w:r>
        <w:rPr>
          <w:sz w:val="22"/>
          <w:szCs w:val="22"/>
          <w:spacing w:val="-2"/>
        </w:rPr>
        <w:t>治理模式。这些组件的组合定</w:t>
      </w:r>
    </w:p>
    <w:p>
      <w:pPr>
        <w:spacing w:line="288" w:lineRule="auto"/>
        <w:sectPr>
          <w:pgSz w:w="8290" w:h="12560"/>
          <w:pgMar w:top="400" w:right="460" w:bottom="400" w:left="700" w:header="0" w:footer="0" w:gutter="0"/>
        </w:sectPr>
        <w:rPr>
          <w:sz w:val="22"/>
          <w:szCs w:val="22"/>
        </w:rPr>
      </w:pPr>
    </w:p>
    <w:p>
      <w:pPr>
        <w:pStyle w:val="BodyText"/>
        <w:ind w:left="3260"/>
        <w:spacing w:before="6" w:line="222" w:lineRule="auto"/>
        <w:rPr>
          <w:sz w:val="16"/>
          <w:szCs w:val="16"/>
        </w:rPr>
      </w:pPr>
      <w:r>
        <w:rPr>
          <w:rFonts w:ascii="SimHei" w:hAnsi="SimHei" w:eastAsia="SimHei" w:cs="SimHei"/>
          <w:sz w:val="20"/>
          <w:szCs w:val="20"/>
          <w:spacing w:val="-2"/>
        </w:rPr>
        <w:t>第11章</w:t>
      </w:r>
      <w:r>
        <w:rPr>
          <w:rFonts w:ascii="SimHei" w:hAnsi="SimHei" w:eastAsia="SimHei" w:cs="SimHei"/>
          <w:sz w:val="20"/>
          <w:szCs w:val="20"/>
          <w:spacing w:val="67"/>
        </w:rPr>
        <w:t xml:space="preserve"> </w:t>
      </w:r>
      <w:r>
        <w:rPr>
          <w:sz w:val="20"/>
          <w:szCs w:val="20"/>
          <w:spacing w:val="-2"/>
        </w:rPr>
        <w:t>EDGE:</w:t>
      </w:r>
      <w:r>
        <w:rPr>
          <w:sz w:val="20"/>
          <w:szCs w:val="20"/>
          <w:spacing w:val="96"/>
        </w:rPr>
        <w:t xml:space="preserve"> </w:t>
      </w:r>
      <w:r>
        <w:rPr>
          <w:rFonts w:ascii="SimHei" w:hAnsi="SimHei" w:eastAsia="SimHei" w:cs="SimHei"/>
          <w:sz w:val="20"/>
          <w:szCs w:val="20"/>
          <w:spacing w:val="-2"/>
        </w:rPr>
        <w:t>探索转型的未来</w:t>
      </w:r>
      <w:r>
        <w:rPr>
          <w:rFonts w:ascii="SimHei" w:hAnsi="SimHei" w:eastAsia="SimHei" w:cs="SimHei"/>
          <w:sz w:val="20"/>
          <w:szCs w:val="20"/>
          <w:spacing w:val="14"/>
        </w:rPr>
        <w:t xml:space="preserve">     </w:t>
      </w:r>
      <w:r>
        <w:rPr>
          <w:sz w:val="16"/>
          <w:szCs w:val="16"/>
          <w:spacing w:val="-2"/>
          <w:position w:val="-1"/>
        </w:rPr>
        <w:t>187</w:t>
      </w:r>
    </w:p>
    <w:p>
      <w:pPr>
        <w:spacing w:line="301" w:lineRule="auto"/>
        <w:rPr>
          <w:rFonts w:ascii="Arial"/>
          <w:sz w:val="21"/>
        </w:rPr>
      </w:pPr>
      <w:r/>
    </w:p>
    <w:p>
      <w:pPr>
        <w:spacing w:line="301" w:lineRule="auto"/>
        <w:rPr>
          <w:rFonts w:ascii="Arial"/>
          <w:sz w:val="21"/>
        </w:rPr>
      </w:pPr>
      <w:r/>
    </w:p>
    <w:p>
      <w:pPr>
        <w:pStyle w:val="BodyText"/>
        <w:spacing w:before="65" w:line="341" w:lineRule="auto"/>
        <w:jc w:val="both"/>
        <w:rPr>
          <w:sz w:val="20"/>
          <w:szCs w:val="20"/>
        </w:rPr>
      </w:pPr>
      <w:r>
        <w:rPr>
          <w:sz w:val="20"/>
          <w:szCs w:val="20"/>
          <w:spacing w:val="18"/>
        </w:rPr>
        <w:t>义了敏捷的运营模式，将帮助组织转型为数字化企业，</w:t>
      </w:r>
      <w:r>
        <w:rPr>
          <w:sz w:val="20"/>
          <w:szCs w:val="20"/>
          <w:spacing w:val="17"/>
        </w:rPr>
        <w:t>使其拥有更快且更</w:t>
      </w:r>
      <w:r>
        <w:rPr>
          <w:sz w:val="20"/>
          <w:szCs w:val="20"/>
        </w:rPr>
        <w:t xml:space="preserve"> </w:t>
      </w:r>
      <w:r>
        <w:rPr>
          <w:sz w:val="20"/>
          <w:szCs w:val="20"/>
          <w:spacing w:val="19"/>
        </w:rPr>
        <w:t>加有效的适应能力。正如本书开篇所述，每个</w:t>
      </w:r>
      <w:r>
        <w:rPr>
          <w:sz w:val="20"/>
          <w:szCs w:val="20"/>
          <w:spacing w:val="18"/>
        </w:rPr>
        <w:t>组织都不一样，应该自行决</w:t>
      </w:r>
      <w:r>
        <w:rPr>
          <w:sz w:val="20"/>
          <w:szCs w:val="20"/>
        </w:rPr>
        <w:t xml:space="preserve"> </w:t>
      </w:r>
      <w:r>
        <w:rPr>
          <w:sz w:val="20"/>
          <w:szCs w:val="20"/>
          <w:spacing w:val="15"/>
        </w:rPr>
        <w:t>定采用</w:t>
      </w:r>
      <w:r>
        <w:rPr>
          <w:sz w:val="20"/>
          <w:szCs w:val="20"/>
          <w:spacing w:val="-36"/>
        </w:rPr>
        <w:t xml:space="preserve">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31"/>
          <w:w w:val="101"/>
        </w:rPr>
        <w:t xml:space="preserve"> </w:t>
      </w:r>
      <w:r>
        <w:rPr>
          <w:sz w:val="20"/>
          <w:szCs w:val="20"/>
          <w:spacing w:val="15"/>
        </w:rPr>
        <w:t>的不同组件</w:t>
      </w:r>
      <w:r>
        <w:rPr>
          <w:sz w:val="20"/>
          <w:szCs w:val="20"/>
          <w:spacing w:val="-73"/>
        </w:rPr>
        <w:t xml:space="preserve"> </w:t>
      </w:r>
      <w:r>
        <w:rPr>
          <w:sz w:val="20"/>
          <w:szCs w:val="20"/>
          <w:spacing w:val="15"/>
        </w:rPr>
        <w:t>—</w:t>
      </w:r>
      <w:r>
        <w:rPr>
          <w:sz w:val="20"/>
          <w:szCs w:val="20"/>
          <w:spacing w:val="-72"/>
        </w:rPr>
        <w:t xml:space="preserve"> </w:t>
      </w:r>
      <w:r>
        <w:rPr>
          <w:sz w:val="20"/>
          <w:szCs w:val="20"/>
          <w:spacing w:val="15"/>
        </w:rPr>
        <w:t>—</w:t>
      </w:r>
      <w:r>
        <w:rPr>
          <w:sz w:val="20"/>
          <w:szCs w:val="20"/>
          <w:spacing w:val="-68"/>
        </w:rPr>
        <w:t xml:space="preserve"> </w:t>
      </w:r>
      <w:r>
        <w:rPr>
          <w:sz w:val="20"/>
          <w:szCs w:val="20"/>
          <w:spacing w:val="15"/>
        </w:rPr>
        <w:t>或快或慢、以不同的深度实施。但是，如果</w:t>
      </w:r>
      <w:r>
        <w:rPr>
          <w:sz w:val="20"/>
          <w:szCs w:val="20"/>
        </w:rPr>
        <w:t xml:space="preserve"> </w:t>
      </w:r>
      <w:r>
        <w:rPr>
          <w:sz w:val="20"/>
          <w:szCs w:val="20"/>
          <w:spacing w:val="19"/>
        </w:rPr>
        <w:t>你的目标是成为在瞬息万变的环境中蓬勃发展的</w:t>
      </w:r>
      <w:r>
        <w:rPr>
          <w:sz w:val="20"/>
          <w:szCs w:val="20"/>
          <w:spacing w:val="18"/>
        </w:rPr>
        <w:t>数字化企业，那么你不应</w:t>
      </w:r>
    </w:p>
    <w:p>
      <w:pPr>
        <w:pStyle w:val="BodyText"/>
        <w:spacing w:line="217" w:lineRule="auto"/>
        <w:rPr>
          <w:sz w:val="20"/>
          <w:szCs w:val="20"/>
        </w:rPr>
      </w:pPr>
      <w:r>
        <w:rPr>
          <w:sz w:val="20"/>
          <w:szCs w:val="20"/>
          <w:spacing w:val="9"/>
        </w:rPr>
        <w:t>该低估需要做出的变革的范围。</w:t>
      </w:r>
    </w:p>
    <w:p>
      <w:pPr>
        <w:pStyle w:val="BodyText"/>
        <w:ind w:firstLine="449"/>
        <w:spacing w:before="154" w:line="351" w:lineRule="auto"/>
        <w:jc w:val="both"/>
        <w:rPr>
          <w:sz w:val="20"/>
          <w:szCs w:val="20"/>
        </w:rPr>
      </w:pPr>
      <w:r>
        <w:rPr>
          <w:sz w:val="20"/>
          <w:szCs w:val="20"/>
          <w:spacing w:val="17"/>
        </w:rPr>
        <w:t>正如我们在第1章的开篇所描述的那样，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17"/>
        </w:rPr>
        <w:t xml:space="preserve">  </w:t>
      </w:r>
      <w:r>
        <w:rPr>
          <w:sz w:val="20"/>
          <w:szCs w:val="20"/>
          <w:spacing w:val="17"/>
        </w:rPr>
        <w:t>的重点在于持续转变</w:t>
      </w:r>
      <w:r>
        <w:rPr>
          <w:sz w:val="20"/>
          <w:szCs w:val="20"/>
          <w:spacing w:val="4"/>
        </w:rPr>
        <w:t xml:space="preserve"> </w:t>
      </w:r>
      <w:r>
        <w:rPr>
          <w:sz w:val="20"/>
          <w:szCs w:val="20"/>
          <w:spacing w:val="19"/>
        </w:rPr>
        <w:t>而不在于转型。从工业时代到数字化时代的道路可</w:t>
      </w:r>
      <w:r>
        <w:rPr>
          <w:sz w:val="20"/>
          <w:szCs w:val="20"/>
          <w:spacing w:val="18"/>
        </w:rPr>
        <w:t>能漫长且曲折。新技术</w:t>
      </w:r>
      <w:r>
        <w:rPr>
          <w:sz w:val="20"/>
          <w:szCs w:val="20"/>
        </w:rPr>
        <w:t xml:space="preserve"> </w:t>
      </w:r>
      <w:r>
        <w:rPr>
          <w:sz w:val="20"/>
          <w:szCs w:val="20"/>
          <w:spacing w:val="17"/>
        </w:rPr>
        <w:t>将会出现。机遇和竞争都会变化。归根结底，</w:t>
      </w:r>
      <w:r>
        <w:rPr>
          <w:sz w:val="20"/>
          <w:szCs w:val="20"/>
          <w:spacing w:val="-50"/>
        </w:rPr>
        <w:t xml:space="preserve"> </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16"/>
        </w:rPr>
        <w:t xml:space="preserve">  </w:t>
      </w:r>
      <w:r>
        <w:rPr>
          <w:sz w:val="20"/>
          <w:szCs w:val="20"/>
          <w:spacing w:val="16"/>
        </w:rPr>
        <w:t>的重点在于过程：不</w:t>
      </w:r>
      <w:r>
        <w:rPr>
          <w:sz w:val="20"/>
          <w:szCs w:val="20"/>
        </w:rPr>
        <w:t xml:space="preserve"> </w:t>
      </w:r>
      <w:r>
        <w:rPr>
          <w:sz w:val="20"/>
          <w:szCs w:val="20"/>
          <w:spacing w:val="19"/>
        </w:rPr>
        <w:t>断地朝着目标前行而不是只关注最终结果。不</w:t>
      </w:r>
      <w:r>
        <w:rPr>
          <w:sz w:val="20"/>
          <w:szCs w:val="20"/>
          <w:spacing w:val="18"/>
        </w:rPr>
        <w:t>要忘记，当你朝着这个目标</w:t>
      </w:r>
    </w:p>
    <w:p>
      <w:pPr>
        <w:pStyle w:val="BodyText"/>
        <w:spacing w:before="1" w:line="218" w:lineRule="auto"/>
        <w:rPr>
          <w:sz w:val="20"/>
          <w:szCs w:val="20"/>
        </w:rPr>
      </w:pPr>
      <w:r>
        <w:rPr>
          <w:sz w:val="20"/>
          <w:szCs w:val="20"/>
          <w:spacing w:val="13"/>
        </w:rPr>
        <w:t>努力前行时，专注于孕育适应性文化将会加速你的企业的转型。</w:t>
      </w:r>
    </w:p>
    <w:p>
      <w:pPr>
        <w:spacing w:line="218" w:lineRule="auto"/>
        <w:sectPr>
          <w:pgSz w:w="8290" w:h="12560"/>
          <w:pgMar w:top="400" w:right="648" w:bottom="400" w:left="639" w:header="0" w:footer="0" w:gutter="0"/>
        </w:sectPr>
        <w:rPr>
          <w:sz w:val="20"/>
          <w:szCs w:val="20"/>
        </w:rPr>
      </w:pPr>
    </w:p>
    <w:p>
      <w:pPr>
        <w:spacing w:line="259" w:lineRule="auto"/>
        <w:rPr>
          <w:rFonts w:ascii="Arial"/>
          <w:sz w:val="21"/>
        </w:rPr>
      </w:pPr>
      <w:r>
        <mc:AlternateContent xmlns:mc="http://schemas.openxmlformats.org/markup-compatibility/2006">
          <mc:Choice Requires="wps">
            <w:drawing>
              <wp:anchor distT="0" distB="0" distL="0" distR="0" simplePos="0" relativeHeight="255158272" behindDoc="0" locked="0" layoutInCell="0" allowOverlap="1">
                <wp:simplePos x="0" y="0"/>
                <wp:positionH relativeFrom="page">
                  <wp:posOffset>1621955</wp:posOffset>
                </wp:positionH>
                <wp:positionV relativeFrom="page">
                  <wp:posOffset>3536478</wp:posOffset>
                </wp:positionV>
                <wp:extent cx="370840" cy="156210"/>
                <wp:effectExtent l="0" t="0" r="0" b="0"/>
                <wp:wrapNone/>
                <wp:docPr id="558" name="TextBox 558"/>
                <wp:cNvGraphicFramePr/>
                <a:graphic>
                  <a:graphicData uri="http://schemas.microsoft.com/office/word/2010/wordprocessingShape">
                    <wps:wsp>
                      <wps:cNvSpPr txBox="1"/>
                      <wps:spPr>
                        <a:xfrm rot="5400000">
                          <a:off x="1621955" y="3536478"/>
                          <a:ext cx="370840" cy="1562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6" w:line="183" w:lineRule="auto"/>
                              <w:rPr>
                                <w:rFonts w:ascii="LiSu" w:hAnsi="LiSu" w:eastAsia="LiSu" w:cs="LiSu"/>
                                <w:sz w:val="16"/>
                                <w:szCs w:val="16"/>
                              </w:rPr>
                            </w:pPr>
                            <w:r>
                              <w:rPr>
                                <w:rFonts w:ascii="LiSu" w:hAnsi="LiSu" w:eastAsia="LiSu" w:cs="LiSu"/>
                                <w:sz w:val="16"/>
                                <w:szCs w:val="16"/>
                                <w:spacing w:val="-3"/>
                              </w:rPr>
                              <w:t>6</w:t>
                            </w:r>
                            <w:r>
                              <w:rPr>
                                <w:rFonts w:ascii="LiSu" w:hAnsi="LiSu" w:eastAsia="LiSu" w:cs="LiSu"/>
                                <w:sz w:val="16"/>
                                <w:szCs w:val="16"/>
                                <w:spacing w:val="-3"/>
                              </w:rPr>
                              <w:t xml:space="preserve"> </w:t>
                            </w:r>
                            <w:r>
                              <w:rPr>
                                <w:rFonts w:ascii="LiSu" w:hAnsi="LiSu" w:eastAsia="LiSu" w:cs="LiSu"/>
                                <w:sz w:val="16"/>
                                <w:szCs w:val="16"/>
                                <w:spacing w:val="-3"/>
                              </w:rPr>
                              <w:t>指</w:t>
                            </w:r>
                            <w:r>
                              <w:rPr>
                                <w:rFonts w:ascii="LiSu" w:hAnsi="LiSu" w:eastAsia="LiSu" w:cs="LiSu"/>
                                <w:sz w:val="16"/>
                                <w:szCs w:val="16"/>
                                <w:spacing w:val="-3"/>
                              </w:rPr>
                              <w:t xml:space="preserve"> </w:t>
                            </w:r>
                            <w:r>
                              <w:rPr>
                                <w:rFonts w:ascii="LiSu" w:hAnsi="LiSu" w:eastAsia="LiSu" w:cs="LiSu"/>
                                <w:sz w:val="16"/>
                                <w:szCs w:val="16"/>
                                <w:spacing w:val="-3"/>
                              </w:rPr>
                              <w:t>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02" style="position:absolute;margin-left:127.713pt;margin-top:278.463pt;mso-position-vertical-relative:page;mso-position-horizontal-relative:page;width:29.2pt;height:12.3pt;z-index:255158272;rotation:90;" o:allowincell="f" filled="false" stroked="false" type="#_x0000_t202">
                <v:fill on="false"/>
                <v:stroke on="false"/>
                <v:path/>
                <v:imagedata o:title=""/>
                <o:lock v:ext="edit" aspectratio="false"/>
                <v:textbox inset="0mm,0mm,0mm,0mm">
                  <w:txbxContent>
                    <w:p>
                      <w:pPr>
                        <w:ind w:left="20"/>
                        <w:spacing w:before="66" w:line="183" w:lineRule="auto"/>
                        <w:rPr>
                          <w:rFonts w:ascii="LiSu" w:hAnsi="LiSu" w:eastAsia="LiSu" w:cs="LiSu"/>
                          <w:sz w:val="16"/>
                          <w:szCs w:val="16"/>
                        </w:rPr>
                      </w:pPr>
                      <w:r>
                        <w:rPr>
                          <w:rFonts w:ascii="LiSu" w:hAnsi="LiSu" w:eastAsia="LiSu" w:cs="LiSu"/>
                          <w:sz w:val="16"/>
                          <w:szCs w:val="16"/>
                          <w:spacing w:val="-3"/>
                        </w:rPr>
                        <w:t>6</w:t>
                      </w:r>
                      <w:r>
                        <w:rPr>
                          <w:rFonts w:ascii="LiSu" w:hAnsi="LiSu" w:eastAsia="LiSu" w:cs="LiSu"/>
                          <w:sz w:val="16"/>
                          <w:szCs w:val="16"/>
                          <w:spacing w:val="-3"/>
                        </w:rPr>
                        <w:t xml:space="preserve"> </w:t>
                      </w:r>
                      <w:r>
                        <w:rPr>
                          <w:rFonts w:ascii="LiSu" w:hAnsi="LiSu" w:eastAsia="LiSu" w:cs="LiSu"/>
                          <w:sz w:val="16"/>
                          <w:szCs w:val="16"/>
                          <w:spacing w:val="-3"/>
                        </w:rPr>
                        <w:t>指</w:t>
                      </w:r>
                      <w:r>
                        <w:rPr>
                          <w:rFonts w:ascii="LiSu" w:hAnsi="LiSu" w:eastAsia="LiSu" w:cs="LiSu"/>
                          <w:sz w:val="16"/>
                          <w:szCs w:val="16"/>
                          <w:spacing w:val="-3"/>
                        </w:rPr>
                        <w:t xml:space="preserve"> </w:t>
                      </w:r>
                      <w:r>
                        <w:rPr>
                          <w:rFonts w:ascii="LiSu" w:hAnsi="LiSu" w:eastAsia="LiSu" w:cs="LiSu"/>
                          <w:sz w:val="16"/>
                          <w:szCs w:val="16"/>
                          <w:spacing w:val="-3"/>
                        </w:rPr>
                        <w:t>指</w:t>
                      </w:r>
                    </w:p>
                  </w:txbxContent>
                </v:textbox>
              </v:shape>
            </w:pict>
          </mc:Fallback>
        </mc:AlternateContent>
      </w:r>
      <w:r>
        <w:drawing>
          <wp:anchor distT="0" distB="0" distL="0" distR="0" simplePos="0" relativeHeight="255157248" behindDoc="0" locked="0" layoutInCell="0" allowOverlap="1">
            <wp:simplePos x="0" y="0"/>
            <wp:positionH relativeFrom="page">
              <wp:posOffset>933438</wp:posOffset>
            </wp:positionH>
            <wp:positionV relativeFrom="page">
              <wp:posOffset>4444960</wp:posOffset>
            </wp:positionV>
            <wp:extent cx="3530613" cy="6380"/>
            <wp:effectExtent l="0" t="0" r="0" b="0"/>
            <wp:wrapNone/>
            <wp:docPr id="560" name="IM 560"/>
            <wp:cNvGraphicFramePr/>
            <a:graphic>
              <a:graphicData uri="http://schemas.openxmlformats.org/drawingml/2006/picture">
                <pic:pic>
                  <pic:nvPicPr>
                    <pic:cNvPr id="560" name="IM 560"/>
                    <pic:cNvPicPr/>
                  </pic:nvPicPr>
                  <pic:blipFill>
                    <a:blip r:embed="rId301"/>
                    <a:stretch>
                      <a:fillRect/>
                    </a:stretch>
                  </pic:blipFill>
                  <pic:spPr>
                    <a:xfrm rot="0">
                      <a:off x="0" y="0"/>
                      <a:ext cx="3530613" cy="6380"/>
                    </a:xfrm>
                    <a:prstGeom prst="rect">
                      <a:avLst/>
                    </a:prstGeom>
                  </pic:spPr>
                </pic:pic>
              </a:graphicData>
            </a:graphic>
          </wp:anchor>
        </w:drawing>
      </w:r>
      <w:r/>
    </w:p>
    <w:p>
      <w:pPr>
        <w:pStyle w:val="BodyText"/>
        <w:spacing w:before="127" w:line="219" w:lineRule="auto"/>
        <w:tabs>
          <w:tab w:val="left" w:pos="2668"/>
        </w:tabs>
        <w:rPr>
          <w:sz w:val="39"/>
          <w:szCs w:val="39"/>
        </w:rPr>
      </w:pPr>
      <w:r>
        <w:rPr>
          <w:sz w:val="39"/>
          <w:szCs w:val="39"/>
          <w:strike/>
        </w:rPr>
        <w:tab/>
      </w:r>
      <w:r>
        <w:rPr>
          <w:sz w:val="39"/>
          <w:szCs w:val="39"/>
          <w:spacing w:val="-57"/>
        </w:rPr>
        <w:t xml:space="preserve"> </w:t>
      </w:r>
      <w:r>
        <w:rPr>
          <w:sz w:val="39"/>
          <w:szCs w:val="39"/>
          <w:b/>
          <w:bCs/>
          <w:spacing w:val="36"/>
        </w:rPr>
        <w:t>推荐阅读</w:t>
      </w:r>
      <w:r>
        <w:rPr>
          <w:sz w:val="39"/>
          <w:szCs w:val="39"/>
          <w:spacing w:val="36"/>
        </w:rPr>
        <w:t xml:space="preserve"> </w:t>
      </w:r>
      <w:r>
        <w:rPr>
          <w:sz w:val="39"/>
          <w:szCs w:val="39"/>
          <w:strike/>
        </w:rPr>
        <w:t xml:space="preserve">              </w:t>
      </w:r>
    </w:p>
    <w:p>
      <w:pPr>
        <w:spacing w:line="322" w:lineRule="auto"/>
        <w:rPr>
          <w:rFonts w:ascii="Arial"/>
          <w:sz w:val="21"/>
        </w:rPr>
      </w:pPr>
      <w:r/>
    </w:p>
    <w:p>
      <w:pPr>
        <w:spacing w:line="323" w:lineRule="auto"/>
        <w:rPr>
          <w:rFonts w:ascii="Arial"/>
          <w:sz w:val="21"/>
        </w:rPr>
      </w:pPr>
      <w:r/>
    </w:p>
    <w:p>
      <w:pPr>
        <w:pStyle w:val="BodyText"/>
        <w:ind w:firstLine="2149"/>
        <w:spacing w:line="4220" w:lineRule="exact"/>
        <w:rPr/>
      </w:pPr>
      <w:r>
        <w:rPr>
          <w:position w:val="-84"/>
        </w:rPr>
        <w:pict>
          <v:group id="_x0000_s704" style="mso-position-vertical-relative:line;mso-position-horizontal-relative:char;width:152.05pt;height:211.05pt;" filled="false" stroked="false" coordsize="3041,4221" coordorigin="0,0">
            <v:shape id="_x0000_s706" style="position:absolute;left:0;top:0;width:3041;height:4221;" filled="false" stroked="false" type="#_x0000_t75">
              <v:imagedata o:title="" r:id="rId302"/>
            </v:shape>
            <v:shape id="_x0000_s708" style="position:absolute;left:630;top:251;width:2036;height:3698;" filled="false" stroked="false" type="#_x0000_t202">
              <v:fill on="false"/>
              <v:stroke on="false"/>
              <v:path/>
              <v:imagedata o:title=""/>
              <o:lock v:ext="edit" aspectratio="false"/>
              <v:textbox inset="0mm,0mm,0mm,0mm">
                <w:txbxContent>
                  <w:p>
                    <w:pPr>
                      <w:ind w:left="1059"/>
                      <w:spacing w:before="1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0*TT*TT:T***</w:t>
                    </w:r>
                  </w:p>
                  <w:p>
                    <w:pPr>
                      <w:ind w:left="1435"/>
                      <w:spacing w:line="80" w:lineRule="exact"/>
                      <w:rPr/>
                    </w:pPr>
                    <w:r>
                      <w:rPr>
                        <w:position w:val="-2"/>
                      </w:rPr>
                      <w:drawing>
                        <wp:inline distT="0" distB="0" distL="0" distR="0">
                          <wp:extent cx="368306" cy="50805"/>
                          <wp:effectExtent l="0" t="0" r="0" b="0"/>
                          <wp:docPr id="562" name="IM 562"/>
                          <wp:cNvGraphicFramePr/>
                          <a:graphic>
                            <a:graphicData uri="http://schemas.openxmlformats.org/drawingml/2006/picture">
                              <pic:pic>
                                <pic:nvPicPr>
                                  <pic:cNvPr id="562" name="IM 562"/>
                                  <pic:cNvPicPr/>
                                </pic:nvPicPr>
                                <pic:blipFill>
                                  <a:blip r:embed="rId303"/>
                                  <a:stretch>
                                    <a:fillRect/>
                                  </a:stretch>
                                </pic:blipFill>
                                <pic:spPr>
                                  <a:xfrm rot="0">
                                    <a:off x="0" y="0"/>
                                    <a:ext cx="368306" cy="50805"/>
                                  </a:xfrm>
                                  <a:prstGeom prst="rect">
                                    <a:avLst/>
                                  </a:prstGeom>
                                </pic:spPr>
                              </pic:pic>
                            </a:graphicData>
                          </a:graphic>
                        </wp:inline>
                      </w:drawing>
                    </w:r>
                  </w:p>
                  <w:p>
                    <w:pPr>
                      <w:ind w:left="25"/>
                      <w:spacing w:before="310" w:line="220" w:lineRule="auto"/>
                      <w:rPr>
                        <w:rFonts w:ascii="SimSun" w:hAnsi="SimSun" w:eastAsia="SimSun" w:cs="SimSun"/>
                        <w:sz w:val="35"/>
                        <w:szCs w:val="35"/>
                      </w:rPr>
                    </w:pPr>
                    <w:r>
                      <w:rPr>
                        <w:rFonts w:ascii="SimSun" w:hAnsi="SimSun" w:eastAsia="SimSun" w:cs="SimSun"/>
                        <w:sz w:val="35"/>
                        <w:szCs w:val="35"/>
                        <w:b/>
                        <w:bCs/>
                        <w:spacing w:val="-8"/>
                      </w:rPr>
                      <w:t>系统思维</w:t>
                    </w:r>
                  </w:p>
                  <w:p>
                    <w:pPr>
                      <w:ind w:left="21"/>
                      <w:spacing w:before="184" w:line="221" w:lineRule="auto"/>
                      <w:rPr>
                        <w:rFonts w:ascii="SimHei" w:hAnsi="SimHei" w:eastAsia="SimHei" w:cs="SimHei"/>
                        <w:sz w:val="11"/>
                        <w:szCs w:val="11"/>
                      </w:rPr>
                    </w:pPr>
                    <w:r>
                      <w:rPr>
                        <w:rFonts w:ascii="SimHei" w:hAnsi="SimHei" w:eastAsia="SimHei" w:cs="SimHei"/>
                        <w:sz w:val="11"/>
                        <w:szCs w:val="11"/>
                        <w:b/>
                        <w:bCs/>
                        <w:spacing w:val="-12"/>
                      </w:rPr>
                      <w:t>复杂商业系统的设计之道</w:t>
                    </w:r>
                  </w:p>
                  <w:p>
                    <w:pPr>
                      <w:spacing w:line="275" w:lineRule="auto"/>
                      <w:rPr>
                        <w:rFonts w:ascii="Arial"/>
                        <w:sz w:val="21"/>
                      </w:rPr>
                    </w:pPr>
                    <w:r/>
                  </w:p>
                  <w:p>
                    <w:pPr>
                      <w:spacing w:line="275" w:lineRule="auto"/>
                      <w:rPr>
                        <w:rFonts w:ascii="Arial"/>
                        <w:sz w:val="21"/>
                      </w:rPr>
                    </w:pPr>
                    <w:r/>
                  </w:p>
                  <w:p>
                    <w:pPr>
                      <w:ind w:left="20"/>
                      <w:spacing w:before="26" w:line="184" w:lineRule="auto"/>
                      <w:rPr>
                        <w:rFonts w:ascii="SimSun" w:hAnsi="SimSun" w:eastAsia="SimSun" w:cs="SimSun"/>
                        <w:sz w:val="8"/>
                        <w:szCs w:val="8"/>
                      </w:rPr>
                    </w:pPr>
                    <w:r>
                      <w:rPr>
                        <w:rFonts w:ascii="SimSun" w:hAnsi="SimSun" w:eastAsia="SimSun" w:cs="SimSun"/>
                        <w:sz w:val="8"/>
                        <w:szCs w:val="8"/>
                        <w:spacing w:val="-5"/>
                      </w:rPr>
                      <w:t>1</w:t>
                    </w:r>
                    <w:r>
                      <w:rPr>
                        <w:rFonts w:ascii="SimSun" w:hAnsi="SimSun" w:eastAsia="SimSun" w:cs="SimSun"/>
                        <w:sz w:val="8"/>
                        <w:szCs w:val="8"/>
                        <w:spacing w:val="39"/>
                      </w:rPr>
                      <w:t xml:space="preserve"> </w:t>
                    </w:r>
                    <w:r>
                      <w:rPr>
                        <w:rFonts w:ascii="SimSun" w:hAnsi="SimSun" w:eastAsia="SimSun" w:cs="SimSun"/>
                        <w:sz w:val="8"/>
                        <w:szCs w:val="8"/>
                        <w:spacing w:val="-5"/>
                      </w:rPr>
                      <w:t>1</w:t>
                    </w:r>
                  </w:p>
                  <w:p>
                    <w:pPr>
                      <w:ind w:left="40"/>
                      <w:spacing w:before="76" w:line="100" w:lineRule="exact"/>
                      <w:rPr/>
                    </w:pPr>
                    <w:r>
                      <w:rPr>
                        <w:position w:val="-2"/>
                      </w:rPr>
                      <w:drawing>
                        <wp:inline distT="0" distB="0" distL="0" distR="0">
                          <wp:extent cx="44429" cy="63485"/>
                          <wp:effectExtent l="0" t="0" r="0" b="0"/>
                          <wp:docPr id="564" name="IM 564"/>
                          <wp:cNvGraphicFramePr/>
                          <a:graphic>
                            <a:graphicData uri="http://schemas.openxmlformats.org/drawingml/2006/picture">
                              <pic:pic>
                                <pic:nvPicPr>
                                  <pic:cNvPr id="564" name="IM 564"/>
                                  <pic:cNvPicPr/>
                                </pic:nvPicPr>
                                <pic:blipFill>
                                  <a:blip r:embed="rId304"/>
                                  <a:stretch>
                                    <a:fillRect/>
                                  </a:stretch>
                                </pic:blipFill>
                                <pic:spPr>
                                  <a:xfrm rot="0">
                                    <a:off x="0" y="0"/>
                                    <a:ext cx="44429" cy="63485"/>
                                  </a:xfrm>
                                  <a:prstGeom prst="rect">
                                    <a:avLst/>
                                  </a:prstGeom>
                                </pic:spPr>
                              </pic:pic>
                            </a:graphicData>
                          </a:graphic>
                        </wp:inline>
                      </w:drawing>
                    </w:r>
                  </w:p>
                  <w:p>
                    <w:pPr>
                      <w:spacing w:line="319" w:lineRule="auto"/>
                      <w:rPr>
                        <w:rFonts w:ascii="Arial"/>
                        <w:sz w:val="21"/>
                      </w:rPr>
                    </w:pPr>
                    <w:r/>
                  </w:p>
                  <w:p>
                    <w:pPr>
                      <w:ind w:left="20"/>
                      <w:spacing w:before="23" w:line="188" w:lineRule="auto"/>
                      <w:rPr>
                        <w:rFonts w:ascii="Times New Roman" w:hAnsi="Times New Roman" w:eastAsia="Times New Roman" w:cs="Times New Roman"/>
                        <w:sz w:val="8"/>
                        <w:szCs w:val="8"/>
                      </w:rPr>
                    </w:pPr>
                    <w:r>
                      <w:rPr>
                        <w:rFonts w:ascii="Times New Roman" w:hAnsi="Times New Roman" w:eastAsia="Times New Roman" w:cs="Times New Roman"/>
                        <w:sz w:val="8"/>
                        <w:szCs w:val="8"/>
                        <w:spacing w:val="-4"/>
                        <w:w w:val="94"/>
                      </w:rPr>
                      <w:t>MNOING ONOS ANO COMPLE</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720"/>
                      <w:spacing w:before="50" w:line="224" w:lineRule="auto"/>
                      <w:rPr>
                        <w:rFonts w:ascii="SimSun" w:hAnsi="SimSun" w:eastAsia="SimSun" w:cs="SimSun"/>
                        <w:sz w:val="15"/>
                        <w:szCs w:val="15"/>
                      </w:rPr>
                    </w:pPr>
                    <w:r>
                      <w:rPr>
                        <w:rFonts w:ascii="SimSun" w:hAnsi="SimSun" w:eastAsia="SimSun" w:cs="SimSun"/>
                        <w:sz w:val="15"/>
                        <w:szCs w:val="15"/>
                        <w:spacing w:val="-3"/>
                      </w:rPr>
                      <w:t>Q</w:t>
                    </w:r>
                    <w:r>
                      <w:rPr>
                        <w:rFonts w:ascii="SimSun" w:hAnsi="SimSun" w:eastAsia="SimSun" w:cs="SimSun"/>
                        <w:sz w:val="15"/>
                        <w:szCs w:val="15"/>
                        <w:spacing w:val="-25"/>
                      </w:rPr>
                      <w:t xml:space="preserve"> </w:t>
                    </w:r>
                    <w:r>
                      <w:rPr>
                        <w:rFonts w:ascii="SimSun" w:hAnsi="SimSun" w:eastAsia="SimSun" w:cs="SimSun"/>
                        <w:sz w:val="15"/>
                        <w:szCs w:val="15"/>
                        <w:spacing w:val="-3"/>
                      </w:rPr>
                      <w:t>想</w:t>
                    </w:r>
                  </w:p>
                </w:txbxContent>
              </v:textbox>
            </v:shape>
            <v:shape id="_x0000_s710" style="position:absolute;left:93;top:143;width:217;height:3167;" filled="false" stroked="false" type="#_x0000_t202">
              <v:fill on="false"/>
              <v:stroke on="false"/>
              <v:path/>
              <v:imagedata o:title=""/>
              <o:lock v:ext="edit" aspectratio="false"/>
              <v:textbox inset="0mm,0mm,0mm,0mm" style="layout-flow:vertical-ideographic;">
                <w:txbxContent>
                  <w:p>
                    <w:pPr>
                      <w:ind w:left="20"/>
                      <w:spacing w:before="20" w:line="195" w:lineRule="auto"/>
                      <w:rPr>
                        <w:sz w:val="16"/>
                        <w:szCs w:val="16"/>
                      </w:rPr>
                    </w:pPr>
                    <w:r>
                      <w:rPr>
                        <w:rFonts w:ascii="SimSun" w:hAnsi="SimSun" w:eastAsia="SimSun" w:cs="SimSun"/>
                        <w:sz w:val="16"/>
                        <w:szCs w:val="16"/>
                        <w:spacing w:val="5"/>
                      </w:rPr>
                      <w:t>口  露</w:t>
                    </w:r>
                    <w:r>
                      <w:rPr>
                        <w:rFonts w:ascii="SimSun" w:hAnsi="SimSun" w:eastAsia="SimSun" w:cs="SimSun"/>
                        <w:sz w:val="16"/>
                        <w:szCs w:val="16"/>
                        <w:spacing w:val="9"/>
                      </w:rPr>
                      <w:t xml:space="preserve"> </w:t>
                    </w:r>
                    <w:r>
                      <w:rPr>
                        <w:rFonts w:ascii="SimSun" w:hAnsi="SimSun" w:eastAsia="SimSun" w:cs="SimSun"/>
                        <w:sz w:val="16"/>
                        <w:szCs w:val="16"/>
                        <w:spacing w:val="5"/>
                      </w:rPr>
                      <w:t>系统思维</w:t>
                    </w:r>
                    <w:r>
                      <w:rPr>
                        <w:rFonts w:ascii="SimSun" w:hAnsi="SimSun" w:eastAsia="SimSun" w:cs="SimSun"/>
                        <w:sz w:val="16"/>
                        <w:szCs w:val="16"/>
                        <w:spacing w:val="-24"/>
                      </w:rPr>
                      <w:t xml:space="preserve"> </w:t>
                    </w:r>
                    <w:r>
                      <w:rPr>
                        <w:sz w:val="16"/>
                        <w:szCs w:val="16"/>
                        <w:position w:val="-4"/>
                      </w:rPr>
                      <w:drawing>
                        <wp:inline distT="0" distB="0" distL="0" distR="0">
                          <wp:extent cx="69802" cy="527027"/>
                          <wp:effectExtent l="0" t="0" r="0" b="0"/>
                          <wp:docPr id="566" name="IM 566"/>
                          <wp:cNvGraphicFramePr/>
                          <a:graphic>
                            <a:graphicData uri="http://schemas.openxmlformats.org/drawingml/2006/picture">
                              <pic:pic>
                                <pic:nvPicPr>
                                  <pic:cNvPr id="566" name="IM 566"/>
                                  <pic:cNvPicPr/>
                                </pic:nvPicPr>
                                <pic:blipFill>
                                  <a:blip r:embed="rId305"/>
                                  <a:stretch>
                                    <a:fillRect/>
                                  </a:stretch>
                                </pic:blipFill>
                                <pic:spPr>
                                  <a:xfrm rot="0">
                                    <a:off x="0" y="0"/>
                                    <a:ext cx="69802" cy="527027"/>
                                  </a:xfrm>
                                  <a:prstGeom prst="rect">
                                    <a:avLst/>
                                  </a:prstGeom>
                                </pic:spPr>
                              </pic:pic>
                            </a:graphicData>
                          </a:graphic>
                        </wp:inline>
                      </w:drawing>
                    </w:r>
                    <w:r>
                      <w:rPr>
                        <w:rFonts w:ascii="SimSun" w:hAnsi="SimSun" w:eastAsia="SimSun" w:cs="SimSun"/>
                        <w:sz w:val="16"/>
                        <w:szCs w:val="16"/>
                        <w:spacing w:val="30"/>
                      </w:rPr>
                      <w:t xml:space="preserve">  </w:t>
                    </w:r>
                    <w:r>
                      <w:rPr>
                        <w:sz w:val="16"/>
                        <w:szCs w:val="16"/>
                        <w:position w:val="-5"/>
                      </w:rPr>
                      <w:drawing>
                        <wp:inline distT="0" distB="0" distL="0" distR="0">
                          <wp:extent cx="57168" cy="488984"/>
                          <wp:effectExtent l="0" t="0" r="0" b="0"/>
                          <wp:docPr id="568" name="IM 568"/>
                          <wp:cNvGraphicFramePr/>
                          <a:graphic>
                            <a:graphicData uri="http://schemas.openxmlformats.org/drawingml/2006/picture">
                              <pic:pic>
                                <pic:nvPicPr>
                                  <pic:cNvPr id="568" name="IM 568"/>
                                  <pic:cNvPicPr/>
                                </pic:nvPicPr>
                                <pic:blipFill>
                                  <a:blip r:embed="rId306"/>
                                  <a:stretch>
                                    <a:fillRect/>
                                  </a:stretch>
                                </pic:blipFill>
                                <pic:spPr>
                                  <a:xfrm rot="0">
                                    <a:off x="0" y="0"/>
                                    <a:ext cx="57168" cy="488984"/>
                                  </a:xfrm>
                                  <a:prstGeom prst="rect">
                                    <a:avLst/>
                                  </a:prstGeom>
                                </pic:spPr>
                              </pic:pic>
                            </a:graphicData>
                          </a:graphic>
                        </wp:inline>
                      </w:drawing>
                    </w:r>
                  </w:p>
                </w:txbxContent>
              </v:textbox>
            </v:shape>
            <v:shape id="_x0000_s712" style="position:absolute;left:630;top:219;width:186;height:283;" filled="false" stroked="false" type="#_x0000_t202">
              <v:fill on="false"/>
              <v:stroke on="false"/>
              <v:path/>
              <v:imagedata o:title=""/>
              <o:lock v:ext="edit" aspectratio="false"/>
              <v:textbox inset="0mm,0mm,0mm,0mm">
                <w:txbxContent>
                  <w:p>
                    <w:pPr>
                      <w:spacing w:before="20" w:line="222" w:lineRule="auto"/>
                      <w:jc w:val="right"/>
                      <w:rPr>
                        <w:rFonts w:ascii="SimHei" w:hAnsi="SimHei" w:eastAsia="SimHei" w:cs="SimHei"/>
                        <w:sz w:val="24"/>
                        <w:szCs w:val="24"/>
                      </w:rPr>
                    </w:pPr>
                    <w:r>
                      <w:rPr>
                        <w:rFonts w:ascii="SimHei" w:hAnsi="SimHei" w:eastAsia="SimHei" w:cs="SimHei"/>
                        <w:sz w:val="24"/>
                        <w:szCs w:val="24"/>
                        <w:color w:val="FFFFFF"/>
                        <w:spacing w:val="-11"/>
                        <w:w w:val="65"/>
                      </w:rPr>
                      <w:t>黑</w:t>
                    </w:r>
                  </w:p>
                </w:txbxContent>
              </v:textbox>
            </v:shape>
          </v:group>
        </w:pict>
      </w:r>
    </w:p>
    <w:p>
      <w:pPr>
        <w:spacing w:line="473" w:lineRule="auto"/>
        <w:rPr>
          <w:rFonts w:ascii="Arial"/>
          <w:sz w:val="21"/>
        </w:rPr>
      </w:pPr>
      <w:r/>
    </w:p>
    <w:p>
      <w:pPr>
        <w:ind w:left="1183"/>
        <w:spacing w:before="78" w:line="221" w:lineRule="auto"/>
        <w:rPr>
          <w:rFonts w:ascii="SimHei" w:hAnsi="SimHei" w:eastAsia="SimHei" w:cs="SimHei"/>
          <w:sz w:val="24"/>
          <w:szCs w:val="24"/>
        </w:rPr>
      </w:pPr>
      <w:r>
        <w:rPr>
          <w:rFonts w:ascii="SimHei" w:hAnsi="SimHei" w:eastAsia="SimHei" w:cs="SimHei"/>
          <w:sz w:val="24"/>
          <w:szCs w:val="24"/>
          <w:b/>
          <w:bCs/>
          <w:spacing w:val="-8"/>
        </w:rPr>
        <w:t>系统思维：复杂商业系统的设计之道(原书第</w:t>
      </w:r>
      <w:r>
        <w:rPr>
          <w:rFonts w:ascii="SimHei" w:hAnsi="SimHei" w:eastAsia="SimHei" w:cs="SimHei"/>
          <w:sz w:val="24"/>
          <w:szCs w:val="24"/>
          <w:b/>
          <w:bCs/>
          <w:spacing w:val="-9"/>
        </w:rPr>
        <w:t>3版)</w:t>
      </w:r>
    </w:p>
    <w:p>
      <w:pPr>
        <w:ind w:left="989"/>
        <w:spacing w:before="138" w:line="212" w:lineRule="auto"/>
        <w:rPr>
          <w:rFonts w:ascii="SimHei" w:hAnsi="SimHei" w:eastAsia="SimHei" w:cs="SimHei"/>
          <w:sz w:val="15"/>
          <w:szCs w:val="15"/>
        </w:rPr>
      </w:pPr>
      <w:r>
        <w:rPr>
          <w:rFonts w:ascii="SimHei" w:hAnsi="SimHei" w:eastAsia="SimHei" w:cs="SimHei"/>
          <w:sz w:val="15"/>
          <w:szCs w:val="15"/>
          <w:spacing w:val="11"/>
        </w:rPr>
        <w:t>书号：978-7-</w:t>
      </w:r>
      <w:r>
        <w:rPr>
          <w:rFonts w:ascii="SimHei" w:hAnsi="SimHei" w:eastAsia="SimHei" w:cs="SimHei"/>
          <w:sz w:val="15"/>
          <w:szCs w:val="15"/>
          <w:spacing w:val="-41"/>
        </w:rPr>
        <w:t xml:space="preserve"> </w:t>
      </w:r>
      <w:r>
        <w:rPr>
          <w:rFonts w:ascii="SimHei" w:hAnsi="SimHei" w:eastAsia="SimHei" w:cs="SimHei"/>
          <w:sz w:val="15"/>
          <w:szCs w:val="15"/>
          <w:spacing w:val="11"/>
        </w:rPr>
        <w:t>111-46238-5</w:t>
      </w:r>
      <w:r>
        <w:rPr>
          <w:rFonts w:ascii="SimHei" w:hAnsi="SimHei" w:eastAsia="SimHei" w:cs="SimHei"/>
          <w:sz w:val="15"/>
          <w:szCs w:val="15"/>
          <w:spacing w:val="11"/>
        </w:rPr>
        <w:t xml:space="preserve"> </w:t>
      </w:r>
      <w:r>
        <w:rPr>
          <w:rFonts w:ascii="SimHei" w:hAnsi="SimHei" w:eastAsia="SimHei" w:cs="SimHei"/>
          <w:sz w:val="15"/>
          <w:szCs w:val="15"/>
          <w:spacing w:val="11"/>
        </w:rPr>
        <w:t>作者：</w:t>
      </w:r>
      <w:r>
        <w:rPr>
          <w:rFonts w:ascii="SimHei" w:hAnsi="SimHei" w:eastAsia="SimHei" w:cs="SimHei"/>
          <w:sz w:val="15"/>
          <w:szCs w:val="15"/>
          <w:spacing w:val="11"/>
        </w:rPr>
        <w:t xml:space="preserve"> </w:t>
      </w:r>
      <w:r>
        <w:rPr>
          <w:rFonts w:ascii="Arial" w:hAnsi="Arial" w:eastAsia="Arial" w:cs="Arial"/>
          <w:sz w:val="15"/>
          <w:szCs w:val="15"/>
        </w:rPr>
        <w:t>Jamshid</w:t>
      </w:r>
      <w:r>
        <w:rPr>
          <w:rFonts w:ascii="Arial" w:hAnsi="Arial" w:eastAsia="Arial" w:cs="Arial"/>
          <w:sz w:val="15"/>
          <w:szCs w:val="15"/>
          <w:spacing w:val="1"/>
        </w:rPr>
        <w:t xml:space="preserve">    </w:t>
      </w:r>
      <w:r>
        <w:rPr>
          <w:rFonts w:ascii="Arial" w:hAnsi="Arial" w:eastAsia="Arial" w:cs="Arial"/>
          <w:sz w:val="15"/>
          <w:szCs w:val="15"/>
        </w:rPr>
        <w:t>Gharajedaghi</w:t>
      </w:r>
      <w:r>
        <w:rPr>
          <w:rFonts w:ascii="Arial" w:hAnsi="Arial" w:eastAsia="Arial" w:cs="Arial"/>
          <w:sz w:val="15"/>
          <w:szCs w:val="15"/>
          <w:spacing w:val="11"/>
        </w:rPr>
        <w:t xml:space="preserve">  </w:t>
      </w:r>
      <w:r>
        <w:rPr>
          <w:rFonts w:ascii="SimHei" w:hAnsi="SimHei" w:eastAsia="SimHei" w:cs="SimHei"/>
          <w:sz w:val="15"/>
          <w:szCs w:val="15"/>
          <w:spacing w:val="11"/>
        </w:rPr>
        <w:t>定价：79.00元</w:t>
      </w:r>
    </w:p>
    <w:p>
      <w:pPr>
        <w:ind w:left="229" w:right="255" w:firstLine="300"/>
        <w:spacing w:before="277" w:line="258" w:lineRule="auto"/>
        <w:rPr>
          <w:rFonts w:ascii="KaiTi" w:hAnsi="KaiTi" w:eastAsia="KaiTi" w:cs="KaiTi"/>
          <w:sz w:val="15"/>
          <w:szCs w:val="15"/>
        </w:rPr>
      </w:pPr>
      <w:r>
        <w:rPr>
          <w:rFonts w:ascii="KaiTi" w:hAnsi="KaiTi" w:eastAsia="KaiTi" w:cs="KaiTi"/>
          <w:sz w:val="15"/>
          <w:szCs w:val="15"/>
          <w:spacing w:val="-9"/>
        </w:rPr>
        <w:t>爱因斯坦说过，</w:t>
      </w:r>
      <w:r>
        <w:rPr>
          <w:rFonts w:ascii="KaiTi" w:hAnsi="KaiTi" w:eastAsia="KaiTi" w:cs="KaiTi"/>
          <w:sz w:val="15"/>
          <w:szCs w:val="15"/>
          <w:spacing w:val="72"/>
          <w:w w:val="101"/>
        </w:rPr>
        <w:t xml:space="preserve"> </w:t>
      </w:r>
      <w:r>
        <w:rPr>
          <w:rFonts w:ascii="KaiTi" w:hAnsi="KaiTi" w:eastAsia="KaiTi" w:cs="KaiTi"/>
          <w:sz w:val="15"/>
          <w:szCs w:val="15"/>
          <w:spacing w:val="-9"/>
        </w:rPr>
        <w:t>“如果不改变我们已有的思维模式，那么我们将无法解决这些思维模式所带来的问题”。</w:t>
      </w:r>
      <w:r>
        <w:rPr>
          <w:rFonts w:ascii="KaiTi" w:hAnsi="KaiTi" w:eastAsia="KaiTi" w:cs="KaiTi"/>
          <w:sz w:val="15"/>
          <w:szCs w:val="15"/>
        </w:rPr>
        <w:t xml:space="preserve"> </w:t>
      </w:r>
      <w:r>
        <w:rPr>
          <w:rFonts w:ascii="KaiTi" w:hAnsi="KaiTi" w:eastAsia="KaiTi" w:cs="KaiTi"/>
          <w:sz w:val="15"/>
          <w:szCs w:val="15"/>
          <w:spacing w:val="-7"/>
        </w:rPr>
        <w:t>贾姆希德开发出了一种思维模式，可以解决这些问题。</w:t>
      </w:r>
    </w:p>
    <w:p>
      <w:pPr>
        <w:ind w:left="2559"/>
        <w:spacing w:before="81" w:line="220" w:lineRule="auto"/>
        <w:rPr>
          <w:rFonts w:ascii="KaiTi" w:hAnsi="KaiTi" w:eastAsia="KaiTi" w:cs="KaiTi"/>
          <w:sz w:val="15"/>
          <w:szCs w:val="15"/>
        </w:rPr>
      </w:pPr>
      <w:r>
        <w:rPr>
          <w:rFonts w:ascii="KaiTi" w:hAnsi="KaiTi" w:eastAsia="KaiTi" w:cs="KaiTi"/>
          <w:sz w:val="15"/>
          <w:szCs w:val="15"/>
          <w:spacing w:val="-5"/>
        </w:rPr>
        <w:t>——罗素·艾可夫，著名管理学家，宾夕法尼亚大学沃顿商</w:t>
      </w:r>
      <w:r>
        <w:rPr>
          <w:rFonts w:ascii="KaiTi" w:hAnsi="KaiTi" w:eastAsia="KaiTi" w:cs="KaiTi"/>
          <w:sz w:val="15"/>
          <w:szCs w:val="15"/>
          <w:spacing w:val="-6"/>
        </w:rPr>
        <w:t>学院名誉教投</w:t>
      </w:r>
    </w:p>
    <w:p>
      <w:pPr>
        <w:ind w:left="229" w:right="221" w:firstLine="300"/>
        <w:spacing w:before="182" w:line="278" w:lineRule="auto"/>
        <w:jc w:val="both"/>
        <w:rPr>
          <w:rFonts w:ascii="KaiTi" w:hAnsi="KaiTi" w:eastAsia="KaiTi" w:cs="KaiTi"/>
          <w:sz w:val="15"/>
          <w:szCs w:val="15"/>
        </w:rPr>
      </w:pPr>
      <w:r>
        <w:rPr>
          <w:rFonts w:ascii="KaiTi" w:hAnsi="KaiTi" w:eastAsia="KaiTi" w:cs="KaiTi"/>
          <w:sz w:val="15"/>
          <w:szCs w:val="15"/>
          <w:spacing w:val="-5"/>
        </w:rPr>
        <w:t>格哈拉杰达挑战了我们的思维，让我们退后一步，基于理想的竟争定位进行思考，而非向前一步，</w:t>
      </w:r>
      <w:r>
        <w:rPr>
          <w:rFonts w:ascii="KaiTi" w:hAnsi="KaiTi" w:eastAsia="KaiTi" w:cs="KaiTi"/>
          <w:sz w:val="15"/>
          <w:szCs w:val="15"/>
          <w:spacing w:val="-6"/>
        </w:rPr>
        <w:t>基于我</w:t>
      </w:r>
      <w:r>
        <w:rPr>
          <w:rFonts w:ascii="KaiTi" w:hAnsi="KaiTi" w:eastAsia="KaiTi" w:cs="KaiTi"/>
          <w:sz w:val="15"/>
          <w:szCs w:val="15"/>
        </w:rPr>
        <w:t xml:space="preserve"> </w:t>
      </w:r>
      <w:r>
        <w:rPr>
          <w:rFonts w:ascii="KaiTi" w:hAnsi="KaiTi" w:eastAsia="KaiTi" w:cs="KaiTi"/>
          <w:sz w:val="15"/>
          <w:szCs w:val="15"/>
          <w:spacing w:val="-5"/>
        </w:rPr>
        <w:t>们已有的定位和各种制约，其结果就是更大胆地对改变进行思考。贾姆希德推动</w:t>
      </w:r>
      <w:r>
        <w:rPr>
          <w:rFonts w:ascii="KaiTi" w:hAnsi="KaiTi" w:eastAsia="KaiTi" w:cs="KaiTi"/>
          <w:sz w:val="15"/>
          <w:szCs w:val="15"/>
          <w:spacing w:val="-6"/>
        </w:rPr>
        <w:t>了对公司的优势、劣势以及其</w:t>
      </w:r>
      <w:r>
        <w:rPr>
          <w:rFonts w:ascii="KaiTi" w:hAnsi="KaiTi" w:eastAsia="KaiTi" w:cs="KaiTi"/>
          <w:sz w:val="15"/>
          <w:szCs w:val="15"/>
        </w:rPr>
        <w:t xml:space="preserve"> </w:t>
      </w:r>
      <w:r>
        <w:rPr>
          <w:rFonts w:ascii="KaiTi" w:hAnsi="KaiTi" w:eastAsia="KaiTi" w:cs="KaiTi"/>
          <w:sz w:val="15"/>
          <w:szCs w:val="15"/>
          <w:spacing w:val="-6"/>
        </w:rPr>
        <w:t>可能达到的理想状态的现实评估，并创造了从</w:t>
      </w:r>
      <w:r>
        <w:rPr>
          <w:rFonts w:ascii="Times New Roman" w:hAnsi="Times New Roman" w:eastAsia="Times New Roman" w:cs="Times New Roman"/>
          <w:sz w:val="15"/>
          <w:szCs w:val="15"/>
          <w:spacing w:val="-7"/>
        </w:rPr>
        <w:t>A</w:t>
      </w:r>
      <w:r>
        <w:rPr>
          <w:rFonts w:ascii="KaiTi" w:hAnsi="KaiTi" w:eastAsia="KaiTi" w:cs="KaiTi"/>
          <w:sz w:val="15"/>
          <w:szCs w:val="15"/>
          <w:spacing w:val="-7"/>
        </w:rPr>
        <w:t>点到达</w:t>
      </w:r>
      <w:r>
        <w:rPr>
          <w:rFonts w:ascii="Times New Roman" w:hAnsi="Times New Roman" w:eastAsia="Times New Roman" w:cs="Times New Roman"/>
          <w:sz w:val="15"/>
          <w:szCs w:val="15"/>
          <w:spacing w:val="-7"/>
        </w:rPr>
        <w:t>B</w:t>
      </w:r>
      <w:r>
        <w:rPr>
          <w:rFonts w:ascii="KaiTi" w:hAnsi="KaiTi" w:eastAsia="KaiTi" w:cs="KaiTi"/>
          <w:sz w:val="15"/>
          <w:szCs w:val="15"/>
          <w:spacing w:val="-7"/>
        </w:rPr>
        <w:t>点的路径。</w:t>
      </w:r>
    </w:p>
    <w:p>
      <w:pPr>
        <w:pStyle w:val="BodyText"/>
        <w:ind w:left="5389"/>
        <w:spacing w:before="85" w:line="224" w:lineRule="auto"/>
        <w:rPr>
          <w:rFonts w:ascii="KaiTi" w:hAnsi="KaiTi" w:eastAsia="KaiTi" w:cs="KaiTi"/>
          <w:sz w:val="15"/>
          <w:szCs w:val="15"/>
        </w:rPr>
      </w:pPr>
      <w:r>
        <w:rPr>
          <w:sz w:val="15"/>
          <w:szCs w:val="15"/>
          <w:spacing w:val="-15"/>
        </w:rPr>
        <w:t>——Bill</w:t>
      </w:r>
      <w:r>
        <w:rPr>
          <w:sz w:val="15"/>
          <w:szCs w:val="15"/>
          <w:spacing w:val="-1"/>
        </w:rPr>
        <w:t xml:space="preserve"> </w:t>
      </w:r>
      <w:r>
        <w:rPr>
          <w:sz w:val="15"/>
          <w:szCs w:val="15"/>
          <w:spacing w:val="-15"/>
        </w:rPr>
        <w:t>Tiefel,</w:t>
      </w:r>
      <w:r>
        <w:rPr>
          <w:rFonts w:ascii="KaiTi" w:hAnsi="KaiTi" w:eastAsia="KaiTi" w:cs="KaiTi"/>
          <w:sz w:val="15"/>
          <w:szCs w:val="15"/>
          <w:spacing w:val="-15"/>
        </w:rPr>
        <w:t>万豪酒店总裁</w:t>
      </w:r>
    </w:p>
    <w:p>
      <w:pPr>
        <w:spacing w:line="252" w:lineRule="auto"/>
        <w:rPr>
          <w:rFonts w:ascii="Arial"/>
          <w:sz w:val="21"/>
        </w:rPr>
      </w:pPr>
      <w:r/>
    </w:p>
    <w:p>
      <w:pPr>
        <w:ind w:left="229" w:right="212" w:firstLine="300"/>
        <w:spacing w:before="49" w:line="282" w:lineRule="auto"/>
        <w:jc w:val="both"/>
        <w:rPr>
          <w:rFonts w:ascii="SimHei" w:hAnsi="SimHei" w:eastAsia="SimHei" w:cs="SimHei"/>
          <w:sz w:val="15"/>
          <w:szCs w:val="15"/>
        </w:rPr>
      </w:pPr>
      <w:r>
        <w:rPr>
          <w:rFonts w:ascii="SimHei" w:hAnsi="SimHei" w:eastAsia="SimHei" w:cs="SimHei"/>
          <w:sz w:val="15"/>
          <w:szCs w:val="15"/>
          <w:spacing w:val="-5"/>
        </w:rPr>
        <w:t>在全球市场经济浪潮下，可行业务不能再继续被固定为单一的形式或者功能。反之，成功是建立在自</w:t>
      </w:r>
      <w:r>
        <w:rPr>
          <w:rFonts w:ascii="SimHei" w:hAnsi="SimHei" w:eastAsia="SimHei" w:cs="SimHei"/>
          <w:sz w:val="15"/>
          <w:szCs w:val="15"/>
          <w:spacing w:val="-6"/>
        </w:rPr>
        <w:t>我更</w:t>
      </w:r>
      <w:r>
        <w:rPr>
          <w:rFonts w:ascii="SimHei" w:hAnsi="SimHei" w:eastAsia="SimHei" w:cs="SimHei"/>
          <w:sz w:val="15"/>
          <w:szCs w:val="15"/>
        </w:rPr>
        <w:t xml:space="preserve"> </w:t>
      </w:r>
      <w:r>
        <w:rPr>
          <w:rFonts w:ascii="SimHei" w:hAnsi="SimHei" w:eastAsia="SimHei" w:cs="SimHei"/>
          <w:sz w:val="15"/>
          <w:szCs w:val="15"/>
          <w:spacing w:val="-5"/>
        </w:rPr>
        <w:t>新的能力之上，这种能力可以自发地建立结构、功能和流程，以适应频繁波动的商业格局。本书全面而系统地</w:t>
      </w:r>
      <w:r>
        <w:rPr>
          <w:rFonts w:ascii="SimHei" w:hAnsi="SimHei" w:eastAsia="SimHei" w:cs="SimHei"/>
          <w:sz w:val="15"/>
          <w:szCs w:val="15"/>
          <w:spacing w:val="4"/>
        </w:rPr>
        <w:t xml:space="preserve"> </w:t>
      </w:r>
      <w:r>
        <w:rPr>
          <w:rFonts w:ascii="SimHei" w:hAnsi="SimHei" w:eastAsia="SimHei" w:cs="SimHei"/>
          <w:sz w:val="15"/>
          <w:szCs w:val="15"/>
          <w:spacing w:val="-5"/>
        </w:rPr>
        <w:t>介绍“系统思维”的概念与应用，阐释一种卓有成效的洞悉混沌、理解复杂性的思维方式和解决之道，并通过</w:t>
      </w:r>
      <w:r>
        <w:rPr>
          <w:rFonts w:ascii="SimHei" w:hAnsi="SimHei" w:eastAsia="SimHei" w:cs="SimHei"/>
          <w:sz w:val="15"/>
          <w:szCs w:val="15"/>
          <w:spacing w:val="4"/>
        </w:rPr>
        <w:t xml:space="preserve"> </w:t>
      </w:r>
      <w:r>
        <w:rPr>
          <w:rFonts w:ascii="SimHei" w:hAnsi="SimHei" w:eastAsia="SimHei" w:cs="SimHei"/>
          <w:sz w:val="15"/>
          <w:szCs w:val="15"/>
          <w:spacing w:val="-3"/>
        </w:rPr>
        <w:t>5个实际案例详细阐述其在复杂商业系统设计和重塑中的具体实施步骤及方法，为在日趋混乱和复</w:t>
      </w:r>
      <w:r>
        <w:rPr>
          <w:rFonts w:ascii="SimHei" w:hAnsi="SimHei" w:eastAsia="SimHei" w:cs="SimHei"/>
          <w:sz w:val="15"/>
          <w:szCs w:val="15"/>
          <w:spacing w:val="-4"/>
        </w:rPr>
        <w:t>杂的环境中</w:t>
      </w:r>
      <w:r>
        <w:rPr>
          <w:rFonts w:ascii="SimHei" w:hAnsi="SimHei" w:eastAsia="SimHei" w:cs="SimHei"/>
          <w:sz w:val="15"/>
          <w:szCs w:val="15"/>
        </w:rPr>
        <w:t xml:space="preserve"> </w:t>
      </w:r>
      <w:r>
        <w:rPr>
          <w:rFonts w:ascii="SimHei" w:hAnsi="SimHei" w:eastAsia="SimHei" w:cs="SimHei"/>
          <w:sz w:val="15"/>
          <w:szCs w:val="15"/>
          <w:spacing w:val="-7"/>
        </w:rPr>
        <w:t>定义问题并设计解决方案提供了可操作的方法。</w:t>
      </w:r>
    </w:p>
    <w:p>
      <w:pPr>
        <w:spacing w:line="282" w:lineRule="auto"/>
        <w:sectPr>
          <w:footerReference w:type="default" r:id="rId300"/>
          <w:pgSz w:w="8290" w:h="12560"/>
          <w:pgMar w:top="400" w:right="350" w:bottom="950" w:left="520" w:header="0" w:footer="939" w:gutter="0"/>
        </w:sectPr>
        <w:rPr>
          <w:rFonts w:ascii="SimHei" w:hAnsi="SimHei" w:eastAsia="SimHei" w:cs="SimHei"/>
          <w:sz w:val="15"/>
          <w:szCs w:val="15"/>
        </w:rPr>
      </w:pPr>
    </w:p>
    <w:p>
      <w:pPr>
        <w:spacing w:line="302" w:lineRule="auto"/>
        <w:rPr>
          <w:rFonts w:ascii="Arial"/>
          <w:sz w:val="21"/>
        </w:rPr>
      </w:pPr>
      <w:r/>
    </w:p>
    <w:p>
      <w:pPr>
        <w:pStyle w:val="BodyText"/>
        <w:spacing w:before="123" w:line="219" w:lineRule="auto"/>
        <w:tabs>
          <w:tab w:val="left" w:pos="2630"/>
        </w:tabs>
        <w:rPr>
          <w:sz w:val="38"/>
          <w:szCs w:val="38"/>
        </w:rPr>
      </w:pPr>
      <w:r>
        <w:rPr>
          <w:sz w:val="38"/>
          <w:szCs w:val="38"/>
          <w:strike/>
        </w:rPr>
        <w:tab/>
      </w:r>
      <w:r>
        <w:rPr>
          <w:sz w:val="38"/>
          <w:szCs w:val="38"/>
          <w:spacing w:val="-15"/>
        </w:rPr>
        <w:t xml:space="preserve"> </w:t>
      </w:r>
      <w:r>
        <w:rPr>
          <w:sz w:val="38"/>
          <w:szCs w:val="38"/>
          <w:b/>
          <w:bCs/>
          <w:spacing w:val="53"/>
        </w:rPr>
        <w:t>推荐阅读</w:t>
      </w:r>
      <w:r>
        <w:rPr>
          <w:sz w:val="38"/>
          <w:szCs w:val="38"/>
          <w:spacing w:val="-34"/>
        </w:rPr>
        <w:t xml:space="preserve"> </w:t>
      </w:r>
      <w:r>
        <w:rPr>
          <w:sz w:val="38"/>
          <w:szCs w:val="38"/>
          <w:strike/>
        </w:rPr>
        <w:t xml:space="preserve">               </w:t>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pStyle w:val="BodyText"/>
        <w:ind w:firstLine="2200"/>
        <w:spacing w:line="4230" w:lineRule="exact"/>
        <w:rPr/>
      </w:pPr>
      <w:r>
        <w:rPr>
          <w:position w:val="-84"/>
        </w:rPr>
        <w:pict>
          <v:group id="_x0000_s714" style="mso-position-vertical-relative:line;mso-position-horizontal-relative:char;width:148.05pt;height:211.5pt;" filled="false" stroked="false" coordsize="2961,4230" coordorigin="0,0">
            <v:shape id="_x0000_s716" style="position:absolute;left:0;top:0;width:2961;height:4230;" filled="false" stroked="false" type="#_x0000_t75">
              <v:imagedata o:title="" r:id="rId307"/>
            </v:shape>
            <v:shape id="_x0000_s718" style="position:absolute;left:90;top:149;width:2411;height:3837;" filled="false" stroked="false" type="#_x0000_t202">
              <v:fill on="false"/>
              <v:stroke on="false"/>
              <v:path/>
              <v:imagedata o:title=""/>
              <o:lock v:ext="edit" aspectratio="false"/>
              <v:textbox inset="0mm,0mm,0mm,0mm">
                <w:txbxContent>
                  <w:p>
                    <w:pPr>
                      <w:ind w:firstLine="20"/>
                      <w:spacing w:before="20" w:line="370" w:lineRule="exact"/>
                      <w:rPr/>
                    </w:pPr>
                    <w:r>
                      <w:rPr>
                        <w:position w:val="-7"/>
                      </w:rPr>
                      <w:drawing>
                        <wp:inline distT="0" distB="0" distL="0" distR="0">
                          <wp:extent cx="63485" cy="234960"/>
                          <wp:effectExtent l="0" t="0" r="0" b="0"/>
                          <wp:docPr id="570" name="IM 570"/>
                          <wp:cNvGraphicFramePr/>
                          <a:graphic>
                            <a:graphicData uri="http://schemas.openxmlformats.org/drawingml/2006/picture">
                              <pic:pic>
                                <pic:nvPicPr>
                                  <pic:cNvPr id="570" name="IM 570"/>
                                  <pic:cNvPicPr/>
                                </pic:nvPicPr>
                                <pic:blipFill>
                                  <a:blip r:embed="rId308"/>
                                  <a:stretch>
                                    <a:fillRect/>
                                  </a:stretch>
                                </pic:blipFill>
                                <pic:spPr>
                                  <a:xfrm rot="0">
                                    <a:off x="0" y="0"/>
                                    <a:ext cx="63485" cy="234960"/>
                                  </a:xfrm>
                                  <a:prstGeom prst="rect">
                                    <a:avLst/>
                                  </a:prstGeom>
                                </pic:spPr>
                              </pic:pic>
                            </a:graphicData>
                          </a:graphic>
                        </wp:inline>
                      </w:drawing>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line="265" w:lineRule="auto"/>
                      <w:rPr>
                        <w:rFonts w:ascii="Arial"/>
                        <w:sz w:val="21"/>
                      </w:rPr>
                    </w:pPr>
                    <w:r/>
                  </w:p>
                  <w:p>
                    <w:pPr>
                      <w:ind w:right="7"/>
                      <w:spacing w:before="123" w:line="219" w:lineRule="auto"/>
                      <w:jc w:val="right"/>
                      <w:rPr>
                        <w:rFonts w:ascii="SimSun" w:hAnsi="SimSun" w:eastAsia="SimSun" w:cs="SimSun"/>
                        <w:sz w:val="38"/>
                        <w:szCs w:val="38"/>
                      </w:rPr>
                    </w:pPr>
                    <w:r>
                      <w:rPr>
                        <w:rFonts w:ascii="SimSun" w:hAnsi="SimSun" w:eastAsia="SimSun" w:cs="SimSun"/>
                        <w:sz w:val="38"/>
                        <w:szCs w:val="38"/>
                        <w:b/>
                        <w:bCs/>
                        <w:color w:val="FFFFFF"/>
                        <w:spacing w:val="-15"/>
                      </w:rPr>
                      <w:t>架构即未来</w:t>
                    </w:r>
                  </w:p>
                  <w:p>
                    <w:pPr>
                      <w:spacing w:line="247" w:lineRule="auto"/>
                      <w:rPr>
                        <w:rFonts w:ascii="Arial"/>
                        <w:sz w:val="21"/>
                      </w:rPr>
                    </w:pPr>
                    <w:r/>
                  </w:p>
                  <w:p>
                    <w:pPr>
                      <w:ind w:left="560"/>
                      <w:spacing w:before="29" w:line="188" w:lineRule="auto"/>
                      <w:rPr>
                        <w:rFonts w:ascii="LiSu" w:hAnsi="LiSu" w:eastAsia="LiSu" w:cs="LiSu"/>
                        <w:sz w:val="9"/>
                        <w:szCs w:val="9"/>
                      </w:rPr>
                    </w:pPr>
                    <w:r>
                      <w:rPr>
                        <w:rFonts w:ascii="LiSu" w:hAnsi="LiSu" w:eastAsia="LiSu" w:cs="LiSu"/>
                        <w:sz w:val="9"/>
                        <w:szCs w:val="9"/>
                        <w:spacing w:val="-4"/>
                      </w:rPr>
                      <w:t>理代企业可扩制的</w:t>
                    </w:r>
                    <w:r>
                      <w:rPr>
                        <w:rFonts w:ascii="SimSun" w:hAnsi="SimSun" w:eastAsia="SimSun" w:cs="SimSun"/>
                        <w:sz w:val="9"/>
                        <w:szCs w:val="9"/>
                        <w:spacing w:val="-4"/>
                      </w:rPr>
                      <w:t>Wb</w:t>
                    </w:r>
                    <w:r>
                      <w:rPr>
                        <w:rFonts w:ascii="SimSun" w:hAnsi="SimSun" w:eastAsia="SimSun" w:cs="SimSun"/>
                        <w:sz w:val="9"/>
                        <w:szCs w:val="9"/>
                        <w:spacing w:val="45"/>
                        <w:w w:val="101"/>
                      </w:rPr>
                      <w:t xml:space="preserve"> </w:t>
                    </w:r>
                    <w:r>
                      <w:rPr>
                        <w:rFonts w:ascii="LiSu" w:hAnsi="LiSu" w:eastAsia="LiSu" w:cs="LiSu"/>
                        <w:sz w:val="9"/>
                        <w:szCs w:val="9"/>
                        <w:spacing w:val="-4"/>
                      </w:rPr>
                      <w:t>实构，流程和</w:t>
                    </w:r>
                  </w:p>
                  <w:p>
                    <w:pPr>
                      <w:ind w:left="750"/>
                      <w:spacing w:before="51" w:line="198" w:lineRule="auto"/>
                      <w:rPr>
                        <w:rFonts w:ascii="Arial" w:hAnsi="Arial" w:eastAsia="Arial" w:cs="Arial"/>
                        <w:sz w:val="13"/>
                        <w:szCs w:val="13"/>
                      </w:rPr>
                    </w:pPr>
                    <w:r>
                      <w:rPr>
                        <w:rFonts w:ascii="Arial" w:hAnsi="Arial" w:eastAsia="Arial" w:cs="Arial"/>
                        <w:sz w:val="13"/>
                        <w:szCs w:val="13"/>
                        <w:spacing w:val="-4"/>
                      </w:rPr>
                      <w:t>THE ART OF SCALABILT</w:t>
                    </w:r>
                  </w:p>
                  <w:p>
                    <w:pPr>
                      <w:ind w:left="1690"/>
                      <w:spacing w:before="183" w:line="200" w:lineRule="auto"/>
                      <w:rPr>
                        <w:rFonts w:ascii="SimSun" w:hAnsi="SimSun" w:eastAsia="SimSun" w:cs="SimSun"/>
                        <w:sz w:val="11"/>
                        <w:szCs w:val="11"/>
                      </w:rPr>
                    </w:pPr>
                    <w:r>
                      <w:rPr>
                        <w:rFonts w:ascii="SimSun" w:hAnsi="SimSun" w:eastAsia="SimSun" w:cs="SimSun"/>
                        <w:sz w:val="11"/>
                        <w:szCs w:val="11"/>
                        <w:spacing w:val="-13"/>
                      </w:rPr>
                      <w:t>|?</w:t>
                    </w:r>
                  </w:p>
                  <w:p>
                    <w:pPr>
                      <w:ind w:left="1340"/>
                      <w:spacing w:line="167" w:lineRule="auto"/>
                      <w:rPr>
                        <w:rFonts w:ascii="SimSun" w:hAnsi="SimSun" w:eastAsia="SimSun" w:cs="SimSun"/>
                        <w:sz w:val="16"/>
                        <w:szCs w:val="16"/>
                      </w:rPr>
                    </w:pPr>
                    <w:r>
                      <w:rPr>
                        <w:rFonts w:ascii="SimSun" w:hAnsi="SimSun" w:eastAsia="SimSun" w:cs="SimSun"/>
                        <w:sz w:val="16"/>
                        <w:szCs w:val="16"/>
                      </w:rPr>
                      <w:t>a</w:t>
                    </w:r>
                  </w:p>
                  <w:p>
                    <w:pPr>
                      <w:ind w:left="1159"/>
                      <w:spacing w:before="1" w:line="224" w:lineRule="auto"/>
                      <w:rPr>
                        <w:rFonts w:ascii="SimHei" w:hAnsi="SimHei" w:eastAsia="SimHei" w:cs="SimHei"/>
                        <w:sz w:val="26"/>
                        <w:szCs w:val="26"/>
                      </w:rPr>
                    </w:pPr>
                    <w:r>
                      <w:rPr>
                        <w:rFonts w:ascii="SimHei" w:hAnsi="SimHei" w:eastAsia="SimHei" w:cs="SimHei"/>
                        <w:sz w:val="26"/>
                        <w:szCs w:val="26"/>
                        <w:spacing w:val="-22"/>
                        <w:w w:val="95"/>
                      </w:rPr>
                      <w:t>◎想果</w:t>
                    </w:r>
                  </w:p>
                </w:txbxContent>
              </v:textbox>
            </v:shape>
            <v:shape id="_x0000_s720" style="position:absolute;left:1929;top:3508;width:83;height:202;" filled="false" stroked="false" type="#_x0000_t202">
              <v:fill on="false"/>
              <v:stroke on="false"/>
              <v:path/>
              <v:imagedata o:title=""/>
              <o:lock v:ext="edit" aspectratio="false"/>
              <v:textbox inset="0mm,0mm,0mm,0mm">
                <w:txbxContent>
                  <w:p>
                    <w:pPr>
                      <w:spacing w:before="19" w:line="215" w:lineRule="auto"/>
                      <w:jc w:val="right"/>
                      <w:rPr>
                        <w:rFonts w:ascii="SimSun" w:hAnsi="SimSun" w:eastAsia="SimSun" w:cs="SimSun"/>
                        <w:sz w:val="16"/>
                        <w:szCs w:val="16"/>
                      </w:rPr>
                    </w:pPr>
                    <w:r>
                      <w:rPr>
                        <w:rFonts w:ascii="SimSun" w:hAnsi="SimSun" w:eastAsia="SimSun" w:cs="SimSun"/>
                        <w:sz w:val="16"/>
                        <w:szCs w:val="16"/>
                        <w:spacing w:val="-38"/>
                      </w:rPr>
                      <w:t>|</w:t>
                    </w:r>
                  </w:p>
                </w:txbxContent>
              </v:textbox>
            </v:shape>
          </v:group>
        </w:pict>
      </w:r>
    </w:p>
    <w:p>
      <w:pPr>
        <w:spacing w:line="268" w:lineRule="auto"/>
        <w:rPr>
          <w:rFonts w:ascii="Arial"/>
          <w:sz w:val="21"/>
        </w:rPr>
      </w:pPr>
      <w:r/>
    </w:p>
    <w:p>
      <w:pPr>
        <w:spacing w:line="268" w:lineRule="auto"/>
        <w:rPr>
          <w:rFonts w:ascii="Arial"/>
          <w:sz w:val="21"/>
        </w:rPr>
      </w:pPr>
      <w:r/>
    </w:p>
    <w:p>
      <w:pPr>
        <w:ind w:left="433"/>
        <w:spacing w:before="74" w:line="221" w:lineRule="auto"/>
        <w:rPr>
          <w:rFonts w:ascii="SimHei" w:hAnsi="SimHei" w:eastAsia="SimHei" w:cs="SimHei"/>
          <w:sz w:val="23"/>
          <w:szCs w:val="23"/>
        </w:rPr>
      </w:pPr>
      <w:r>
        <w:rPr>
          <w:rFonts w:ascii="SimHei" w:hAnsi="SimHei" w:eastAsia="SimHei" w:cs="SimHei"/>
          <w:sz w:val="23"/>
          <w:szCs w:val="23"/>
          <w:b/>
          <w:bCs/>
          <w:u w:val="single" w:color="auto"/>
          <w:spacing w:val="-11"/>
        </w:rPr>
        <w:t>架构即未来：现代企业可扩展的</w:t>
      </w:r>
      <w:r>
        <w:rPr>
          <w:rFonts w:ascii="Times New Roman" w:hAnsi="Times New Roman" w:eastAsia="Times New Roman" w:cs="Times New Roman"/>
          <w:sz w:val="23"/>
          <w:szCs w:val="23"/>
          <w:b/>
          <w:bCs/>
          <w:u w:val="single" w:color="auto"/>
          <w:spacing w:val="-11"/>
        </w:rPr>
        <w:t>Web</w:t>
      </w:r>
      <w:r>
        <w:rPr>
          <w:rFonts w:ascii="Times New Roman" w:hAnsi="Times New Roman" w:eastAsia="Times New Roman" w:cs="Times New Roman"/>
          <w:sz w:val="23"/>
          <w:szCs w:val="23"/>
          <w:b/>
          <w:bCs/>
          <w:u w:val="single" w:color="auto"/>
        </w:rPr>
        <w:t xml:space="preserve"> </w:t>
      </w:r>
      <w:r>
        <w:rPr>
          <w:rFonts w:ascii="SimHei" w:hAnsi="SimHei" w:eastAsia="SimHei" w:cs="SimHei"/>
          <w:sz w:val="23"/>
          <w:szCs w:val="23"/>
          <w:b/>
          <w:bCs/>
          <w:u w:val="single" w:color="auto"/>
          <w:spacing w:val="-11"/>
        </w:rPr>
        <w:t>架构、流程和组织(原书第2版)</w:t>
      </w:r>
    </w:p>
    <w:p>
      <w:pPr>
        <w:pStyle w:val="BodyText"/>
        <w:ind w:left="1190"/>
        <w:spacing w:before="116" w:line="218" w:lineRule="auto"/>
        <w:rPr>
          <w:sz w:val="16"/>
          <w:szCs w:val="16"/>
        </w:rPr>
      </w:pPr>
      <w:r>
        <w:rPr>
          <w:sz w:val="16"/>
          <w:szCs w:val="16"/>
          <w:spacing w:val="3"/>
        </w:rPr>
        <w:t>作者：马丁L.阿伯特等 </w:t>
      </w:r>
      <w:r>
        <w:rPr>
          <w:sz w:val="16"/>
          <w:szCs w:val="16"/>
        </w:rPr>
        <w:t>ISBN</w:t>
      </w:r>
      <w:r>
        <w:rPr>
          <w:sz w:val="16"/>
          <w:szCs w:val="16"/>
          <w:spacing w:val="3"/>
        </w:rPr>
        <w:t>:978-7-111-53264-4     定价：99.00元</w:t>
      </w:r>
    </w:p>
    <w:p>
      <w:pPr>
        <w:pStyle w:val="BodyText"/>
        <w:ind w:left="2002"/>
        <w:spacing w:before="221" w:line="219" w:lineRule="auto"/>
        <w:rPr>
          <w:sz w:val="19"/>
          <w:szCs w:val="19"/>
        </w:rPr>
      </w:pPr>
      <w:r>
        <w:rPr>
          <w:sz w:val="19"/>
          <w:szCs w:val="19"/>
          <w:b/>
          <w:bCs/>
          <w:spacing w:val="-8"/>
        </w:rPr>
        <w:t>互联网技术管理与架构设计的“孙子兵法”</w:t>
      </w:r>
    </w:p>
    <w:p>
      <w:pPr>
        <w:pStyle w:val="BodyText"/>
        <w:ind w:left="1542"/>
        <w:spacing w:before="85" w:line="219" w:lineRule="auto"/>
        <w:rPr>
          <w:sz w:val="19"/>
          <w:szCs w:val="19"/>
        </w:rPr>
      </w:pPr>
      <w:r>
        <w:rPr>
          <w:sz w:val="19"/>
          <w:szCs w:val="19"/>
          <w:b/>
          <w:bCs/>
          <w:spacing w:val="-11"/>
        </w:rPr>
        <w:t>跨越横直在当代商业增长和企业</w:t>
      </w:r>
      <w:r>
        <w:rPr>
          <w:rFonts w:ascii="Times New Roman" w:hAnsi="Times New Roman" w:eastAsia="Times New Roman" w:cs="Times New Roman"/>
          <w:sz w:val="19"/>
          <w:szCs w:val="19"/>
          <w:b/>
          <w:bCs/>
          <w:spacing w:val="-11"/>
        </w:rPr>
        <w:t>IT</w:t>
      </w:r>
      <w:r>
        <w:rPr>
          <w:sz w:val="19"/>
          <w:szCs w:val="19"/>
          <w:b/>
          <w:bCs/>
          <w:spacing w:val="-11"/>
        </w:rPr>
        <w:t>系统架构之间的鸿沟</w:t>
      </w:r>
    </w:p>
    <w:p>
      <w:pPr>
        <w:pStyle w:val="BodyText"/>
        <w:ind w:left="2472"/>
        <w:spacing w:before="84" w:line="219" w:lineRule="auto"/>
        <w:rPr>
          <w:sz w:val="19"/>
          <w:szCs w:val="19"/>
        </w:rPr>
      </w:pPr>
      <w:r>
        <w:rPr>
          <w:sz w:val="19"/>
          <w:szCs w:val="19"/>
          <w:b/>
          <w:bCs/>
          <w:spacing w:val="-12"/>
        </w:rPr>
        <w:t>有胆识的商业高层人士必读经典</w:t>
      </w:r>
    </w:p>
    <w:p>
      <w:pPr>
        <w:pStyle w:val="BodyText"/>
        <w:ind w:left="1122"/>
        <w:spacing w:before="83" w:line="219" w:lineRule="auto"/>
        <w:rPr>
          <w:sz w:val="19"/>
          <w:szCs w:val="19"/>
        </w:rPr>
      </w:pPr>
      <w:r>
        <w:rPr>
          <w:sz w:val="19"/>
          <w:szCs w:val="19"/>
          <w:b/>
          <w:bCs/>
          <w:spacing w:val="-2"/>
        </w:rPr>
        <w:t>李大学、余晨、唐毅亲笔作序</w:t>
      </w:r>
      <w:r>
        <w:rPr>
          <w:sz w:val="19"/>
          <w:szCs w:val="19"/>
          <w:spacing w:val="-2"/>
        </w:rPr>
        <w:t xml:space="preserve"> </w:t>
      </w:r>
      <w:r>
        <w:rPr>
          <w:sz w:val="19"/>
          <w:szCs w:val="19"/>
          <w:b/>
          <w:bCs/>
          <w:spacing w:val="-2"/>
        </w:rPr>
        <w:t>涂子沛、段念</w:t>
      </w:r>
      <w:r>
        <w:rPr>
          <w:sz w:val="19"/>
          <w:szCs w:val="19"/>
          <w:b/>
          <w:bCs/>
          <w:spacing w:val="-3"/>
        </w:rPr>
        <w:t>、唐彬等联合力荐</w:t>
      </w:r>
    </w:p>
    <w:p>
      <w:pPr>
        <w:spacing w:line="242" w:lineRule="auto"/>
        <w:rPr>
          <w:rFonts w:ascii="Arial"/>
          <w:sz w:val="21"/>
        </w:rPr>
      </w:pPr>
      <w:r/>
    </w:p>
    <w:p>
      <w:pPr>
        <w:pStyle w:val="BodyText"/>
        <w:ind w:left="309" w:right="252" w:firstLine="340"/>
        <w:spacing w:before="53" w:line="259" w:lineRule="auto"/>
        <w:jc w:val="both"/>
        <w:rPr>
          <w:rFonts w:ascii="SimHei" w:hAnsi="SimHei" w:eastAsia="SimHei" w:cs="SimHei"/>
          <w:sz w:val="16"/>
          <w:szCs w:val="16"/>
        </w:rPr>
      </w:pPr>
      <w:r>
        <w:rPr>
          <w:rFonts w:ascii="SimHei" w:hAnsi="SimHei" w:eastAsia="SimHei" w:cs="SimHei"/>
          <w:sz w:val="16"/>
          <w:szCs w:val="16"/>
          <w:spacing w:val="-2"/>
        </w:rPr>
        <w:t>任何一个持续成长的公司最终都需要解决系统、组织和流程的扩展性问题。本书汇聚了作</w:t>
      </w:r>
      <w:r>
        <w:rPr>
          <w:rFonts w:ascii="SimHei" w:hAnsi="SimHei" w:eastAsia="SimHei" w:cs="SimHei"/>
          <w:sz w:val="16"/>
          <w:szCs w:val="16"/>
          <w:spacing w:val="-3"/>
        </w:rPr>
        <w:t>者从</w:t>
      </w:r>
      <w:r>
        <w:rPr>
          <w:rFonts w:ascii="SimHei" w:hAnsi="SimHei" w:eastAsia="SimHei" w:cs="SimHei"/>
          <w:sz w:val="16"/>
          <w:szCs w:val="16"/>
        </w:rPr>
        <w:t xml:space="preserve"> </w:t>
      </w:r>
      <w:r>
        <w:rPr>
          <w:rFonts w:ascii="Times New Roman" w:hAnsi="Times New Roman" w:eastAsia="Times New Roman" w:cs="Times New Roman"/>
          <w:sz w:val="16"/>
          <w:szCs w:val="16"/>
          <w:spacing w:val="-4"/>
        </w:rPr>
        <w:t>eBay</w:t>
      </w:r>
      <w:r>
        <w:rPr>
          <w:rFonts w:ascii="Times New Roman" w:hAnsi="Times New Roman" w:eastAsia="Times New Roman" w:cs="Times New Roman"/>
          <w:sz w:val="16"/>
          <w:szCs w:val="16"/>
          <w:spacing w:val="-23"/>
        </w:rPr>
        <w:t xml:space="preserve"> </w:t>
      </w:r>
      <w:r>
        <w:rPr>
          <w:sz w:val="16"/>
          <w:szCs w:val="16"/>
          <w:spacing w:val="-4"/>
        </w:rPr>
        <w:t>、</w:t>
      </w:r>
      <w:r>
        <w:rPr>
          <w:rFonts w:ascii="Times New Roman" w:hAnsi="Times New Roman" w:eastAsia="Times New Roman" w:cs="Times New Roman"/>
          <w:sz w:val="16"/>
          <w:szCs w:val="16"/>
          <w:spacing w:val="-4"/>
        </w:rPr>
        <w:t>VISA</w:t>
      </w:r>
      <w:r>
        <w:rPr>
          <w:rFonts w:ascii="Times New Roman" w:hAnsi="Times New Roman" w:eastAsia="Times New Roman" w:cs="Times New Roman"/>
          <w:sz w:val="16"/>
          <w:szCs w:val="16"/>
          <w:spacing w:val="-22"/>
        </w:rPr>
        <w:t xml:space="preserve"> </w:t>
      </w:r>
      <w:r>
        <w:rPr>
          <w:sz w:val="16"/>
          <w:szCs w:val="16"/>
          <w:spacing w:val="-4"/>
        </w:rPr>
        <w:t>、</w:t>
      </w:r>
      <w:r>
        <w:rPr>
          <w:rFonts w:ascii="Times New Roman" w:hAnsi="Times New Roman" w:eastAsia="Times New Roman" w:cs="Times New Roman"/>
          <w:sz w:val="16"/>
          <w:szCs w:val="16"/>
          <w:spacing w:val="-4"/>
        </w:rPr>
        <w:t>Salesforce.com  </w:t>
      </w:r>
      <w:r>
        <w:rPr>
          <w:rFonts w:ascii="SimHei" w:hAnsi="SimHei" w:eastAsia="SimHei" w:cs="SimHei"/>
          <w:sz w:val="16"/>
          <w:szCs w:val="16"/>
          <w:spacing w:val="-4"/>
        </w:rPr>
        <w:t>到</w:t>
      </w:r>
      <w:r>
        <w:rPr>
          <w:rFonts w:ascii="Times New Roman" w:hAnsi="Times New Roman" w:eastAsia="Times New Roman" w:cs="Times New Roman"/>
          <w:sz w:val="16"/>
          <w:szCs w:val="16"/>
          <w:spacing w:val="-4"/>
        </w:rPr>
        <w:t>Apple</w:t>
      </w:r>
      <w:r>
        <w:rPr>
          <w:rFonts w:ascii="Times New Roman" w:hAnsi="Times New Roman" w:eastAsia="Times New Roman" w:cs="Times New Roman"/>
          <w:sz w:val="16"/>
          <w:szCs w:val="16"/>
          <w:spacing w:val="10"/>
          <w:w w:val="101"/>
        </w:rPr>
        <w:t xml:space="preserve"> </w:t>
      </w:r>
      <w:r>
        <w:rPr>
          <w:rFonts w:ascii="SimHei" w:hAnsi="SimHei" w:eastAsia="SimHei" w:cs="SimHei"/>
          <w:sz w:val="16"/>
          <w:szCs w:val="16"/>
          <w:spacing w:val="-4"/>
        </w:rPr>
        <w:t>超过30年的丰富经验，全面阐释了</w:t>
      </w:r>
      <w:r>
        <w:rPr>
          <w:rFonts w:ascii="SimHei" w:hAnsi="SimHei" w:eastAsia="SimHei" w:cs="SimHei"/>
          <w:sz w:val="16"/>
          <w:szCs w:val="16"/>
          <w:spacing w:val="-5"/>
        </w:rPr>
        <w:t>经过验证的信息技术扩展方</w:t>
      </w:r>
      <w:r>
        <w:rPr>
          <w:rFonts w:ascii="SimHei" w:hAnsi="SimHei" w:eastAsia="SimHei" w:cs="SimHei"/>
          <w:sz w:val="16"/>
          <w:szCs w:val="16"/>
        </w:rPr>
        <w:t xml:space="preserve"> </w:t>
      </w:r>
      <w:r>
        <w:rPr>
          <w:rFonts w:ascii="SimHei" w:hAnsi="SimHei" w:eastAsia="SimHei" w:cs="SimHei"/>
          <w:sz w:val="16"/>
          <w:szCs w:val="16"/>
          <w:spacing w:val="-11"/>
        </w:rPr>
        <w:t>法，对所需要掌握的产品和服务的平滑扩展做了详尽的论述，并在第1版的基础上更新了扩展的策略、技</w:t>
      </w:r>
      <w:r>
        <w:rPr>
          <w:rFonts w:ascii="SimHei" w:hAnsi="SimHei" w:eastAsia="SimHei" w:cs="SimHei"/>
          <w:sz w:val="16"/>
          <w:szCs w:val="16"/>
          <w:spacing w:val="10"/>
        </w:rPr>
        <w:t xml:space="preserve"> </w:t>
      </w:r>
      <w:r>
        <w:rPr>
          <w:rFonts w:ascii="SimHei" w:hAnsi="SimHei" w:eastAsia="SimHei" w:cs="SimHei"/>
          <w:sz w:val="16"/>
          <w:szCs w:val="16"/>
          <w:spacing w:val="-15"/>
        </w:rPr>
        <w:t>术和案例，</w:t>
      </w:r>
    </w:p>
    <w:p>
      <w:pPr>
        <w:pStyle w:val="BodyText"/>
        <w:ind w:left="309" w:right="250" w:firstLine="440"/>
        <w:spacing w:before="76" w:line="252" w:lineRule="auto"/>
        <w:jc w:val="both"/>
        <w:rPr>
          <w:rFonts w:ascii="SimHei" w:hAnsi="SimHei" w:eastAsia="SimHei" w:cs="SimHei"/>
          <w:sz w:val="16"/>
          <w:szCs w:val="16"/>
        </w:rPr>
      </w:pPr>
      <w:r>
        <w:rPr>
          <w:rFonts w:ascii="SimHei" w:hAnsi="SimHei" w:eastAsia="SimHei" w:cs="SimHei"/>
          <w:sz w:val="16"/>
          <w:szCs w:val="16"/>
          <w:spacing w:val="-8"/>
        </w:rPr>
        <w:t>针对技术和非技术的决策者，马丁·阿伯特和迈克尔·费舍尔详尽地介绍了影响扩</w:t>
      </w:r>
      <w:r>
        <w:rPr>
          <w:rFonts w:ascii="SimHei" w:hAnsi="SimHei" w:eastAsia="SimHei" w:cs="SimHei"/>
          <w:sz w:val="16"/>
          <w:szCs w:val="16"/>
          <w:spacing w:val="-9"/>
        </w:rPr>
        <w:t>展性的各个方</w:t>
      </w:r>
      <w:r>
        <w:rPr>
          <w:rFonts w:ascii="SimHei" w:hAnsi="SimHei" w:eastAsia="SimHei" w:cs="SimHei"/>
          <w:sz w:val="16"/>
          <w:szCs w:val="16"/>
        </w:rPr>
        <w:t xml:space="preserve"> </w:t>
      </w:r>
      <w:r>
        <w:rPr>
          <w:rFonts w:ascii="SimHei" w:hAnsi="SimHei" w:eastAsia="SimHei" w:cs="SimHei"/>
          <w:sz w:val="16"/>
          <w:szCs w:val="16"/>
          <w:spacing w:val="-9"/>
        </w:rPr>
        <w:t>面，包括架构、过程、组织和技术。通过阅读本书，你可以学习到以最大化</w:t>
      </w:r>
      <w:r>
        <w:rPr>
          <w:rFonts w:ascii="SimHei" w:hAnsi="SimHei" w:eastAsia="SimHei" w:cs="SimHei"/>
          <w:sz w:val="16"/>
          <w:szCs w:val="16"/>
          <w:spacing w:val="-10"/>
        </w:rPr>
        <w:t>敏捷性和扩展性来优化组织</w:t>
      </w:r>
      <w:r>
        <w:rPr>
          <w:rFonts w:ascii="SimHei" w:hAnsi="SimHei" w:eastAsia="SimHei" w:cs="SimHei"/>
          <w:sz w:val="16"/>
          <w:szCs w:val="16"/>
        </w:rPr>
        <w:t xml:space="preserve"> </w:t>
      </w:r>
      <w:r>
        <w:rPr>
          <w:rFonts w:ascii="SimHei" w:hAnsi="SimHei" w:eastAsia="SimHei" w:cs="SimHei"/>
          <w:sz w:val="16"/>
          <w:szCs w:val="16"/>
          <w:spacing w:val="-5"/>
        </w:rPr>
        <w:t>机构的新策略，以及对云计算</w:t>
      </w:r>
      <w:r>
        <w:rPr>
          <w:rFonts w:ascii="SimHei" w:hAnsi="SimHei" w:eastAsia="SimHei" w:cs="SimHei"/>
          <w:sz w:val="16"/>
          <w:szCs w:val="16"/>
          <w:spacing w:val="-5"/>
        </w:rPr>
        <w:t xml:space="preserve"> </w:t>
      </w:r>
      <w:r>
        <w:rPr>
          <w:rFonts w:ascii="Times New Roman" w:hAnsi="Times New Roman" w:eastAsia="Times New Roman" w:cs="Times New Roman"/>
          <w:sz w:val="16"/>
          <w:szCs w:val="16"/>
          <w:spacing w:val="-5"/>
        </w:rPr>
        <w:t>(laaS/PaaS)</w:t>
      </w:r>
      <w:r>
        <w:rPr>
          <w:rFonts w:ascii="Times New Roman" w:hAnsi="Times New Roman" w:eastAsia="Times New Roman" w:cs="Times New Roman"/>
          <w:sz w:val="16"/>
          <w:szCs w:val="16"/>
          <w:spacing w:val="-23"/>
        </w:rPr>
        <w:t xml:space="preserve"> </w:t>
      </w:r>
      <w:r>
        <w:rPr>
          <w:sz w:val="16"/>
          <w:szCs w:val="16"/>
          <w:spacing w:val="-5"/>
        </w:rPr>
        <w:t>、</w:t>
      </w:r>
      <w:r>
        <w:rPr>
          <w:rFonts w:ascii="Times New Roman" w:hAnsi="Times New Roman" w:eastAsia="Times New Roman" w:cs="Times New Roman"/>
          <w:sz w:val="16"/>
          <w:szCs w:val="16"/>
          <w:spacing w:val="-5"/>
        </w:rPr>
        <w:t>NoSQ</w:t>
      </w:r>
      <w:r>
        <w:rPr>
          <w:rFonts w:ascii="Times New Roman" w:hAnsi="Times New Roman" w:eastAsia="Times New Roman" w:cs="Times New Roman"/>
          <w:sz w:val="16"/>
          <w:szCs w:val="16"/>
          <w:spacing w:val="-6"/>
        </w:rPr>
        <w:t>L</w:t>
      </w:r>
      <w:r>
        <w:rPr>
          <w:rFonts w:ascii="Times New Roman" w:hAnsi="Times New Roman" w:eastAsia="Times New Roman" w:cs="Times New Roman"/>
          <w:sz w:val="16"/>
          <w:szCs w:val="16"/>
          <w:spacing w:val="-22"/>
        </w:rPr>
        <w:t xml:space="preserve"> </w:t>
      </w:r>
      <w:r>
        <w:rPr>
          <w:sz w:val="16"/>
          <w:szCs w:val="16"/>
          <w:spacing w:val="-6"/>
        </w:rPr>
        <w:t>、</w:t>
      </w:r>
      <w:r>
        <w:rPr>
          <w:rFonts w:ascii="Times New Roman" w:hAnsi="Times New Roman" w:eastAsia="Times New Roman" w:cs="Times New Roman"/>
          <w:sz w:val="16"/>
          <w:szCs w:val="16"/>
          <w:spacing w:val="-6"/>
        </w:rPr>
        <w:t>DevOps       </w:t>
      </w:r>
      <w:r>
        <w:rPr>
          <w:rFonts w:ascii="SimHei" w:hAnsi="SimHei" w:eastAsia="SimHei" w:cs="SimHei"/>
          <w:sz w:val="16"/>
          <w:szCs w:val="16"/>
          <w:spacing w:val="-6"/>
        </w:rPr>
        <w:t>和业务指标等的新见解。而且利用其</w:t>
      </w:r>
      <w:r>
        <w:rPr>
          <w:rFonts w:ascii="SimHei" w:hAnsi="SimHei" w:eastAsia="SimHei" w:cs="SimHei"/>
          <w:sz w:val="16"/>
          <w:szCs w:val="16"/>
        </w:rPr>
        <w:t xml:space="preserve"> </w:t>
      </w:r>
      <w:r>
        <w:rPr>
          <w:rFonts w:ascii="SimHei" w:hAnsi="SimHei" w:eastAsia="SimHei" w:cs="SimHei"/>
          <w:sz w:val="16"/>
          <w:szCs w:val="16"/>
          <w:spacing w:val="-12"/>
        </w:rPr>
        <w:t>中的工具和建议，你可以系统化地清除扩展性道路上的障碍，在技术和业务上取得前所未有的成功。</w:t>
      </w:r>
    </w:p>
    <w:p>
      <w:pPr>
        <w:spacing w:line="252" w:lineRule="auto"/>
        <w:sectPr>
          <w:footerReference w:type="default" r:id="rId205"/>
          <w:pgSz w:w="8290" w:h="12560"/>
          <w:pgMar w:top="400" w:right="559" w:bottom="400" w:left="350" w:header="0" w:footer="0" w:gutter="0"/>
        </w:sectPr>
        <w:rPr>
          <w:rFonts w:ascii="SimHei" w:hAnsi="SimHei" w:eastAsia="SimHei" w:cs="SimHei"/>
          <w:sz w:val="16"/>
          <w:szCs w:val="16"/>
        </w:rPr>
      </w:pPr>
    </w:p>
    <w:p>
      <w:pPr>
        <w:spacing w:line="283" w:lineRule="auto"/>
        <w:rPr>
          <w:rFonts w:ascii="Arial"/>
          <w:sz w:val="21"/>
        </w:rPr>
      </w:pPr>
      <w:r>
        <mc:AlternateContent xmlns:mc="http://schemas.openxmlformats.org/markup-compatibility/2006">
          <mc:Choice Requires="wps">
            <w:drawing>
              <wp:anchor distT="0" distB="0" distL="0" distR="0" simplePos="0" relativeHeight="255191040" behindDoc="0" locked="0" layoutInCell="0" allowOverlap="1">
                <wp:simplePos x="0" y="0"/>
                <wp:positionH relativeFrom="page">
                  <wp:posOffset>1664903</wp:posOffset>
                </wp:positionH>
                <wp:positionV relativeFrom="page">
                  <wp:posOffset>1798484</wp:posOffset>
                </wp:positionV>
                <wp:extent cx="313690" cy="179704"/>
                <wp:effectExtent l="0" t="0" r="0" b="0"/>
                <wp:wrapNone/>
                <wp:docPr id="572" name="TextBox 572"/>
                <wp:cNvGraphicFramePr/>
                <a:graphic>
                  <a:graphicData uri="http://schemas.microsoft.com/office/word/2010/wordprocessingShape">
                    <wps:wsp>
                      <wps:cNvSpPr txBox="1"/>
                      <wps:spPr>
                        <a:xfrm rot="16200000">
                          <a:off x="1664903" y="1798484"/>
                          <a:ext cx="313690" cy="17970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1" w:line="216" w:lineRule="auto"/>
                              <w:rPr>
                                <w:sz w:val="18"/>
                                <w:szCs w:val="18"/>
                              </w:rPr>
                            </w:pPr>
                            <w:r>
                              <w:rPr>
                                <w:sz w:val="18"/>
                                <w:szCs w:val="18"/>
                                <w:spacing w:val="-23"/>
                                <w:w w:val="92"/>
                              </w:rPr>
                              <w:t>,</w:t>
                            </w:r>
                            <w:r>
                              <w:rPr>
                                <w:sz w:val="18"/>
                                <w:szCs w:val="18"/>
                                <w:spacing w:val="40"/>
                              </w:rPr>
                              <w:t xml:space="preserve">  </w:t>
                            </w:r>
                            <w:r>
                              <w:rPr>
                                <w:sz w:val="18"/>
                                <w:szCs w:val="18"/>
                                <w:spacing w:val="-19"/>
                                <w:w w:val="92"/>
                              </w:rPr>
                              <w:t>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4" style="position:absolute;margin-left:131.095pt;margin-top:141.613pt;mso-position-vertical-relative:page;mso-position-horizontal-relative:page;width:24.7pt;height:14.15pt;z-index:255191040;rotation:270;" o:allowincell="f" filled="false" stroked="false" type="#_x0000_t202">
                <v:fill on="false"/>
                <v:stroke on="false"/>
                <v:path/>
                <v:imagedata o:title=""/>
                <o:lock v:ext="edit" aspectratio="false"/>
                <v:textbox inset="0mm,0mm,0mm,0mm">
                  <w:txbxContent>
                    <w:p>
                      <w:pPr>
                        <w:pStyle w:val="BodyText"/>
                        <w:ind w:left="20"/>
                        <w:spacing w:before="51" w:line="216" w:lineRule="auto"/>
                        <w:rPr>
                          <w:sz w:val="18"/>
                          <w:szCs w:val="18"/>
                        </w:rPr>
                      </w:pPr>
                      <w:r>
                        <w:rPr>
                          <w:sz w:val="18"/>
                          <w:szCs w:val="18"/>
                          <w:spacing w:val="-23"/>
                          <w:w w:val="92"/>
                        </w:rPr>
                        <w:t>,</w:t>
                      </w:r>
                      <w:r>
                        <w:rPr>
                          <w:sz w:val="18"/>
                          <w:szCs w:val="18"/>
                          <w:spacing w:val="40"/>
                        </w:rPr>
                        <w:t xml:space="preserve">  </w:t>
                      </w:r>
                      <w:r>
                        <w:rPr>
                          <w:sz w:val="18"/>
                          <w:szCs w:val="18"/>
                          <w:spacing w:val="-19"/>
                          <w:w w:val="92"/>
                        </w:rPr>
                        <w:t>言</w:t>
                      </w:r>
                    </w:p>
                  </w:txbxContent>
                </v:textbox>
              </v:shape>
            </w:pict>
          </mc:Fallback>
        </mc:AlternateContent>
      </w:r>
      <w:r>
        <mc:AlternateContent xmlns:mc="http://schemas.openxmlformats.org/markup-compatibility/2006">
          <mc:Choice Requires="wps">
            <w:drawing>
              <wp:anchor distT="0" distB="0" distL="0" distR="0" simplePos="0" relativeHeight="255190016" behindDoc="0" locked="0" layoutInCell="0" allowOverlap="1">
                <wp:simplePos x="0" y="0"/>
                <wp:positionH relativeFrom="page">
                  <wp:posOffset>1617582</wp:posOffset>
                </wp:positionH>
                <wp:positionV relativeFrom="page">
                  <wp:posOffset>3950110</wp:posOffset>
                </wp:positionV>
                <wp:extent cx="398145" cy="105410"/>
                <wp:effectExtent l="0" t="0" r="0" b="0"/>
                <wp:wrapNone/>
                <wp:docPr id="574" name="TextBox 574"/>
                <wp:cNvGraphicFramePr/>
                <a:graphic>
                  <a:graphicData uri="http://schemas.microsoft.com/office/word/2010/wordprocessingShape">
                    <wps:wsp>
                      <wps:cNvSpPr txBox="1"/>
                      <wps:spPr>
                        <a:xfrm rot="5400000">
                          <a:off x="1617582" y="3950110"/>
                          <a:ext cx="398145" cy="1054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7" w:line="221" w:lineRule="auto"/>
                              <w:rPr>
                                <w:sz w:val="9"/>
                                <w:szCs w:val="9"/>
                              </w:rPr>
                            </w:pPr>
                            <w:r>
                              <w:rPr>
                                <w:sz w:val="9"/>
                                <w:szCs w:val="9"/>
                                <w:spacing w:val="-6"/>
                              </w:rPr>
                              <w:t>白 想 正</w:t>
                            </w:r>
                            <w:r>
                              <w:rPr>
                                <w:sz w:val="9"/>
                                <w:szCs w:val="9"/>
                                <w:spacing w:val="4"/>
                              </w:rPr>
                              <w:t xml:space="preserve"> </w:t>
                            </w:r>
                            <w:r>
                              <w:rPr>
                                <w:sz w:val="9"/>
                                <w:szCs w:val="9"/>
                                <w:spacing w:val="-6"/>
                              </w:rPr>
                              <w:t>品</w:t>
                            </w:r>
                            <w:r>
                              <w:rPr>
                                <w:sz w:val="9"/>
                                <w:szCs w:val="9"/>
                                <w:spacing w:val="1"/>
                              </w:rPr>
                              <w:t xml:space="preserve"> </w:t>
                            </w:r>
                            <w:r>
                              <w:rPr>
                                <w:sz w:val="9"/>
                                <w:szCs w:val="9"/>
                                <w:spacing w:val="-6"/>
                              </w:rPr>
                              <w:t>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6" style="position:absolute;margin-left:127.369pt;margin-top:311.032pt;mso-position-vertical-relative:page;mso-position-horizontal-relative:page;width:31.35pt;height:8.3pt;z-index:255190016;rotation:90;" o:allowincell="f" filled="false" stroked="false" type="#_x0000_t202">
                <v:fill on="false"/>
                <v:stroke on="false"/>
                <v:path/>
                <v:imagedata o:title=""/>
                <o:lock v:ext="edit" aspectratio="false"/>
                <v:textbox inset="0mm,0mm,0mm,0mm">
                  <w:txbxContent>
                    <w:p>
                      <w:pPr>
                        <w:pStyle w:val="BodyText"/>
                        <w:ind w:left="20"/>
                        <w:spacing w:before="37" w:line="221" w:lineRule="auto"/>
                        <w:rPr>
                          <w:sz w:val="9"/>
                          <w:szCs w:val="9"/>
                        </w:rPr>
                      </w:pPr>
                      <w:r>
                        <w:rPr>
                          <w:sz w:val="9"/>
                          <w:szCs w:val="9"/>
                          <w:spacing w:val="-6"/>
                        </w:rPr>
                        <w:t>白 想 正</w:t>
                      </w:r>
                      <w:r>
                        <w:rPr>
                          <w:sz w:val="9"/>
                          <w:szCs w:val="9"/>
                          <w:spacing w:val="4"/>
                        </w:rPr>
                        <w:t xml:space="preserve"> </w:t>
                      </w:r>
                      <w:r>
                        <w:rPr>
                          <w:sz w:val="9"/>
                          <w:szCs w:val="9"/>
                          <w:spacing w:val="-6"/>
                        </w:rPr>
                        <w:t>品</w:t>
                      </w:r>
                      <w:r>
                        <w:rPr>
                          <w:sz w:val="9"/>
                          <w:szCs w:val="9"/>
                          <w:spacing w:val="1"/>
                        </w:rPr>
                        <w:t xml:space="preserve"> </w:t>
                      </w:r>
                      <w:r>
                        <w:rPr>
                          <w:sz w:val="9"/>
                          <w:szCs w:val="9"/>
                          <w:spacing w:val="-6"/>
                        </w:rPr>
                        <w:t>言</w:t>
                      </w:r>
                    </w:p>
                  </w:txbxContent>
                </v:textbox>
              </v:shape>
            </w:pict>
          </mc:Fallback>
        </mc:AlternateContent>
      </w:r>
      <w:r/>
    </w:p>
    <w:p>
      <w:pPr>
        <w:pStyle w:val="BodyText"/>
        <w:ind w:left="2815"/>
        <w:spacing w:before="133" w:line="219" w:lineRule="auto"/>
        <w:rPr>
          <w:sz w:val="41"/>
          <w:szCs w:val="41"/>
        </w:rPr>
      </w:pPr>
      <w:r>
        <w:drawing>
          <wp:anchor distT="0" distB="0" distL="0" distR="0" simplePos="0" relativeHeight="255192064" behindDoc="0" locked="0" layoutInCell="1" allowOverlap="1">
            <wp:simplePos x="0" y="0"/>
            <wp:positionH relativeFrom="column">
              <wp:posOffset>1917729</wp:posOffset>
            </wp:positionH>
            <wp:positionV relativeFrom="paragraph">
              <wp:posOffset>123412</wp:posOffset>
            </wp:positionV>
            <wp:extent cx="266682" cy="6380"/>
            <wp:effectExtent l="0" t="0" r="0" b="0"/>
            <wp:wrapNone/>
            <wp:docPr id="576" name="IM 576"/>
            <wp:cNvGraphicFramePr/>
            <a:graphic>
              <a:graphicData uri="http://schemas.openxmlformats.org/drawingml/2006/picture">
                <pic:pic>
                  <pic:nvPicPr>
                    <pic:cNvPr id="576" name="IM 576"/>
                    <pic:cNvPicPr/>
                  </pic:nvPicPr>
                  <pic:blipFill>
                    <a:blip r:embed="rId310"/>
                    <a:stretch>
                      <a:fillRect/>
                    </a:stretch>
                  </pic:blipFill>
                  <pic:spPr>
                    <a:xfrm rot="0">
                      <a:off x="0" y="0"/>
                      <a:ext cx="266682" cy="6380"/>
                    </a:xfrm>
                    <a:prstGeom prst="rect">
                      <a:avLst/>
                    </a:prstGeom>
                  </pic:spPr>
                </pic:pic>
              </a:graphicData>
            </a:graphic>
          </wp:anchor>
        </w:drawing>
      </w:r>
      <w:r>
        <w:rPr>
          <w:sz w:val="41"/>
          <w:szCs w:val="41"/>
          <w:b/>
          <w:bCs/>
          <w:spacing w:val="18"/>
        </w:rPr>
        <w:t>推荐</w:t>
      </w:r>
      <w:r>
        <w:rPr>
          <w:sz w:val="41"/>
          <w:szCs w:val="41"/>
          <w:b/>
          <w:bCs/>
          <w:spacing w:val="18"/>
        </w:rPr>
        <w:t>网以</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firstLine="2190"/>
        <w:spacing w:line="4310" w:lineRule="exact"/>
        <w:rPr/>
      </w:pPr>
      <w:r>
        <w:rPr>
          <w:position w:val="-86"/>
        </w:rPr>
        <w:pict>
          <v:group id="_x0000_s728" style="mso-position-vertical-relative:line;mso-position-horizontal-relative:char;width:151.5pt;height:215.5pt;" filled="false" stroked="false" coordsize="3030,4310" coordorigin="0,0">
            <v:shape id="_x0000_s730" style="position:absolute;left:0;top:0;width:3030;height:4310;" filled="false" stroked="false" type="#_x0000_t75">
              <v:imagedata o:title="" r:id="rId311"/>
            </v:shape>
            <v:shape id="_x0000_s732" style="position:absolute;left:10;top:1331;width:2501;height:268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30"/>
                        <w:szCs w:val="30"/>
                      </w:rPr>
                    </w:pPr>
                    <w:r>
                      <w:rPr>
                        <w:rFonts w:ascii="SimSun" w:hAnsi="SimSun" w:eastAsia="SimSun" w:cs="SimSun"/>
                        <w:sz w:val="30"/>
                        <w:szCs w:val="30"/>
                      </w:rPr>
                      <w:t>真</w:t>
                    </w:r>
                  </w:p>
                  <w:p>
                    <w:pPr>
                      <w:spacing w:line="417" w:lineRule="auto"/>
                      <w:rPr>
                        <w:rFonts w:ascii="Arial"/>
                        <w:sz w:val="21"/>
                      </w:rPr>
                    </w:pPr>
                    <w:r/>
                  </w:p>
                  <w:p>
                    <w:pPr>
                      <w:ind w:right="20"/>
                      <w:spacing w:before="133" w:line="219" w:lineRule="auto"/>
                      <w:jc w:val="right"/>
                      <w:rPr>
                        <w:rFonts w:ascii="SimSun" w:hAnsi="SimSun" w:eastAsia="SimSun" w:cs="SimSun"/>
                        <w:sz w:val="41"/>
                        <w:szCs w:val="41"/>
                      </w:rPr>
                    </w:pPr>
                    <w:r>
                      <w:rPr>
                        <w:rFonts w:ascii="SimSun" w:hAnsi="SimSun" w:eastAsia="SimSun" w:cs="SimSun"/>
                        <w:sz w:val="41"/>
                        <w:szCs w:val="41"/>
                        <w:b/>
                        <w:bCs/>
                        <w:color w:val="FFFFFF"/>
                        <w:spacing w:val="2"/>
                      </w:rPr>
                      <w:t>架构真经</w:t>
                    </w:r>
                  </w:p>
                  <w:p>
                    <w:pPr>
                      <w:spacing w:line="259" w:lineRule="auto"/>
                      <w:rPr>
                        <w:rFonts w:ascii="Arial"/>
                        <w:sz w:val="21"/>
                      </w:rPr>
                    </w:pPr>
                    <w:r/>
                  </w:p>
                  <w:p>
                    <w:pPr>
                      <w:ind w:left="969"/>
                      <w:spacing w:before="26" w:line="176" w:lineRule="auto"/>
                      <w:rPr>
                        <w:rFonts w:ascii="LiSu" w:hAnsi="LiSu" w:eastAsia="LiSu" w:cs="LiSu"/>
                        <w:sz w:val="8"/>
                        <w:szCs w:val="8"/>
                      </w:rPr>
                    </w:pPr>
                    <w:r>
                      <w:rPr>
                        <w:rFonts w:ascii="LiSu" w:hAnsi="LiSu" w:eastAsia="LiSu" w:cs="LiSu"/>
                        <w:sz w:val="8"/>
                        <w:szCs w:val="8"/>
                        <w:spacing w:val="5"/>
                      </w:rPr>
                      <w:t>互育同花求复民的设计反测</w:t>
                    </w:r>
                  </w:p>
                  <w:p>
                    <w:pPr>
                      <w:ind w:left="1040"/>
                      <w:spacing w:before="68" w:line="198" w:lineRule="auto"/>
                      <w:rPr>
                        <w:rFonts w:ascii="Arial" w:hAnsi="Arial" w:eastAsia="Arial" w:cs="Arial"/>
                        <w:sz w:val="12"/>
                        <w:szCs w:val="12"/>
                      </w:rPr>
                    </w:pPr>
                    <w:r>
                      <w:rPr>
                        <w:rFonts w:ascii="Arial" w:hAnsi="Arial" w:eastAsia="Arial" w:cs="Arial"/>
                        <w:sz w:val="12"/>
                        <w:szCs w:val="12"/>
                        <w:color w:val="FFFFFF"/>
                        <w:spacing w:val="-1"/>
                      </w:rPr>
                      <w:t>SCALABILITY</w:t>
                    </w:r>
                    <w:r>
                      <w:rPr>
                        <w:rFonts w:ascii="Arial" w:hAnsi="Arial" w:eastAsia="Arial" w:cs="Arial"/>
                        <w:sz w:val="12"/>
                        <w:szCs w:val="12"/>
                        <w:color w:val="FFFFFF"/>
                        <w:spacing w:val="10"/>
                      </w:rPr>
                      <w:t xml:space="preserve"> </w:t>
                    </w:r>
                    <w:r>
                      <w:rPr>
                        <w:rFonts w:ascii="Arial" w:hAnsi="Arial" w:eastAsia="Arial" w:cs="Arial"/>
                        <w:sz w:val="12"/>
                        <w:szCs w:val="12"/>
                        <w:color w:val="FFFFFF"/>
                        <w:spacing w:val="-1"/>
                      </w:rPr>
                      <w:t>RULES</w:t>
                    </w:r>
                  </w:p>
                  <w:p>
                    <w:pPr>
                      <w:ind w:left="1310" w:right="295" w:hanging="190"/>
                      <w:spacing w:before="110" w:line="235" w:lineRule="auto"/>
                      <w:rPr>
                        <w:rFonts w:ascii="SimSun" w:hAnsi="SimSun" w:eastAsia="SimSun" w:cs="SimSun"/>
                        <w:sz w:val="8"/>
                        <w:szCs w:val="8"/>
                      </w:rPr>
                    </w:pPr>
                    <w:r>
                      <w:rPr>
                        <w:rFonts w:ascii="SimSun" w:hAnsi="SimSun" w:eastAsia="SimSun" w:cs="SimSun"/>
                        <w:sz w:val="22"/>
                        <w:szCs w:val="22"/>
                        <w:spacing w:val="-29"/>
                      </w:rPr>
                      <w:t>:</w:t>
                    </w:r>
                    <w:r>
                      <w:rPr>
                        <w:rFonts w:ascii="SimSun" w:hAnsi="SimSun" w:eastAsia="SimSun" w:cs="SimSun"/>
                        <w:sz w:val="22"/>
                        <w:szCs w:val="22"/>
                        <w:spacing w:val="-41"/>
                      </w:rPr>
                      <w:t xml:space="preserve"> </w:t>
                    </w:r>
                    <w:r>
                      <w:rPr>
                        <w:rFonts w:ascii="SimSun" w:hAnsi="SimSun" w:eastAsia="SimSun" w:cs="SimSun"/>
                        <w:sz w:val="22"/>
                        <w:szCs w:val="22"/>
                        <w:spacing w:val="-29"/>
                      </w:rPr>
                      <w:t>*</w:t>
                    </w:r>
                    <w:r>
                      <w:rPr>
                        <w:rFonts w:ascii="SimSun" w:hAnsi="SimSun" w:eastAsia="SimSun" w:cs="SimSun"/>
                        <w:sz w:val="22"/>
                        <w:szCs w:val="22"/>
                        <w:spacing w:val="-43"/>
                      </w:rPr>
                      <w:t xml:space="preserve"> </w:t>
                    </w:r>
                    <w:r>
                      <w:rPr>
                        <w:rFonts w:ascii="SimSun" w:hAnsi="SimSun" w:eastAsia="SimSun" w:cs="SimSun"/>
                        <w:sz w:val="22"/>
                        <w:szCs w:val="22"/>
                        <w:spacing w:val="-29"/>
                      </w:rPr>
                      <w:t>* 出   器</w:t>
                    </w:r>
                    <w:r>
                      <w:rPr>
                        <w:rFonts w:ascii="SimSun" w:hAnsi="SimSun" w:eastAsia="SimSun" w:cs="SimSun"/>
                        <w:sz w:val="22"/>
                        <w:szCs w:val="22"/>
                      </w:rPr>
                      <w:t xml:space="preserve"> </w:t>
                    </w:r>
                    <w:r>
                      <w:rPr>
                        <w:rFonts w:ascii="SimSun" w:hAnsi="SimSun" w:eastAsia="SimSun" w:cs="SimSun"/>
                        <w:sz w:val="28"/>
                        <w:szCs w:val="28"/>
                        <w:spacing w:val="-6"/>
                      </w:rPr>
                      <w:t>Q</w:t>
                    </w:r>
                    <w:r>
                      <w:rPr>
                        <w:rFonts w:ascii="SimHei" w:hAnsi="SimHei" w:eastAsia="SimHei" w:cs="SimHei"/>
                        <w:sz w:val="28"/>
                        <w:szCs w:val="28"/>
                        <w:spacing w:val="-6"/>
                      </w:rPr>
                      <w:t>思热</w:t>
                    </w:r>
                    <w:r>
                      <w:rPr>
                        <w:rFonts w:ascii="SimSun" w:hAnsi="SimSun" w:eastAsia="SimSun" w:cs="SimSun"/>
                        <w:sz w:val="8"/>
                        <w:szCs w:val="8"/>
                        <w:spacing w:val="-6"/>
                        <w:position w:val="21"/>
                      </w:rPr>
                      <w:t>!</w:t>
                    </w:r>
                  </w:p>
                </w:txbxContent>
              </v:textbox>
            </v:shape>
            <v:shape id="_x0000_s734" style="position:absolute;left:79;top:1969;width:90;height:350;" filled="false" stroked="false" type="#_x0000_t75">
              <v:imagedata o:title="" r:id="rId312"/>
            </v:shape>
          </v:group>
        </w:pict>
      </w:r>
    </w:p>
    <w:p>
      <w:pPr>
        <w:spacing w:line="324" w:lineRule="auto"/>
        <w:rPr>
          <w:rFonts w:ascii="Arial"/>
          <w:sz w:val="21"/>
        </w:rPr>
      </w:pPr>
      <w:r/>
    </w:p>
    <w:p>
      <w:pPr>
        <w:spacing w:line="325" w:lineRule="auto"/>
        <w:rPr>
          <w:rFonts w:ascii="Arial"/>
          <w:sz w:val="21"/>
        </w:rPr>
      </w:pPr>
      <w:r/>
    </w:p>
    <w:p>
      <w:pPr>
        <w:ind w:left="953"/>
        <w:spacing w:before="82" w:line="222" w:lineRule="auto"/>
        <w:rPr>
          <w:rFonts w:ascii="SimHei" w:hAnsi="SimHei" w:eastAsia="SimHei" w:cs="SimHei"/>
          <w:sz w:val="25"/>
          <w:szCs w:val="25"/>
        </w:rPr>
      </w:pPr>
      <w:r>
        <w:rPr>
          <w:rFonts w:ascii="SimHei" w:hAnsi="SimHei" w:eastAsia="SimHei" w:cs="SimHei"/>
          <w:sz w:val="25"/>
          <w:szCs w:val="25"/>
          <w:b/>
          <w:bCs/>
          <w:u w:val="single" w:color="auto"/>
          <w:spacing w:val="-8"/>
        </w:rPr>
        <w:t>架构真经：互联网技术架构的设计原则(原书第2版)</w:t>
      </w:r>
    </w:p>
    <w:p>
      <w:pPr>
        <w:ind w:left="1020"/>
        <w:spacing w:before="99" w:line="221" w:lineRule="auto"/>
        <w:rPr>
          <w:rFonts w:ascii="SimHei" w:hAnsi="SimHei" w:eastAsia="SimHei" w:cs="SimHei"/>
          <w:sz w:val="16"/>
          <w:szCs w:val="16"/>
        </w:rPr>
      </w:pPr>
      <w:r>
        <w:rPr>
          <w:rFonts w:ascii="SimHei" w:hAnsi="SimHei" w:eastAsia="SimHei" w:cs="SimHei"/>
          <w:sz w:val="16"/>
          <w:szCs w:val="16"/>
          <w:spacing w:val="2"/>
        </w:rPr>
        <w:t>作者：(美)马丁</w:t>
      </w:r>
      <w:r>
        <w:rPr>
          <w:rFonts w:ascii="Arial" w:hAnsi="Arial" w:eastAsia="Arial" w:cs="Arial"/>
          <w:sz w:val="16"/>
          <w:szCs w:val="16"/>
          <w:spacing w:val="2"/>
        </w:rPr>
        <w:t>L.</w:t>
      </w:r>
      <w:r>
        <w:rPr>
          <w:rFonts w:ascii="Arial" w:hAnsi="Arial" w:eastAsia="Arial" w:cs="Arial"/>
          <w:sz w:val="16"/>
          <w:szCs w:val="16"/>
          <w:spacing w:val="40"/>
          <w:w w:val="102"/>
        </w:rPr>
        <w:t xml:space="preserve"> </w:t>
      </w:r>
      <w:r>
        <w:rPr>
          <w:rFonts w:ascii="SimHei" w:hAnsi="SimHei" w:eastAsia="SimHei" w:cs="SimHei"/>
          <w:sz w:val="16"/>
          <w:szCs w:val="16"/>
          <w:spacing w:val="2"/>
        </w:rPr>
        <w:t>阿伯特等</w:t>
      </w:r>
      <w:r>
        <w:rPr>
          <w:rFonts w:ascii="SimHei" w:hAnsi="SimHei" w:eastAsia="SimHei" w:cs="SimHei"/>
          <w:sz w:val="16"/>
          <w:szCs w:val="16"/>
          <w:spacing w:val="2"/>
        </w:rPr>
        <w:t xml:space="preserve"> </w:t>
      </w:r>
      <w:r>
        <w:rPr>
          <w:rFonts w:ascii="SimHei" w:hAnsi="SimHei" w:eastAsia="SimHei" w:cs="SimHei"/>
          <w:sz w:val="16"/>
          <w:szCs w:val="16"/>
        </w:rPr>
        <w:t>ISBN</w:t>
      </w:r>
      <w:r>
        <w:rPr>
          <w:rFonts w:ascii="SimHei" w:hAnsi="SimHei" w:eastAsia="SimHei" w:cs="SimHei"/>
          <w:sz w:val="16"/>
          <w:szCs w:val="16"/>
          <w:spacing w:val="2"/>
        </w:rPr>
        <w:t>:978-7-111-56388-4</w:t>
      </w:r>
      <w:r>
        <w:rPr>
          <w:rFonts w:ascii="SimHei" w:hAnsi="SimHei" w:eastAsia="SimHei" w:cs="SimHei"/>
          <w:sz w:val="16"/>
          <w:szCs w:val="16"/>
          <w:spacing w:val="12"/>
        </w:rPr>
        <w:t xml:space="preserve">     </w:t>
      </w:r>
      <w:r>
        <w:rPr>
          <w:rFonts w:ascii="SimHei" w:hAnsi="SimHei" w:eastAsia="SimHei" w:cs="SimHei"/>
          <w:sz w:val="16"/>
          <w:szCs w:val="16"/>
          <w:spacing w:val="2"/>
        </w:rPr>
        <w:t>定价：79.00元</w:t>
      </w:r>
    </w:p>
    <w:p>
      <w:pPr>
        <w:spacing w:line="436" w:lineRule="auto"/>
        <w:rPr>
          <w:rFonts w:ascii="Arial"/>
          <w:sz w:val="21"/>
        </w:rPr>
      </w:pPr>
      <w:r/>
    </w:p>
    <w:p>
      <w:pPr>
        <w:ind w:left="1080"/>
        <w:spacing w:before="52" w:line="213" w:lineRule="auto"/>
        <w:rPr>
          <w:rFonts w:ascii="SimHei" w:hAnsi="SimHei" w:eastAsia="SimHei" w:cs="SimHei"/>
          <w:sz w:val="16"/>
          <w:szCs w:val="16"/>
        </w:rPr>
      </w:pPr>
      <w:r>
        <w:rPr>
          <w:rFonts w:ascii="SimHei" w:hAnsi="SimHei" w:eastAsia="SimHei" w:cs="SimHei"/>
          <w:sz w:val="16"/>
          <w:szCs w:val="16"/>
          <w:spacing w:val="-10"/>
        </w:rPr>
        <w:t>《架构即未来》姊妹篇，系统阐释50条支持企业高速增长的有效而且易用的架构原则</w:t>
      </w:r>
    </w:p>
    <w:p>
      <w:pPr>
        <w:ind w:left="780"/>
        <w:spacing w:before="62" w:line="221" w:lineRule="auto"/>
        <w:rPr>
          <w:rFonts w:ascii="SimHei" w:hAnsi="SimHei" w:eastAsia="SimHei" w:cs="SimHei"/>
          <w:sz w:val="16"/>
          <w:szCs w:val="16"/>
        </w:rPr>
      </w:pPr>
      <w:r>
        <w:rPr>
          <w:rFonts w:ascii="SimHei" w:hAnsi="SimHei" w:eastAsia="SimHei" w:cs="SimHei"/>
          <w:sz w:val="16"/>
          <w:szCs w:val="16"/>
          <w:spacing w:val="-8"/>
        </w:rPr>
        <w:t>唐彬、向江旭、段念、吴华鹏、张瑞海、韩军、程炳皓、张云泉、李大学、霍泰稳</w:t>
      </w:r>
      <w:r>
        <w:rPr>
          <w:rFonts w:ascii="SimHei" w:hAnsi="SimHei" w:eastAsia="SimHei" w:cs="SimHei"/>
          <w:sz w:val="16"/>
          <w:szCs w:val="16"/>
          <w:spacing w:val="-8"/>
        </w:rPr>
        <w:t xml:space="preserve"> </w:t>
      </w:r>
      <w:r>
        <w:rPr>
          <w:rFonts w:ascii="SimHei" w:hAnsi="SimHei" w:eastAsia="SimHei" w:cs="SimHei"/>
          <w:sz w:val="16"/>
          <w:szCs w:val="16"/>
          <w:spacing w:val="-8"/>
        </w:rPr>
        <w:t>联袂力荐</w:t>
      </w:r>
    </w:p>
    <w:p>
      <w:pPr>
        <w:spacing w:line="221" w:lineRule="auto"/>
        <w:sectPr>
          <w:footerReference w:type="default" r:id="rId309"/>
          <w:pgSz w:w="8290" w:h="12560"/>
          <w:pgMar w:top="400" w:right="410" w:bottom="950" w:left="499" w:header="0" w:footer="939" w:gutter="0"/>
        </w:sectPr>
        <w:rPr>
          <w:rFonts w:ascii="SimHei" w:hAnsi="SimHei" w:eastAsia="SimHei" w:cs="SimHei"/>
          <w:sz w:val="16"/>
          <w:szCs w:val="16"/>
        </w:rPr>
      </w:pPr>
    </w:p>
    <w:p>
      <w:pPr>
        <w:spacing w:line="420" w:lineRule="auto"/>
        <w:rPr>
          <w:rFonts w:ascii="Arial"/>
          <w:sz w:val="21"/>
        </w:rPr>
      </w:pPr>
      <w:r>
        <w:drawing>
          <wp:anchor distT="0" distB="0" distL="0" distR="0" simplePos="0" relativeHeight="255208448" behindDoc="0" locked="0" layoutInCell="0" allowOverlap="1">
            <wp:simplePos x="0" y="0"/>
            <wp:positionH relativeFrom="page">
              <wp:posOffset>2127233</wp:posOffset>
            </wp:positionH>
            <wp:positionV relativeFrom="page">
              <wp:posOffset>6432551</wp:posOffset>
            </wp:positionV>
            <wp:extent cx="1530357" cy="660411"/>
            <wp:effectExtent l="0" t="0" r="0" b="0"/>
            <wp:wrapNone/>
            <wp:docPr id="578" name="IM 578"/>
            <wp:cNvGraphicFramePr/>
            <a:graphic>
              <a:graphicData uri="http://schemas.openxmlformats.org/drawingml/2006/picture">
                <pic:pic>
                  <pic:nvPicPr>
                    <pic:cNvPr id="578" name="IM 578"/>
                    <pic:cNvPicPr/>
                  </pic:nvPicPr>
                  <pic:blipFill>
                    <a:blip r:embed="rId313"/>
                    <a:stretch>
                      <a:fillRect/>
                    </a:stretch>
                  </pic:blipFill>
                  <pic:spPr>
                    <a:xfrm rot="0">
                      <a:off x="0" y="0"/>
                      <a:ext cx="1530357" cy="660411"/>
                    </a:xfrm>
                    <a:prstGeom prst="rect">
                      <a:avLst/>
                    </a:prstGeom>
                  </pic:spPr>
                </pic:pic>
              </a:graphicData>
            </a:graphic>
          </wp:anchor>
        </w:drawing>
      </w:r>
      <w:r>
        <w:drawing>
          <wp:anchor distT="0" distB="0" distL="0" distR="0" simplePos="0" relativeHeight="255207424" behindDoc="0" locked="0" layoutInCell="0" allowOverlap="1">
            <wp:simplePos x="0" y="0"/>
            <wp:positionH relativeFrom="page">
              <wp:posOffset>3663961</wp:posOffset>
            </wp:positionH>
            <wp:positionV relativeFrom="page">
              <wp:posOffset>6553186</wp:posOffset>
            </wp:positionV>
            <wp:extent cx="1885958" cy="1015998"/>
            <wp:effectExtent l="0" t="0" r="0" b="0"/>
            <wp:wrapNone/>
            <wp:docPr id="580" name="IM 580"/>
            <wp:cNvGraphicFramePr/>
            <a:graphic>
              <a:graphicData uri="http://schemas.openxmlformats.org/drawingml/2006/picture">
                <pic:pic>
                  <pic:nvPicPr>
                    <pic:cNvPr id="580" name="IM 580"/>
                    <pic:cNvPicPr/>
                  </pic:nvPicPr>
                  <pic:blipFill>
                    <a:blip r:embed="rId314"/>
                    <a:stretch>
                      <a:fillRect/>
                    </a:stretch>
                  </pic:blipFill>
                  <pic:spPr>
                    <a:xfrm rot="0">
                      <a:off x="0" y="0"/>
                      <a:ext cx="1885958" cy="1015998"/>
                    </a:xfrm>
                    <a:prstGeom prst="rect">
                      <a:avLst/>
                    </a:prstGeom>
                  </pic:spPr>
                </pic:pic>
              </a:graphicData>
            </a:graphic>
          </wp:anchor>
        </w:drawing>
      </w:r>
      <w:r/>
    </w:p>
    <w:p>
      <w:pPr>
        <w:pStyle w:val="BodyText"/>
        <w:ind w:left="579"/>
        <w:spacing w:before="55" w:line="213" w:lineRule="auto"/>
        <w:rPr>
          <w:rFonts w:ascii="SimHei" w:hAnsi="SimHei" w:eastAsia="SimHei" w:cs="SimHei"/>
          <w:sz w:val="17"/>
          <w:szCs w:val="17"/>
        </w:rPr>
      </w:pPr>
      <w:r>
        <w:drawing>
          <wp:anchor distT="0" distB="0" distL="0" distR="0" simplePos="0" relativeHeight="255206400" behindDoc="1" locked="0" layoutInCell="1" allowOverlap="1">
            <wp:simplePos x="0" y="0"/>
            <wp:positionH relativeFrom="column">
              <wp:posOffset>0</wp:posOffset>
            </wp:positionH>
            <wp:positionV relativeFrom="paragraph">
              <wp:posOffset>-522394</wp:posOffset>
            </wp:positionV>
            <wp:extent cx="5899150" cy="8096250"/>
            <wp:effectExtent l="0" t="0" r="0" b="0"/>
            <wp:wrapNone/>
            <wp:docPr id="582" name="IM 582"/>
            <wp:cNvGraphicFramePr/>
            <a:graphic>
              <a:graphicData uri="http://schemas.openxmlformats.org/drawingml/2006/picture">
                <pic:pic>
                  <pic:nvPicPr>
                    <pic:cNvPr id="582" name="IM 582"/>
                    <pic:cNvPicPr/>
                  </pic:nvPicPr>
                  <pic:blipFill>
                    <a:blip r:embed="rId315"/>
                    <a:stretch>
                      <a:fillRect/>
                    </a:stretch>
                  </pic:blipFill>
                  <pic:spPr>
                    <a:xfrm rot="0">
                      <a:off x="0" y="0"/>
                      <a:ext cx="5899150" cy="8096250"/>
                    </a:xfrm>
                    <a:prstGeom prst="rect">
                      <a:avLst/>
                    </a:prstGeom>
                  </pic:spPr>
                </pic:pic>
              </a:graphicData>
            </a:graphic>
          </wp:anchor>
        </w:drawing>
      </w:r>
      <w:r>
        <w:rPr>
          <w:rFonts w:ascii="SimHei" w:hAnsi="SimHei" w:eastAsia="SimHei" w:cs="SimHei"/>
          <w:sz w:val="17"/>
          <w:szCs w:val="17"/>
          <w:color w:val="3131CB"/>
          <w:spacing w:val="1"/>
        </w:rPr>
        <w:t>(作者)对技术的热情让他们意识到，对于21世纪的大多数企业来说，技术就是</w:t>
      </w:r>
      <w:r>
        <w:rPr>
          <w:rFonts w:ascii="SimHei" w:hAnsi="SimHei" w:eastAsia="SimHei" w:cs="SimHei"/>
          <w:sz w:val="17"/>
          <w:szCs w:val="17"/>
          <w:color w:val="3131CB"/>
        </w:rPr>
        <w:t>业务。这才是</w:t>
      </w:r>
      <w:r>
        <w:rPr>
          <w:rFonts w:ascii="SimHei" w:hAnsi="SimHei" w:eastAsia="SimHei" w:cs="SimHei"/>
          <w:sz w:val="17"/>
          <w:szCs w:val="17"/>
          <w:color w:val="3131CB"/>
          <w:spacing w:val="-30"/>
        </w:rPr>
        <w:t xml:space="preserve"> </w:t>
      </w:r>
      <w:r>
        <w:rPr>
          <w:sz w:val="17"/>
          <w:szCs w:val="17"/>
          <w:color w:val="3131CB"/>
        </w:rPr>
        <w:t>EDGE  </w:t>
      </w:r>
      <w:r>
        <w:rPr>
          <w:rFonts w:ascii="SimHei" w:hAnsi="SimHei" w:eastAsia="SimHei" w:cs="SimHei"/>
          <w:sz w:val="17"/>
          <w:szCs w:val="17"/>
          <w:color w:val="3131CB"/>
        </w:rPr>
        <w:t>方法的真正</w:t>
      </w:r>
    </w:p>
    <w:p>
      <w:pPr>
        <w:ind w:left="269"/>
        <w:spacing w:before="123" w:line="213" w:lineRule="auto"/>
        <w:rPr>
          <w:rFonts w:ascii="SimHei" w:hAnsi="SimHei" w:eastAsia="SimHei" w:cs="SimHei"/>
          <w:sz w:val="17"/>
          <w:szCs w:val="17"/>
        </w:rPr>
      </w:pPr>
      <w:r>
        <w:rPr>
          <w:rFonts w:ascii="SimHei" w:hAnsi="SimHei" w:eastAsia="SimHei" w:cs="SimHei"/>
          <w:sz w:val="17"/>
          <w:szCs w:val="17"/>
          <w:color w:val="3131CB"/>
          <w:spacing w:val="-5"/>
        </w:rPr>
        <w:t>与众不同之处，它是一种以技术为核心的综</w:t>
      </w:r>
      <w:r>
        <w:rPr>
          <w:rFonts w:ascii="SimHei" w:hAnsi="SimHei" w:eastAsia="SimHei" w:cs="SimHei"/>
          <w:sz w:val="17"/>
          <w:szCs w:val="17"/>
          <w:color w:val="3131CB"/>
          <w:spacing w:val="-6"/>
        </w:rPr>
        <w:t>合运营模式。</w:t>
      </w:r>
    </w:p>
    <w:p>
      <w:pPr>
        <w:ind w:left="1889"/>
        <w:spacing w:before="124" w:line="212" w:lineRule="auto"/>
        <w:rPr>
          <w:rFonts w:ascii="SimHei" w:hAnsi="SimHei" w:eastAsia="SimHei" w:cs="SimHei"/>
          <w:sz w:val="17"/>
          <w:szCs w:val="17"/>
        </w:rPr>
      </w:pPr>
      <w:r>
        <w:rPr>
          <w:rFonts w:ascii="Arial" w:hAnsi="Arial" w:eastAsia="Arial" w:cs="Arial"/>
          <w:sz w:val="17"/>
          <w:szCs w:val="17"/>
          <w:color w:val="2C2CAE"/>
          <w:spacing w:val="-2"/>
        </w:rPr>
        <w:t>—Heidi         Musser,Lea</w:t>
      </w:r>
      <w:r>
        <w:rPr>
          <w:rFonts w:ascii="Arial" w:hAnsi="Arial" w:eastAsia="Arial" w:cs="Arial"/>
          <w:sz w:val="17"/>
          <w:szCs w:val="17"/>
          <w:color w:val="2C2CAE"/>
          <w:spacing w:val="-3"/>
        </w:rPr>
        <w:t>dingAgile </w:t>
      </w:r>
      <w:r>
        <w:rPr>
          <w:rFonts w:ascii="SimHei" w:hAnsi="SimHei" w:eastAsia="SimHei" w:cs="SimHei"/>
          <w:sz w:val="17"/>
          <w:szCs w:val="17"/>
          <w:color w:val="2C2CAE"/>
          <w:spacing w:val="-3"/>
        </w:rPr>
        <w:t>执行副总裁兼首席顾问，</w:t>
      </w:r>
      <w:r>
        <w:rPr>
          <w:rFonts w:ascii="Arial" w:hAnsi="Arial" w:eastAsia="Arial" w:cs="Arial"/>
          <w:sz w:val="17"/>
          <w:szCs w:val="17"/>
          <w:color w:val="2C2CAE"/>
          <w:spacing w:val="-3"/>
        </w:rPr>
        <w:t>USAA</w:t>
      </w:r>
      <w:r>
        <w:rPr>
          <w:rFonts w:ascii="Arial" w:hAnsi="Arial" w:eastAsia="Arial" w:cs="Arial"/>
          <w:sz w:val="17"/>
          <w:szCs w:val="17"/>
          <w:color w:val="2C2CAE"/>
          <w:spacing w:val="8"/>
        </w:rPr>
        <w:t xml:space="preserve">  </w:t>
      </w:r>
      <w:r>
        <w:rPr>
          <w:rFonts w:ascii="SimHei" w:hAnsi="SimHei" w:eastAsia="SimHei" w:cs="SimHei"/>
          <w:sz w:val="17"/>
          <w:szCs w:val="17"/>
          <w:color w:val="2C2CAE"/>
          <w:spacing w:val="-3"/>
        </w:rPr>
        <w:t>公司前副总裁兼首席信息官</w:t>
      </w:r>
    </w:p>
    <w:p>
      <w:pPr>
        <w:spacing w:line="347" w:lineRule="auto"/>
        <w:rPr>
          <w:rFonts w:ascii="Arial"/>
          <w:sz w:val="21"/>
        </w:rPr>
      </w:pPr>
      <w:r/>
    </w:p>
    <w:p>
      <w:pPr>
        <w:ind w:left="269" w:right="395" w:firstLine="310"/>
        <w:spacing w:before="55" w:line="253" w:lineRule="auto"/>
        <w:rPr>
          <w:rFonts w:ascii="SimHei" w:hAnsi="SimHei" w:eastAsia="SimHei" w:cs="SimHei"/>
          <w:sz w:val="17"/>
          <w:szCs w:val="17"/>
        </w:rPr>
      </w:pPr>
      <w:r>
        <w:rPr>
          <w:rFonts w:ascii="SimHei" w:hAnsi="SimHei" w:eastAsia="SimHei" w:cs="SimHei"/>
          <w:sz w:val="17"/>
          <w:szCs w:val="17"/>
          <w:color w:val="9182DA"/>
          <w:spacing w:val="-6"/>
        </w:rPr>
        <w:t>这是一本令人印象深刻的书，书中提供了</w:t>
      </w:r>
      <w:r>
        <w:rPr>
          <w:rFonts w:ascii="SimHei" w:hAnsi="SimHei" w:eastAsia="SimHei" w:cs="SimHei"/>
          <w:sz w:val="17"/>
          <w:szCs w:val="17"/>
          <w:color w:val="FFFFFF"/>
          <w:spacing w:val="-6"/>
        </w:rPr>
        <w:t>一</w:t>
      </w:r>
      <w:r>
        <w:rPr>
          <w:rFonts w:ascii="SimHei" w:hAnsi="SimHei" w:eastAsia="SimHei" w:cs="SimHei"/>
          <w:sz w:val="17"/>
          <w:szCs w:val="17"/>
          <w:color w:val="9182DA"/>
          <w:spacing w:val="-6"/>
        </w:rPr>
        <w:t>整</w:t>
      </w:r>
      <w:r>
        <w:rPr>
          <w:rFonts w:ascii="SimHei" w:hAnsi="SimHei" w:eastAsia="SimHei" w:cs="SimHei"/>
          <w:sz w:val="17"/>
          <w:szCs w:val="17"/>
          <w:color w:val="9182DA"/>
          <w:spacing w:val="-40"/>
        </w:rPr>
        <w:t xml:space="preserve"> </w:t>
      </w:r>
      <w:r>
        <w:rPr>
          <w:rFonts w:ascii="SimHei" w:hAnsi="SimHei" w:eastAsia="SimHei" w:cs="SimHei"/>
          <w:sz w:val="17"/>
          <w:szCs w:val="17"/>
          <w:color w:val="FFFFFF"/>
          <w:spacing w:val="-6"/>
        </w:rPr>
        <w:t>套</w:t>
      </w:r>
      <w:r>
        <w:rPr>
          <w:rFonts w:ascii="SimHei" w:hAnsi="SimHei" w:eastAsia="SimHei" w:cs="SimHei"/>
          <w:sz w:val="17"/>
          <w:szCs w:val="17"/>
          <w:color w:val="9182DA"/>
          <w:spacing w:val="-6"/>
        </w:rPr>
        <w:t>原则和实践，以帮助企业提升创新能力。通过聚</w:t>
      </w:r>
      <w:r>
        <w:rPr>
          <w:rFonts w:ascii="SimHei" w:hAnsi="SimHei" w:eastAsia="SimHei" w:cs="SimHei"/>
          <w:sz w:val="17"/>
          <w:szCs w:val="17"/>
          <w:color w:val="9182DA"/>
          <w:spacing w:val="-7"/>
        </w:rPr>
        <w:t>焦成效和价值，并</w:t>
      </w:r>
      <w:r>
        <w:rPr>
          <w:rFonts w:ascii="SimHei" w:hAnsi="SimHei" w:eastAsia="SimHei" w:cs="SimHei"/>
          <w:sz w:val="17"/>
          <w:szCs w:val="17"/>
          <w:color w:val="9182DA"/>
        </w:rPr>
        <w:t xml:space="preserve">  </w:t>
      </w:r>
      <w:r>
        <w:rPr>
          <w:rFonts w:ascii="SimHei" w:hAnsi="SimHei" w:eastAsia="SimHei" w:cs="SimHei"/>
          <w:sz w:val="17"/>
          <w:szCs w:val="17"/>
          <w:color w:val="24249F"/>
          <w:spacing w:val="-4"/>
        </w:rPr>
        <w:t>依靠产品思维、轻量级治理和适应性领导力，作者诠释了公司如何通过敏捷产品组合在日益</w:t>
      </w:r>
      <w:r>
        <w:rPr>
          <w:rFonts w:ascii="SimHei" w:hAnsi="SimHei" w:eastAsia="SimHei" w:cs="SimHei"/>
          <w:sz w:val="17"/>
          <w:szCs w:val="17"/>
          <w:color w:val="FFFFFF"/>
          <w:spacing w:val="-4"/>
        </w:rPr>
        <w:t>复</w:t>
      </w:r>
      <w:r>
        <w:rPr>
          <w:rFonts w:ascii="SimHei" w:hAnsi="SimHei" w:eastAsia="SimHei" w:cs="SimHei"/>
          <w:sz w:val="17"/>
          <w:szCs w:val="17"/>
          <w:color w:val="24249F"/>
          <w:spacing w:val="-4"/>
        </w:rPr>
        <w:t>杂的环</w:t>
      </w:r>
      <w:r>
        <w:rPr>
          <w:rFonts w:ascii="SimHei" w:hAnsi="SimHei" w:eastAsia="SimHei" w:cs="SimHei"/>
          <w:sz w:val="17"/>
          <w:szCs w:val="17"/>
          <w:color w:val="24249F"/>
          <w:spacing w:val="-5"/>
        </w:rPr>
        <w:t>境中生存和发展。</w:t>
      </w:r>
    </w:p>
    <w:p>
      <w:pPr>
        <w:ind w:left="269"/>
        <w:spacing w:before="151" w:line="221" w:lineRule="auto"/>
        <w:rPr>
          <w:rFonts w:ascii="SimHei" w:hAnsi="SimHei" w:eastAsia="SimHei" w:cs="SimHei"/>
          <w:sz w:val="17"/>
          <w:szCs w:val="17"/>
        </w:rPr>
      </w:pPr>
      <w:r>
        <w:rPr>
          <w:rFonts w:ascii="SimHei" w:hAnsi="SimHei" w:eastAsia="SimHei" w:cs="SimHei"/>
          <w:sz w:val="17"/>
          <w:szCs w:val="17"/>
          <w:color w:val="9182DA"/>
          <w:spacing w:val="-5"/>
        </w:rPr>
        <w:t>本书值得珍视并仔细品读。</w:t>
      </w:r>
    </w:p>
    <w:p>
      <w:pPr>
        <w:ind w:left="3209"/>
        <w:spacing w:before="89" w:line="231" w:lineRule="exact"/>
        <w:rPr>
          <w:rFonts w:ascii="SimHei" w:hAnsi="SimHei" w:eastAsia="SimHei" w:cs="SimHei"/>
          <w:sz w:val="17"/>
          <w:szCs w:val="17"/>
        </w:rPr>
      </w:pPr>
      <w:r>
        <w:rPr>
          <w:rFonts w:ascii="Arial" w:hAnsi="Arial" w:eastAsia="Arial" w:cs="Arial"/>
          <w:sz w:val="17"/>
          <w:szCs w:val="17"/>
          <w:color w:val="2D2DC4"/>
          <w:position w:val="2"/>
        </w:rPr>
        <w:t>-Jurgen     Appelo,Mana</w:t>
      </w:r>
      <w:r>
        <w:rPr>
          <w:rFonts w:ascii="Arial" w:hAnsi="Arial" w:eastAsia="Arial" w:cs="Arial"/>
          <w:sz w:val="17"/>
          <w:szCs w:val="17"/>
          <w:color w:val="2D2DC4"/>
          <w:spacing w:val="-1"/>
          <w:position w:val="2"/>
        </w:rPr>
        <w:t>gement     3.0</w:t>
      </w:r>
      <w:r>
        <w:rPr>
          <w:rFonts w:ascii="SimHei" w:hAnsi="SimHei" w:eastAsia="SimHei" w:cs="SimHei"/>
          <w:sz w:val="17"/>
          <w:szCs w:val="17"/>
          <w:color w:val="2D2DC4"/>
          <w:spacing w:val="-1"/>
          <w:position w:val="2"/>
        </w:rPr>
        <w:t>与</w:t>
      </w:r>
      <w:r>
        <w:rPr>
          <w:rFonts w:ascii="SimHei" w:hAnsi="SimHei" w:eastAsia="SimHei" w:cs="SimHei"/>
          <w:sz w:val="17"/>
          <w:szCs w:val="17"/>
          <w:color w:val="2D2DC4"/>
          <w:spacing w:val="-31"/>
          <w:position w:val="2"/>
        </w:rPr>
        <w:t xml:space="preserve"> </w:t>
      </w:r>
      <w:r>
        <w:rPr>
          <w:rFonts w:ascii="Arial" w:hAnsi="Arial" w:eastAsia="Arial" w:cs="Arial"/>
          <w:sz w:val="17"/>
          <w:szCs w:val="17"/>
          <w:color w:val="2D2DC4"/>
          <w:spacing w:val="-1"/>
          <w:position w:val="2"/>
        </w:rPr>
        <w:t>Managing   for   Happiness </w:t>
      </w:r>
      <w:r>
        <w:rPr>
          <w:rFonts w:ascii="SimHei" w:hAnsi="SimHei" w:eastAsia="SimHei" w:cs="SimHei"/>
          <w:sz w:val="17"/>
          <w:szCs w:val="17"/>
          <w:color w:val="2D2DC4"/>
          <w:spacing w:val="-1"/>
          <w:position w:val="2"/>
        </w:rPr>
        <w:t>的作者</w:t>
      </w:r>
    </w:p>
    <w:p>
      <w:pPr>
        <w:spacing w:line="311" w:lineRule="auto"/>
        <w:rPr>
          <w:rFonts w:ascii="Arial"/>
          <w:sz w:val="21"/>
        </w:rPr>
      </w:pPr>
      <w:r/>
    </w:p>
    <w:p>
      <w:pPr>
        <w:ind w:left="269" w:right="469" w:firstLine="310"/>
        <w:spacing w:before="56" w:line="297" w:lineRule="auto"/>
        <w:jc w:val="both"/>
        <w:rPr>
          <w:rFonts w:ascii="SimHei" w:hAnsi="SimHei" w:eastAsia="SimHei" w:cs="SimHei"/>
          <w:sz w:val="17"/>
          <w:szCs w:val="17"/>
        </w:rPr>
      </w:pPr>
      <w:r>
        <w:rPr>
          <w:rFonts w:ascii="SimHei" w:hAnsi="SimHei" w:eastAsia="SimHei" w:cs="SimHei"/>
          <w:sz w:val="17"/>
          <w:szCs w:val="17"/>
          <w:color w:val="3535D2"/>
          <w:spacing w:val="1"/>
        </w:rPr>
        <w:t>敏捷作为一种广泛的业务概念已经成为主流思想。</w:t>
      </w:r>
      <w:r>
        <w:rPr>
          <w:rFonts w:ascii="Arial" w:hAnsi="Arial" w:eastAsia="Arial" w:cs="Arial"/>
          <w:sz w:val="17"/>
          <w:szCs w:val="17"/>
          <w:color w:val="3535D2"/>
        </w:rPr>
        <w:t>Jim</w:t>
      </w:r>
      <w:r>
        <w:rPr>
          <w:rFonts w:ascii="Arial" w:hAnsi="Arial" w:eastAsia="Arial" w:cs="Arial"/>
          <w:sz w:val="17"/>
          <w:szCs w:val="17"/>
          <w:color w:val="3535D2"/>
          <w:spacing w:val="4"/>
        </w:rPr>
        <w:t xml:space="preserve">    </w:t>
      </w:r>
      <w:r>
        <w:rPr>
          <w:rFonts w:ascii="Arial" w:hAnsi="Arial" w:eastAsia="Arial" w:cs="Arial"/>
          <w:sz w:val="17"/>
          <w:szCs w:val="17"/>
          <w:color w:val="3535D2"/>
        </w:rPr>
        <w:t>Highsmith</w:t>
      </w:r>
      <w:r>
        <w:rPr>
          <w:rFonts w:ascii="SimHei" w:hAnsi="SimHei" w:eastAsia="SimHei" w:cs="SimHei"/>
          <w:sz w:val="17"/>
          <w:szCs w:val="17"/>
          <w:color w:val="3535D2"/>
          <w:spacing w:val="1"/>
        </w:rPr>
        <w:t>从20世纪90年代初就专攻于此，是极少数在</w:t>
      </w:r>
      <w:r>
        <w:rPr>
          <w:rFonts w:ascii="SimHei" w:hAnsi="SimHei" w:eastAsia="SimHei" w:cs="SimHei"/>
          <w:sz w:val="17"/>
          <w:szCs w:val="17"/>
          <w:color w:val="3535D2"/>
          <w:spacing w:val="1"/>
        </w:rPr>
        <w:t xml:space="preserve"> </w:t>
      </w:r>
      <w:r>
        <w:rPr>
          <w:rFonts w:ascii="SimHei" w:hAnsi="SimHei" w:eastAsia="SimHei" w:cs="SimHei"/>
          <w:sz w:val="17"/>
          <w:szCs w:val="17"/>
          <w:color w:val="3535D2"/>
          <w:spacing w:val="-2"/>
        </w:rPr>
        <w:t>敏捷背后创造出如此有力洞见的软件巨匠之一。在本书中，这些洞见</w:t>
      </w:r>
      <w:r>
        <w:rPr>
          <w:rFonts w:ascii="SimHei" w:hAnsi="SimHei" w:eastAsia="SimHei" w:cs="SimHei"/>
          <w:sz w:val="17"/>
          <w:szCs w:val="17"/>
          <w:color w:val="3535D2"/>
          <w:spacing w:val="-3"/>
        </w:rPr>
        <w:t>得到了进一步升华，并在数字化转型的挑战中得</w:t>
      </w:r>
      <w:r>
        <w:rPr>
          <w:rFonts w:ascii="SimHei" w:hAnsi="SimHei" w:eastAsia="SimHei" w:cs="SimHei"/>
          <w:sz w:val="17"/>
          <w:szCs w:val="17"/>
          <w:color w:val="3535D2"/>
        </w:rPr>
        <w:t xml:space="preserve"> </w:t>
      </w:r>
      <w:r>
        <w:rPr>
          <w:rFonts w:ascii="SimHei" w:hAnsi="SimHei" w:eastAsia="SimHei" w:cs="SimHei"/>
          <w:sz w:val="17"/>
          <w:szCs w:val="17"/>
          <w:color w:val="3535D2"/>
          <w:spacing w:val="-5"/>
        </w:rPr>
        <w:t>以验证。这些见解都极具价值。</w:t>
      </w:r>
    </w:p>
    <w:p>
      <w:pPr>
        <w:pStyle w:val="BodyText"/>
        <w:ind w:left="3179"/>
        <w:spacing w:before="129" w:line="204" w:lineRule="auto"/>
        <w:rPr>
          <w:rFonts w:ascii="SimHei" w:hAnsi="SimHei" w:eastAsia="SimHei" w:cs="SimHei"/>
          <w:sz w:val="21"/>
          <w:szCs w:val="21"/>
        </w:rPr>
      </w:pPr>
      <w:r>
        <w:rPr>
          <w:sz w:val="21"/>
          <w:szCs w:val="21"/>
          <w:i/>
          <w:iCs/>
          <w:color w:val="2C2CC0"/>
          <w:spacing w:val="-16"/>
        </w:rPr>
        <w:t>-Robert</w:t>
      </w:r>
      <w:r>
        <w:rPr>
          <w:sz w:val="21"/>
          <w:szCs w:val="21"/>
          <w:color w:val="2C2CC0"/>
          <w:spacing w:val="-65"/>
        </w:rPr>
        <w:t xml:space="preserve"> </w:t>
      </w:r>
      <w:r>
        <w:rPr>
          <w:sz w:val="21"/>
          <w:szCs w:val="21"/>
          <w:i/>
          <w:iCs/>
          <w:color w:val="2C2CC0"/>
          <w:spacing w:val="-16"/>
        </w:rPr>
        <w:t>D.Austin,</w:t>
      </w:r>
      <w:r>
        <w:rPr>
          <w:rFonts w:ascii="SimHei" w:hAnsi="SimHei" w:eastAsia="SimHei" w:cs="SimHei"/>
          <w:sz w:val="21"/>
          <w:szCs w:val="21"/>
          <w:i/>
          <w:iCs/>
          <w:color w:val="2C2CC0"/>
          <w:spacing w:val="-16"/>
        </w:rPr>
        <w:t>毅伟商学院教授，</w:t>
      </w:r>
      <w:r>
        <w:rPr>
          <w:sz w:val="21"/>
          <w:szCs w:val="21"/>
          <w:i/>
          <w:iCs/>
          <w:color w:val="2C2CC0"/>
          <w:spacing w:val="-16"/>
        </w:rPr>
        <w:t>Adventures</w:t>
      </w:r>
      <w:r>
        <w:rPr>
          <w:sz w:val="21"/>
          <w:szCs w:val="21"/>
          <w:color w:val="2C2CC0"/>
          <w:spacing w:val="-77"/>
        </w:rPr>
        <w:t xml:space="preserve"> </w:t>
      </w:r>
      <w:r>
        <w:rPr>
          <w:sz w:val="21"/>
          <w:szCs w:val="21"/>
          <w:i/>
          <w:iCs/>
          <w:color w:val="2C2CC0"/>
          <w:spacing w:val="-16"/>
        </w:rPr>
        <w:t>of</w:t>
      </w:r>
      <w:r>
        <w:rPr>
          <w:sz w:val="21"/>
          <w:szCs w:val="21"/>
          <w:color w:val="2C2CC0"/>
          <w:spacing w:val="-68"/>
        </w:rPr>
        <w:t xml:space="preserve"> </w:t>
      </w:r>
      <w:r>
        <w:rPr>
          <w:sz w:val="21"/>
          <w:szCs w:val="21"/>
          <w:i/>
          <w:iCs/>
          <w:color w:val="2C2CC0"/>
          <w:spacing w:val="-16"/>
        </w:rPr>
        <w:t>an</w:t>
      </w:r>
      <w:r>
        <w:rPr>
          <w:sz w:val="21"/>
          <w:szCs w:val="21"/>
          <w:color w:val="2C2CC0"/>
          <w:spacing w:val="-35"/>
        </w:rPr>
        <w:t xml:space="preserve"> </w:t>
      </w:r>
      <w:r>
        <w:rPr>
          <w:sz w:val="21"/>
          <w:szCs w:val="21"/>
          <w:i/>
          <w:iCs/>
          <w:color w:val="2C2CC0"/>
          <w:spacing w:val="-16"/>
        </w:rPr>
        <w:t>I</w:t>
      </w:r>
      <w:r>
        <w:rPr>
          <w:sz w:val="21"/>
          <w:szCs w:val="21"/>
          <w:i/>
          <w:iCs/>
          <w:color w:val="2C2CC0"/>
          <w:spacing w:val="-17"/>
        </w:rPr>
        <w:t>T</w:t>
      </w:r>
      <w:r>
        <w:rPr>
          <w:sz w:val="21"/>
          <w:szCs w:val="21"/>
          <w:color w:val="2C2CC0"/>
          <w:spacing w:val="-69"/>
        </w:rPr>
        <w:t xml:space="preserve"> </w:t>
      </w:r>
      <w:r>
        <w:rPr>
          <w:sz w:val="21"/>
          <w:szCs w:val="21"/>
          <w:i/>
          <w:iCs/>
          <w:color w:val="2C2CC0"/>
          <w:spacing w:val="-17"/>
        </w:rPr>
        <w:t>Leader</w:t>
      </w:r>
      <w:r>
        <w:rPr>
          <w:rFonts w:ascii="SimHei" w:hAnsi="SimHei" w:eastAsia="SimHei" w:cs="SimHei"/>
          <w:sz w:val="21"/>
          <w:szCs w:val="21"/>
          <w:i/>
          <w:iCs/>
          <w:color w:val="2C2CC0"/>
          <w:spacing w:val="-17"/>
        </w:rPr>
        <w:t>的作者</w:t>
      </w:r>
    </w:p>
    <w:p>
      <w:pPr>
        <w:spacing w:line="311" w:lineRule="auto"/>
        <w:rPr>
          <w:rFonts w:ascii="Arial"/>
          <w:sz w:val="21"/>
        </w:rPr>
      </w:pPr>
      <w:r/>
    </w:p>
    <w:p>
      <w:pPr>
        <w:pStyle w:val="BodyText"/>
        <w:ind w:left="579"/>
        <w:spacing w:before="56" w:line="213" w:lineRule="auto"/>
        <w:rPr>
          <w:sz w:val="17"/>
          <w:szCs w:val="17"/>
        </w:rPr>
      </w:pPr>
      <w:r>
        <w:rPr>
          <w:rFonts w:ascii="SimHei" w:hAnsi="SimHei" w:eastAsia="SimHei" w:cs="SimHei"/>
          <w:sz w:val="17"/>
          <w:szCs w:val="17"/>
          <w:color w:val="3434D1"/>
          <w:spacing w:val="-8"/>
        </w:rPr>
        <w:t>无论是客户还是内部项目，我们都需要弄清楚如何让团队具</w:t>
      </w:r>
      <w:r>
        <w:rPr>
          <w:rFonts w:ascii="SimHei" w:hAnsi="SimHei" w:eastAsia="SimHei" w:cs="SimHei"/>
          <w:sz w:val="17"/>
          <w:szCs w:val="17"/>
          <w:color w:val="3434D1"/>
          <w:spacing w:val="-9"/>
        </w:rPr>
        <w:t>有自主性，并且专注于共同的目标。本书描述的</w:t>
      </w:r>
      <w:r>
        <w:rPr>
          <w:sz w:val="17"/>
          <w:szCs w:val="17"/>
          <w:color w:val="3434D1"/>
          <w:spacing w:val="-9"/>
        </w:rPr>
        <w:t>“EDGE</w:t>
      </w:r>
    </w:p>
    <w:p>
      <w:pPr>
        <w:ind w:left="272"/>
        <w:spacing w:before="109" w:line="222" w:lineRule="auto"/>
        <w:rPr>
          <w:rFonts w:ascii="SimHei" w:hAnsi="SimHei" w:eastAsia="SimHei" w:cs="SimHei"/>
          <w:sz w:val="17"/>
          <w:szCs w:val="17"/>
        </w:rPr>
      </w:pPr>
      <w:r>
        <w:rPr>
          <w:rFonts w:ascii="SimHei" w:hAnsi="SimHei" w:eastAsia="SimHei" w:cs="SimHei"/>
          <w:sz w:val="17"/>
          <w:szCs w:val="17"/>
          <w:b/>
          <w:bCs/>
          <w:color w:val="7C6EC1"/>
          <w:spacing w:val="-7"/>
        </w:rPr>
        <w:t>框架”提炼出了当前对如何平衡这一难题的最佳理解</w:t>
      </w:r>
      <w:r>
        <w:rPr>
          <w:rFonts w:ascii="SimHei" w:hAnsi="SimHei" w:eastAsia="SimHei" w:cs="SimHei"/>
          <w:sz w:val="17"/>
          <w:szCs w:val="17"/>
          <w:color w:val="7A7AAF"/>
          <w:spacing w:val="-7"/>
        </w:rPr>
        <w:t>。</w:t>
      </w:r>
    </w:p>
    <w:p>
      <w:pPr>
        <w:ind w:left="4859"/>
        <w:spacing w:before="150" w:line="212" w:lineRule="auto"/>
        <w:rPr>
          <w:rFonts w:ascii="SimHei" w:hAnsi="SimHei" w:eastAsia="SimHei" w:cs="SimHei"/>
          <w:sz w:val="17"/>
          <w:szCs w:val="17"/>
        </w:rPr>
      </w:pPr>
      <w:r>
        <w:rPr>
          <w:rFonts w:ascii="Arial" w:hAnsi="Arial" w:eastAsia="Arial" w:cs="Arial"/>
          <w:sz w:val="17"/>
          <w:szCs w:val="17"/>
          <w:color w:val="2929BA"/>
          <w:spacing w:val="-1"/>
        </w:rPr>
        <w:t>—Martin          Fowler,ThoughtWork</w:t>
      </w:r>
      <w:r>
        <w:rPr>
          <w:rFonts w:ascii="Arial" w:hAnsi="Arial" w:eastAsia="Arial" w:cs="Arial"/>
          <w:sz w:val="17"/>
          <w:szCs w:val="17"/>
          <w:color w:val="2929BA"/>
          <w:spacing w:val="-2"/>
        </w:rPr>
        <w:t>s </w:t>
      </w:r>
      <w:r>
        <w:rPr>
          <w:rFonts w:ascii="SimHei" w:hAnsi="SimHei" w:eastAsia="SimHei" w:cs="SimHei"/>
          <w:sz w:val="17"/>
          <w:szCs w:val="17"/>
          <w:color w:val="2929BA"/>
          <w:spacing w:val="-2"/>
        </w:rPr>
        <w:t>公司首席科学家</w:t>
      </w:r>
    </w:p>
    <w:p>
      <w:pPr>
        <w:spacing w:line="334" w:lineRule="auto"/>
        <w:rPr>
          <w:rFonts w:ascii="Arial"/>
          <w:sz w:val="21"/>
        </w:rPr>
      </w:pPr>
      <w:r/>
    </w:p>
    <w:p>
      <w:pPr>
        <w:ind w:left="579"/>
        <w:spacing w:before="57" w:line="222" w:lineRule="auto"/>
        <w:rPr>
          <w:rFonts w:ascii="SimHei" w:hAnsi="SimHei" w:eastAsia="SimHei" w:cs="SimHei"/>
          <w:sz w:val="17"/>
          <w:szCs w:val="17"/>
        </w:rPr>
      </w:pPr>
      <w:r>
        <w:rPr>
          <w:rFonts w:ascii="SimHei" w:hAnsi="SimHei" w:eastAsia="SimHei" w:cs="SimHei"/>
          <w:sz w:val="17"/>
          <w:szCs w:val="17"/>
          <w:color w:val="3333CE"/>
          <w:spacing w:val="-5"/>
        </w:rPr>
        <w:t>本书是</w:t>
      </w:r>
      <w:r>
        <w:rPr>
          <w:rFonts w:ascii="SimHei" w:hAnsi="SimHei" w:eastAsia="SimHei" w:cs="SimHei"/>
          <w:sz w:val="17"/>
          <w:szCs w:val="17"/>
          <w:color w:val="FFFFFF"/>
          <w:spacing w:val="-5"/>
        </w:rPr>
        <w:t>一</w:t>
      </w:r>
      <w:r>
        <w:rPr>
          <w:rFonts w:ascii="SimHei" w:hAnsi="SimHei" w:eastAsia="SimHei" w:cs="SimHei"/>
          <w:sz w:val="17"/>
          <w:szCs w:val="17"/>
          <w:color w:val="3333CE"/>
          <w:spacing w:val="-5"/>
        </w:rPr>
        <w:t>个有用的“工具箱”,可供每一位在变化中寻求变化的胆识型参与者和推动者</w:t>
      </w:r>
      <w:r>
        <w:rPr>
          <w:rFonts w:ascii="SimHei" w:hAnsi="SimHei" w:eastAsia="SimHei" w:cs="SimHei"/>
          <w:sz w:val="17"/>
          <w:szCs w:val="17"/>
          <w:color w:val="3333CE"/>
          <w:spacing w:val="-6"/>
        </w:rPr>
        <w:t>参考、借鉴。</w:t>
      </w:r>
    </w:p>
    <w:p>
      <w:pPr>
        <w:ind w:left="6030"/>
        <w:spacing w:before="138" w:line="212" w:lineRule="auto"/>
        <w:rPr>
          <w:rFonts w:ascii="SimHei" w:hAnsi="SimHei" w:eastAsia="SimHei" w:cs="SimHei"/>
          <w:sz w:val="17"/>
          <w:szCs w:val="17"/>
        </w:rPr>
      </w:pPr>
      <w:r>
        <w:rPr>
          <w:rFonts w:ascii="SimHei" w:hAnsi="SimHei" w:eastAsia="SimHei" w:cs="SimHei"/>
          <w:sz w:val="17"/>
          <w:szCs w:val="17"/>
          <w:color w:val="3333CE"/>
          <w:spacing w:val="-5"/>
        </w:rPr>
        <w:t>一张松，</w:t>
      </w:r>
      <w:r>
        <w:rPr>
          <w:rFonts w:ascii="Arial" w:hAnsi="Arial" w:eastAsia="Arial" w:cs="Arial"/>
          <w:sz w:val="17"/>
          <w:szCs w:val="17"/>
          <w:color w:val="3333CE"/>
          <w:spacing w:val="-5"/>
        </w:rPr>
        <w:t>ThoughtWorks   </w:t>
      </w:r>
      <w:r>
        <w:rPr>
          <w:rFonts w:ascii="SimHei" w:hAnsi="SimHei" w:eastAsia="SimHei" w:cs="SimHei"/>
          <w:sz w:val="17"/>
          <w:szCs w:val="17"/>
          <w:color w:val="3333CE"/>
          <w:spacing w:val="-5"/>
        </w:rPr>
        <w:t>中国区总经理</w:t>
      </w:r>
    </w:p>
    <w:p>
      <w:pPr>
        <w:spacing w:line="317" w:lineRule="auto"/>
        <w:rPr>
          <w:rFonts w:ascii="Arial"/>
          <w:sz w:val="21"/>
        </w:rPr>
      </w:pPr>
      <w:r/>
    </w:p>
    <w:p>
      <w:pPr>
        <w:pStyle w:val="BodyText"/>
        <w:ind w:left="579"/>
        <w:spacing w:before="55" w:line="213" w:lineRule="auto"/>
        <w:rPr>
          <w:rFonts w:ascii="SimHei" w:hAnsi="SimHei" w:eastAsia="SimHei" w:cs="SimHei"/>
          <w:sz w:val="17"/>
          <w:szCs w:val="17"/>
        </w:rPr>
      </w:pPr>
      <w:r>
        <w:rPr>
          <w:rFonts w:ascii="SimHei" w:hAnsi="SimHei" w:eastAsia="SimHei" w:cs="SimHei"/>
          <w:sz w:val="17"/>
          <w:szCs w:val="17"/>
          <w:spacing w:val="-2"/>
        </w:rPr>
        <w:t>这是敏捷宣言签署者</w:t>
      </w:r>
      <w:r>
        <w:rPr>
          <w:sz w:val="17"/>
          <w:szCs w:val="17"/>
          <w:spacing w:val="-2"/>
        </w:rPr>
        <w:t>Jlm</w:t>
      </w:r>
      <w:r>
        <w:rPr>
          <w:sz w:val="17"/>
          <w:szCs w:val="17"/>
          <w:spacing w:val="79"/>
        </w:rPr>
        <w:t xml:space="preserve"> </w:t>
      </w:r>
      <w:r>
        <w:rPr>
          <w:sz w:val="17"/>
          <w:szCs w:val="17"/>
          <w:spacing w:val="-2"/>
        </w:rPr>
        <w:t>Highsmith</w:t>
      </w:r>
      <w:r>
        <w:rPr>
          <w:sz w:val="17"/>
          <w:szCs w:val="17"/>
          <w:spacing w:val="-50"/>
        </w:rPr>
        <w:t xml:space="preserve"> </w:t>
      </w:r>
      <w:r>
        <w:rPr>
          <w:rFonts w:ascii="SimHei" w:hAnsi="SimHei" w:eastAsia="SimHei" w:cs="SimHei"/>
          <w:sz w:val="17"/>
          <w:szCs w:val="17"/>
          <w:spacing w:val="-2"/>
        </w:rPr>
        <w:t>先生为推动整个社会数字化发展做出的又一项宝贵贡献，</w:t>
      </w:r>
      <w:r>
        <w:rPr>
          <w:rFonts w:ascii="SimHei" w:hAnsi="SimHei" w:eastAsia="SimHei" w:cs="SimHei"/>
          <w:sz w:val="17"/>
          <w:szCs w:val="17"/>
          <w:spacing w:val="-3"/>
        </w:rPr>
        <w:t>让我们有机会站在</w:t>
      </w:r>
    </w:p>
    <w:p>
      <w:pPr>
        <w:ind w:left="269"/>
        <w:spacing w:before="131" w:line="221" w:lineRule="auto"/>
        <w:rPr>
          <w:rFonts w:ascii="SimHei" w:hAnsi="SimHei" w:eastAsia="SimHei" w:cs="SimHei"/>
          <w:sz w:val="17"/>
          <w:szCs w:val="17"/>
        </w:rPr>
      </w:pPr>
      <w:r>
        <w:rPr>
          <w:rFonts w:ascii="SimHei" w:hAnsi="SimHei" w:eastAsia="SimHei" w:cs="SimHei"/>
          <w:sz w:val="17"/>
          <w:szCs w:val="17"/>
          <w:color w:val="3030C9"/>
          <w:spacing w:val="-5"/>
        </w:rPr>
        <w:t>他几十年的经验之上去重新构想面向第四次工业革命的数字化企业。</w:t>
      </w:r>
    </w:p>
    <w:p>
      <w:pPr>
        <w:pStyle w:val="BodyText"/>
        <w:ind w:left="5600"/>
        <w:spacing w:before="110" w:line="212" w:lineRule="auto"/>
        <w:rPr>
          <w:sz w:val="17"/>
          <w:szCs w:val="17"/>
        </w:rPr>
      </w:pPr>
      <w:r>
        <w:rPr>
          <w:rFonts w:ascii="SimHei" w:hAnsi="SimHei" w:eastAsia="SimHei" w:cs="SimHei"/>
          <w:sz w:val="17"/>
          <w:szCs w:val="17"/>
          <w:color w:val="2525B3"/>
          <w:spacing w:val="-2"/>
        </w:rPr>
        <w:t>——肖然，</w:t>
      </w:r>
      <w:r>
        <w:rPr>
          <w:rFonts w:ascii="Arial" w:hAnsi="Arial" w:eastAsia="Arial" w:cs="Arial"/>
          <w:sz w:val="17"/>
          <w:szCs w:val="17"/>
          <w:color w:val="2525B3"/>
          <w:spacing w:val="-2"/>
        </w:rPr>
        <w:t>ThoughtWorks   </w:t>
      </w:r>
      <w:r>
        <w:rPr>
          <w:sz w:val="17"/>
          <w:szCs w:val="17"/>
          <w:color w:val="2525B3"/>
          <w:spacing w:val="-2"/>
        </w:rPr>
        <w:t>中国区创新总监</w:t>
      </w:r>
    </w:p>
    <w:p>
      <w:pPr>
        <w:spacing w:line="367" w:lineRule="auto"/>
        <w:rPr>
          <w:rFonts w:ascii="Arial"/>
          <w:sz w:val="21"/>
        </w:rPr>
      </w:pPr>
      <w:r/>
    </w:p>
    <w:p>
      <w:pPr>
        <w:pStyle w:val="BodyText"/>
        <w:ind w:left="579"/>
        <w:spacing w:before="55" w:line="213" w:lineRule="auto"/>
        <w:rPr>
          <w:rFonts w:ascii="SimHei" w:hAnsi="SimHei" w:eastAsia="SimHei" w:cs="SimHei"/>
          <w:sz w:val="17"/>
          <w:szCs w:val="17"/>
        </w:rPr>
      </w:pPr>
      <w:r>
        <w:rPr>
          <w:rFonts w:ascii="SimHei" w:hAnsi="SimHei" w:eastAsia="SimHei" w:cs="SimHei"/>
          <w:sz w:val="17"/>
          <w:szCs w:val="17"/>
          <w:color w:val="6467B3"/>
          <w:spacing w:val="-3"/>
        </w:rPr>
        <w:t>我们在实践中发现，</w:t>
      </w:r>
      <w:r>
        <w:rPr>
          <w:sz w:val="17"/>
          <w:szCs w:val="17"/>
          <w:color w:val="6467B3"/>
          <w:spacing w:val="-3"/>
        </w:rPr>
        <w:t>EDGE</w:t>
      </w:r>
      <w:r>
        <w:rPr>
          <w:sz w:val="17"/>
          <w:szCs w:val="17"/>
          <w:color w:val="6467B3"/>
          <w:spacing w:val="30"/>
        </w:rPr>
        <w:t xml:space="preserve">  </w:t>
      </w:r>
      <w:r>
        <w:rPr>
          <w:rFonts w:ascii="SimHei" w:hAnsi="SimHei" w:eastAsia="SimHei" w:cs="SimHei"/>
          <w:sz w:val="17"/>
          <w:szCs w:val="17"/>
          <w:color w:val="6467B3"/>
          <w:spacing w:val="-3"/>
        </w:rPr>
        <w:t>是一个非常便于团队梳理目标定位、持续调整改进的管理框架。现在本书中文版终于</w:t>
      </w:r>
    </w:p>
    <w:p>
      <w:pPr>
        <w:ind w:left="269"/>
        <w:spacing w:before="84" w:line="213" w:lineRule="auto"/>
        <w:rPr>
          <w:rFonts w:ascii="SimHei" w:hAnsi="SimHei" w:eastAsia="SimHei" w:cs="SimHei"/>
          <w:sz w:val="17"/>
          <w:szCs w:val="17"/>
        </w:rPr>
      </w:pPr>
      <w:r>
        <w:rPr>
          <w:rFonts w:ascii="SimHei" w:hAnsi="SimHei" w:eastAsia="SimHei" w:cs="SimHei"/>
          <w:sz w:val="17"/>
          <w:szCs w:val="17"/>
          <w:color w:val="2929BA"/>
          <w:spacing w:val="-5"/>
        </w:rPr>
        <w:t>出版了，希望它能帮助领导者更好地应对这个不</w:t>
      </w:r>
      <w:r>
        <w:rPr>
          <w:rFonts w:ascii="SimHei" w:hAnsi="SimHei" w:eastAsia="SimHei" w:cs="SimHei"/>
          <w:sz w:val="17"/>
          <w:szCs w:val="17"/>
          <w:color w:val="2929BA"/>
          <w:spacing w:val="-6"/>
        </w:rPr>
        <w:t>确定的世界。</w:t>
      </w:r>
    </w:p>
    <w:p>
      <w:pPr>
        <w:ind w:left="5479"/>
        <w:spacing w:before="154" w:line="212" w:lineRule="auto"/>
        <w:rPr>
          <w:rFonts w:ascii="SimHei" w:hAnsi="SimHei" w:eastAsia="SimHei" w:cs="SimHei"/>
          <w:sz w:val="17"/>
          <w:szCs w:val="17"/>
        </w:rPr>
      </w:pPr>
      <w:r>
        <w:rPr>
          <w:rFonts w:ascii="SimHei" w:hAnsi="SimHei" w:eastAsia="SimHei" w:cs="SimHei"/>
          <w:sz w:val="17"/>
          <w:szCs w:val="17"/>
          <w:color w:val="2C30AF"/>
          <w:spacing w:val="-8"/>
        </w:rPr>
        <w:t>——</w:t>
      </w:r>
      <w:r>
        <w:rPr>
          <w:rFonts w:ascii="SimHei" w:hAnsi="SimHei" w:eastAsia="SimHei" w:cs="SimHei"/>
          <w:sz w:val="17"/>
          <w:szCs w:val="17"/>
          <w:color w:val="2C30AF"/>
          <w:spacing w:val="-46"/>
        </w:rPr>
        <w:t xml:space="preserve"> </w:t>
      </w:r>
      <w:r>
        <w:rPr>
          <w:rFonts w:ascii="SimHei" w:hAnsi="SimHei" w:eastAsia="SimHei" w:cs="SimHei"/>
          <w:sz w:val="17"/>
          <w:szCs w:val="17"/>
          <w:color w:val="2C30AF"/>
          <w:spacing w:val="-8"/>
        </w:rPr>
        <w:t>刘传湘，</w:t>
      </w:r>
      <w:r>
        <w:rPr>
          <w:rFonts w:ascii="Arial" w:hAnsi="Arial" w:eastAsia="Arial" w:cs="Arial"/>
          <w:sz w:val="17"/>
          <w:szCs w:val="17"/>
          <w:color w:val="2C30AF"/>
          <w:spacing w:val="-8"/>
        </w:rPr>
        <w:t>ThoughtWorks    </w:t>
      </w:r>
      <w:r>
        <w:rPr>
          <w:rFonts w:ascii="SimHei" w:hAnsi="SimHei" w:eastAsia="SimHei" w:cs="SimHei"/>
          <w:sz w:val="17"/>
          <w:szCs w:val="17"/>
          <w:color w:val="2C30AF"/>
          <w:spacing w:val="-8"/>
        </w:rPr>
        <w:t>中国区咨询总出</w:t>
      </w:r>
    </w:p>
    <w:p>
      <w:pPr>
        <w:spacing w:line="325" w:lineRule="auto"/>
        <w:rPr>
          <w:rFonts w:ascii="Arial"/>
          <w:sz w:val="21"/>
        </w:rPr>
      </w:pPr>
      <w:r/>
    </w:p>
    <w:p>
      <w:pPr>
        <w:spacing w:line="325" w:lineRule="auto"/>
        <w:rPr>
          <w:rFonts w:ascii="Arial"/>
          <w:sz w:val="21"/>
        </w:rPr>
      </w:pPr>
      <w:r/>
    </w:p>
    <w:p>
      <w:pPr>
        <w:ind w:left="7420"/>
        <w:spacing w:before="56" w:line="200" w:lineRule="auto"/>
        <w:rPr>
          <w:rFonts w:ascii="YouYuan" w:hAnsi="YouYuan" w:eastAsia="YouYuan" w:cs="YouYuan"/>
          <w:sz w:val="17"/>
          <w:szCs w:val="17"/>
        </w:rPr>
      </w:pPr>
      <w:r>
        <w:rPr>
          <w:rFonts w:ascii="YouYuan" w:hAnsi="YouYuan" w:eastAsia="YouYuan" w:cs="YouYuan"/>
          <w:sz w:val="17"/>
          <w:szCs w:val="17"/>
          <w:spacing w:val="-13"/>
          <w:w w:val="82"/>
        </w:rPr>
        <w:t>上架指导：经管</w:t>
      </w:r>
    </w:p>
    <w:p>
      <w:pPr>
        <w:spacing w:line="200" w:lineRule="auto"/>
        <w:sectPr>
          <w:footerReference w:type="default" r:id="rId205"/>
          <w:pgSz w:w="9290" w:h="12750"/>
          <w:pgMar w:top="400" w:right="0" w:bottom="400" w:left="0" w:header="0" w:footer="0" w:gutter="0"/>
          <w:cols w:equalWidth="0" w:num="1">
            <w:col w:w="9290" w:space="0"/>
          </w:cols>
        </w:sectPr>
        <w:rPr>
          <w:rFonts w:ascii="YouYuan" w:hAnsi="YouYuan" w:eastAsia="YouYuan" w:cs="YouYuan"/>
          <w:sz w:val="17"/>
          <w:szCs w:val="17"/>
        </w:rPr>
      </w:pPr>
    </w:p>
    <w:p>
      <w:pPr>
        <w:ind w:left="269"/>
        <w:spacing w:before="22" w:line="860" w:lineRule="exact"/>
        <w:rPr/>
      </w:pPr>
      <w:r>
        <w:rPr>
          <w:position w:val="-17"/>
        </w:rPr>
        <w:drawing>
          <wp:inline distT="0" distB="0" distL="0" distR="0">
            <wp:extent cx="565197" cy="546092"/>
            <wp:effectExtent l="0" t="0" r="0" b="0"/>
            <wp:docPr id="584" name="IM 584"/>
            <wp:cNvGraphicFramePr/>
            <a:graphic>
              <a:graphicData uri="http://schemas.openxmlformats.org/drawingml/2006/picture">
                <pic:pic>
                  <pic:nvPicPr>
                    <pic:cNvPr id="584" name="IM 584"/>
                    <pic:cNvPicPr/>
                  </pic:nvPicPr>
                  <pic:blipFill>
                    <a:blip r:embed="rId316"/>
                    <a:stretch>
                      <a:fillRect/>
                    </a:stretch>
                  </pic:blipFill>
                  <pic:spPr>
                    <a:xfrm rot="0">
                      <a:off x="0" y="0"/>
                      <a:ext cx="565197" cy="546092"/>
                    </a:xfrm>
                    <a:prstGeom prst="rect">
                      <a:avLst/>
                    </a:prstGeom>
                  </pic:spPr>
                </pic:pic>
              </a:graphicData>
            </a:graphic>
          </wp:inline>
        </w:drawing>
      </w:r>
    </w:p>
    <w:p>
      <w:pPr>
        <w:pStyle w:val="BodyText"/>
        <w:ind w:left="269" w:right="229"/>
        <w:spacing w:before="8" w:line="169" w:lineRule="auto"/>
        <w:rPr>
          <w:sz w:val="17"/>
          <w:szCs w:val="17"/>
        </w:rPr>
      </w:pPr>
      <w:r>
        <w:rPr>
          <w:sz w:val="20"/>
          <w:szCs w:val="20"/>
          <w:color w:val="1E1EA5"/>
          <w:spacing w:val="-3"/>
        </w:rPr>
        <w:t>扫码喜看</w:t>
      </w:r>
      <w:r>
        <w:rPr>
          <w:sz w:val="20"/>
          <w:szCs w:val="20"/>
          <w:color w:val="1E1EA5"/>
        </w:rPr>
        <w:t xml:space="preserve"> </w:t>
      </w:r>
      <w:r>
        <w:rPr>
          <w:sz w:val="17"/>
          <w:szCs w:val="17"/>
          <w:color w:val="1E1EA5"/>
          <w:spacing w:val="-15"/>
          <w:w w:val="87"/>
        </w:rPr>
        <w:t>更多数字资源</w:t>
      </w:r>
    </w:p>
    <w:p>
      <w:pPr>
        <w:spacing w:line="14" w:lineRule="auto"/>
        <w:rPr>
          <w:rFonts w:ascii="Arial"/>
          <w:sz w:val="2"/>
        </w:rPr>
      </w:pPr>
      <w:r>
        <w:rPr>
          <w:rFonts w:ascii="Arial" w:hAnsi="Arial" w:eastAsia="Arial" w:cs="Arial"/>
          <w:sz w:val="2"/>
          <w:szCs w:val="2"/>
        </w:rPr>
        <w:br w:type="column"/>
      </w:r>
    </w:p>
    <w:p>
      <w:pPr>
        <w:spacing w:line="248" w:lineRule="auto"/>
        <w:rPr>
          <w:rFonts w:ascii="Arial"/>
          <w:sz w:val="21"/>
        </w:rPr>
      </w:pPr>
      <w:r/>
    </w:p>
    <w:p>
      <w:pPr>
        <w:spacing w:line="249" w:lineRule="auto"/>
        <w:rPr>
          <w:rFonts w:ascii="Arial"/>
          <w:sz w:val="21"/>
        </w:rPr>
      </w:pPr>
      <w:r/>
    </w:p>
    <w:p>
      <w:pPr>
        <w:ind w:left="144"/>
        <w:spacing w:before="81"/>
        <w:rPr>
          <w:rFonts w:ascii="Times New Roman" w:hAnsi="Times New Roman" w:eastAsia="Times New Roman" w:cs="Times New Roman"/>
          <w:sz w:val="28"/>
          <w:szCs w:val="28"/>
        </w:rPr>
      </w:pPr>
      <w:r>
        <w:rPr>
          <w:rFonts w:ascii="Times New Roman" w:hAnsi="Times New Roman" w:eastAsia="Times New Roman" w:cs="Times New Roman"/>
          <w:sz w:val="28"/>
          <w:szCs w:val="28"/>
          <w:color w:val="FFFFFF"/>
          <w:position w:val="-8"/>
        </w:rPr>
        <w:drawing>
          <wp:inline distT="0" distB="0" distL="0" distR="0">
            <wp:extent cx="273071" cy="273086"/>
            <wp:effectExtent l="0" t="0" r="0" b="0"/>
            <wp:docPr id="586" name="IM 586"/>
            <wp:cNvGraphicFramePr/>
            <a:graphic>
              <a:graphicData uri="http://schemas.openxmlformats.org/drawingml/2006/picture">
                <pic:pic>
                  <pic:nvPicPr>
                    <pic:cNvPr id="586" name="IM 586"/>
                    <pic:cNvPicPr/>
                  </pic:nvPicPr>
                  <pic:blipFill>
                    <a:blip r:embed="rId317"/>
                    <a:stretch>
                      <a:fillRect/>
                    </a:stretch>
                  </pic:blipFill>
                  <pic:spPr>
                    <a:xfrm rot="0">
                      <a:off x="0" y="0"/>
                      <a:ext cx="273071" cy="273086"/>
                    </a:xfrm>
                    <a:prstGeom prst="rect">
                      <a:avLst/>
                    </a:prstGeom>
                  </pic:spPr>
                </pic:pic>
              </a:graphicData>
            </a:graphic>
          </wp:inline>
        </w:drawing>
      </w:r>
      <w:r>
        <w:rPr>
          <w:rFonts w:ascii="Times New Roman" w:hAnsi="Times New Roman" w:eastAsia="Times New Roman" w:cs="Times New Roman"/>
          <w:sz w:val="28"/>
          <w:szCs w:val="28"/>
          <w:b/>
          <w:bCs/>
          <w:color w:val="FFFFFF"/>
          <w:spacing w:val="-11"/>
        </w:rPr>
        <w:t>Pearson</w:t>
      </w:r>
    </w:p>
    <w:p>
      <w:pPr>
        <w:ind w:left="144"/>
        <w:spacing w:before="94"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color w:val="3434D1"/>
          <w:spacing w:val="-1"/>
          <w:position w:val="1"/>
        </w:rPr>
        <w:t>www.pearson.com</w:t>
      </w:r>
    </w:p>
    <w:p>
      <w:pPr>
        <w:spacing w:line="116" w:lineRule="exact"/>
        <w:sectPr>
          <w:type w:val="continuous"/>
          <w:pgSz w:w="9290" w:h="12750"/>
          <w:pgMar w:top="400" w:right="0" w:bottom="400" w:left="0" w:header="0" w:footer="0" w:gutter="0"/>
          <w:cols w:equalWidth="0" w:num="2">
            <w:col w:w="1306" w:space="0"/>
            <w:col w:w="7985" w:space="0"/>
          </w:cols>
        </w:sectPr>
        <w:rPr>
          <w:rFonts w:ascii="Times New Roman" w:hAnsi="Times New Roman" w:eastAsia="Times New Roman" w:cs="Times New Roman"/>
          <w:sz w:val="17"/>
          <w:szCs w:val="17"/>
        </w:rPr>
      </w:pPr>
    </w:p>
    <w:p>
      <w:pPr>
        <w:pStyle w:val="BodyText"/>
        <w:ind w:left="392"/>
        <w:spacing w:before="208" w:line="196" w:lineRule="auto"/>
        <w:rPr>
          <w:sz w:val="17"/>
          <w:szCs w:val="17"/>
        </w:rPr>
      </w:pPr>
      <w:r>
        <w:pict>
          <v:shape id="_x0000_s736" style="position:absolute;margin-left:202.999pt;margin-top:9.99972pt;mso-position-vertical-relative:text;mso-position-horizontal-relative:text;width:35.8pt;height:28.2pt;z-index:255212544;" filled="false" stroked="false" type="#_x0000_t202">
            <v:fill on="false"/>
            <v:stroke on="false"/>
            <v:path/>
            <v:imagedata o:title=""/>
            <o:lock v:ext="edit" aspectratio="false"/>
            <v:textbox inset="0mm,0mm,0mm,0mm">
              <w:txbxContent>
                <w:p>
                  <w:pPr>
                    <w:ind w:left="20" w:right="20"/>
                    <w:spacing w:before="19" w:line="190" w:lineRule="auto"/>
                    <w:jc w:val="both"/>
                    <w:rPr>
                      <w:rFonts w:ascii="SimHei" w:hAnsi="SimHei" w:eastAsia="SimHei" w:cs="SimHei"/>
                      <w:sz w:val="17"/>
                      <w:szCs w:val="17"/>
                    </w:rPr>
                  </w:pPr>
                  <w:r>
                    <w:rPr>
                      <w:rFonts w:ascii="SimHei" w:hAnsi="SimHei" w:eastAsia="SimHei" w:cs="SimHei"/>
                      <w:sz w:val="17"/>
                      <w:szCs w:val="17"/>
                      <w:color w:val="3333CF"/>
                      <w:spacing w:val="-25"/>
                      <w:w w:val="94"/>
                    </w:rPr>
                    <w:t>华章网站：</w:t>
                  </w:r>
                  <w:r>
                    <w:rPr>
                      <w:rFonts w:ascii="SimHei" w:hAnsi="SimHei" w:eastAsia="SimHei" w:cs="SimHei"/>
                      <w:sz w:val="17"/>
                      <w:szCs w:val="17"/>
                      <w:color w:val="3333CF"/>
                    </w:rPr>
                    <w:t xml:space="preserve"> </w:t>
                  </w:r>
                  <w:r>
                    <w:rPr>
                      <w:rFonts w:ascii="SimHei" w:hAnsi="SimHei" w:eastAsia="SimHei" w:cs="SimHei"/>
                      <w:sz w:val="17"/>
                      <w:szCs w:val="17"/>
                      <w:color w:val="3333CF"/>
                      <w:spacing w:val="-26"/>
                      <w:w w:val="94"/>
                    </w:rPr>
                    <w:t>网上购书：</w:t>
                  </w:r>
                  <w:r>
                    <w:rPr>
                      <w:rFonts w:ascii="SimHei" w:hAnsi="SimHei" w:eastAsia="SimHei" w:cs="SimHei"/>
                      <w:sz w:val="17"/>
                      <w:szCs w:val="17"/>
                      <w:color w:val="3333CF"/>
                      <w:spacing w:val="5"/>
                    </w:rPr>
                    <w:t xml:space="preserve"> </w:t>
                  </w:r>
                  <w:r>
                    <w:rPr>
                      <w:rFonts w:ascii="SimHei" w:hAnsi="SimHei" w:eastAsia="SimHei" w:cs="SimHei"/>
                      <w:sz w:val="17"/>
                      <w:szCs w:val="17"/>
                      <w:color w:val="3333CF"/>
                      <w:spacing w:val="-26"/>
                      <w:w w:val="94"/>
                    </w:rPr>
                    <w:t>数字阅读：</w:t>
                  </w:r>
                </w:p>
              </w:txbxContent>
            </v:textbox>
          </v:shape>
        </w:pict>
      </w:r>
      <w:r>
        <w:pict>
          <v:shape id="_x0000_s738" style="position:absolute;margin-left:235.5pt;margin-top:9.99972pt;mso-position-vertical-relative:text;mso-position-horizontal-relative:text;width:53pt;height:10.5pt;z-index:255209472;" filled="false" stroked="false" type="#_x0000_t202">
            <v:fill on="false"/>
            <v:stroke on="false"/>
            <v:path/>
            <v:imagedata o:title=""/>
            <o:lock v:ext="edit" aspectratio="false"/>
            <v:textbox inset="0mm,0mm,0mm,0mm">
              <w:txbxContent>
                <w:p>
                  <w:pPr>
                    <w:pStyle w:val="BodyText"/>
                    <w:ind w:left="20"/>
                    <w:spacing w:before="20" w:line="184" w:lineRule="auto"/>
                    <w:rPr>
                      <w:sz w:val="17"/>
                      <w:szCs w:val="17"/>
                    </w:rPr>
                  </w:pPr>
                  <w:r>
                    <w:rPr>
                      <w:sz w:val="17"/>
                      <w:szCs w:val="17"/>
                      <w:color w:val="3333CF"/>
                      <w:spacing w:val="-1"/>
                    </w:rPr>
                    <w:t>wwwhzbookcom</w:t>
                  </w:r>
                </w:p>
              </w:txbxContent>
            </v:textbox>
          </v:shape>
        </w:pict>
      </w:r>
      <w:r>
        <w:rPr>
          <w:sz w:val="17"/>
          <w:szCs w:val="17"/>
          <w:b/>
          <w:bCs/>
          <w:color w:val="7769BB"/>
          <w:spacing w:val="-14"/>
        </w:rPr>
        <w:t>投稿热线：(010)88379604</w:t>
      </w:r>
    </w:p>
    <w:p>
      <w:pPr>
        <w:ind w:left="391"/>
        <w:spacing w:before="1" w:line="193" w:lineRule="auto"/>
        <w:rPr>
          <w:rFonts w:ascii="Arial" w:hAnsi="Arial" w:eastAsia="Arial" w:cs="Arial"/>
          <w:sz w:val="17"/>
          <w:szCs w:val="17"/>
        </w:rPr>
      </w:pPr>
      <w:r>
        <w:pict>
          <v:shape id="_x0000_s740" style="position:absolute;margin-left:234.999pt;margin-top:-3.2384pt;mso-position-vertical-relative:text;mso-position-horizontal-relative:text;width:75.05pt;height:13.6pt;z-index:255210496;" filled="false" stroked="false" type="#_x0000_t202">
            <v:fill on="false"/>
            <v:stroke on="false"/>
            <v:path/>
            <v:imagedata o:title=""/>
            <o:lock v:ext="edit" aspectratio="false"/>
            <v:textbox inset="0mm,0mm,0mm,0mm">
              <w:txbxContent>
                <w:p>
                  <w:pPr>
                    <w:ind w:left="20"/>
                    <w:spacing w:before="20" w:line="231" w:lineRule="exact"/>
                    <w:rPr>
                      <w:rFonts w:ascii="Arial" w:hAnsi="Arial" w:eastAsia="Arial" w:cs="Arial"/>
                      <w:sz w:val="17"/>
                      <w:szCs w:val="17"/>
                    </w:rPr>
                  </w:pPr>
                  <w:r>
                    <w:rPr>
                      <w:rFonts w:ascii="Arial" w:hAnsi="Arial" w:eastAsia="Arial" w:cs="Arial"/>
                      <w:sz w:val="17"/>
                      <w:szCs w:val="17"/>
                      <w:color w:val="3333CF"/>
                      <w:spacing w:val="-4"/>
                      <w:position w:val="3"/>
                    </w:rPr>
                    <w:t>www.china-pub.com</w:t>
                  </w:r>
                </w:p>
              </w:txbxContent>
            </v:textbox>
          </v:shape>
        </w:pict>
      </w:r>
      <w:r>
        <w:pict>
          <v:shape id="_x0000_s742" style="position:absolute;margin-left:360.502pt;margin-top:3.08772pt;mso-position-vertical-relative:text;mso-position-horizontal-relative:text;width:63.95pt;height:12.25pt;z-index:255213568;"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7"/>
                      <w:szCs w:val="17"/>
                    </w:rPr>
                  </w:pPr>
                  <w:r>
                    <w:rPr>
                      <w:rFonts w:ascii="SimHei" w:hAnsi="SimHei" w:eastAsia="SimHei" w:cs="SimHei"/>
                      <w:sz w:val="17"/>
                      <w:szCs w:val="17"/>
                      <w:spacing w:val="14"/>
                    </w:rPr>
                    <w:t>定价：79.00元</w:t>
                  </w:r>
                </w:p>
              </w:txbxContent>
            </v:textbox>
          </v:shape>
        </w:pict>
      </w:r>
      <w:r>
        <w:pict>
          <v:shape id="_x0000_s744" style="position:absolute;margin-left:235.5pt;margin-top:5.0576pt;mso-position-vertical-relative:text;mso-position-horizontal-relative:text;width:77.05pt;height:13.6pt;z-index:255211520;" filled="false" stroked="false" type="#_x0000_t202">
            <v:fill on="false"/>
            <v:stroke on="false"/>
            <v:path/>
            <v:imagedata o:title=""/>
            <o:lock v:ext="edit" aspectratio="false"/>
            <v:textbox inset="0mm,0mm,0mm,0mm">
              <w:txbxContent>
                <w:p>
                  <w:pPr>
                    <w:ind w:left="20"/>
                    <w:spacing w:before="20" w:line="231" w:lineRule="exact"/>
                    <w:rPr>
                      <w:rFonts w:ascii="Arial" w:hAnsi="Arial" w:eastAsia="Arial" w:cs="Arial"/>
                      <w:sz w:val="17"/>
                      <w:szCs w:val="17"/>
                    </w:rPr>
                  </w:pPr>
                  <w:r>
                    <w:rPr>
                      <w:rFonts w:ascii="Arial" w:hAnsi="Arial" w:eastAsia="Arial" w:cs="Arial"/>
                      <w:sz w:val="17"/>
                      <w:szCs w:val="17"/>
                      <w:color w:val="3333CF"/>
                      <w:spacing w:val="-6"/>
                      <w:position w:val="1"/>
                    </w:rPr>
                    <w:t>www.hzmediacom.cn</w:t>
                  </w:r>
                </w:p>
              </w:txbxContent>
            </v:textbox>
          </v:shape>
        </w:pict>
      </w:r>
      <w:r>
        <w:rPr>
          <w:rFonts w:ascii="YouYuan" w:hAnsi="YouYuan" w:eastAsia="YouYuan" w:cs="YouYuan"/>
          <w:sz w:val="17"/>
          <w:szCs w:val="17"/>
          <w:b/>
          <w:bCs/>
          <w:color w:val="7769BB"/>
          <w:spacing w:val="-16"/>
        </w:rPr>
        <w:t>读者信箱：</w:t>
      </w:r>
      <w:r>
        <w:rPr>
          <w:rFonts w:ascii="Arial" w:hAnsi="Arial" w:eastAsia="Arial" w:cs="Arial"/>
          <w:sz w:val="17"/>
          <w:szCs w:val="17"/>
          <w:b/>
          <w:bCs/>
          <w:color w:val="7769BB"/>
          <w:spacing w:val="-16"/>
        </w:rPr>
        <w:t>hzitahzbookcom</w:t>
      </w:r>
    </w:p>
    <w:p>
      <w:pPr>
        <w:pStyle w:val="BodyText"/>
        <w:ind w:left="389"/>
        <w:spacing w:before="1" w:line="177" w:lineRule="auto"/>
        <w:rPr>
          <w:sz w:val="17"/>
          <w:szCs w:val="17"/>
        </w:rPr>
      </w:pPr>
      <w:r>
        <w:rPr>
          <w:sz w:val="17"/>
          <w:szCs w:val="17"/>
          <w:color w:val="7769BB"/>
          <w:spacing w:val="-1"/>
        </w:rPr>
        <w:t>客服电话：(010)883610668837983368</w:t>
      </w:r>
      <w:r>
        <w:rPr>
          <w:sz w:val="17"/>
          <w:szCs w:val="17"/>
          <w:color w:val="7769BB"/>
          <w:spacing w:val="-2"/>
        </w:rPr>
        <w:t>326294</w:t>
      </w:r>
    </w:p>
    <w:sectPr>
      <w:type w:val="continuous"/>
      <w:pgSz w:w="9290" w:h="12750"/>
      <w:pgMar w:top="400" w:right="0" w:bottom="400" w:left="0" w:header="0" w:footer="0" w:gutter="0"/>
      <w:cols w:equalWidth="0" w:num="1">
        <w:col w:w="929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04" w:lineRule="auto"/>
      <w:rPr>
        <w:rFonts w:ascii="Arial"/>
        <w:sz w:val="2"/>
      </w:rPr>
    </w:pPr>
    <w:r>
      <w:pict>
        <v:rect id="_x0000_s488" style="position:absolute;margin-left:32.5009pt;margin-top:578.501pt;mso-position-vertical-relative:page;mso-position-horizontal-relative:page;width:354.55pt;height:0.5pt;z-index:251658240;" o:allowincell="f" fillcolor="#000000" filled="true" stroked="false"/>
      </w:pict>
    </w: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rect id="_x0000_s700" style="position:absolute;margin-left:27.9995pt;margin-top:580.498pt;mso-position-vertical-relative:page;mso-position-horizontal-relative:page;width:369.05pt;height:0.55pt;z-index:251725824;" o:allowincell="f" fillcolor="#000000" filled="true" stroked="false"/>
      </w:pict>
    </w: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rect id="_x0000_s722" style="position:absolute;margin-left:24.9985pt;margin-top:580.498pt;mso-position-vertical-relative:page;mso-position-horizontal-relative:page;width:369.05pt;height:0.55pt;z-index:251727872;" o:allowincell="f" fillcolor="#000000" filled="true" stroked="false"/>
      </w:pict>
    </w: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2"/>
      <w:spacing w:line="175" w:lineRule="auto"/>
      <w:rPr>
        <w:rFonts w:ascii="SimHei" w:hAnsi="SimHei" w:eastAsia="SimHei" w:cs="SimHei"/>
        <w:sz w:val="15"/>
        <w:szCs w:val="15"/>
      </w:rPr>
    </w:pPr>
    <w:r>
      <w:rPr>
        <w:sz w:val="15"/>
        <w:szCs w:val="15"/>
        <w:b/>
        <w:bCs/>
        <w:spacing w:val="-7"/>
      </w:rPr>
      <w:t>132</w:t>
    </w:r>
    <w:r>
      <w:rPr>
        <w:sz w:val="15"/>
        <w:szCs w:val="15"/>
        <w:spacing w:val="2"/>
      </w:rPr>
      <w:t xml:space="preserve">         </w:t>
    </w:r>
    <w:r>
      <w:rPr>
        <w:rFonts w:ascii="Times New Roman" w:hAnsi="Times New Roman" w:eastAsia="Times New Roman" w:cs="Times New Roman"/>
        <w:sz w:val="15"/>
        <w:szCs w:val="15"/>
        <w:b/>
        <w:bCs/>
        <w:spacing w:val="-7"/>
      </w:rPr>
      <w:t>EDG</w:t>
    </w:r>
    <w:r>
      <w:rPr>
        <w:rFonts w:ascii="Times New Roman" w:hAnsi="Times New Roman" w:eastAsia="Times New Roman" w:cs="Times New Roman"/>
        <w:sz w:val="15"/>
        <w:szCs w:val="15"/>
        <w:b/>
        <w:bCs/>
        <w:spacing w:val="35"/>
      </w:rPr>
      <w:t xml:space="preserve"> </w:t>
    </w:r>
    <w:r>
      <w:rPr>
        <w:rFonts w:ascii="Arial" w:hAnsi="Arial" w:eastAsia="Arial" w:cs="Arial"/>
        <w:sz w:val="15"/>
        <w:szCs w:val="15"/>
        <w:b/>
        <w:bCs/>
        <w:spacing w:val="-7"/>
      </w:rPr>
      <w:t>E:</w:t>
    </w:r>
    <w:r>
      <w:rPr>
        <w:rFonts w:ascii="Arial" w:hAnsi="Arial" w:eastAsia="Arial" w:cs="Arial"/>
        <w:sz w:val="15"/>
        <w:szCs w:val="15"/>
        <w:b/>
        <w:bCs/>
        <w:spacing w:val="9"/>
      </w:rPr>
      <w:t xml:space="preserve">   </w:t>
    </w:r>
    <w:r>
      <w:rPr>
        <w:rFonts w:ascii="SimHei" w:hAnsi="SimHei" w:eastAsia="SimHei" w:cs="SimHei"/>
        <w:sz w:val="15"/>
        <w:szCs w:val="15"/>
        <w:b/>
        <w:bCs/>
        <w:spacing w:val="-7"/>
      </w:rPr>
      <w:t>价</w:t>
    </w:r>
    <w:r>
      <w:rPr>
        <w:rFonts w:ascii="SimHei" w:hAnsi="SimHei" w:eastAsia="SimHei" w:cs="SimHei"/>
        <w:sz w:val="15"/>
        <w:szCs w:val="15"/>
        <w:spacing w:val="-28"/>
      </w:rPr>
      <w:t xml:space="preserve"> </w:t>
    </w:r>
    <w:r>
      <w:rPr>
        <w:rFonts w:ascii="SimHei" w:hAnsi="SimHei" w:eastAsia="SimHei" w:cs="SimHei"/>
        <w:sz w:val="15"/>
        <w:szCs w:val="15"/>
        <w:b/>
        <w:bCs/>
        <w:spacing w:val="-7"/>
      </w:rPr>
      <w:t>值</w:t>
    </w:r>
    <w:r>
      <w:rPr>
        <w:rFonts w:ascii="SimHei" w:hAnsi="SimHei" w:eastAsia="SimHei" w:cs="SimHei"/>
        <w:sz w:val="15"/>
        <w:szCs w:val="15"/>
        <w:spacing w:val="-31"/>
      </w:rPr>
      <w:t xml:space="preserve"> </w:t>
    </w:r>
    <w:r>
      <w:rPr>
        <w:rFonts w:ascii="SimHei" w:hAnsi="SimHei" w:eastAsia="SimHei" w:cs="SimHei"/>
        <w:sz w:val="15"/>
        <w:szCs w:val="15"/>
        <w:b/>
        <w:bCs/>
        <w:spacing w:val="-7"/>
      </w:rPr>
      <w:t>驱</w:t>
    </w:r>
    <w:r>
      <w:rPr>
        <w:rFonts w:ascii="SimHei" w:hAnsi="SimHei" w:eastAsia="SimHei" w:cs="SimHei"/>
        <w:sz w:val="15"/>
        <w:szCs w:val="15"/>
        <w:spacing w:val="-29"/>
      </w:rPr>
      <w:t xml:space="preserve"> </w:t>
    </w:r>
    <w:r>
      <w:rPr>
        <w:rFonts w:ascii="SimHei" w:hAnsi="SimHei" w:eastAsia="SimHei" w:cs="SimHei"/>
        <w:sz w:val="15"/>
        <w:szCs w:val="15"/>
        <w:b/>
        <w:bCs/>
        <w:spacing w:val="-7"/>
      </w:rPr>
      <w:t>动</w:t>
    </w:r>
    <w:r>
      <w:rPr>
        <w:rFonts w:ascii="SimHei" w:hAnsi="SimHei" w:eastAsia="SimHei" w:cs="SimHei"/>
        <w:sz w:val="15"/>
        <w:szCs w:val="15"/>
        <w:spacing w:val="-21"/>
      </w:rPr>
      <w:t xml:space="preserve"> </w:t>
    </w:r>
    <w:r>
      <w:rPr>
        <w:rFonts w:ascii="SimHei" w:hAnsi="SimHei" w:eastAsia="SimHei" w:cs="SimHei"/>
        <w:sz w:val="15"/>
        <w:szCs w:val="15"/>
        <w:b/>
        <w:bCs/>
        <w:spacing w:val="-7"/>
      </w:rPr>
      <w:t>的</w:t>
    </w:r>
    <w:r>
      <w:rPr>
        <w:rFonts w:ascii="SimHei" w:hAnsi="SimHei" w:eastAsia="SimHei" w:cs="SimHei"/>
        <w:sz w:val="15"/>
        <w:szCs w:val="15"/>
        <w:spacing w:val="-29"/>
      </w:rPr>
      <w:t xml:space="preserve"> </w:t>
    </w:r>
    <w:r>
      <w:rPr>
        <w:rFonts w:ascii="SimHei" w:hAnsi="SimHei" w:eastAsia="SimHei" w:cs="SimHei"/>
        <w:sz w:val="15"/>
        <w:szCs w:val="15"/>
        <w:b/>
        <w:bCs/>
        <w:spacing w:val="-7"/>
      </w:rPr>
      <w:t>数</w:t>
    </w:r>
    <w:r>
      <w:rPr>
        <w:rFonts w:ascii="SimHei" w:hAnsi="SimHei" w:eastAsia="SimHei" w:cs="SimHei"/>
        <w:sz w:val="15"/>
        <w:szCs w:val="15"/>
        <w:spacing w:val="-23"/>
      </w:rPr>
      <w:t xml:space="preserve"> </w:t>
    </w:r>
    <w:r>
      <w:rPr>
        <w:rFonts w:ascii="SimHei" w:hAnsi="SimHei" w:eastAsia="SimHei" w:cs="SimHei"/>
        <w:sz w:val="15"/>
        <w:szCs w:val="15"/>
        <w:b/>
        <w:bCs/>
        <w:spacing w:val="-7"/>
      </w:rPr>
      <w:t>字</w:t>
    </w:r>
    <w:r>
      <w:rPr>
        <w:rFonts w:ascii="SimHei" w:hAnsi="SimHei" w:eastAsia="SimHei" w:cs="SimHei"/>
        <w:sz w:val="15"/>
        <w:szCs w:val="15"/>
        <w:spacing w:val="-29"/>
      </w:rPr>
      <w:t xml:space="preserve"> </w:t>
    </w:r>
    <w:r>
      <w:rPr>
        <w:rFonts w:ascii="SimHei" w:hAnsi="SimHei" w:eastAsia="SimHei" w:cs="SimHei"/>
        <w:sz w:val="15"/>
        <w:szCs w:val="15"/>
        <w:b/>
        <w:bCs/>
        <w:spacing w:val="-7"/>
      </w:rPr>
      <w:t>化</w:t>
    </w:r>
    <w:r>
      <w:rPr>
        <w:rFonts w:ascii="SimHei" w:hAnsi="SimHei" w:eastAsia="SimHei" w:cs="SimHei"/>
        <w:sz w:val="15"/>
        <w:szCs w:val="15"/>
        <w:spacing w:val="-31"/>
      </w:rPr>
      <w:t xml:space="preserve"> </w:t>
    </w:r>
    <w:r>
      <w:rPr>
        <w:rFonts w:ascii="SimHei" w:hAnsi="SimHei" w:eastAsia="SimHei" w:cs="SimHei"/>
        <w:sz w:val="15"/>
        <w:szCs w:val="15"/>
        <w:b/>
        <w:bCs/>
        <w:spacing w:val="-7"/>
      </w:rPr>
      <w:t>转</w:t>
    </w:r>
    <w:r>
      <w:rPr>
        <w:rFonts w:ascii="SimHei" w:hAnsi="SimHei" w:eastAsia="SimHei" w:cs="SimHei"/>
        <w:sz w:val="15"/>
        <w:szCs w:val="15"/>
        <w:spacing w:val="-26"/>
      </w:rPr>
      <w:t xml:space="preserve"> </w:t>
    </w:r>
    <w:r>
      <w:rPr>
        <w:rFonts w:ascii="SimHei" w:hAnsi="SimHei" w:eastAsia="SimHei" w:cs="SimHei"/>
        <w:sz w:val="15"/>
        <w:szCs w:val="15"/>
        <w:b/>
        <w:bCs/>
        <w:spacing w:val="-7"/>
      </w:rPr>
      <w:t>型</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10"/>
      <w:szCs w:val="10"/>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3.jpe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jpeg"/><Relationship Id="rId95" Type="http://schemas.openxmlformats.org/officeDocument/2006/relationships/image" Target="media/image89.jpeg"/><Relationship Id="rId94" Type="http://schemas.openxmlformats.org/officeDocument/2006/relationships/image" Target="media/image88.jpeg"/><Relationship Id="rId93" Type="http://schemas.openxmlformats.org/officeDocument/2006/relationships/image" Target="media/image87.jpeg"/><Relationship Id="rId92" Type="http://schemas.openxmlformats.org/officeDocument/2006/relationships/image" Target="media/image86.jpeg"/><Relationship Id="rId91" Type="http://schemas.openxmlformats.org/officeDocument/2006/relationships/image" Target="media/image85.jpeg"/><Relationship Id="rId90" Type="http://schemas.openxmlformats.org/officeDocument/2006/relationships/image" Target="media/image84.jpeg"/><Relationship Id="rId9" Type="http://schemas.openxmlformats.org/officeDocument/2006/relationships/image" Target="media/image8.jpeg"/><Relationship Id="rId89" Type="http://schemas.openxmlformats.org/officeDocument/2006/relationships/image" Target="media/image83.jpeg"/><Relationship Id="rId88" Type="http://schemas.openxmlformats.org/officeDocument/2006/relationships/image" Target="media/image82.jpeg"/><Relationship Id="rId87" Type="http://schemas.openxmlformats.org/officeDocument/2006/relationships/image" Target="media/image81.jpeg"/><Relationship Id="rId86" Type="http://schemas.openxmlformats.org/officeDocument/2006/relationships/image" Target="media/image80.jpeg"/><Relationship Id="rId85" Type="http://schemas.openxmlformats.org/officeDocument/2006/relationships/image" Target="media/image79.jpeg"/><Relationship Id="rId84" Type="http://schemas.openxmlformats.org/officeDocument/2006/relationships/image" Target="media/image78.png"/><Relationship Id="rId83" Type="http://schemas.openxmlformats.org/officeDocument/2006/relationships/image" Target="media/image77.jpeg"/><Relationship Id="rId82" Type="http://schemas.openxmlformats.org/officeDocument/2006/relationships/image" Target="media/image76.png"/><Relationship Id="rId81" Type="http://schemas.openxmlformats.org/officeDocument/2006/relationships/image" Target="media/image75.jpeg"/><Relationship Id="rId80" Type="http://schemas.openxmlformats.org/officeDocument/2006/relationships/image" Target="media/image74.jpeg"/><Relationship Id="rId8" Type="http://schemas.openxmlformats.org/officeDocument/2006/relationships/image" Target="media/image7.jpeg"/><Relationship Id="rId79" Type="http://schemas.openxmlformats.org/officeDocument/2006/relationships/hyperlink" Target="https://www.thoughtworks.com/insights/blog/next-big-disruption-courageous" TargetMode="External"/><Relationship Id="rId78" Type="http://schemas.openxmlformats.org/officeDocument/2006/relationships/image" Target="media/image73.png"/><Relationship Id="rId77" Type="http://schemas.openxmlformats.org/officeDocument/2006/relationships/image" Target="media/image72.jpeg"/><Relationship Id="rId76" Type="http://schemas.openxmlformats.org/officeDocument/2006/relationships/image" Target="media/image71.jpeg"/><Relationship Id="rId75" Type="http://schemas.openxmlformats.org/officeDocument/2006/relationships/image" Target="media/image70.jpeg"/><Relationship Id="rId74" Type="http://schemas.openxmlformats.org/officeDocument/2006/relationships/image" Target="media/image69.jpeg"/><Relationship Id="rId73" Type="http://schemas.openxmlformats.org/officeDocument/2006/relationships/image" Target="media/image68.jpeg"/><Relationship Id="rId72" Type="http://schemas.openxmlformats.org/officeDocument/2006/relationships/image" Target="media/image67.jpeg"/><Relationship Id="rId71" Type="http://schemas.openxmlformats.org/officeDocument/2006/relationships/image" Target="media/image66.jpeg"/><Relationship Id="rId70" Type="http://schemas.openxmlformats.org/officeDocument/2006/relationships/image" Target="media/image65.png"/><Relationship Id="rId7" Type="http://schemas.openxmlformats.org/officeDocument/2006/relationships/image" Target="media/image6.jpeg"/><Relationship Id="rId69" Type="http://schemas.openxmlformats.org/officeDocument/2006/relationships/image" Target="media/image64.jpeg"/><Relationship Id="rId68" Type="http://schemas.openxmlformats.org/officeDocument/2006/relationships/image" Target="media/image63.pn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png"/><Relationship Id="rId60" Type="http://schemas.openxmlformats.org/officeDocument/2006/relationships/image" Target="media/image55.jpeg"/><Relationship Id="rId6" Type="http://schemas.openxmlformats.org/officeDocument/2006/relationships/image" Target="media/image5.jpeg"/><Relationship Id="rId59" Type="http://schemas.openxmlformats.org/officeDocument/2006/relationships/image" Target="media/image54.jpeg"/><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image" Target="media/image4.png"/><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hyperlink" Target="https://www.weforum.org/agenda/2016/01/the-fourth" TargetMode="External"/><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3.jpe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jpeg"/><Relationship Id="rId35" Type="http://schemas.openxmlformats.org/officeDocument/2006/relationships/image" Target="media/image31.png"/><Relationship Id="rId34" Type="http://schemas.openxmlformats.org/officeDocument/2006/relationships/image" Target="media/image30.jpeg"/><Relationship Id="rId33" Type="http://schemas.openxmlformats.org/officeDocument/2006/relationships/image" Target="media/image29.jpeg"/><Relationship Id="rId320" Type="http://schemas.openxmlformats.org/officeDocument/2006/relationships/fontTable" Target="fontTable.xml"/><Relationship Id="rId32" Type="http://schemas.openxmlformats.org/officeDocument/2006/relationships/image" Target="media/image28.jpeg"/><Relationship Id="rId319" Type="http://schemas.openxmlformats.org/officeDocument/2006/relationships/styles" Target="styles.xml"/><Relationship Id="rId318" Type="http://schemas.openxmlformats.org/officeDocument/2006/relationships/settings" Target="settings.xml"/><Relationship Id="rId317" Type="http://schemas.openxmlformats.org/officeDocument/2006/relationships/image" Target="media/image300.jpeg"/><Relationship Id="rId316" Type="http://schemas.openxmlformats.org/officeDocument/2006/relationships/image" Target="media/image299.jpeg"/><Relationship Id="rId315" Type="http://schemas.openxmlformats.org/officeDocument/2006/relationships/image" Target="media/image298.jpeg"/><Relationship Id="rId314" Type="http://schemas.openxmlformats.org/officeDocument/2006/relationships/image" Target="media/image297.jpeg"/><Relationship Id="rId313" Type="http://schemas.openxmlformats.org/officeDocument/2006/relationships/image" Target="media/image296.jpeg"/><Relationship Id="rId312" Type="http://schemas.openxmlformats.org/officeDocument/2006/relationships/image" Target="media/image295.jpeg"/><Relationship Id="rId311" Type="http://schemas.openxmlformats.org/officeDocument/2006/relationships/image" Target="media/image294.jpeg"/><Relationship Id="rId310" Type="http://schemas.openxmlformats.org/officeDocument/2006/relationships/image" Target="media/image293.png"/><Relationship Id="rId31" Type="http://schemas.openxmlformats.org/officeDocument/2006/relationships/hyperlink" Target="https://www.thoughtworks.com/insights/blog/next-big-disruption-courageous-executives" TargetMode="External"/><Relationship Id="rId309" Type="http://schemas.openxmlformats.org/officeDocument/2006/relationships/footer" Target="footer4.xml"/><Relationship Id="rId308" Type="http://schemas.openxmlformats.org/officeDocument/2006/relationships/image" Target="media/image292.jpeg"/><Relationship Id="rId307" Type="http://schemas.openxmlformats.org/officeDocument/2006/relationships/image" Target="media/image291.jpeg"/><Relationship Id="rId306" Type="http://schemas.openxmlformats.org/officeDocument/2006/relationships/image" Target="media/image290.jpeg"/><Relationship Id="rId305" Type="http://schemas.openxmlformats.org/officeDocument/2006/relationships/image" Target="media/image289.jpeg"/><Relationship Id="rId304" Type="http://schemas.openxmlformats.org/officeDocument/2006/relationships/image" Target="media/image288.jpeg"/><Relationship Id="rId303" Type="http://schemas.openxmlformats.org/officeDocument/2006/relationships/image" Target="media/image287.jpeg"/><Relationship Id="rId302" Type="http://schemas.openxmlformats.org/officeDocument/2006/relationships/image" Target="media/image286.jpeg"/><Relationship Id="rId301" Type="http://schemas.openxmlformats.org/officeDocument/2006/relationships/image" Target="media/image285.jpeg"/><Relationship Id="rId300" Type="http://schemas.openxmlformats.org/officeDocument/2006/relationships/footer" Target="footer3.xml"/><Relationship Id="rId30" Type="http://schemas.openxmlformats.org/officeDocument/2006/relationships/image" Target="media/image27.png"/><Relationship Id="rId3" Type="http://schemas.openxmlformats.org/officeDocument/2006/relationships/image" Target="media/image2.jpeg"/><Relationship Id="rId299" Type="http://schemas.openxmlformats.org/officeDocument/2006/relationships/image" Target="media/image284.jpeg"/><Relationship Id="rId298" Type="http://schemas.openxmlformats.org/officeDocument/2006/relationships/image" Target="media/image283.png"/><Relationship Id="rId297" Type="http://schemas.openxmlformats.org/officeDocument/2006/relationships/image" Target="media/image282.jpeg"/><Relationship Id="rId296" Type="http://schemas.openxmlformats.org/officeDocument/2006/relationships/image" Target="media/image281.png"/><Relationship Id="rId295" Type="http://schemas.openxmlformats.org/officeDocument/2006/relationships/image" Target="media/image280.png"/><Relationship Id="rId294" Type="http://schemas.openxmlformats.org/officeDocument/2006/relationships/image" Target="media/image279.png"/><Relationship Id="rId293" Type="http://schemas.openxmlformats.org/officeDocument/2006/relationships/image" Target="media/image278.jpeg"/><Relationship Id="rId292" Type="http://schemas.openxmlformats.org/officeDocument/2006/relationships/hyperlink" Target="https://www.forbes.com/sites/kevinkruse/2012/09/04/why-employee" TargetMode="External"/><Relationship Id="rId291" Type="http://schemas.openxmlformats.org/officeDocument/2006/relationships/image" Target="media/image277.jpeg"/><Relationship Id="rId290" Type="http://schemas.openxmlformats.org/officeDocument/2006/relationships/image" Target="media/image276.jpeg"/><Relationship Id="rId29" Type="http://schemas.openxmlformats.org/officeDocument/2006/relationships/image" Target="media/image26.png"/><Relationship Id="rId289" Type="http://schemas.openxmlformats.org/officeDocument/2006/relationships/image" Target="media/image275.png"/><Relationship Id="rId288" Type="http://schemas.openxmlformats.org/officeDocument/2006/relationships/image" Target="media/image274.png"/><Relationship Id="rId287" Type="http://schemas.openxmlformats.org/officeDocument/2006/relationships/image" Target="media/image273.png"/><Relationship Id="rId286" Type="http://schemas.openxmlformats.org/officeDocument/2006/relationships/image" Target="media/image272.png"/><Relationship Id="rId285" Type="http://schemas.openxmlformats.org/officeDocument/2006/relationships/image" Target="media/image271.jpeg"/><Relationship Id="rId284" Type="http://schemas.openxmlformats.org/officeDocument/2006/relationships/image" Target="media/image270.jpeg"/><Relationship Id="rId283" Type="http://schemas.openxmlformats.org/officeDocument/2006/relationships/image" Target="media/image269.jpeg"/><Relationship Id="rId282" Type="http://schemas.openxmlformats.org/officeDocument/2006/relationships/image" Target="media/image268.jpeg"/><Relationship Id="rId281" Type="http://schemas.openxmlformats.org/officeDocument/2006/relationships/image" Target="media/image267.png"/><Relationship Id="rId280" Type="http://schemas.openxmlformats.org/officeDocument/2006/relationships/image" Target="media/image266.jpeg"/><Relationship Id="rId28" Type="http://schemas.openxmlformats.org/officeDocument/2006/relationships/hyperlink" Target="https://en.wikipedia.org/wiki/Edge" TargetMode="External"/><Relationship Id="rId279" Type="http://schemas.openxmlformats.org/officeDocument/2006/relationships/image" Target="media/image265.jpeg"/><Relationship Id="rId278" Type="http://schemas.openxmlformats.org/officeDocument/2006/relationships/image" Target="media/image264.png"/><Relationship Id="rId277" Type="http://schemas.openxmlformats.org/officeDocument/2006/relationships/hyperlink" Target="http://www.false-summits.com/?cat=20" TargetMode="External"/><Relationship Id="rId276" Type="http://schemas.openxmlformats.org/officeDocument/2006/relationships/image" Target="media/image263.png"/><Relationship Id="rId275" Type="http://schemas.openxmlformats.org/officeDocument/2006/relationships/image" Target="media/image262.png"/><Relationship Id="rId274" Type="http://schemas.openxmlformats.org/officeDocument/2006/relationships/image" Target="media/image261.jpeg"/><Relationship Id="rId273" Type="http://schemas.openxmlformats.org/officeDocument/2006/relationships/image" Target="media/image260.png"/><Relationship Id="rId272" Type="http://schemas.openxmlformats.org/officeDocument/2006/relationships/image" Target="media/image259.png"/><Relationship Id="rId271" Type="http://schemas.openxmlformats.org/officeDocument/2006/relationships/image" Target="media/image258.jpeg"/><Relationship Id="rId270" Type="http://schemas.openxmlformats.org/officeDocument/2006/relationships/image" Target="media/image257.png"/><Relationship Id="rId27" Type="http://schemas.openxmlformats.org/officeDocument/2006/relationships/image" Target="media/image25.png"/><Relationship Id="rId269" Type="http://schemas.openxmlformats.org/officeDocument/2006/relationships/image" Target="media/image256.png"/><Relationship Id="rId268" Type="http://schemas.openxmlformats.org/officeDocument/2006/relationships/image" Target="media/image255.jpeg"/><Relationship Id="rId267" Type="http://schemas.openxmlformats.org/officeDocument/2006/relationships/image" Target="media/image254.jpeg"/><Relationship Id="rId266" Type="http://schemas.openxmlformats.org/officeDocument/2006/relationships/image" Target="media/image253.png"/><Relationship Id="rId265" Type="http://schemas.openxmlformats.org/officeDocument/2006/relationships/image" Target="media/image252.png"/><Relationship Id="rId264" Type="http://schemas.openxmlformats.org/officeDocument/2006/relationships/image" Target="media/image251.jpeg"/><Relationship Id="rId263" Type="http://schemas.openxmlformats.org/officeDocument/2006/relationships/image" Target="media/image250.png"/><Relationship Id="rId262" Type="http://schemas.openxmlformats.org/officeDocument/2006/relationships/image" Target="media/image249.png"/><Relationship Id="rId261" Type="http://schemas.openxmlformats.org/officeDocument/2006/relationships/image" Target="media/image248.jpeg"/><Relationship Id="rId260" Type="http://schemas.openxmlformats.org/officeDocument/2006/relationships/image" Target="media/image247.jpeg"/><Relationship Id="rId26" Type="http://schemas.openxmlformats.org/officeDocument/2006/relationships/image" Target="media/image24.png"/><Relationship Id="rId259" Type="http://schemas.openxmlformats.org/officeDocument/2006/relationships/image" Target="media/image246.png"/><Relationship Id="rId258" Type="http://schemas.openxmlformats.org/officeDocument/2006/relationships/image" Target="media/image245.jpeg"/><Relationship Id="rId257" Type="http://schemas.openxmlformats.org/officeDocument/2006/relationships/image" Target="media/image244.jpeg"/><Relationship Id="rId256" Type="http://schemas.openxmlformats.org/officeDocument/2006/relationships/image" Target="media/image243.jpeg"/><Relationship Id="rId255" Type="http://schemas.openxmlformats.org/officeDocument/2006/relationships/image" Target="media/image242.jpeg"/><Relationship Id="rId254" Type="http://schemas.openxmlformats.org/officeDocument/2006/relationships/image" Target="media/image241.png"/><Relationship Id="rId253" Type="http://schemas.openxmlformats.org/officeDocument/2006/relationships/image" Target="media/image240.jpeg"/><Relationship Id="rId252" Type="http://schemas.openxmlformats.org/officeDocument/2006/relationships/image" Target="media/image239.png"/><Relationship Id="rId251" Type="http://schemas.openxmlformats.org/officeDocument/2006/relationships/image" Target="media/image238.png"/><Relationship Id="rId250" Type="http://schemas.openxmlformats.org/officeDocument/2006/relationships/image" Target="media/image237.png"/><Relationship Id="rId25" Type="http://schemas.openxmlformats.org/officeDocument/2006/relationships/image" Target="media/image23.png"/><Relationship Id="rId249" Type="http://schemas.openxmlformats.org/officeDocument/2006/relationships/image" Target="media/image236.png"/><Relationship Id="rId248" Type="http://schemas.openxmlformats.org/officeDocument/2006/relationships/image" Target="media/image235.png"/><Relationship Id="rId247" Type="http://schemas.openxmlformats.org/officeDocument/2006/relationships/image" Target="media/image234.png"/><Relationship Id="rId246" Type="http://schemas.openxmlformats.org/officeDocument/2006/relationships/image" Target="media/image233.png"/><Relationship Id="rId245" Type="http://schemas.openxmlformats.org/officeDocument/2006/relationships/image" Target="media/image232.png"/><Relationship Id="rId244" Type="http://schemas.openxmlformats.org/officeDocument/2006/relationships/image" Target="media/image231.jpeg"/><Relationship Id="rId243" Type="http://schemas.openxmlformats.org/officeDocument/2006/relationships/image" Target="media/image230.jpeg"/><Relationship Id="rId242" Type="http://schemas.openxmlformats.org/officeDocument/2006/relationships/image" Target="media/image229.png"/><Relationship Id="rId241" Type="http://schemas.openxmlformats.org/officeDocument/2006/relationships/image" Target="media/image228.png"/><Relationship Id="rId240" Type="http://schemas.openxmlformats.org/officeDocument/2006/relationships/image" Target="media/image227.jpeg"/><Relationship Id="rId24" Type="http://schemas.openxmlformats.org/officeDocument/2006/relationships/image" Target="media/image22.png"/><Relationship Id="rId239" Type="http://schemas.openxmlformats.org/officeDocument/2006/relationships/image" Target="media/image226.jpeg"/><Relationship Id="rId238" Type="http://schemas.openxmlformats.org/officeDocument/2006/relationships/image" Target="media/image225.png"/><Relationship Id="rId237" Type="http://schemas.openxmlformats.org/officeDocument/2006/relationships/image" Target="media/image224.png"/><Relationship Id="rId236" Type="http://schemas.openxmlformats.org/officeDocument/2006/relationships/image" Target="media/image223.png"/><Relationship Id="rId235" Type="http://schemas.openxmlformats.org/officeDocument/2006/relationships/image" Target="media/image222.jpeg"/><Relationship Id="rId234" Type="http://schemas.openxmlformats.org/officeDocument/2006/relationships/hyperlink" Target="https://www.thoughtworks.com/" TargetMode="External"/><Relationship Id="rId233" Type="http://schemas.openxmlformats.org/officeDocument/2006/relationships/image" Target="media/image221.png"/><Relationship Id="rId232" Type="http://schemas.openxmlformats.org/officeDocument/2006/relationships/image" Target="media/image220.png"/><Relationship Id="rId231" Type="http://schemas.openxmlformats.org/officeDocument/2006/relationships/image" Target="media/image219.png"/><Relationship Id="rId230" Type="http://schemas.openxmlformats.org/officeDocument/2006/relationships/image" Target="media/image218.png"/><Relationship Id="rId23" Type="http://schemas.openxmlformats.org/officeDocument/2006/relationships/image" Target="media/image21.png"/><Relationship Id="rId229" Type="http://schemas.openxmlformats.org/officeDocument/2006/relationships/image" Target="media/image217.jpeg"/><Relationship Id="rId228" Type="http://schemas.openxmlformats.org/officeDocument/2006/relationships/image" Target="media/image216.png"/><Relationship Id="rId227" Type="http://schemas.openxmlformats.org/officeDocument/2006/relationships/image" Target="media/image215.jpeg"/><Relationship Id="rId226" Type="http://schemas.openxmlformats.org/officeDocument/2006/relationships/image" Target="media/image214.jpeg"/><Relationship Id="rId225" Type="http://schemas.openxmlformats.org/officeDocument/2006/relationships/image" Target="media/image213.jpeg"/><Relationship Id="rId224" Type="http://schemas.openxmlformats.org/officeDocument/2006/relationships/image" Target="media/image212.jpeg"/><Relationship Id="rId223" Type="http://schemas.openxmlformats.org/officeDocument/2006/relationships/image" Target="media/image211.jpeg"/><Relationship Id="rId222" Type="http://schemas.openxmlformats.org/officeDocument/2006/relationships/image" Target="media/image210.jpeg"/><Relationship Id="rId221" Type="http://schemas.openxmlformats.org/officeDocument/2006/relationships/image" Target="media/image209.png"/><Relationship Id="rId220" Type="http://schemas.openxmlformats.org/officeDocument/2006/relationships/image" Target="media/image208.jpeg"/><Relationship Id="rId22" Type="http://schemas.openxmlformats.org/officeDocument/2006/relationships/image" Target="media/image20.png"/><Relationship Id="rId219" Type="http://schemas.openxmlformats.org/officeDocument/2006/relationships/image" Target="media/image207.jpeg"/><Relationship Id="rId218" Type="http://schemas.openxmlformats.org/officeDocument/2006/relationships/image" Target="media/image206.jpeg"/><Relationship Id="rId217" Type="http://schemas.openxmlformats.org/officeDocument/2006/relationships/image" Target="media/image205.jpeg"/><Relationship Id="rId216" Type="http://schemas.openxmlformats.org/officeDocument/2006/relationships/header" Target="header3.xml"/><Relationship Id="rId215" Type="http://schemas.openxmlformats.org/officeDocument/2006/relationships/image" Target="media/image204.png"/><Relationship Id="rId214" Type="http://schemas.openxmlformats.org/officeDocument/2006/relationships/image" Target="media/image203.png"/><Relationship Id="rId213" Type="http://schemas.openxmlformats.org/officeDocument/2006/relationships/image" Target="media/image202.jpeg"/><Relationship Id="rId212" Type="http://schemas.openxmlformats.org/officeDocument/2006/relationships/image" Target="media/image201.jpeg"/><Relationship Id="rId211" Type="http://schemas.openxmlformats.org/officeDocument/2006/relationships/image" Target="media/image200.jpeg"/><Relationship Id="rId210" Type="http://schemas.openxmlformats.org/officeDocument/2006/relationships/hyperlink" Target="https://agilemanifesto.org/" TargetMode="External"/><Relationship Id="rId21" Type="http://schemas.openxmlformats.org/officeDocument/2006/relationships/image" Target="media/image19.jpeg"/><Relationship Id="rId209" Type="http://schemas.openxmlformats.org/officeDocument/2006/relationships/image" Target="media/image199.png"/><Relationship Id="rId208" Type="http://schemas.openxmlformats.org/officeDocument/2006/relationships/image" Target="media/image198.jpeg"/><Relationship Id="rId207" Type="http://schemas.openxmlformats.org/officeDocument/2006/relationships/image" Target="media/image197.jpeg"/><Relationship Id="rId206" Type="http://schemas.openxmlformats.org/officeDocument/2006/relationships/image" Target="media/image196.jpeg"/><Relationship Id="rId205" Type="http://schemas.openxmlformats.org/officeDocument/2006/relationships/footer" Target="footer2.xml"/><Relationship Id="rId204" Type="http://schemas.openxmlformats.org/officeDocument/2006/relationships/image" Target="media/image195.jpeg"/><Relationship Id="rId203" Type="http://schemas.openxmlformats.org/officeDocument/2006/relationships/image" Target="media/image194.jpeg"/><Relationship Id="rId202" Type="http://schemas.openxmlformats.org/officeDocument/2006/relationships/image" Target="media/image193.jpeg"/><Relationship Id="rId201" Type="http://schemas.openxmlformats.org/officeDocument/2006/relationships/footer" Target="footer1.xml"/><Relationship Id="rId200" Type="http://schemas.openxmlformats.org/officeDocument/2006/relationships/image" Target="media/image192.jpeg"/><Relationship Id="rId20" Type="http://schemas.openxmlformats.org/officeDocument/2006/relationships/image" Target="media/image18.png"/><Relationship Id="rId2" Type="http://schemas.openxmlformats.org/officeDocument/2006/relationships/image" Target="media/image1.jpeg"/><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jpeg"/><Relationship Id="rId195" Type="http://schemas.openxmlformats.org/officeDocument/2006/relationships/image" Target="media/image187.jpeg"/><Relationship Id="rId194" Type="http://schemas.openxmlformats.org/officeDocument/2006/relationships/image" Target="media/image186.jpeg"/><Relationship Id="rId193" Type="http://schemas.openxmlformats.org/officeDocument/2006/relationships/image" Target="media/image185.jpe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7.jpeg"/><Relationship Id="rId189" Type="http://schemas.openxmlformats.org/officeDocument/2006/relationships/hyperlink" Target="https://www.youtube.com/watch?v=pqeJFYwnkjE.AccessedJanuary21" TargetMode="External"/><Relationship Id="rId188" Type="http://schemas.openxmlformats.org/officeDocument/2006/relationships/image" Target="media/image181.png"/><Relationship Id="rId187" Type="http://schemas.openxmlformats.org/officeDocument/2006/relationships/image" Target="media/image180.jpeg"/><Relationship Id="rId186" Type="http://schemas.openxmlformats.org/officeDocument/2006/relationships/image" Target="media/image179.jpeg"/><Relationship Id="rId185" Type="http://schemas.openxmlformats.org/officeDocument/2006/relationships/image" Target="media/image178.jpeg"/><Relationship Id="rId184" Type="http://schemas.openxmlformats.org/officeDocument/2006/relationships/image" Target="media/image177.png"/><Relationship Id="rId183" Type="http://schemas.openxmlformats.org/officeDocument/2006/relationships/image" Target="media/image176.jpeg"/><Relationship Id="rId182" Type="http://schemas.openxmlformats.org/officeDocument/2006/relationships/image" Target="media/image175.jpeg"/><Relationship Id="rId181" Type="http://schemas.openxmlformats.org/officeDocument/2006/relationships/image" Target="media/image174.jpeg"/><Relationship Id="rId180" Type="http://schemas.openxmlformats.org/officeDocument/2006/relationships/image" Target="media/image173.jpeg"/><Relationship Id="rId18" Type="http://schemas.openxmlformats.org/officeDocument/2006/relationships/image" Target="media/image16.png"/><Relationship Id="rId179" Type="http://schemas.openxmlformats.org/officeDocument/2006/relationships/image" Target="media/image172.jpeg"/><Relationship Id="rId178" Type="http://schemas.openxmlformats.org/officeDocument/2006/relationships/image" Target="media/image171.png"/><Relationship Id="rId177" Type="http://schemas.openxmlformats.org/officeDocument/2006/relationships/image" Target="media/image170.jpeg"/><Relationship Id="rId176" Type="http://schemas.openxmlformats.org/officeDocument/2006/relationships/image" Target="media/image169.jpeg"/><Relationship Id="rId175" Type="http://schemas.openxmlformats.org/officeDocument/2006/relationships/image" Target="media/image168.jpeg"/><Relationship Id="rId174" Type="http://schemas.openxmlformats.org/officeDocument/2006/relationships/image" Target="media/image167.jpeg"/><Relationship Id="rId173" Type="http://schemas.openxmlformats.org/officeDocument/2006/relationships/image" Target="media/image166.jpeg"/><Relationship Id="rId172" Type="http://schemas.openxmlformats.org/officeDocument/2006/relationships/image" Target="media/image165.png"/><Relationship Id="rId171" Type="http://schemas.openxmlformats.org/officeDocument/2006/relationships/image" Target="media/image164.jpeg"/><Relationship Id="rId170" Type="http://schemas.openxmlformats.org/officeDocument/2006/relationships/image" Target="media/image163.png"/><Relationship Id="rId17" Type="http://schemas.openxmlformats.org/officeDocument/2006/relationships/image" Target="media/image15.jpeg"/><Relationship Id="rId169" Type="http://schemas.openxmlformats.org/officeDocument/2006/relationships/image" Target="media/image162.jpeg"/><Relationship Id="rId168" Type="http://schemas.openxmlformats.org/officeDocument/2006/relationships/image" Target="media/image161.png"/><Relationship Id="rId167" Type="http://schemas.openxmlformats.org/officeDocument/2006/relationships/image" Target="media/image160.jpeg"/><Relationship Id="rId166" Type="http://schemas.openxmlformats.org/officeDocument/2006/relationships/image" Target="media/image159.png"/><Relationship Id="rId165" Type="http://schemas.openxmlformats.org/officeDocument/2006/relationships/image" Target="media/image158.png"/><Relationship Id="rId164" Type="http://schemas.openxmlformats.org/officeDocument/2006/relationships/image" Target="media/image157.png"/><Relationship Id="rId163" Type="http://schemas.openxmlformats.org/officeDocument/2006/relationships/image" Target="media/image156.jpeg"/><Relationship Id="rId162" Type="http://schemas.openxmlformats.org/officeDocument/2006/relationships/hyperlink" Target="http://blackswanfarming.com/experience-report-maersk-line/" TargetMode="External"/><Relationship Id="rId161" Type="http://schemas.openxmlformats.org/officeDocument/2006/relationships/image" Target="media/image155.jpeg"/><Relationship Id="rId160" Type="http://schemas.openxmlformats.org/officeDocument/2006/relationships/image" Target="media/image154.jpeg"/><Relationship Id="rId16" Type="http://schemas.openxmlformats.org/officeDocument/2006/relationships/image" Target="media/image14.jpeg"/><Relationship Id="rId159" Type="http://schemas.openxmlformats.org/officeDocument/2006/relationships/image" Target="media/image153.png"/><Relationship Id="rId158" Type="http://schemas.openxmlformats.org/officeDocument/2006/relationships/image" Target="media/image152.jpeg"/><Relationship Id="rId157" Type="http://schemas.openxmlformats.org/officeDocument/2006/relationships/image" Target="media/image151.jpeg"/><Relationship Id="rId156" Type="http://schemas.openxmlformats.org/officeDocument/2006/relationships/image" Target="media/image150.jpeg"/><Relationship Id="rId155" Type="http://schemas.openxmlformats.org/officeDocument/2006/relationships/image" Target="media/image149.png"/><Relationship Id="rId154" Type="http://schemas.openxmlformats.org/officeDocument/2006/relationships/image" Target="media/image148.jpeg"/><Relationship Id="rId153" Type="http://schemas.openxmlformats.org/officeDocument/2006/relationships/image" Target="media/image147.png"/><Relationship Id="rId152" Type="http://schemas.openxmlformats.org/officeDocument/2006/relationships/image" Target="media/image146.jpeg"/><Relationship Id="rId151" Type="http://schemas.openxmlformats.org/officeDocument/2006/relationships/image" Target="media/image145.jpeg"/><Relationship Id="rId150" Type="http://schemas.openxmlformats.org/officeDocument/2006/relationships/image" Target="media/image144.jpeg"/><Relationship Id="rId15" Type="http://schemas.openxmlformats.org/officeDocument/2006/relationships/image" Target="media/image13.jpeg"/><Relationship Id="rId149" Type="http://schemas.openxmlformats.org/officeDocument/2006/relationships/image" Target="media/image143.jpeg"/><Relationship Id="rId148" Type="http://schemas.openxmlformats.org/officeDocument/2006/relationships/image" Target="media/image142.jpe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jpeg"/><Relationship Id="rId144" Type="http://schemas.openxmlformats.org/officeDocument/2006/relationships/image" Target="media/image138.png"/><Relationship Id="rId143" Type="http://schemas.openxmlformats.org/officeDocument/2006/relationships/image" Target="media/image137.jpeg"/><Relationship Id="rId142" Type="http://schemas.openxmlformats.org/officeDocument/2006/relationships/image" Target="media/image136.jpeg"/><Relationship Id="rId141" Type="http://schemas.openxmlformats.org/officeDocument/2006/relationships/image" Target="media/image135.jpeg"/><Relationship Id="rId140" Type="http://schemas.openxmlformats.org/officeDocument/2006/relationships/image" Target="media/image134.jpeg"/><Relationship Id="rId14" Type="http://schemas.openxmlformats.org/officeDocument/2006/relationships/image" Target="media/image12.jpeg"/><Relationship Id="rId139" Type="http://schemas.openxmlformats.org/officeDocument/2006/relationships/image" Target="media/image133.jpeg"/><Relationship Id="rId138" Type="http://schemas.openxmlformats.org/officeDocument/2006/relationships/image" Target="media/image132.jpeg"/><Relationship Id="rId137" Type="http://schemas.openxmlformats.org/officeDocument/2006/relationships/image" Target="media/image131.jpeg"/><Relationship Id="rId136" Type="http://schemas.openxmlformats.org/officeDocument/2006/relationships/image" Target="media/image130.jpeg"/><Relationship Id="rId135" Type="http://schemas.openxmlformats.org/officeDocument/2006/relationships/image" Target="media/image129.jpeg"/><Relationship Id="rId134" Type="http://schemas.openxmlformats.org/officeDocument/2006/relationships/image" Target="media/image128.jpe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jpeg"/><Relationship Id="rId13" Type="http://schemas.openxmlformats.org/officeDocument/2006/relationships/header" Target="header2.xml"/><Relationship Id="rId129" Type="http://schemas.openxmlformats.org/officeDocument/2006/relationships/image" Target="media/image123.jpeg"/><Relationship Id="rId128" Type="http://schemas.openxmlformats.org/officeDocument/2006/relationships/image" Target="media/image122.jpeg"/><Relationship Id="rId127" Type="http://schemas.openxmlformats.org/officeDocument/2006/relationships/image" Target="media/image121.jpeg"/><Relationship Id="rId126" Type="http://schemas.openxmlformats.org/officeDocument/2006/relationships/image" Target="media/image120.jpeg"/><Relationship Id="rId125" Type="http://schemas.openxmlformats.org/officeDocument/2006/relationships/image" Target="media/image119.jpeg"/><Relationship Id="rId124" Type="http://schemas.openxmlformats.org/officeDocument/2006/relationships/image" Target="media/image118.jpeg"/><Relationship Id="rId123" Type="http://schemas.openxmlformats.org/officeDocument/2006/relationships/image" Target="media/image117.jpeg"/><Relationship Id="rId122" Type="http://schemas.openxmlformats.org/officeDocument/2006/relationships/image" Target="media/image116.jpeg"/><Relationship Id="rId121" Type="http://schemas.openxmlformats.org/officeDocument/2006/relationships/image" Target="media/image115.png"/><Relationship Id="rId120" Type="http://schemas.openxmlformats.org/officeDocument/2006/relationships/image" Target="media/image114.jpeg"/><Relationship Id="rId12" Type="http://schemas.openxmlformats.org/officeDocument/2006/relationships/image" Target="media/image11.jpeg"/><Relationship Id="rId119" Type="http://schemas.openxmlformats.org/officeDocument/2006/relationships/image" Target="media/image113.jpeg"/><Relationship Id="rId118" Type="http://schemas.openxmlformats.org/officeDocument/2006/relationships/image" Target="media/image112.png"/><Relationship Id="rId117" Type="http://schemas.openxmlformats.org/officeDocument/2006/relationships/image" Target="media/image111.jpeg"/><Relationship Id="rId116" Type="http://schemas.openxmlformats.org/officeDocument/2006/relationships/image" Target="media/image110.jpeg"/><Relationship Id="rId115" Type="http://schemas.openxmlformats.org/officeDocument/2006/relationships/image" Target="media/image109.png"/><Relationship Id="rId114" Type="http://schemas.openxmlformats.org/officeDocument/2006/relationships/image" Target="media/image108.jpeg"/><Relationship Id="rId113" Type="http://schemas.openxmlformats.org/officeDocument/2006/relationships/image" Target="media/image107.png"/><Relationship Id="rId112" Type="http://schemas.openxmlformats.org/officeDocument/2006/relationships/image" Target="media/image106.jpeg"/><Relationship Id="rId111" Type="http://schemas.openxmlformats.org/officeDocument/2006/relationships/image" Target="media/image105.png"/><Relationship Id="rId110" Type="http://schemas.openxmlformats.org/officeDocument/2006/relationships/image" Target="media/image104.jpeg"/><Relationship Id="rId11" Type="http://schemas.openxmlformats.org/officeDocument/2006/relationships/image" Target="media/image10.png"/><Relationship Id="rId109" Type="http://schemas.openxmlformats.org/officeDocument/2006/relationships/image" Target="media/image103.jpeg"/><Relationship Id="rId108" Type="http://schemas.openxmlformats.org/officeDocument/2006/relationships/image" Target="media/image102.png"/><Relationship Id="rId107" Type="http://schemas.openxmlformats.org/officeDocument/2006/relationships/image" Target="media/image101.jpeg"/><Relationship Id="rId106" Type="http://schemas.openxmlformats.org/officeDocument/2006/relationships/image" Target="media/image100.png"/><Relationship Id="rId105" Type="http://schemas.openxmlformats.org/officeDocument/2006/relationships/image" Target="media/image99.jpeg"/><Relationship Id="rId104" Type="http://schemas.openxmlformats.org/officeDocument/2006/relationships/image" Target="media/image98.jpeg"/><Relationship Id="rId103" Type="http://schemas.openxmlformats.org/officeDocument/2006/relationships/image" Target="media/image97.jpeg"/><Relationship Id="rId102" Type="http://schemas.openxmlformats.org/officeDocument/2006/relationships/image" Target="media/image96.png"/><Relationship Id="rId101" Type="http://schemas.openxmlformats.org/officeDocument/2006/relationships/image" Target="media/image95.jpeg"/><Relationship Id="rId100" Type="http://schemas.openxmlformats.org/officeDocument/2006/relationships/image" Target="media/image94.png"/><Relationship Id="rId10" Type="http://schemas.openxmlformats.org/officeDocument/2006/relationships/image" Target="media/image9.pn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2023-11-14T16:55:25Z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2023-11-14T16:55:49</vt:filetime>
  </property>
  <property fmtid="{D5CDD505-2E9C-101B-9397-08002B2CF9AE}" pid="4" name="UsrData">
    <vt:lpwstr>655335db45918a001fe9aa37wl</vt:lpwstr>
  </property>
</Properties>
</file>